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34812" w14:textId="77777777" w:rsidR="007444A2" w:rsidRPr="00FA032C" w:rsidRDefault="007444A2" w:rsidP="007444A2">
      <w:pPr>
        <w:ind w:left="-426"/>
        <w:rPr>
          <w:rFonts w:ascii="Engravers MT" w:eastAsia="Arial Unicode MS" w:hAnsi="Engravers MT" w:cs="Arial Unicode MS"/>
          <w:b/>
          <w:bCs/>
          <w:noProof/>
          <w:sz w:val="20"/>
          <w:szCs w:val="20"/>
        </w:rPr>
      </w:pPr>
      <w:r>
        <w:rPr>
          <w:rFonts w:ascii="Engravers MT" w:eastAsia="Arial Unicode MS" w:hAnsi="Engravers MT" w:cs="Arial Unicode MS"/>
          <w:noProof/>
          <w:sz w:val="20"/>
          <w:szCs w:val="20"/>
        </w:rPr>
        <w:t xml:space="preserve">republique du niger  </w:t>
      </w:r>
      <w:r>
        <w:rPr>
          <w:rFonts w:ascii="Engravers MT" w:eastAsia="Arial Unicode MS" w:hAnsi="Engravers MT" w:cs="Arial Unicode MS"/>
          <w:noProof/>
          <w:sz w:val="20"/>
          <w:szCs w:val="20"/>
        </w:rPr>
        <w:tab/>
      </w:r>
      <w:r>
        <w:rPr>
          <w:rFonts w:ascii="Engravers MT" w:eastAsia="Arial Unicode MS" w:hAnsi="Engravers MT" w:cs="Arial Unicode MS"/>
          <w:noProof/>
          <w:sz w:val="20"/>
          <w:szCs w:val="20"/>
        </w:rPr>
        <w:tab/>
      </w:r>
      <w:r>
        <w:rPr>
          <w:rFonts w:ascii="Engravers MT" w:eastAsia="Arial Unicode MS" w:hAnsi="Engravers MT" w:cs="Arial Unicode MS"/>
          <w:noProof/>
          <w:sz w:val="20"/>
          <w:szCs w:val="20"/>
        </w:rPr>
        <w:tab/>
      </w:r>
      <w:r>
        <w:rPr>
          <w:rFonts w:ascii="Engravers MT" w:eastAsia="Arial Unicode MS" w:hAnsi="Engravers MT" w:cs="Arial Unicode MS"/>
          <w:noProof/>
          <w:sz w:val="20"/>
          <w:szCs w:val="20"/>
        </w:rPr>
        <w:tab/>
      </w:r>
      <w:r>
        <w:rPr>
          <w:rFonts w:ascii="Engravers MT" w:eastAsia="Arial Unicode MS" w:hAnsi="Engravers MT" w:cs="Arial Unicode MS"/>
          <w:noProof/>
          <w:sz w:val="20"/>
          <w:szCs w:val="20"/>
        </w:rPr>
        <w:tab/>
      </w:r>
    </w:p>
    <w:p w14:paraId="2150B820" w14:textId="77777777" w:rsidR="007444A2" w:rsidRPr="00FA032C" w:rsidRDefault="007444A2" w:rsidP="007444A2">
      <w:pPr>
        <w:pStyle w:val="Pardeliste"/>
        <w:ind w:left="-567"/>
        <w:jc w:val="both"/>
        <w:rPr>
          <w:rFonts w:ascii="Sakkal Majalla" w:hAnsi="Sakkal Majalla" w:cs="Sakkal Majalla"/>
          <w:b/>
          <w:bCs/>
          <w:color w:val="365F91"/>
          <w:sz w:val="32"/>
          <w:szCs w:val="32"/>
          <w:lang w:bidi="ar-MA"/>
        </w:rPr>
      </w:pPr>
      <w:r w:rsidRPr="005F4A4F">
        <w:rPr>
          <w:rFonts w:cs="Calibri"/>
          <w:noProof/>
          <w:lang w:eastAsia="en-GB"/>
        </w:rPr>
        <w:t xml:space="preserve">    </w:t>
      </w:r>
      <w:r w:rsidRPr="00EE0B05">
        <w:rPr>
          <w:rFonts w:cs="Calibri"/>
          <w:noProof/>
          <w:lang w:eastAsia="fr-FR"/>
        </w:rPr>
        <w:drawing>
          <wp:inline distT="0" distB="0" distL="0" distR="0" wp14:anchorId="6B8A7F83" wp14:editId="3B4AC0BF">
            <wp:extent cx="1171575" cy="10001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000125"/>
                    </a:xfrm>
                    <a:prstGeom prst="rect">
                      <a:avLst/>
                    </a:prstGeom>
                    <a:noFill/>
                    <a:ln>
                      <a:noFill/>
                    </a:ln>
                  </pic:spPr>
                </pic:pic>
              </a:graphicData>
            </a:graphic>
          </wp:inline>
        </w:drawing>
      </w:r>
    </w:p>
    <w:p w14:paraId="30B47872" w14:textId="77777777" w:rsidR="00FD3C58" w:rsidRDefault="007444A2" w:rsidP="007444A2">
      <w:pPr>
        <w:ind w:left="-567"/>
        <w:rPr>
          <w:b/>
          <w:sz w:val="36"/>
          <w:szCs w:val="22"/>
        </w:rPr>
      </w:pPr>
      <w:r w:rsidRPr="00FA032C">
        <w:rPr>
          <w:rFonts w:ascii="Book Antiqua" w:hAnsi="Book Antiqua" w:cs="Sakkal Majalla"/>
          <w:b/>
          <w:bCs/>
          <w:sz w:val="20"/>
          <w:szCs w:val="20"/>
          <w:lang w:bidi="ar-MA"/>
        </w:rPr>
        <w:t xml:space="preserve">PRESIDENCE </w:t>
      </w:r>
      <w:r>
        <w:rPr>
          <w:rFonts w:ascii="Book Antiqua" w:hAnsi="Book Antiqua" w:cs="Sakkal Majalla"/>
          <w:b/>
          <w:bCs/>
          <w:sz w:val="20"/>
          <w:szCs w:val="20"/>
          <w:lang w:bidi="ar-MA"/>
        </w:rPr>
        <w:t>DE LA REPUBLIQUE</w:t>
      </w:r>
      <w:r>
        <w:rPr>
          <w:b/>
          <w:sz w:val="36"/>
          <w:szCs w:val="22"/>
        </w:rPr>
        <w:t xml:space="preserve"> </w:t>
      </w:r>
    </w:p>
    <w:p w14:paraId="167D7892" w14:textId="77777777" w:rsidR="00FD3C58" w:rsidRDefault="00FD3C58" w:rsidP="007778C6">
      <w:pPr>
        <w:jc w:val="center"/>
        <w:rPr>
          <w:b/>
          <w:sz w:val="36"/>
          <w:szCs w:val="22"/>
        </w:rPr>
      </w:pPr>
    </w:p>
    <w:p w14:paraId="668733A2" w14:textId="77777777" w:rsidR="00FD3C58" w:rsidRDefault="00FD3C58" w:rsidP="007778C6">
      <w:pPr>
        <w:jc w:val="center"/>
        <w:rPr>
          <w:b/>
          <w:sz w:val="36"/>
          <w:szCs w:val="22"/>
        </w:rPr>
      </w:pPr>
    </w:p>
    <w:p w14:paraId="6BD4A956" w14:textId="77777777" w:rsidR="007778C6" w:rsidRPr="00405589" w:rsidRDefault="007778C6" w:rsidP="007778C6">
      <w:pPr>
        <w:jc w:val="center"/>
        <w:rPr>
          <w:b/>
          <w:sz w:val="36"/>
          <w:szCs w:val="22"/>
        </w:rPr>
      </w:pPr>
      <w:r w:rsidRPr="00405589">
        <w:rPr>
          <w:b/>
          <w:sz w:val="36"/>
          <w:szCs w:val="22"/>
        </w:rPr>
        <w:t>DEMANDE DE PROPOSITIONS</w:t>
      </w:r>
    </w:p>
    <w:p w14:paraId="58714020" w14:textId="77777777" w:rsidR="007778C6" w:rsidRPr="00405589" w:rsidRDefault="007778C6" w:rsidP="007778C6">
      <w:pPr>
        <w:jc w:val="center"/>
        <w:rPr>
          <w:b/>
          <w:sz w:val="36"/>
          <w:szCs w:val="22"/>
        </w:rPr>
      </w:pPr>
      <w:r>
        <w:rPr>
          <w:b/>
          <w:sz w:val="28"/>
          <w:szCs w:val="28"/>
        </w:rPr>
        <w:t>DP</w:t>
      </w:r>
      <w:r w:rsidRPr="004B1A02">
        <w:rPr>
          <w:b/>
          <w:sz w:val="28"/>
          <w:szCs w:val="28"/>
        </w:rPr>
        <w:t>/</w:t>
      </w:r>
      <w:r>
        <w:rPr>
          <w:b/>
          <w:sz w:val="28"/>
          <w:szCs w:val="28"/>
        </w:rPr>
        <w:t>UC-PMC/</w:t>
      </w:r>
      <w:r w:rsidRPr="004B1A02">
        <w:rPr>
          <w:b/>
          <w:sz w:val="28"/>
          <w:szCs w:val="28"/>
        </w:rPr>
        <w:t>Niger/QCBS/0</w:t>
      </w:r>
      <w:r>
        <w:rPr>
          <w:b/>
          <w:sz w:val="28"/>
          <w:szCs w:val="28"/>
        </w:rPr>
        <w:t>3</w:t>
      </w:r>
    </w:p>
    <w:p w14:paraId="0BB5FD72" w14:textId="77777777" w:rsidR="007778C6" w:rsidRPr="00405589" w:rsidRDefault="007778C6" w:rsidP="007778C6">
      <w:pPr>
        <w:jc w:val="center"/>
        <w:rPr>
          <w:b/>
          <w:sz w:val="36"/>
          <w:szCs w:val="22"/>
        </w:rPr>
      </w:pPr>
    </w:p>
    <w:p w14:paraId="5FC8AE84" w14:textId="77777777" w:rsidR="007778C6" w:rsidRPr="00405589" w:rsidRDefault="007778C6" w:rsidP="007778C6">
      <w:pPr>
        <w:jc w:val="center"/>
        <w:rPr>
          <w:b/>
          <w:sz w:val="36"/>
          <w:szCs w:val="22"/>
        </w:rPr>
      </w:pPr>
      <w:r>
        <w:rPr>
          <w:b/>
          <w:sz w:val="36"/>
          <w:szCs w:val="22"/>
        </w:rPr>
        <w:t xml:space="preserve">UNITE DE COORDINATION DES PROGRAMMES DU </w:t>
      </w:r>
      <w:r w:rsidRPr="00405589">
        <w:rPr>
          <w:b/>
          <w:sz w:val="36"/>
          <w:szCs w:val="22"/>
        </w:rPr>
        <w:t>MILLE</w:t>
      </w:r>
      <w:r>
        <w:rPr>
          <w:b/>
          <w:sz w:val="36"/>
          <w:szCs w:val="22"/>
        </w:rPr>
        <w:t>N</w:t>
      </w:r>
      <w:r w:rsidRPr="00405589">
        <w:rPr>
          <w:b/>
          <w:sz w:val="36"/>
          <w:szCs w:val="22"/>
        </w:rPr>
        <w:t xml:space="preserve">NIUM CHALLENGE </w:t>
      </w:r>
    </w:p>
    <w:p w14:paraId="30DBEF52" w14:textId="77777777" w:rsidR="007778C6" w:rsidRPr="00405589" w:rsidRDefault="007778C6" w:rsidP="007778C6">
      <w:pPr>
        <w:jc w:val="center"/>
        <w:rPr>
          <w:b/>
          <w:sz w:val="36"/>
          <w:szCs w:val="22"/>
        </w:rPr>
      </w:pPr>
    </w:p>
    <w:p w14:paraId="0078EFD0" w14:textId="77777777" w:rsidR="007778C6" w:rsidRPr="00405589" w:rsidRDefault="007778C6" w:rsidP="007778C6">
      <w:pPr>
        <w:jc w:val="center"/>
        <w:rPr>
          <w:b/>
          <w:sz w:val="36"/>
          <w:szCs w:val="22"/>
        </w:rPr>
      </w:pPr>
      <w:r>
        <w:rPr>
          <w:b/>
          <w:sz w:val="36"/>
          <w:szCs w:val="22"/>
        </w:rPr>
        <w:t xml:space="preserve">Pour le Compte </w:t>
      </w:r>
      <w:r w:rsidRPr="00405589">
        <w:rPr>
          <w:b/>
          <w:sz w:val="36"/>
          <w:szCs w:val="22"/>
        </w:rPr>
        <w:t>du :</w:t>
      </w:r>
    </w:p>
    <w:p w14:paraId="3A94BBEE" w14:textId="77777777" w:rsidR="007778C6" w:rsidRPr="00405589" w:rsidRDefault="007778C6" w:rsidP="007778C6">
      <w:pPr>
        <w:jc w:val="center"/>
        <w:rPr>
          <w:b/>
          <w:bCs/>
          <w:sz w:val="36"/>
          <w:szCs w:val="36"/>
        </w:rPr>
      </w:pPr>
      <w:r w:rsidRPr="00405589">
        <w:rPr>
          <w:b/>
          <w:sz w:val="36"/>
          <w:szCs w:val="22"/>
        </w:rPr>
        <w:t>GOUVERNEMENT D</w:t>
      </w:r>
      <w:r>
        <w:rPr>
          <w:b/>
          <w:sz w:val="36"/>
          <w:szCs w:val="22"/>
        </w:rPr>
        <w:t>U NIGER</w:t>
      </w:r>
    </w:p>
    <w:p w14:paraId="76FA6A3B" w14:textId="77777777" w:rsidR="007778C6" w:rsidRPr="00405589" w:rsidRDefault="007778C6" w:rsidP="007778C6">
      <w:pPr>
        <w:jc w:val="center"/>
        <w:rPr>
          <w:b/>
          <w:bCs/>
          <w:sz w:val="36"/>
          <w:szCs w:val="36"/>
        </w:rPr>
      </w:pPr>
    </w:p>
    <w:p w14:paraId="7FCA5DC1" w14:textId="77777777" w:rsidR="007778C6" w:rsidRPr="00405589" w:rsidRDefault="007778C6" w:rsidP="007778C6">
      <w:pPr>
        <w:jc w:val="center"/>
        <w:rPr>
          <w:b/>
          <w:sz w:val="36"/>
          <w:szCs w:val="22"/>
        </w:rPr>
      </w:pPr>
      <w:r w:rsidRPr="00405589">
        <w:rPr>
          <w:b/>
          <w:sz w:val="36"/>
          <w:szCs w:val="22"/>
        </w:rPr>
        <w:t>Financé par</w:t>
      </w:r>
    </w:p>
    <w:p w14:paraId="117BACED" w14:textId="77777777" w:rsidR="007778C6" w:rsidRPr="00405589" w:rsidRDefault="007778C6" w:rsidP="007778C6">
      <w:pPr>
        <w:jc w:val="center"/>
        <w:rPr>
          <w:b/>
          <w:sz w:val="36"/>
          <w:szCs w:val="22"/>
        </w:rPr>
      </w:pPr>
    </w:p>
    <w:p w14:paraId="50A5C4A8" w14:textId="77777777" w:rsidR="007778C6" w:rsidRPr="00405589" w:rsidRDefault="007778C6" w:rsidP="007778C6">
      <w:pPr>
        <w:jc w:val="center"/>
        <w:rPr>
          <w:b/>
          <w:sz w:val="36"/>
          <w:szCs w:val="22"/>
        </w:rPr>
      </w:pPr>
      <w:r w:rsidRPr="00405589">
        <w:rPr>
          <w:b/>
          <w:sz w:val="36"/>
          <w:szCs w:val="22"/>
        </w:rPr>
        <w:t>LES ÉTATS-UNIS D’AMÉRIQUE</w:t>
      </w:r>
    </w:p>
    <w:p w14:paraId="02764298" w14:textId="77777777" w:rsidR="007778C6" w:rsidRPr="00405589" w:rsidRDefault="007778C6" w:rsidP="007778C6">
      <w:pPr>
        <w:jc w:val="center"/>
        <w:rPr>
          <w:b/>
          <w:sz w:val="36"/>
          <w:szCs w:val="22"/>
        </w:rPr>
      </w:pPr>
      <w:r w:rsidRPr="00405589">
        <w:rPr>
          <w:b/>
          <w:sz w:val="36"/>
          <w:szCs w:val="22"/>
        </w:rPr>
        <w:t>par l’intermédiaire de la</w:t>
      </w:r>
    </w:p>
    <w:p w14:paraId="0DE5615E" w14:textId="77777777" w:rsidR="007778C6" w:rsidRPr="00405589" w:rsidRDefault="007778C6" w:rsidP="007778C6">
      <w:pPr>
        <w:jc w:val="center"/>
        <w:rPr>
          <w:b/>
          <w:sz w:val="36"/>
          <w:szCs w:val="22"/>
        </w:rPr>
      </w:pPr>
      <w:r w:rsidRPr="00405589">
        <w:rPr>
          <w:b/>
          <w:sz w:val="36"/>
          <w:szCs w:val="22"/>
        </w:rPr>
        <w:t>MILLENIUM CHALLENGE CORPORATION</w:t>
      </w:r>
    </w:p>
    <w:p w14:paraId="33D503B5" w14:textId="77777777" w:rsidR="007778C6" w:rsidRPr="00405589" w:rsidRDefault="007778C6" w:rsidP="007778C6">
      <w:pPr>
        <w:jc w:val="center"/>
        <w:rPr>
          <w:b/>
          <w:sz w:val="36"/>
          <w:szCs w:val="22"/>
        </w:rPr>
      </w:pPr>
      <w:r w:rsidRPr="00405589">
        <w:rPr>
          <w:b/>
          <w:sz w:val="36"/>
          <w:szCs w:val="22"/>
        </w:rPr>
        <w:t>***</w:t>
      </w:r>
    </w:p>
    <w:p w14:paraId="0DFBF5D9" w14:textId="77777777" w:rsidR="007778C6" w:rsidRPr="00405589" w:rsidRDefault="007778C6" w:rsidP="007778C6">
      <w:pPr>
        <w:jc w:val="center"/>
        <w:rPr>
          <w:b/>
          <w:sz w:val="36"/>
          <w:szCs w:val="22"/>
        </w:rPr>
      </w:pPr>
      <w:r w:rsidRPr="00405589">
        <w:rPr>
          <w:b/>
          <w:sz w:val="36"/>
          <w:szCs w:val="22"/>
        </w:rPr>
        <w:t>Marché de Services de Consultants</w:t>
      </w:r>
    </w:p>
    <w:p w14:paraId="16133710" w14:textId="77777777" w:rsidR="007778C6" w:rsidRPr="00405589" w:rsidRDefault="007778C6" w:rsidP="007778C6">
      <w:pPr>
        <w:jc w:val="center"/>
        <w:rPr>
          <w:b/>
          <w:sz w:val="36"/>
          <w:szCs w:val="22"/>
        </w:rPr>
      </w:pPr>
      <w:r w:rsidRPr="00405589">
        <w:rPr>
          <w:b/>
          <w:sz w:val="36"/>
          <w:szCs w:val="22"/>
        </w:rPr>
        <w:t>***</w:t>
      </w:r>
    </w:p>
    <w:p w14:paraId="7A34213F" w14:textId="77777777" w:rsidR="007778C6" w:rsidRDefault="007778C6" w:rsidP="007778C6">
      <w:pPr>
        <w:jc w:val="center"/>
        <w:rPr>
          <w:sz w:val="36"/>
          <w:szCs w:val="36"/>
        </w:rPr>
      </w:pPr>
      <w:r>
        <w:rPr>
          <w:sz w:val="36"/>
          <w:szCs w:val="36"/>
        </w:rPr>
        <w:t xml:space="preserve">Sélection d’un Bureau d’Études pour la réalisation des </w:t>
      </w:r>
      <w:r w:rsidRPr="00DE2EDA">
        <w:rPr>
          <w:sz w:val="36"/>
          <w:szCs w:val="36"/>
        </w:rPr>
        <w:t xml:space="preserve">Études </w:t>
      </w:r>
      <w:r>
        <w:rPr>
          <w:sz w:val="36"/>
          <w:szCs w:val="36"/>
        </w:rPr>
        <w:t>d’</w:t>
      </w:r>
      <w:r w:rsidR="00D72033" w:rsidRPr="00DE2EDA">
        <w:rPr>
          <w:sz w:val="36"/>
          <w:szCs w:val="36"/>
        </w:rPr>
        <w:t>Avant-Projet</w:t>
      </w:r>
      <w:r w:rsidRPr="00DE2EDA">
        <w:rPr>
          <w:sz w:val="36"/>
          <w:szCs w:val="36"/>
        </w:rPr>
        <w:t xml:space="preserve"> Sommaire</w:t>
      </w:r>
      <w:r>
        <w:rPr>
          <w:sz w:val="36"/>
          <w:szCs w:val="36"/>
        </w:rPr>
        <w:t xml:space="preserve"> (APS)</w:t>
      </w:r>
      <w:r w:rsidRPr="00DE2EDA">
        <w:rPr>
          <w:sz w:val="36"/>
          <w:szCs w:val="36"/>
        </w:rPr>
        <w:t xml:space="preserve"> et</w:t>
      </w:r>
    </w:p>
    <w:p w14:paraId="3CEC762F" w14:textId="77777777" w:rsidR="007778C6" w:rsidRPr="00DE2EDA" w:rsidRDefault="007778C6" w:rsidP="007778C6">
      <w:pPr>
        <w:jc w:val="center"/>
        <w:rPr>
          <w:b/>
          <w:sz w:val="36"/>
          <w:szCs w:val="36"/>
        </w:rPr>
      </w:pPr>
      <w:r w:rsidRPr="00DE2EDA">
        <w:rPr>
          <w:sz w:val="36"/>
          <w:szCs w:val="36"/>
        </w:rPr>
        <w:t xml:space="preserve"> d’Impact Environnemental et Social</w:t>
      </w:r>
      <w:r>
        <w:rPr>
          <w:sz w:val="36"/>
          <w:szCs w:val="36"/>
        </w:rPr>
        <w:t xml:space="preserve"> (EIES</w:t>
      </w:r>
      <w:r w:rsidRPr="000918E3">
        <w:rPr>
          <w:sz w:val="36"/>
          <w:szCs w:val="36"/>
        </w:rPr>
        <w:t>)</w:t>
      </w:r>
      <w:r w:rsidR="00D72033">
        <w:rPr>
          <w:sz w:val="36"/>
          <w:szCs w:val="36"/>
        </w:rPr>
        <w:t xml:space="preserve"> </w:t>
      </w:r>
      <w:r w:rsidR="009D5B05">
        <w:rPr>
          <w:sz w:val="36"/>
          <w:szCs w:val="36"/>
        </w:rPr>
        <w:t>avec Options pour</w:t>
      </w:r>
      <w:r w:rsidR="0000644E">
        <w:rPr>
          <w:sz w:val="36"/>
          <w:szCs w:val="36"/>
        </w:rPr>
        <w:t xml:space="preserve"> </w:t>
      </w:r>
      <w:r w:rsidR="00D72033">
        <w:rPr>
          <w:sz w:val="36"/>
          <w:szCs w:val="36"/>
        </w:rPr>
        <w:t xml:space="preserve">des Etudes Avant-Projet Détaillé (APD) et la Supervision des Travaux </w:t>
      </w:r>
      <w:r w:rsidRPr="000918E3">
        <w:rPr>
          <w:sz w:val="36"/>
          <w:szCs w:val="36"/>
        </w:rPr>
        <w:t>pour les aménagements hydro-agricoles dans la zone de Sia-Kouanza</w:t>
      </w:r>
      <w:r w:rsidRPr="00404C42" w:rsidDel="007A4603">
        <w:rPr>
          <w:b/>
          <w:sz w:val="36"/>
          <w:szCs w:val="36"/>
        </w:rPr>
        <w:t xml:space="preserve"> </w:t>
      </w:r>
    </w:p>
    <w:p w14:paraId="567EAC22" w14:textId="77777777" w:rsidR="007778C6" w:rsidRPr="00405589" w:rsidRDefault="007778C6" w:rsidP="007778C6">
      <w:pPr>
        <w:jc w:val="center"/>
        <w:rPr>
          <w:b/>
          <w:sz w:val="36"/>
          <w:szCs w:val="22"/>
        </w:rPr>
      </w:pPr>
      <w:r w:rsidRPr="00405589">
        <w:rPr>
          <w:b/>
          <w:sz w:val="36"/>
          <w:szCs w:val="22"/>
        </w:rPr>
        <w:t>***</w:t>
      </w:r>
    </w:p>
    <w:p w14:paraId="549E83FE" w14:textId="77777777" w:rsidR="007778C6" w:rsidRPr="00405589" w:rsidRDefault="007778C6" w:rsidP="007778C6">
      <w:pPr>
        <w:jc w:val="center"/>
        <w:rPr>
          <w:b/>
          <w:sz w:val="22"/>
          <w:szCs w:val="22"/>
        </w:rPr>
      </w:pPr>
    </w:p>
    <w:p w14:paraId="603A99D6" w14:textId="77777777" w:rsidR="00D66CE4" w:rsidRPr="003C761E" w:rsidRDefault="007778C6" w:rsidP="007444A2">
      <w:pPr>
        <w:pStyle w:val="Text"/>
        <w:jc w:val="center"/>
        <w:rPr>
          <w:b/>
          <w:bCs/>
          <w:sz w:val="28"/>
        </w:rPr>
      </w:pPr>
      <w:r w:rsidRPr="00405589">
        <w:rPr>
          <w:b/>
          <w:sz w:val="28"/>
          <w:szCs w:val="22"/>
        </w:rPr>
        <w:t xml:space="preserve">Date : </w:t>
      </w:r>
      <w:r w:rsidR="00163B63">
        <w:rPr>
          <w:b/>
          <w:sz w:val="28"/>
          <w:szCs w:val="22"/>
        </w:rPr>
        <w:t>Janvier 2017</w:t>
      </w:r>
    </w:p>
    <w:p w14:paraId="432C9C88" w14:textId="77777777" w:rsidR="008C496C" w:rsidRDefault="00D66CE4" w:rsidP="00004E54">
      <w:pPr>
        <w:widowControl/>
        <w:autoSpaceDE/>
        <w:autoSpaceDN/>
        <w:adjustRightInd/>
        <w:jc w:val="center"/>
        <w:rPr>
          <w:b/>
          <w:bCs/>
          <w:sz w:val="28"/>
        </w:rPr>
      </w:pPr>
      <w:r w:rsidRPr="003C761E">
        <w:rPr>
          <w:b/>
          <w:bCs/>
          <w:sz w:val="28"/>
        </w:rPr>
        <w:br w:type="page"/>
      </w:r>
      <w:r w:rsidR="00144E63" w:rsidRPr="003C761E">
        <w:rPr>
          <w:b/>
          <w:bCs/>
          <w:sz w:val="28"/>
        </w:rPr>
        <w:lastRenderedPageBreak/>
        <w:t>Lettre d</w:t>
      </w:r>
      <w:r w:rsidR="009C0CB8" w:rsidRPr="003C761E">
        <w:rPr>
          <w:b/>
          <w:bCs/>
          <w:sz w:val="28"/>
        </w:rPr>
        <w:t>’</w:t>
      </w:r>
      <w:r w:rsidR="00144E63" w:rsidRPr="003C761E">
        <w:rPr>
          <w:b/>
          <w:bCs/>
          <w:sz w:val="28"/>
        </w:rPr>
        <w:t>invitation</w:t>
      </w:r>
    </w:p>
    <w:p w14:paraId="217DD590" w14:textId="77777777" w:rsidR="0000644E" w:rsidRPr="003D71A8" w:rsidRDefault="0000644E" w:rsidP="002C42C8">
      <w:pPr>
        <w:pStyle w:val="Text"/>
        <w:jc w:val="center"/>
        <w:outlineLvl w:val="0"/>
        <w:rPr>
          <w:b/>
          <w:bCs/>
          <w:sz w:val="28"/>
        </w:rPr>
      </w:pPr>
    </w:p>
    <w:p w14:paraId="7376CC14" w14:textId="77777777" w:rsidR="00E51A1F" w:rsidRPr="003C761E" w:rsidRDefault="00E51A1F" w:rsidP="004C6AFC">
      <w:pPr>
        <w:pStyle w:val="Text"/>
        <w:spacing w:before="0" w:after="0"/>
        <w:jc w:val="right"/>
        <w:rPr>
          <w:b/>
          <w:bCs/>
        </w:rPr>
      </w:pPr>
    </w:p>
    <w:p w14:paraId="2F800225" w14:textId="77777777" w:rsidR="009C5193" w:rsidRPr="003C761E" w:rsidRDefault="007778C6" w:rsidP="004C6AFC">
      <w:pPr>
        <w:pStyle w:val="Text"/>
        <w:spacing w:before="0" w:after="0"/>
        <w:jc w:val="right"/>
        <w:rPr>
          <w:b/>
          <w:bCs/>
        </w:rPr>
      </w:pPr>
      <w:r w:rsidRPr="003C761E">
        <w:rPr>
          <w:b/>
          <w:bCs/>
        </w:rPr>
        <w:t xml:space="preserve"> Niamey, le </w:t>
      </w:r>
      <w:r w:rsidR="00480BA4" w:rsidRPr="0022515E">
        <w:rPr>
          <w:b/>
          <w:bCs/>
        </w:rPr>
        <w:t xml:space="preserve">20 </w:t>
      </w:r>
      <w:r w:rsidR="00C2481B" w:rsidRPr="00480BA4">
        <w:rPr>
          <w:b/>
          <w:bCs/>
        </w:rPr>
        <w:t>Janvier 2017</w:t>
      </w:r>
    </w:p>
    <w:p w14:paraId="5CDF080D" w14:textId="77777777" w:rsidR="00DE0265" w:rsidRPr="003D71A8" w:rsidRDefault="00DE0265" w:rsidP="004C6AFC">
      <w:pPr>
        <w:pStyle w:val="Text"/>
        <w:spacing w:before="0" w:after="0"/>
        <w:jc w:val="right"/>
        <w:rPr>
          <w:b/>
        </w:rPr>
      </w:pPr>
    </w:p>
    <w:p w14:paraId="7344C6EB" w14:textId="77777777" w:rsidR="00B85741" w:rsidRPr="00B52C93" w:rsidRDefault="002D2A04" w:rsidP="00B52C93">
      <w:pPr>
        <w:rPr>
          <w:b/>
        </w:rPr>
      </w:pPr>
      <w:r w:rsidRPr="003C761E">
        <w:rPr>
          <w:b/>
          <w:bCs/>
        </w:rPr>
        <w:t>Re :</w:t>
      </w:r>
      <w:r w:rsidR="00B52C93" w:rsidRPr="003C761E">
        <w:rPr>
          <w:b/>
          <w:bCs/>
        </w:rPr>
        <w:t xml:space="preserve"> </w:t>
      </w:r>
      <w:r w:rsidR="00B52C93" w:rsidRPr="003C761E">
        <w:rPr>
          <w:color w:val="000000" w:themeColor="text1"/>
        </w:rPr>
        <w:t xml:space="preserve">Sélection d’un Bureau d’Études pour la réalisation des Études d’Avant-Projet Sommaire (APS) et  d’Impact Environnemental et Social (EIES) avec Options pour des Etudes Avant-Projet Détaillé (APD) et la Supervision des Travaux pour les aménagements hydro-agricoles dans la zone de Sia-Kouanza </w:t>
      </w:r>
      <w:r w:rsidR="00B85741">
        <w:t xml:space="preserve">- </w:t>
      </w:r>
      <w:r w:rsidR="00B85741" w:rsidRPr="00B52C93">
        <w:rPr>
          <w:b/>
        </w:rPr>
        <w:t>DP/UC-PMC/Niger/QCBS/03</w:t>
      </w:r>
      <w:r w:rsidR="00B52C93">
        <w:rPr>
          <w:b/>
        </w:rPr>
        <w:t>.</w:t>
      </w:r>
    </w:p>
    <w:p w14:paraId="30900A4D" w14:textId="77777777" w:rsidR="009C5193" w:rsidRPr="003D71A8" w:rsidRDefault="009C5193" w:rsidP="004C6AFC">
      <w:pPr>
        <w:pStyle w:val="Text"/>
        <w:jc w:val="left"/>
      </w:pPr>
      <w:r w:rsidRPr="00A649B6">
        <w:t>Madame, Monsieur,</w:t>
      </w:r>
    </w:p>
    <w:p w14:paraId="20E7F93A" w14:textId="77777777" w:rsidR="00B465D0" w:rsidRPr="003C761E" w:rsidRDefault="002D2A04" w:rsidP="001264EA">
      <w:pPr>
        <w:widowControl/>
        <w:shd w:val="clear" w:color="auto" w:fill="FFFFFF"/>
        <w:autoSpaceDE/>
        <w:autoSpaceDN/>
        <w:adjustRightInd/>
        <w:spacing w:before="100" w:beforeAutospacing="1" w:after="100" w:afterAutospacing="1"/>
      </w:pPr>
      <w:r w:rsidRPr="003C761E">
        <w:t>Les États-Unis d</w:t>
      </w:r>
      <w:r w:rsidR="009C0CB8" w:rsidRPr="003C761E">
        <w:t>’</w:t>
      </w:r>
      <w:r w:rsidRPr="003C761E">
        <w:t>Amérique, agissant par le biais de la Millenium Challenge Corporation (</w:t>
      </w:r>
      <w:r w:rsidR="0049305D" w:rsidRPr="003C761E">
        <w:t>«</w:t>
      </w:r>
      <w:r w:rsidR="00EB733A" w:rsidRPr="003C761E">
        <w:t> MCC</w:t>
      </w:r>
      <w:r w:rsidR="002D127F" w:rsidRPr="003C761E">
        <w:t> »</w:t>
      </w:r>
      <w:r w:rsidR="00B85741" w:rsidRPr="003C761E">
        <w:t xml:space="preserve">) et le Gouvernement </w:t>
      </w:r>
      <w:r w:rsidRPr="003C761E">
        <w:t xml:space="preserve">du </w:t>
      </w:r>
      <w:r w:rsidR="00B85741" w:rsidRPr="003C761E">
        <w:rPr>
          <w:b/>
          <w:bCs/>
        </w:rPr>
        <w:t>Niger</w:t>
      </w:r>
      <w:r w:rsidRPr="003C761E">
        <w:rPr>
          <w:b/>
          <w:bCs/>
        </w:rPr>
        <w:t xml:space="preserve"> </w:t>
      </w:r>
      <w:r w:rsidRPr="003C761E">
        <w:t xml:space="preserve">(le </w:t>
      </w:r>
      <w:r w:rsidR="0049305D" w:rsidRPr="003C761E">
        <w:t>« </w:t>
      </w:r>
      <w:r w:rsidRPr="003C761E">
        <w:t>Gouvernement</w:t>
      </w:r>
      <w:r w:rsidR="002D127F" w:rsidRPr="003C761E">
        <w:t> »</w:t>
      </w:r>
      <w:r w:rsidRPr="003C761E">
        <w:t>) ont signé</w:t>
      </w:r>
      <w:r w:rsidR="00DE0265" w:rsidRPr="003C761E">
        <w:t> :</w:t>
      </w:r>
    </w:p>
    <w:p w14:paraId="7E50E3F5" w14:textId="77777777" w:rsidR="00B465D0" w:rsidRPr="00D73072" w:rsidRDefault="00AA52B8" w:rsidP="0032035B">
      <w:pPr>
        <w:pStyle w:val="Pardeliste"/>
        <w:numPr>
          <w:ilvl w:val="0"/>
          <w:numId w:val="69"/>
        </w:numPr>
        <w:shd w:val="clear" w:color="auto" w:fill="FFFFFF"/>
        <w:spacing w:before="100" w:beforeAutospacing="1" w:after="100" w:afterAutospacing="1"/>
        <w:rPr>
          <w:rFonts w:ascii="Times New Roman" w:eastAsia="Times New Roman" w:hAnsi="Times New Roman"/>
          <w:sz w:val="24"/>
          <w:szCs w:val="24"/>
          <w:lang w:eastAsia="en-GB"/>
        </w:rPr>
      </w:pPr>
      <w:r w:rsidRPr="00D73072">
        <w:rPr>
          <w:rFonts w:ascii="Times New Roman" w:eastAsia="Times New Roman" w:hAnsi="Times New Roman"/>
          <w:sz w:val="24"/>
          <w:szCs w:val="24"/>
          <w:lang w:eastAsia="en-GB"/>
        </w:rPr>
        <w:t xml:space="preserve">un accord de don d’un montant approximatif de 9.8 millions de dollar US </w:t>
      </w:r>
      <w:r w:rsidR="00B465D0" w:rsidRPr="00D73072">
        <w:rPr>
          <w:rFonts w:ascii="Times New Roman" w:eastAsia="Times New Roman" w:hAnsi="Times New Roman"/>
          <w:sz w:val="24"/>
          <w:szCs w:val="24"/>
          <w:lang w:eastAsia="en-GB"/>
        </w:rPr>
        <w:t xml:space="preserve">dans le cadre du développement du Compact (« Accord 609g ») </w:t>
      </w:r>
    </w:p>
    <w:p w14:paraId="00462F8F" w14:textId="77777777" w:rsidR="00DE0265" w:rsidRPr="00D73072" w:rsidRDefault="002D2A04" w:rsidP="0032035B">
      <w:pPr>
        <w:pStyle w:val="Pardeliste"/>
        <w:numPr>
          <w:ilvl w:val="0"/>
          <w:numId w:val="69"/>
        </w:numPr>
        <w:shd w:val="clear" w:color="auto" w:fill="FFFFFF"/>
        <w:spacing w:before="100" w:beforeAutospacing="1" w:after="100" w:afterAutospacing="1"/>
        <w:rPr>
          <w:rFonts w:ascii="Times New Roman" w:eastAsia="Times New Roman" w:hAnsi="Times New Roman"/>
          <w:sz w:val="24"/>
          <w:szCs w:val="24"/>
          <w:lang w:eastAsia="en-GB"/>
        </w:rPr>
      </w:pPr>
      <w:r w:rsidRPr="003C761E">
        <w:rPr>
          <w:rFonts w:ascii="Times New Roman" w:hAnsi="Times New Roman"/>
          <w:sz w:val="24"/>
          <w:szCs w:val="24"/>
        </w:rPr>
        <w:t>un Compact d</w:t>
      </w:r>
      <w:r w:rsidR="009C0CB8" w:rsidRPr="003C761E">
        <w:rPr>
          <w:rFonts w:ascii="Times New Roman" w:hAnsi="Times New Roman"/>
          <w:sz w:val="24"/>
          <w:szCs w:val="24"/>
        </w:rPr>
        <w:t>’</w:t>
      </w:r>
      <w:r w:rsidRPr="003C761E">
        <w:rPr>
          <w:rFonts w:ascii="Times New Roman" w:hAnsi="Times New Roman"/>
          <w:sz w:val="24"/>
          <w:szCs w:val="24"/>
        </w:rPr>
        <w:t>assistance au Millennium Challenge Account d</w:t>
      </w:r>
      <w:r w:rsidR="009C0CB8" w:rsidRPr="003C761E">
        <w:rPr>
          <w:rFonts w:ascii="Times New Roman" w:hAnsi="Times New Roman"/>
          <w:sz w:val="24"/>
          <w:szCs w:val="24"/>
        </w:rPr>
        <w:t>’</w:t>
      </w:r>
      <w:r w:rsidRPr="003C761E">
        <w:rPr>
          <w:rFonts w:ascii="Times New Roman" w:hAnsi="Times New Roman"/>
          <w:sz w:val="24"/>
          <w:szCs w:val="24"/>
        </w:rPr>
        <w:t xml:space="preserve">un montant approximatif de </w:t>
      </w:r>
      <w:r w:rsidR="00DE0265" w:rsidRPr="003C761E">
        <w:rPr>
          <w:rFonts w:ascii="Times New Roman" w:hAnsi="Times New Roman"/>
          <w:b/>
          <w:bCs/>
          <w:sz w:val="24"/>
          <w:szCs w:val="24"/>
        </w:rPr>
        <w:t xml:space="preserve">437 millions </w:t>
      </w:r>
      <w:r w:rsidR="00D73072" w:rsidRPr="003C761E">
        <w:rPr>
          <w:rFonts w:ascii="Times New Roman" w:hAnsi="Times New Roman"/>
          <w:sz w:val="24"/>
          <w:szCs w:val="24"/>
        </w:rPr>
        <w:t>dollar US</w:t>
      </w:r>
      <w:r w:rsidRPr="003C761E">
        <w:rPr>
          <w:rFonts w:ascii="Times New Roman" w:hAnsi="Times New Roman"/>
          <w:sz w:val="24"/>
          <w:szCs w:val="24"/>
        </w:rPr>
        <w:t xml:space="preserve"> (</w:t>
      </w:r>
      <w:r w:rsidR="00D73072" w:rsidRPr="003C761E">
        <w:rPr>
          <w:rFonts w:ascii="Times New Roman" w:hAnsi="Times New Roman"/>
          <w:sz w:val="24"/>
          <w:szCs w:val="24"/>
        </w:rPr>
        <w:t xml:space="preserve">le </w:t>
      </w:r>
      <w:r w:rsidR="0049305D" w:rsidRPr="003C761E">
        <w:rPr>
          <w:rFonts w:ascii="Times New Roman" w:hAnsi="Times New Roman"/>
          <w:sz w:val="24"/>
          <w:szCs w:val="24"/>
        </w:rPr>
        <w:t>« </w:t>
      </w:r>
      <w:r w:rsidR="00D73072" w:rsidRPr="003C761E">
        <w:rPr>
          <w:rFonts w:ascii="Times New Roman" w:hAnsi="Times New Roman"/>
          <w:sz w:val="24"/>
          <w:szCs w:val="24"/>
        </w:rPr>
        <w:t>Compact</w:t>
      </w:r>
      <w:r w:rsidRPr="003C761E">
        <w:rPr>
          <w:rFonts w:ascii="Times New Roman" w:hAnsi="Times New Roman"/>
          <w:sz w:val="24"/>
          <w:szCs w:val="24"/>
        </w:rPr>
        <w:t> ») visant à promouvoir la réduction de la pauvreté et la croissance économique au</w:t>
      </w:r>
      <w:r w:rsidR="00DE0265" w:rsidRPr="003C761E">
        <w:rPr>
          <w:rFonts w:ascii="Times New Roman" w:hAnsi="Times New Roman"/>
          <w:sz w:val="24"/>
          <w:szCs w:val="24"/>
        </w:rPr>
        <w:t xml:space="preserve"> Niger</w:t>
      </w:r>
      <w:r w:rsidR="00D73072" w:rsidRPr="003C761E">
        <w:rPr>
          <w:rFonts w:ascii="Times New Roman" w:hAnsi="Times New Roman"/>
          <w:sz w:val="24"/>
          <w:szCs w:val="24"/>
        </w:rPr>
        <w:t>.</w:t>
      </w:r>
    </w:p>
    <w:p w14:paraId="1F9B36AD" w14:textId="77777777" w:rsidR="00B465D0" w:rsidRPr="00B465D0" w:rsidRDefault="00B465D0" w:rsidP="00B465D0">
      <w:pPr>
        <w:shd w:val="clear" w:color="auto" w:fill="FFFFFF"/>
        <w:spacing w:before="100" w:beforeAutospacing="1" w:after="100" w:afterAutospacing="1"/>
        <w:rPr>
          <w:rFonts w:eastAsia="Times New Roman"/>
          <w:lang w:eastAsia="en-GB"/>
        </w:rPr>
      </w:pPr>
      <w:r>
        <w:rPr>
          <w:rFonts w:eastAsia="Times New Roman"/>
          <w:lang w:eastAsia="en-GB"/>
        </w:rPr>
        <w:t>Les deux accords de financement sont conjointement appelés (« Financement MCC »)</w:t>
      </w:r>
    </w:p>
    <w:p w14:paraId="208D4765" w14:textId="77777777" w:rsidR="002D2A04" w:rsidRPr="003C761E" w:rsidRDefault="002D2A04" w:rsidP="004C6AFC">
      <w:pPr>
        <w:pStyle w:val="SimpleList"/>
        <w:numPr>
          <w:ilvl w:val="0"/>
          <w:numId w:val="0"/>
        </w:numPr>
        <w:spacing w:before="120"/>
      </w:pPr>
      <w:r w:rsidRPr="003C761E">
        <w:t>Le Gouvernement, agissant par l</w:t>
      </w:r>
      <w:r w:rsidR="009C0CB8" w:rsidRPr="003C761E">
        <w:t>’</w:t>
      </w:r>
      <w:r w:rsidRPr="003C761E">
        <w:t>in</w:t>
      </w:r>
      <w:r w:rsidR="00DE0265" w:rsidRPr="003C761E">
        <w:t xml:space="preserve">termédiaire </w:t>
      </w:r>
      <w:r w:rsidRPr="003C761E">
        <w:t xml:space="preserve">de </w:t>
      </w:r>
      <w:r w:rsidR="00DE0265">
        <w:rPr>
          <w:sz w:val="23"/>
          <w:szCs w:val="22"/>
        </w:rPr>
        <w:t>l’</w:t>
      </w:r>
      <w:r w:rsidR="00DE0265" w:rsidRPr="000918E3">
        <w:rPr>
          <w:sz w:val="23"/>
          <w:szCs w:val="22"/>
        </w:rPr>
        <w:t xml:space="preserve">Unité de Coordination des Programmes du Millennium Challenge </w:t>
      </w:r>
      <w:r w:rsidR="00DE0265">
        <w:rPr>
          <w:sz w:val="23"/>
          <w:szCs w:val="22"/>
        </w:rPr>
        <w:t>(UC-PMC)</w:t>
      </w:r>
      <w:r w:rsidRPr="003C761E">
        <w:t>, entend appliquer une partie du Financement</w:t>
      </w:r>
      <w:r w:rsidR="00EB733A" w:rsidRPr="003C761E">
        <w:t> MCC</w:t>
      </w:r>
      <w:r w:rsidRPr="003C761E">
        <w:t xml:space="preserve"> aux paiements admissibles en vertu du contrat pour lequel </w:t>
      </w:r>
      <w:r w:rsidR="00862746" w:rsidRPr="003C761E">
        <w:t>la présente Demande de Propositions</w:t>
      </w:r>
      <w:r w:rsidRPr="003C761E">
        <w:t xml:space="preserve"> (</w:t>
      </w:r>
      <w:r w:rsidR="0049305D" w:rsidRPr="003C761E">
        <w:t>«</w:t>
      </w:r>
      <w:r w:rsidR="00EB733A" w:rsidRPr="003C761E">
        <w:t> </w:t>
      </w:r>
      <w:r w:rsidR="00862746" w:rsidRPr="003C761E">
        <w:t>DP </w:t>
      </w:r>
      <w:r w:rsidR="002D127F" w:rsidRPr="003C761E">
        <w:t>»</w:t>
      </w:r>
      <w:r w:rsidRPr="003C761E">
        <w:t>) est lancé</w:t>
      </w:r>
      <w:r w:rsidR="00862746" w:rsidRPr="003C761E">
        <w:t>e</w:t>
      </w:r>
      <w:r w:rsidRPr="003C761E">
        <w:t>. Tous paiements versés par l</w:t>
      </w:r>
      <w:r w:rsidR="009C0CB8" w:rsidRPr="003C761E">
        <w:t>’</w:t>
      </w:r>
      <w:r w:rsidR="00DE0265" w:rsidRPr="003C761E">
        <w:t xml:space="preserve">UC-PMC </w:t>
      </w:r>
      <w:r w:rsidRPr="003C761E">
        <w:t xml:space="preserve">conformément au contrat proposé seront soumis, à tous égards, aux modalités </w:t>
      </w:r>
      <w:r w:rsidR="00B465D0" w:rsidRPr="003C761E">
        <w:t xml:space="preserve">de l’Accord 609g, </w:t>
      </w:r>
      <w:r w:rsidRPr="003C761E">
        <w:t>du Compact et des documents s</w:t>
      </w:r>
      <w:r w:rsidR="009C0CB8" w:rsidRPr="003C761E">
        <w:t>’</w:t>
      </w:r>
      <w:r w:rsidRPr="003C761E">
        <w:t>y rapportant, y compris des restrictions sur l</w:t>
      </w:r>
      <w:r w:rsidR="009C0CB8" w:rsidRPr="003C761E">
        <w:t>’</w:t>
      </w:r>
      <w:r w:rsidRPr="003C761E">
        <w:t xml:space="preserve">utilisation du Financement </w:t>
      </w:r>
      <w:r w:rsidR="00EB733A" w:rsidRPr="003C761E">
        <w:t>MCC</w:t>
      </w:r>
      <w:r w:rsidRPr="003C761E">
        <w:t xml:space="preserve"> et de</w:t>
      </w:r>
      <w:r w:rsidR="00B465D0" w:rsidRPr="003C761E">
        <w:t xml:space="preserve"> se</w:t>
      </w:r>
      <w:r w:rsidRPr="003C761E">
        <w:t>s conditions de décaissement. Aucune partie autre que le Gouvernement et l</w:t>
      </w:r>
      <w:r w:rsidR="009C0CB8" w:rsidRPr="003C761E">
        <w:t>’</w:t>
      </w:r>
      <w:r w:rsidR="00B465D0" w:rsidRPr="003C761E">
        <w:t xml:space="preserve">UC-PMC </w:t>
      </w:r>
      <w:r w:rsidRPr="003C761E">
        <w:t>n</w:t>
      </w:r>
      <w:r w:rsidR="009C0CB8" w:rsidRPr="003C761E">
        <w:t>’</w:t>
      </w:r>
      <w:r w:rsidRPr="003C761E">
        <w:t xml:space="preserve">obtiendra de droit en vertu </w:t>
      </w:r>
      <w:r w:rsidR="00D73072" w:rsidRPr="003C761E">
        <w:t xml:space="preserve">de l’Accord 609g et </w:t>
      </w:r>
      <w:r w:rsidRPr="003C761E">
        <w:t>du Compact ou n</w:t>
      </w:r>
      <w:r w:rsidR="009C0CB8" w:rsidRPr="003C761E">
        <w:t>’</w:t>
      </w:r>
      <w:r w:rsidRPr="003C761E">
        <w:t>aura de droit quelconque relati</w:t>
      </w:r>
      <w:r w:rsidR="00D73072" w:rsidRPr="003C761E">
        <w:t>f</w:t>
      </w:r>
      <w:r w:rsidRPr="003C761E">
        <w:t xml:space="preserve"> aux montants du Financement </w:t>
      </w:r>
      <w:r w:rsidR="00EB733A" w:rsidRPr="003C761E">
        <w:t>MCC</w:t>
      </w:r>
      <w:r w:rsidRPr="003C761E">
        <w:t>. Le Compact et ses documents associés peuvent être consultés sur le site Internet de la</w:t>
      </w:r>
      <w:r w:rsidR="00EB733A" w:rsidRPr="003C761E">
        <w:t> MCC</w:t>
      </w:r>
      <w:r w:rsidRPr="003C761E">
        <w:t xml:space="preserve"> (</w:t>
      </w:r>
      <w:hyperlink r:id="rId19" w:history="1">
        <w:r w:rsidRPr="003C761E">
          <w:rPr>
            <w:rStyle w:val="Lienhypertexte"/>
          </w:rPr>
          <w:t>www.mcc.gov</w:t>
        </w:r>
      </w:hyperlink>
      <w:r w:rsidRPr="003C761E">
        <w:t>) et sur le site Internet de l</w:t>
      </w:r>
      <w:r w:rsidR="009C0CB8" w:rsidRPr="003C761E">
        <w:t>’</w:t>
      </w:r>
      <w:r w:rsidR="00D73072" w:rsidRPr="003C761E">
        <w:t>UC-PMC</w:t>
      </w:r>
      <w:r w:rsidRPr="003C761E">
        <w:t>.</w:t>
      </w:r>
    </w:p>
    <w:p w14:paraId="66F8A68F" w14:textId="77777777" w:rsidR="00637725" w:rsidRPr="003D71A8" w:rsidRDefault="00F24713" w:rsidP="004C6AFC">
      <w:pPr>
        <w:pStyle w:val="SimpleList"/>
        <w:numPr>
          <w:ilvl w:val="0"/>
          <w:numId w:val="0"/>
        </w:numPr>
        <w:spacing w:before="120"/>
      </w:pPr>
      <w:r w:rsidRPr="004750A8">
        <w:t xml:space="preserve">Le gouvernement est représenté dans l'exécution de cette DP par l'UC-PMC en attendant la création du Millennium Challenge Account du Niger ("MCA-Niger"). En conséquence, l'UC-PMC exécutera ce contrat au nom du gouvernement si MCA-Niger n'est pas encore établi au moment de l'adjudication du contrat. Une fois que le MCA-Niger est établi et désigné pour servir d'Entité Responsable aux fins de la mise en œuvre du Compact, ce contrat sera transféré à cette entité dès cette désignation. Avant la création du MCA-Niger (ou de tout autre successeur de l'UC-PMC), toute référence aux actions ou droits du MCA-Niger dans la présente DP, y compris dans les termes du contrat, sera prise ou reçue par l'UC-PMC, pour le compte du Gouvernement, et toute référence dans les présentes au MCA-Niger sera </w:t>
      </w:r>
      <w:r w:rsidRPr="004750A8">
        <w:lastRenderedPageBreak/>
        <w:t>considérée comme signifiant l'UC-PMC pendant cette période. Suite à la création de MCA-Niger (ou de son successeur) et à sa signature en bonne et due forme de ce contrat, MCA-Niger (ou son successeur, selon le cas) va se substituer à l’UC-PMC dans ce contrat. Dans ce cas, tous les droits et responsabilités de l'UC-PMC en vertu de ce contrat seront considérés être attribués et assumés par ce successeur et toutes les références dans le contrat à l’UC-PMC seront considérées comme des références à ce successeur</w:t>
      </w:r>
      <w:r w:rsidR="009355EE" w:rsidRPr="00E70923">
        <w:t>.</w:t>
      </w:r>
    </w:p>
    <w:p w14:paraId="6C1AB6FB" w14:textId="77777777" w:rsidR="00D73072" w:rsidRPr="003C761E" w:rsidRDefault="002D2A04" w:rsidP="004C6AFC">
      <w:pPr>
        <w:pStyle w:val="SimpleList"/>
        <w:numPr>
          <w:ilvl w:val="0"/>
          <w:numId w:val="0"/>
        </w:numPr>
        <w:spacing w:before="120"/>
      </w:pPr>
      <w:r w:rsidRPr="003C761E">
        <w:t xml:space="preserve">Le Programme Compact comprend </w:t>
      </w:r>
      <w:r w:rsidR="00D73072" w:rsidRPr="003C761E">
        <w:t>les deux projets suivants :</w:t>
      </w:r>
    </w:p>
    <w:p w14:paraId="57EA9EC3" w14:textId="77777777" w:rsidR="00D73072" w:rsidRPr="00D73072" w:rsidRDefault="00D73072" w:rsidP="00163B63">
      <w:pPr>
        <w:pStyle w:val="SimpleList"/>
        <w:numPr>
          <w:ilvl w:val="0"/>
          <w:numId w:val="70"/>
        </w:numPr>
        <w:ind w:left="540"/>
        <w:rPr>
          <w:szCs w:val="24"/>
          <w:bdr w:val="nil"/>
        </w:rPr>
      </w:pPr>
      <w:r>
        <w:rPr>
          <w:sz w:val="23"/>
          <w:szCs w:val="22"/>
        </w:rPr>
        <w:t>Le projet Irrigation et Accès aux Marchés, dont l’objectif est d’</w:t>
      </w:r>
      <w:r>
        <w:rPr>
          <w:szCs w:val="24"/>
          <w:bdr w:val="nil"/>
        </w:rPr>
        <w:t xml:space="preserve">augmenter les revenus d’origine rurale par le biais de l’amélioration de la productivité agricole et de l’augmentation des ventes issues de la modernisation de l’irrigation agricole et des systèmes de gestion des inondations, en assurant un accès suffisant aux divers secteurs et marchés existants. </w:t>
      </w:r>
    </w:p>
    <w:p w14:paraId="5ED9881D" w14:textId="77777777" w:rsidR="008C496C" w:rsidRPr="004750A8" w:rsidRDefault="00F24713" w:rsidP="004750A8">
      <w:pPr>
        <w:pStyle w:val="SimpleList"/>
        <w:numPr>
          <w:ilvl w:val="0"/>
          <w:numId w:val="70"/>
        </w:numPr>
        <w:ind w:left="540"/>
        <w:rPr>
          <w:sz w:val="23"/>
        </w:rPr>
      </w:pPr>
      <w:r w:rsidRPr="004750A8">
        <w:rPr>
          <w:sz w:val="23"/>
          <w:szCs w:val="22"/>
        </w:rPr>
        <w:t>Le Projet de Communautés Résilientes au Changement Climatique dont l’objectif est d’augmenter les revenus des familles dépendant de l’agriculture et de l’élevage à petite échelle dans les communes éligibles et sur les axes d’élevage de bétail dans les régions rurales du Niger en améliorant la productivité des exploitations agricoles et des éleveurs, en favorisant le développement durable des ressources naturelles essentielles à la production, en soutenant la croissance des entreprises agricoles et en augmentant les ventes des marchandises ciblées sur les marchés concernés.</w:t>
      </w:r>
    </w:p>
    <w:p w14:paraId="5A47A23E" w14:textId="77777777" w:rsidR="002D2A04" w:rsidRPr="003D71A8" w:rsidRDefault="002D2A04" w:rsidP="00AC70E8">
      <w:pPr>
        <w:pStyle w:val="SimpleList"/>
        <w:numPr>
          <w:ilvl w:val="0"/>
          <w:numId w:val="0"/>
        </w:numPr>
        <w:ind w:left="540"/>
      </w:pPr>
    </w:p>
    <w:p w14:paraId="0927F8F9" w14:textId="77777777" w:rsidR="002D2A04" w:rsidRPr="00B82838" w:rsidRDefault="00F24713" w:rsidP="004C6AFC">
      <w:pPr>
        <w:pStyle w:val="SimpleList"/>
        <w:numPr>
          <w:ilvl w:val="0"/>
          <w:numId w:val="0"/>
        </w:numPr>
        <w:spacing w:before="120"/>
      </w:pPr>
      <w:r w:rsidRPr="004750A8">
        <w:t xml:space="preserve">Cette Demande de Propositions (DP) vient compléter l’Avis général de passation des marchés qui a été publié sur dgMarket le </w:t>
      </w:r>
      <w:r w:rsidRPr="004750A8">
        <w:rPr>
          <w:bCs/>
        </w:rPr>
        <w:t>26 Novembre 2016</w:t>
      </w:r>
      <w:r w:rsidRPr="004750A8">
        <w:t xml:space="preserve"> dans la base de données en ligne UN Development Business (« UNDB ») du </w:t>
      </w:r>
      <w:r w:rsidRPr="004750A8">
        <w:rPr>
          <w:bCs/>
        </w:rPr>
        <w:t>26 Novembre 2016</w:t>
      </w:r>
      <w:r w:rsidRPr="004750A8">
        <w:t xml:space="preserve">, sur le site Internet de l’UC-PMC </w:t>
      </w:r>
      <w:hyperlink r:id="rId20" w:history="1">
        <w:r w:rsidRPr="004750A8">
          <w:rPr>
            <w:rStyle w:val="Lienhypertexte"/>
          </w:rPr>
          <w:t>www.ucpmc.ne</w:t>
        </w:r>
      </w:hyperlink>
      <w:r w:rsidRPr="004750A8">
        <w:t xml:space="preserve"> le </w:t>
      </w:r>
      <w:r w:rsidRPr="004750A8">
        <w:rPr>
          <w:bCs/>
        </w:rPr>
        <w:t>28 Novembre 2016</w:t>
      </w:r>
      <w:r w:rsidRPr="004750A8">
        <w:t xml:space="preserve"> et dans la presse locale le Sahel le 30 Novembre 2016</w:t>
      </w:r>
      <w:r w:rsidRPr="004750A8">
        <w:rPr>
          <w:bCs/>
        </w:rPr>
        <w:t>.</w:t>
      </w:r>
    </w:p>
    <w:p w14:paraId="5D8710C4" w14:textId="77777777" w:rsidR="002D2A04" w:rsidRPr="003D71A8" w:rsidRDefault="002D2A04" w:rsidP="004C6AFC">
      <w:pPr>
        <w:pStyle w:val="SimpleList"/>
        <w:numPr>
          <w:ilvl w:val="0"/>
          <w:numId w:val="0"/>
        </w:numPr>
        <w:spacing w:before="120"/>
      </w:pPr>
      <w:r w:rsidRPr="003C761E">
        <w:t>L</w:t>
      </w:r>
      <w:r w:rsidR="009C0CB8" w:rsidRPr="003C761E">
        <w:t>’</w:t>
      </w:r>
      <w:r w:rsidR="000B2E9A" w:rsidRPr="003C761E">
        <w:t xml:space="preserve">UC-PMC </w:t>
      </w:r>
      <w:r w:rsidRPr="003C761E">
        <w:t>s</w:t>
      </w:r>
      <w:r w:rsidR="009C0CB8" w:rsidRPr="003C761E">
        <w:t>’</w:t>
      </w:r>
      <w:r w:rsidRPr="003C761E">
        <w:t xml:space="preserve">attend à ce que les </w:t>
      </w:r>
      <w:r w:rsidR="000B2E9A" w:rsidRPr="003C761E">
        <w:t>bureaux d’</w:t>
      </w:r>
      <w:r w:rsidR="00D912F1" w:rsidRPr="003C761E">
        <w:t>études</w:t>
      </w:r>
      <w:r w:rsidR="0042028E" w:rsidRPr="003C761E">
        <w:t>/cabinets d’ingénierie</w:t>
      </w:r>
      <w:r w:rsidRPr="003C761E">
        <w:t xml:space="preserve"> légalement constitués présentent les </w:t>
      </w:r>
      <w:r w:rsidR="00944C24" w:rsidRPr="003C761E">
        <w:t xml:space="preserve">services </w:t>
      </w:r>
      <w:r w:rsidR="00DC292F" w:rsidRPr="003C761E">
        <w:t>de Consultants</w:t>
      </w:r>
      <w:r w:rsidRPr="003C761E">
        <w:t xml:space="preserve"> référencés ci-dessus (</w:t>
      </w:r>
      <w:r w:rsidR="0049305D" w:rsidRPr="003C761E">
        <w:t>« </w:t>
      </w:r>
      <w:r w:rsidR="00862746" w:rsidRPr="003C761E">
        <w:t>Propositions </w:t>
      </w:r>
      <w:r w:rsidRPr="003C761E">
        <w:t>»). Plus d</w:t>
      </w:r>
      <w:r w:rsidR="009C0CB8" w:rsidRPr="003C761E">
        <w:t>’</w:t>
      </w:r>
      <w:r w:rsidRPr="003C761E">
        <w:t xml:space="preserve">informations sur ces </w:t>
      </w:r>
      <w:r w:rsidR="00944C24" w:rsidRPr="003C761E">
        <w:t xml:space="preserve">services </w:t>
      </w:r>
      <w:r w:rsidR="00160957" w:rsidRPr="003C761E">
        <w:t xml:space="preserve">de Consultants </w:t>
      </w:r>
      <w:r w:rsidRPr="003C761E">
        <w:t>sont données dans les Termes de référence.</w:t>
      </w:r>
    </w:p>
    <w:p w14:paraId="219B24C5" w14:textId="77777777" w:rsidR="00273732" w:rsidRPr="003C761E" w:rsidRDefault="00862746" w:rsidP="00273732">
      <w:pPr>
        <w:pStyle w:val="SimpleList"/>
        <w:numPr>
          <w:ilvl w:val="0"/>
          <w:numId w:val="0"/>
        </w:numPr>
        <w:spacing w:before="120"/>
      </w:pPr>
      <w:r w:rsidRPr="003C761E">
        <w:t>La présente DP</w:t>
      </w:r>
      <w:r w:rsidR="002D2A04" w:rsidRPr="003C761E">
        <w:t xml:space="preserve"> est ouvert</w:t>
      </w:r>
      <w:r w:rsidRPr="003C761E">
        <w:t>e</w:t>
      </w:r>
      <w:r w:rsidR="002D2A04" w:rsidRPr="003C761E">
        <w:t xml:space="preserve"> à toutes les entités admissibles (</w:t>
      </w:r>
      <w:r w:rsidR="0049305D" w:rsidRPr="003C761E">
        <w:t>« </w:t>
      </w:r>
      <w:r w:rsidR="002D2A04" w:rsidRPr="003C761E">
        <w:t>Consultants ») désireuses d</w:t>
      </w:r>
      <w:r w:rsidR="009C0CB8" w:rsidRPr="003C761E">
        <w:t>’</w:t>
      </w:r>
      <w:r w:rsidR="002D2A04" w:rsidRPr="003C761E">
        <w:t xml:space="preserve">y prendre part. Sous réserve des restrictions contenues dans </w:t>
      </w:r>
      <w:r w:rsidRPr="003C761E">
        <w:t>la DP</w:t>
      </w:r>
      <w:r w:rsidR="002D2A04" w:rsidRPr="003C761E">
        <w:t>, les consultants peuvent se constituer en regroupement visant à optimiser leur capacité à exécuter le contrat avec succès.</w:t>
      </w:r>
    </w:p>
    <w:p w14:paraId="57DE4CD1" w14:textId="77777777" w:rsidR="00D912F1" w:rsidRPr="003C761E" w:rsidRDefault="00D912F1" w:rsidP="00273732">
      <w:pPr>
        <w:pStyle w:val="SimpleList"/>
        <w:numPr>
          <w:ilvl w:val="0"/>
          <w:numId w:val="0"/>
        </w:numPr>
        <w:spacing w:before="120"/>
      </w:pPr>
    </w:p>
    <w:p w14:paraId="0635D10F" w14:textId="77777777" w:rsidR="00D912F1" w:rsidRPr="00325544" w:rsidRDefault="00D912F1" w:rsidP="00D912F1">
      <w:pPr>
        <w:pStyle w:val="SimpleList"/>
        <w:numPr>
          <w:ilvl w:val="0"/>
          <w:numId w:val="0"/>
        </w:numPr>
        <w:rPr>
          <w:sz w:val="23"/>
        </w:rPr>
      </w:pPr>
      <w:r w:rsidRPr="00405589">
        <w:rPr>
          <w:sz w:val="23"/>
          <w:szCs w:val="22"/>
        </w:rPr>
        <w:t xml:space="preserve">Les services de consultants et le marché qui devrait être attribué sont divisés en plusieurs </w:t>
      </w:r>
      <w:r>
        <w:rPr>
          <w:sz w:val="23"/>
          <w:szCs w:val="22"/>
        </w:rPr>
        <w:t>options</w:t>
      </w:r>
      <w:r w:rsidRPr="00405589">
        <w:rPr>
          <w:sz w:val="23"/>
          <w:szCs w:val="22"/>
        </w:rPr>
        <w:t> ; ainsi :</w:t>
      </w:r>
    </w:p>
    <w:p w14:paraId="59A1EBD6" w14:textId="77777777" w:rsidR="00D912F1" w:rsidRDefault="00D912F1" w:rsidP="0042028E">
      <w:pPr>
        <w:pStyle w:val="SimpleList"/>
        <w:tabs>
          <w:tab w:val="clear" w:pos="720"/>
          <w:tab w:val="left" w:pos="1080"/>
        </w:tabs>
        <w:ind w:left="1080" w:hanging="360"/>
        <w:rPr>
          <w:i/>
          <w:sz w:val="23"/>
        </w:rPr>
      </w:pPr>
      <w:r>
        <w:rPr>
          <w:b/>
          <w:sz w:val="23"/>
          <w:szCs w:val="22"/>
        </w:rPr>
        <w:t>Tranche Ferme </w:t>
      </w:r>
      <w:r w:rsidRPr="002C3EAF">
        <w:rPr>
          <w:sz w:val="23"/>
        </w:rPr>
        <w:t>:</w:t>
      </w:r>
      <w:r>
        <w:rPr>
          <w:sz w:val="23"/>
        </w:rPr>
        <w:t xml:space="preserve"> </w:t>
      </w:r>
      <w:r w:rsidRPr="002C3EAF">
        <w:rPr>
          <w:i/>
          <w:sz w:val="23"/>
        </w:rPr>
        <w:t xml:space="preserve">Élaboration de l’APS et </w:t>
      </w:r>
      <w:r>
        <w:rPr>
          <w:i/>
          <w:sz w:val="23"/>
        </w:rPr>
        <w:t>l'</w:t>
      </w:r>
      <w:r w:rsidRPr="002C3EAF">
        <w:rPr>
          <w:i/>
          <w:sz w:val="23"/>
        </w:rPr>
        <w:t xml:space="preserve">EIES des </w:t>
      </w:r>
      <w:r w:rsidRPr="00325544">
        <w:rPr>
          <w:i/>
          <w:sz w:val="23"/>
        </w:rPr>
        <w:t>aménagements</w:t>
      </w:r>
      <w:r w:rsidRPr="002C3EAF">
        <w:rPr>
          <w:i/>
          <w:sz w:val="23"/>
        </w:rPr>
        <w:t xml:space="preserve"> hydro-</w:t>
      </w:r>
      <w:r w:rsidRPr="00325544">
        <w:rPr>
          <w:i/>
          <w:sz w:val="23"/>
        </w:rPr>
        <w:t>agricoles</w:t>
      </w:r>
      <w:r w:rsidRPr="002C3EAF">
        <w:rPr>
          <w:i/>
          <w:sz w:val="23"/>
        </w:rPr>
        <w:t xml:space="preserve"> dans la zone de Sia-Kouanza</w:t>
      </w:r>
    </w:p>
    <w:p w14:paraId="33E16435" w14:textId="77777777" w:rsidR="00D912F1" w:rsidRDefault="00D912F1" w:rsidP="0042028E">
      <w:pPr>
        <w:pStyle w:val="SimpleList"/>
        <w:tabs>
          <w:tab w:val="clear" w:pos="720"/>
          <w:tab w:val="left" w:pos="1080"/>
        </w:tabs>
        <w:ind w:left="1080" w:hanging="360"/>
        <w:rPr>
          <w:i/>
          <w:sz w:val="23"/>
        </w:rPr>
      </w:pPr>
      <w:r>
        <w:rPr>
          <w:b/>
          <w:sz w:val="23"/>
          <w:szCs w:val="22"/>
        </w:rPr>
        <w:t>Tranche Optionnelle </w:t>
      </w:r>
      <w:r w:rsidR="0042028E">
        <w:rPr>
          <w:sz w:val="23"/>
        </w:rPr>
        <w:t>1</w:t>
      </w:r>
      <w:r>
        <w:rPr>
          <w:sz w:val="23"/>
        </w:rPr>
        <w:t xml:space="preserve">: </w:t>
      </w:r>
      <w:r w:rsidRPr="00325544">
        <w:rPr>
          <w:i/>
          <w:sz w:val="23"/>
        </w:rPr>
        <w:t>Élaboration de l’AP</w:t>
      </w:r>
      <w:r>
        <w:rPr>
          <w:i/>
          <w:sz w:val="23"/>
        </w:rPr>
        <w:t>D, finalisation de l’EIE</w:t>
      </w:r>
      <w:r w:rsidR="000C7DBB">
        <w:rPr>
          <w:i/>
          <w:sz w:val="23"/>
        </w:rPr>
        <w:t>S</w:t>
      </w:r>
      <w:r>
        <w:rPr>
          <w:i/>
          <w:sz w:val="23"/>
        </w:rPr>
        <w:t>, finalisation du PGES</w:t>
      </w:r>
      <w:r w:rsidRPr="00325544">
        <w:rPr>
          <w:i/>
          <w:sz w:val="23"/>
        </w:rPr>
        <w:t xml:space="preserve"> et </w:t>
      </w:r>
      <w:r w:rsidR="00EB0F16">
        <w:rPr>
          <w:i/>
          <w:sz w:val="23"/>
        </w:rPr>
        <w:t>élaboration des documents technique</w:t>
      </w:r>
      <w:r w:rsidR="000C7DBB">
        <w:rPr>
          <w:i/>
          <w:sz w:val="23"/>
        </w:rPr>
        <w:t>s</w:t>
      </w:r>
      <w:r w:rsidR="00EB0F16">
        <w:rPr>
          <w:i/>
          <w:sz w:val="23"/>
        </w:rPr>
        <w:t xml:space="preserve"> du</w:t>
      </w:r>
      <w:r>
        <w:rPr>
          <w:i/>
          <w:sz w:val="23"/>
        </w:rPr>
        <w:t xml:space="preserve"> </w:t>
      </w:r>
      <w:r w:rsidRPr="000C7DBB">
        <w:rPr>
          <w:i/>
          <w:sz w:val="23"/>
        </w:rPr>
        <w:t>Dossier d’Appel d’Offres (DAO) des aménagements hydro-agricoles dans la zone</w:t>
      </w:r>
      <w:r w:rsidRPr="00325544">
        <w:rPr>
          <w:i/>
          <w:sz w:val="23"/>
        </w:rPr>
        <w:t xml:space="preserve"> de Sia-Kouanza</w:t>
      </w:r>
    </w:p>
    <w:p w14:paraId="68CE1B92" w14:textId="77777777" w:rsidR="00D912F1" w:rsidRDefault="00D912F1" w:rsidP="0042028E">
      <w:pPr>
        <w:pStyle w:val="SimpleList"/>
        <w:tabs>
          <w:tab w:val="clear" w:pos="720"/>
          <w:tab w:val="left" w:pos="1080"/>
        </w:tabs>
        <w:ind w:left="1080" w:hanging="360"/>
        <w:rPr>
          <w:i/>
          <w:sz w:val="23"/>
        </w:rPr>
      </w:pPr>
      <w:r>
        <w:rPr>
          <w:b/>
          <w:sz w:val="23"/>
          <w:szCs w:val="22"/>
        </w:rPr>
        <w:t xml:space="preserve">Tranche </w:t>
      </w:r>
      <w:r w:rsidR="0042028E">
        <w:rPr>
          <w:b/>
          <w:sz w:val="23"/>
          <w:szCs w:val="22"/>
        </w:rPr>
        <w:t xml:space="preserve">Optionnelle </w:t>
      </w:r>
      <w:r w:rsidR="0042028E">
        <w:rPr>
          <w:sz w:val="23"/>
        </w:rPr>
        <w:t>2</w:t>
      </w:r>
      <w:r>
        <w:rPr>
          <w:sz w:val="23"/>
        </w:rPr>
        <w:t xml:space="preserve">: </w:t>
      </w:r>
      <w:r w:rsidR="00062B9A">
        <w:rPr>
          <w:sz w:val="23"/>
        </w:rPr>
        <w:t>S</w:t>
      </w:r>
      <w:r>
        <w:rPr>
          <w:sz w:val="23"/>
        </w:rPr>
        <w:t>upervision des travaux d’</w:t>
      </w:r>
      <w:r w:rsidRPr="00325544">
        <w:rPr>
          <w:i/>
          <w:sz w:val="23"/>
        </w:rPr>
        <w:t>aménagements hydro-agricoles dans la zone de Sia-Kouanza</w:t>
      </w:r>
      <w:r>
        <w:rPr>
          <w:i/>
          <w:sz w:val="23"/>
        </w:rPr>
        <w:t xml:space="preserve"> dans le cadre d’un contrat FIDIC</w:t>
      </w:r>
    </w:p>
    <w:p w14:paraId="46049378" w14:textId="77777777" w:rsidR="002D2A04" w:rsidRPr="003D71A8" w:rsidRDefault="002D2A04" w:rsidP="004C6AFC">
      <w:pPr>
        <w:pStyle w:val="SimpleList"/>
        <w:numPr>
          <w:ilvl w:val="0"/>
          <w:numId w:val="0"/>
        </w:numPr>
        <w:spacing w:before="120"/>
      </w:pPr>
      <w:r w:rsidRPr="003C761E">
        <w:t xml:space="preserve">Un Consultant sera sélectionné </w:t>
      </w:r>
      <w:r w:rsidR="00D912F1" w:rsidRPr="003C761E">
        <w:t>selon la procédure</w:t>
      </w:r>
      <w:r w:rsidRPr="003C761E">
        <w:t xml:space="preserve"> de </w:t>
      </w:r>
      <w:r w:rsidR="00D912F1" w:rsidRPr="00C541EC">
        <w:rPr>
          <w:b/>
          <w:sz w:val="23"/>
          <w:szCs w:val="22"/>
        </w:rPr>
        <w:t>Sélection Fondée sur la Qualité et le Coût (SFQC)</w:t>
      </w:r>
      <w:r w:rsidRPr="003C761E">
        <w:t xml:space="preserve"> dont les étapes sont décrites dans les sections de </w:t>
      </w:r>
      <w:r w:rsidR="00862746" w:rsidRPr="003C761E">
        <w:t xml:space="preserve">la DP </w:t>
      </w:r>
      <w:r w:rsidRPr="003C761E">
        <w:lastRenderedPageBreak/>
        <w:t>conformément aux « Directives de passation des marchés du Programme</w:t>
      </w:r>
      <w:r w:rsidR="00EB733A" w:rsidRPr="003C761E">
        <w:t> MCC</w:t>
      </w:r>
      <w:r w:rsidRPr="003C761E">
        <w:t> » disponibles sur le site Internet de la</w:t>
      </w:r>
      <w:r w:rsidR="00EB733A" w:rsidRPr="003C761E">
        <w:t> MCC</w:t>
      </w:r>
      <w:r w:rsidRPr="003C761E">
        <w:t xml:space="preserve"> (</w:t>
      </w:r>
      <w:hyperlink r:id="rId21" w:history="1">
        <w:r w:rsidRPr="003C761E">
          <w:rPr>
            <w:rStyle w:val="Lienhypertexte"/>
          </w:rPr>
          <w:t>www.mcc.gov/ppg</w:t>
        </w:r>
      </w:hyperlink>
      <w:r w:rsidRPr="003C761E">
        <w:t>). Le processus de sélection, tel que décrit, inclut l</w:t>
      </w:r>
      <w:r w:rsidR="009C0CB8" w:rsidRPr="003C761E">
        <w:t>’</w:t>
      </w:r>
      <w:r w:rsidRPr="003C761E">
        <w:t>examen et la vérification des qualifications et des réalisations antérieures, ainsi qu</w:t>
      </w:r>
      <w:r w:rsidR="009C0CB8" w:rsidRPr="003C761E">
        <w:t>’</w:t>
      </w:r>
      <w:r w:rsidRPr="003C761E">
        <w:t>un contrôle des références, avant l</w:t>
      </w:r>
      <w:r w:rsidR="009C0CB8" w:rsidRPr="003C761E">
        <w:t>’</w:t>
      </w:r>
      <w:r w:rsidRPr="003C761E">
        <w:t>adjudication du marché.</w:t>
      </w:r>
    </w:p>
    <w:p w14:paraId="389A3DDB" w14:textId="77777777" w:rsidR="00504217" w:rsidRPr="003D71A8" w:rsidRDefault="002D2A04" w:rsidP="00251E8D">
      <w:pPr>
        <w:pStyle w:val="SimpleList"/>
        <w:numPr>
          <w:ilvl w:val="0"/>
          <w:numId w:val="0"/>
        </w:numPr>
        <w:spacing w:before="120"/>
      </w:pPr>
      <w:r w:rsidRPr="003C761E">
        <w:t>L</w:t>
      </w:r>
      <w:r w:rsidR="00862746" w:rsidRPr="003C761E">
        <w:t>a DP</w:t>
      </w:r>
      <w:r w:rsidRPr="003C761E">
        <w:t xml:space="preserve"> comprend les sections suivantes :</w:t>
      </w:r>
    </w:p>
    <w:p w14:paraId="1043DD8B" w14:textId="77777777" w:rsidR="00AC70E8" w:rsidRDefault="00AC70E8" w:rsidP="00AC70E8">
      <w:pPr>
        <w:rPr>
          <w:b/>
          <w:bCs/>
        </w:rPr>
      </w:pPr>
    </w:p>
    <w:p w14:paraId="1696CEF4" w14:textId="77777777" w:rsidR="004C6CE4" w:rsidRPr="004750A8" w:rsidRDefault="00F24713" w:rsidP="00AC70E8">
      <w:pPr>
        <w:rPr>
          <w:b/>
        </w:rPr>
      </w:pPr>
      <w:r w:rsidRPr="004750A8">
        <w:rPr>
          <w:b/>
          <w:bCs/>
        </w:rPr>
        <w:t>PREMIÈRE PARTIE – PROPOSITION ET PROCÉDURES DE SÉLECTION</w:t>
      </w:r>
    </w:p>
    <w:p w14:paraId="328E159F" w14:textId="77777777" w:rsidR="00937D99" w:rsidRPr="003D71A8" w:rsidRDefault="00B51EF8" w:rsidP="003D71A8">
      <w:pPr>
        <w:pStyle w:val="Text"/>
        <w:tabs>
          <w:tab w:val="left" w:pos="720"/>
          <w:tab w:val="left" w:pos="1440"/>
          <w:tab w:val="left" w:pos="2160"/>
          <w:tab w:val="left" w:pos="2880"/>
          <w:tab w:val="left" w:pos="3600"/>
          <w:tab w:val="left" w:pos="4320"/>
          <w:tab w:val="right" w:pos="8640"/>
        </w:tabs>
        <w:spacing w:before="0" w:after="0"/>
        <w:jc w:val="left"/>
      </w:pPr>
      <w:r w:rsidRPr="003C761E">
        <w:rPr>
          <w:b/>
          <w:bCs/>
        </w:rPr>
        <w:t>Section </w:t>
      </w:r>
      <w:r w:rsidR="002D2A04" w:rsidRPr="003C761E">
        <w:rPr>
          <w:b/>
          <w:bCs/>
        </w:rPr>
        <w:t>I</w:t>
      </w:r>
      <w:r w:rsidR="002D2A04" w:rsidRPr="003C761E">
        <w:rPr>
          <w:b/>
          <w:bCs/>
        </w:rPr>
        <w:tab/>
        <w:t xml:space="preserve">Instructions aux </w:t>
      </w:r>
      <w:r w:rsidR="00720B0A" w:rsidRPr="003C761E">
        <w:rPr>
          <w:b/>
          <w:bCs/>
        </w:rPr>
        <w:t>C</w:t>
      </w:r>
      <w:r w:rsidR="002D2A04" w:rsidRPr="003C761E">
        <w:rPr>
          <w:b/>
          <w:bCs/>
        </w:rPr>
        <w:t>onsultants</w:t>
      </w:r>
    </w:p>
    <w:p w14:paraId="0FE04A55" w14:textId="77777777" w:rsidR="00937D99" w:rsidRPr="003D71A8" w:rsidRDefault="002D2A04" w:rsidP="00251E8D">
      <w:pPr>
        <w:pStyle w:val="Text"/>
        <w:spacing w:before="0"/>
        <w:ind w:left="1440"/>
      </w:pPr>
      <w:r w:rsidRPr="003C761E">
        <w:t>Cette section fournit des informations afin d</w:t>
      </w:r>
      <w:r w:rsidR="009C0CB8" w:rsidRPr="003C761E">
        <w:t>’</w:t>
      </w:r>
      <w:r w:rsidRPr="003C761E">
        <w:t xml:space="preserve">aider les Consultants potentiels à préparer leur </w:t>
      </w:r>
      <w:r w:rsidR="00262B39" w:rsidRPr="003C761E">
        <w:t>proposition</w:t>
      </w:r>
      <w:r w:rsidRPr="003C761E">
        <w:t>, et elle décrit également la soumission, l</w:t>
      </w:r>
      <w:r w:rsidR="009C0CB8" w:rsidRPr="003C761E">
        <w:t>’</w:t>
      </w:r>
      <w:r w:rsidRPr="003C761E">
        <w:t>ouverture et l</w:t>
      </w:r>
      <w:r w:rsidR="009C0CB8" w:rsidRPr="003C761E">
        <w:t>’</w:t>
      </w:r>
      <w:r w:rsidRPr="003C761E">
        <w:t xml:space="preserve">évaluation des </w:t>
      </w:r>
      <w:r w:rsidR="00A9062A" w:rsidRPr="003C761E">
        <w:t>Proposition</w:t>
      </w:r>
      <w:r w:rsidRPr="003C761E">
        <w:t>s, ainsi que l</w:t>
      </w:r>
      <w:r w:rsidR="009C0CB8" w:rsidRPr="003C761E">
        <w:t>’</w:t>
      </w:r>
      <w:r w:rsidRPr="003C761E">
        <w:t>attribution du présent marché.</w:t>
      </w:r>
    </w:p>
    <w:p w14:paraId="2A9062FE" w14:textId="77777777" w:rsidR="00937D99" w:rsidRPr="003D71A8" w:rsidRDefault="00B51EF8" w:rsidP="00251E8D">
      <w:pPr>
        <w:pStyle w:val="Text"/>
        <w:tabs>
          <w:tab w:val="left" w:pos="720"/>
          <w:tab w:val="left" w:pos="1440"/>
          <w:tab w:val="left" w:pos="2160"/>
          <w:tab w:val="left" w:pos="2880"/>
          <w:tab w:val="left" w:pos="3600"/>
          <w:tab w:val="left" w:pos="4320"/>
          <w:tab w:val="right" w:pos="8640"/>
        </w:tabs>
        <w:spacing w:before="0" w:after="0"/>
        <w:rPr>
          <w:b/>
        </w:rPr>
      </w:pPr>
      <w:r w:rsidRPr="003C761E">
        <w:rPr>
          <w:b/>
          <w:bCs/>
        </w:rPr>
        <w:t>Section </w:t>
      </w:r>
      <w:r w:rsidR="002D2A04" w:rsidRPr="003C761E">
        <w:rPr>
          <w:b/>
          <w:bCs/>
        </w:rPr>
        <w:t>II</w:t>
      </w:r>
      <w:r w:rsidR="002D2A04" w:rsidRPr="003C761E">
        <w:rPr>
          <w:b/>
          <w:bCs/>
        </w:rPr>
        <w:tab/>
      </w:r>
      <w:r w:rsidR="00520AF5" w:rsidRPr="003C761E">
        <w:rPr>
          <w:b/>
          <w:bCs/>
        </w:rPr>
        <w:t>Données particulières de la demande de propositions</w:t>
      </w:r>
    </w:p>
    <w:p w14:paraId="00326206" w14:textId="77777777" w:rsidR="00937D99" w:rsidRPr="003D71A8" w:rsidRDefault="002D2A04" w:rsidP="00251E8D">
      <w:pPr>
        <w:pStyle w:val="Text"/>
        <w:spacing w:before="0"/>
        <w:ind w:left="1440"/>
        <w:rPr>
          <w:b/>
        </w:rPr>
      </w:pPr>
      <w:r w:rsidRPr="003C761E">
        <w:t xml:space="preserve">Cette section inclut les dispositions propres à la présente passation de marché et qui viennent compléter la </w:t>
      </w:r>
      <w:r w:rsidR="00B51EF8" w:rsidRPr="003C761E">
        <w:t>section </w:t>
      </w:r>
      <w:r w:rsidRPr="003C761E">
        <w:t>I, Instructions aux Consultants.</w:t>
      </w:r>
    </w:p>
    <w:p w14:paraId="27E7390D" w14:textId="77777777" w:rsidR="00937D99" w:rsidRPr="003D71A8" w:rsidRDefault="00B51EF8" w:rsidP="00251E8D">
      <w:pPr>
        <w:pStyle w:val="Text"/>
        <w:tabs>
          <w:tab w:val="left" w:pos="720"/>
          <w:tab w:val="left" w:pos="1440"/>
          <w:tab w:val="left" w:pos="2160"/>
          <w:tab w:val="left" w:pos="2880"/>
          <w:tab w:val="left" w:pos="3600"/>
          <w:tab w:val="left" w:pos="4320"/>
          <w:tab w:val="right" w:pos="8640"/>
        </w:tabs>
        <w:spacing w:before="0" w:after="0"/>
        <w:rPr>
          <w:b/>
        </w:rPr>
      </w:pPr>
      <w:r w:rsidRPr="003C761E">
        <w:rPr>
          <w:b/>
          <w:bCs/>
        </w:rPr>
        <w:t>Section </w:t>
      </w:r>
      <w:r w:rsidR="002D2A04" w:rsidRPr="003C761E">
        <w:rPr>
          <w:b/>
          <w:bCs/>
        </w:rPr>
        <w:t>III</w:t>
      </w:r>
      <w:r w:rsidR="002D2A04" w:rsidRPr="003C761E">
        <w:rPr>
          <w:b/>
          <w:bCs/>
        </w:rPr>
        <w:tab/>
        <w:t>Qualification et critères d</w:t>
      </w:r>
      <w:r w:rsidR="009C0CB8" w:rsidRPr="003C761E">
        <w:rPr>
          <w:b/>
          <w:bCs/>
        </w:rPr>
        <w:t>’</w:t>
      </w:r>
      <w:r w:rsidR="002D2A04" w:rsidRPr="003C761E">
        <w:rPr>
          <w:b/>
          <w:bCs/>
        </w:rPr>
        <w:t>évaluation</w:t>
      </w:r>
    </w:p>
    <w:p w14:paraId="6C847C64" w14:textId="77777777" w:rsidR="00937D99" w:rsidRPr="003D71A8" w:rsidRDefault="002D2A04" w:rsidP="00251E8D">
      <w:pPr>
        <w:pStyle w:val="Text"/>
        <w:spacing w:before="0"/>
        <w:ind w:left="1440"/>
        <w:rPr>
          <w:b/>
        </w:rPr>
      </w:pPr>
      <w:r w:rsidRPr="003C761E">
        <w:t>Cette section précise les qualifications exigées de la part du Consultant et les critères d</w:t>
      </w:r>
      <w:r w:rsidR="009C0CB8" w:rsidRPr="003C761E">
        <w:t>’</w:t>
      </w:r>
      <w:r w:rsidRPr="003C761E">
        <w:t xml:space="preserve">évaluation de </w:t>
      </w:r>
      <w:r w:rsidR="00262B39" w:rsidRPr="003C761E">
        <w:t>sa proposition</w:t>
      </w:r>
      <w:r w:rsidRPr="003C761E">
        <w:t>.</w:t>
      </w:r>
    </w:p>
    <w:p w14:paraId="31A4FA4C" w14:textId="77777777" w:rsidR="00937D99" w:rsidRPr="003D71A8" w:rsidRDefault="00B51EF8" w:rsidP="00251E8D">
      <w:pPr>
        <w:pStyle w:val="Text"/>
        <w:tabs>
          <w:tab w:val="left" w:pos="720"/>
          <w:tab w:val="left" w:pos="1440"/>
          <w:tab w:val="left" w:pos="2160"/>
          <w:tab w:val="left" w:pos="2880"/>
          <w:tab w:val="left" w:pos="3600"/>
          <w:tab w:val="left" w:pos="4320"/>
          <w:tab w:val="right" w:pos="8640"/>
        </w:tabs>
        <w:spacing w:before="0" w:after="0"/>
        <w:rPr>
          <w:b/>
        </w:rPr>
      </w:pPr>
      <w:r w:rsidRPr="003C761E">
        <w:rPr>
          <w:b/>
          <w:bCs/>
        </w:rPr>
        <w:t>Section IV A</w:t>
      </w:r>
      <w:r w:rsidR="002D2A04" w:rsidRPr="003C761E">
        <w:rPr>
          <w:b/>
          <w:bCs/>
        </w:rPr>
        <w:tab/>
      </w:r>
      <w:r w:rsidR="008C5F3C" w:rsidRPr="003C761E">
        <w:rPr>
          <w:b/>
          <w:bCs/>
        </w:rPr>
        <w:t>Formulaires de la proposition technique</w:t>
      </w:r>
    </w:p>
    <w:p w14:paraId="2122F3BA" w14:textId="77777777" w:rsidR="00937D99" w:rsidRPr="003D71A8" w:rsidRDefault="002D2A04" w:rsidP="00251E8D">
      <w:pPr>
        <w:pStyle w:val="Text"/>
        <w:spacing w:before="0"/>
        <w:ind w:left="1440"/>
        <w:rPr>
          <w:b/>
        </w:rPr>
      </w:pPr>
      <w:r w:rsidRPr="003C761E">
        <w:t xml:space="preserve">Cette section contient les </w:t>
      </w:r>
      <w:r w:rsidR="008C5F3C" w:rsidRPr="003C761E">
        <w:t>formulaires de la proposition technique</w:t>
      </w:r>
      <w:r w:rsidRPr="003C761E">
        <w:t xml:space="preserve"> qui doivent être remplis par chaque Consultant potentiel et soumis dans une enveloppe distincte dans le cadre de </w:t>
      </w:r>
      <w:r w:rsidR="00262B39" w:rsidRPr="003C761E">
        <w:t>sa proposition</w:t>
      </w:r>
      <w:r w:rsidRPr="003C761E">
        <w:t xml:space="preserve"> globale. </w:t>
      </w:r>
    </w:p>
    <w:p w14:paraId="54ECF04C" w14:textId="77777777" w:rsidR="00937D99" w:rsidRPr="003D71A8" w:rsidRDefault="00B51EF8" w:rsidP="00251E8D">
      <w:pPr>
        <w:pStyle w:val="Text"/>
        <w:tabs>
          <w:tab w:val="left" w:pos="720"/>
          <w:tab w:val="left" w:pos="1440"/>
          <w:tab w:val="left" w:pos="2160"/>
          <w:tab w:val="left" w:pos="2880"/>
          <w:tab w:val="left" w:pos="3600"/>
          <w:tab w:val="left" w:pos="4320"/>
          <w:tab w:val="right" w:pos="8640"/>
        </w:tabs>
        <w:spacing w:before="0" w:after="0"/>
        <w:rPr>
          <w:b/>
        </w:rPr>
      </w:pPr>
      <w:r w:rsidRPr="003C761E">
        <w:rPr>
          <w:b/>
          <w:bCs/>
        </w:rPr>
        <w:t>Section IV B</w:t>
      </w:r>
      <w:r w:rsidR="002D2A04" w:rsidRPr="003C761E">
        <w:rPr>
          <w:b/>
          <w:bCs/>
        </w:rPr>
        <w:tab/>
        <w:t xml:space="preserve">Formulaires de </w:t>
      </w:r>
      <w:r w:rsidR="00262B39" w:rsidRPr="003C761E">
        <w:rPr>
          <w:b/>
          <w:bCs/>
        </w:rPr>
        <w:t>la proposition</w:t>
      </w:r>
      <w:r w:rsidR="002D2A04" w:rsidRPr="003C761E">
        <w:rPr>
          <w:b/>
          <w:bCs/>
        </w:rPr>
        <w:t xml:space="preserve"> financière</w:t>
      </w:r>
    </w:p>
    <w:p w14:paraId="20CB89A0" w14:textId="77777777" w:rsidR="009F4857" w:rsidRPr="003D71A8" w:rsidRDefault="002D2A04" w:rsidP="00E21B02">
      <w:pPr>
        <w:pStyle w:val="Text"/>
        <w:spacing w:before="0"/>
        <w:ind w:left="1440"/>
        <w:rPr>
          <w:b/>
        </w:rPr>
      </w:pPr>
      <w:r w:rsidRPr="003C761E">
        <w:t xml:space="preserve">Cette section contient les formulaires de </w:t>
      </w:r>
      <w:r w:rsidR="00262B39" w:rsidRPr="003C761E">
        <w:t>la proposition</w:t>
      </w:r>
      <w:r w:rsidRPr="003C761E">
        <w:t xml:space="preserve"> financière qui doivent être remplis par chaque Consultant potentiel et soumis dans une enveloppe distincte dans le cadre de </w:t>
      </w:r>
      <w:r w:rsidR="00262B39" w:rsidRPr="003C761E">
        <w:t>sa proposition</w:t>
      </w:r>
      <w:r w:rsidRPr="003C761E">
        <w:t xml:space="preserve"> globale.</w:t>
      </w:r>
    </w:p>
    <w:p w14:paraId="3B6B75D3" w14:textId="77777777" w:rsidR="009F4857" w:rsidRPr="003D71A8" w:rsidRDefault="00B51EF8" w:rsidP="00251E8D">
      <w:pPr>
        <w:pStyle w:val="Text"/>
        <w:spacing w:before="0" w:after="0"/>
        <w:ind w:left="1440" w:hanging="1440"/>
      </w:pPr>
      <w:r w:rsidRPr="003C761E">
        <w:rPr>
          <w:b/>
          <w:bCs/>
        </w:rPr>
        <w:t>Section </w:t>
      </w:r>
      <w:r w:rsidR="009F4857" w:rsidRPr="003C761E">
        <w:rPr>
          <w:b/>
          <w:bCs/>
        </w:rPr>
        <w:t>V</w:t>
      </w:r>
      <w:r w:rsidR="009F4857" w:rsidRPr="003C761E">
        <w:rPr>
          <w:b/>
          <w:bCs/>
        </w:rPr>
        <w:tab/>
        <w:t>Termes de référence</w:t>
      </w:r>
    </w:p>
    <w:p w14:paraId="2493EA0F" w14:textId="77777777" w:rsidR="00BC50C4" w:rsidRPr="003D71A8" w:rsidRDefault="009F4857" w:rsidP="00E21B02">
      <w:pPr>
        <w:pStyle w:val="Text"/>
        <w:spacing w:before="0"/>
        <w:ind w:left="1440"/>
      </w:pPr>
      <w:r w:rsidRPr="003C761E">
        <w:t xml:space="preserve">Cette section contient les Termes de référence détaillés décrivant la nature, les tâches et les </w:t>
      </w:r>
      <w:r w:rsidR="00944C24" w:rsidRPr="003C761E">
        <w:t xml:space="preserve">services </w:t>
      </w:r>
      <w:r w:rsidR="00DC292F" w:rsidRPr="003C761E">
        <w:t>de Consultants</w:t>
      </w:r>
      <w:r w:rsidRPr="003C761E">
        <w:t xml:space="preserve"> à fournir.</w:t>
      </w:r>
    </w:p>
    <w:p w14:paraId="59870316" w14:textId="77777777" w:rsidR="00AC70E8" w:rsidRDefault="00AC70E8" w:rsidP="00251E8D">
      <w:pPr>
        <w:pStyle w:val="Text"/>
        <w:ind w:left="1440" w:hanging="1440"/>
        <w:jc w:val="left"/>
        <w:rPr>
          <w:b/>
          <w:bCs/>
          <w:szCs w:val="24"/>
        </w:rPr>
      </w:pPr>
    </w:p>
    <w:p w14:paraId="2B8E4154" w14:textId="77777777" w:rsidR="00BC50C4" w:rsidRPr="00AC70E8" w:rsidRDefault="00BC50C4" w:rsidP="00552C06">
      <w:pPr>
        <w:pStyle w:val="Text"/>
        <w:spacing w:after="0"/>
        <w:ind w:left="1440" w:hanging="1440"/>
        <w:jc w:val="left"/>
        <w:rPr>
          <w:b/>
          <w:szCs w:val="24"/>
        </w:rPr>
      </w:pPr>
      <w:r w:rsidRPr="00AC70E8">
        <w:rPr>
          <w:b/>
          <w:bCs/>
          <w:szCs w:val="24"/>
        </w:rPr>
        <w:t>DEUXIÈME PARTIE – CONDITIONS DU CONTRAT ET FORMULAIRES CONTRACTUELS</w:t>
      </w:r>
    </w:p>
    <w:p w14:paraId="0B6D014B" w14:textId="77777777" w:rsidR="00BC50C4" w:rsidRPr="003D71A8" w:rsidRDefault="00B51EF8" w:rsidP="008F2620">
      <w:pPr>
        <w:pStyle w:val="Text"/>
        <w:spacing w:before="0" w:after="0"/>
        <w:ind w:left="1440" w:hanging="1440"/>
        <w:rPr>
          <w:b/>
        </w:rPr>
      </w:pPr>
      <w:r w:rsidRPr="003C761E">
        <w:rPr>
          <w:b/>
          <w:bCs/>
        </w:rPr>
        <w:t>Section </w:t>
      </w:r>
      <w:r w:rsidR="00BC50C4" w:rsidRPr="003C761E">
        <w:rPr>
          <w:b/>
          <w:bCs/>
        </w:rPr>
        <w:t>VI</w:t>
      </w:r>
      <w:r w:rsidR="00BC50C4" w:rsidRPr="003C761E">
        <w:rPr>
          <w:b/>
          <w:bCs/>
        </w:rPr>
        <w:tab/>
        <w:t>Contrat et conditions générales</w:t>
      </w:r>
    </w:p>
    <w:p w14:paraId="6FD7628D" w14:textId="77777777" w:rsidR="00E5537E" w:rsidRPr="003D71A8" w:rsidRDefault="00E5537E" w:rsidP="00E5537E">
      <w:pPr>
        <w:pStyle w:val="Text"/>
        <w:spacing w:before="0"/>
        <w:ind w:left="1440" w:hanging="1440"/>
        <w:rPr>
          <w:b/>
        </w:rPr>
      </w:pPr>
      <w:r w:rsidRPr="003C761E">
        <w:tab/>
        <w:t>Cette section contient le formulaire de Contrat à conclure entre l</w:t>
      </w:r>
      <w:r w:rsidR="009C0CB8" w:rsidRPr="003C761E">
        <w:t>’</w:t>
      </w:r>
      <w:r w:rsidR="0042028E" w:rsidRPr="003C761E">
        <w:t xml:space="preserve">UC-PMC </w:t>
      </w:r>
      <w:r w:rsidRPr="003C761E">
        <w:t>et le Consultant.</w:t>
      </w:r>
    </w:p>
    <w:p w14:paraId="34EC9FED" w14:textId="77777777" w:rsidR="00251E8D" w:rsidRPr="003D71A8" w:rsidRDefault="00B51EF8" w:rsidP="008F2620">
      <w:pPr>
        <w:pStyle w:val="SimpleList"/>
        <w:numPr>
          <w:ilvl w:val="0"/>
          <w:numId w:val="0"/>
        </w:numPr>
        <w:rPr>
          <w:b/>
        </w:rPr>
      </w:pPr>
      <w:r w:rsidRPr="003C761E">
        <w:rPr>
          <w:b/>
          <w:bCs/>
        </w:rPr>
        <w:t>Section </w:t>
      </w:r>
      <w:r w:rsidR="00BC50C4" w:rsidRPr="003C761E">
        <w:rPr>
          <w:b/>
          <w:bCs/>
        </w:rPr>
        <w:t>VII</w:t>
      </w:r>
      <w:r w:rsidR="00BC50C4" w:rsidRPr="003C761E">
        <w:rPr>
          <w:b/>
          <w:bCs/>
        </w:rPr>
        <w:tab/>
        <w:t>Conditions spéciales du Contrat et Annexes au Contrat</w:t>
      </w:r>
    </w:p>
    <w:p w14:paraId="74C025BB" w14:textId="77777777" w:rsidR="00251E8D" w:rsidRPr="00C2481B" w:rsidRDefault="00E5537E" w:rsidP="008F2620">
      <w:pPr>
        <w:pStyle w:val="Text"/>
        <w:spacing w:before="0"/>
        <w:ind w:left="1440"/>
        <w:rPr>
          <w:b/>
        </w:rPr>
      </w:pPr>
      <w:r w:rsidRPr="003C761E">
        <w:t>Cette section contient le formulaire comprenant les Clauses contractuelles qui viennent compléter le</w:t>
      </w:r>
      <w:r w:rsidR="002C1712" w:rsidRPr="003C761E">
        <w:t>s</w:t>
      </w:r>
      <w:r w:rsidRPr="003C761E">
        <w:t xml:space="preserve"> CG et qui doivent être remplis par les Entités</w:t>
      </w:r>
      <w:r w:rsidR="00EB733A" w:rsidRPr="003C761E">
        <w:t> MCA</w:t>
      </w:r>
      <w:r w:rsidRPr="003C761E">
        <w:t xml:space="preserve"> pour chaque passation de marchés de </w:t>
      </w:r>
      <w:r w:rsidR="00944C24" w:rsidRPr="003C761E">
        <w:t xml:space="preserve">services </w:t>
      </w:r>
      <w:r w:rsidR="00DC292F" w:rsidRPr="003C761E">
        <w:t>de Consultants</w:t>
      </w:r>
      <w:r w:rsidRPr="003C761E">
        <w:t>. Cette section comprend également une annexe (</w:t>
      </w:r>
      <w:r w:rsidR="00FE644C" w:rsidRPr="003C761E">
        <w:t>Annexe </w:t>
      </w:r>
      <w:r w:rsidRPr="003C761E">
        <w:t>B</w:t>
      </w:r>
      <w:r w:rsidR="00060F0B" w:rsidRPr="003C761E">
        <w:t> :</w:t>
      </w:r>
      <w:r w:rsidRPr="003C761E">
        <w:t xml:space="preserve"> Dispositions complémentaires) comprenant </w:t>
      </w:r>
      <w:r w:rsidR="0024342D" w:rsidRPr="003C761E">
        <w:t>des dispositions</w:t>
      </w:r>
      <w:r w:rsidRPr="003C761E">
        <w:t xml:space="preserve"> faisant partie intégrante des obligations qui incombent au Gouvernement et aux Entités</w:t>
      </w:r>
      <w:r w:rsidR="00EB733A" w:rsidRPr="003C761E">
        <w:t> MCA</w:t>
      </w:r>
      <w:r w:rsidRPr="003C761E">
        <w:t xml:space="preserve"> en vertu des dispositions du Compact et les documents associés qui, conformément auxdites </w:t>
      </w:r>
      <w:r w:rsidRPr="00C2481B">
        <w:lastRenderedPageBreak/>
        <w:t>dispositions, doivent être transférées à tout Consultant, Sous-consultant ou associé impliqué dans la passation de marchés financés par la</w:t>
      </w:r>
      <w:r w:rsidR="00EB733A" w:rsidRPr="00C2481B">
        <w:t> MCC</w:t>
      </w:r>
      <w:r w:rsidRPr="00C2481B">
        <w:t>.</w:t>
      </w:r>
    </w:p>
    <w:p w14:paraId="0A746096" w14:textId="77777777" w:rsidR="00D47BA7" w:rsidRPr="00C2481B" w:rsidRDefault="00F24713" w:rsidP="00E21B02">
      <w:pPr>
        <w:pStyle w:val="SimpleList"/>
        <w:numPr>
          <w:ilvl w:val="0"/>
          <w:numId w:val="0"/>
        </w:numPr>
        <w:spacing w:before="120"/>
      </w:pPr>
      <w:r w:rsidRPr="00C2481B">
        <w:t xml:space="preserve">Il convient de relever qu’une visite des sites se </w:t>
      </w:r>
      <w:r w:rsidRPr="00C2481B">
        <w:rPr>
          <w:b/>
        </w:rPr>
        <w:t xml:space="preserve">tiendra les </w:t>
      </w:r>
      <w:r w:rsidR="00C2481B" w:rsidRPr="00C2481B">
        <w:rPr>
          <w:b/>
        </w:rPr>
        <w:t xml:space="preserve">30, 31 </w:t>
      </w:r>
      <w:r w:rsidRPr="00C2481B">
        <w:rPr>
          <w:b/>
        </w:rPr>
        <w:t xml:space="preserve">janvier </w:t>
      </w:r>
      <w:r w:rsidR="00C2481B" w:rsidRPr="00C2481B">
        <w:rPr>
          <w:b/>
        </w:rPr>
        <w:t>et le 1</w:t>
      </w:r>
      <w:r w:rsidR="00C2481B" w:rsidRPr="00C2481B">
        <w:rPr>
          <w:b/>
          <w:vertAlign w:val="superscript"/>
        </w:rPr>
        <w:t>er</w:t>
      </w:r>
      <w:r w:rsidR="00C2481B" w:rsidRPr="00C2481B">
        <w:rPr>
          <w:b/>
        </w:rPr>
        <w:t xml:space="preserve"> février </w:t>
      </w:r>
      <w:r w:rsidRPr="00C2481B">
        <w:rPr>
          <w:b/>
        </w:rPr>
        <w:t>2017</w:t>
      </w:r>
      <w:r w:rsidRPr="00C2481B">
        <w:t xml:space="preserve"> suivi</w:t>
      </w:r>
      <w:r w:rsidR="00C2481B" w:rsidRPr="00C2481B">
        <w:t>e</w:t>
      </w:r>
      <w:r w:rsidRPr="00C2481B">
        <w:t xml:space="preserve"> d’une conférence de pré-soumission </w:t>
      </w:r>
      <w:r w:rsidRPr="00C2481B">
        <w:rPr>
          <w:b/>
          <w:bCs/>
        </w:rPr>
        <w:t xml:space="preserve">qui se tiendra le </w:t>
      </w:r>
      <w:r w:rsidR="00C2481B" w:rsidRPr="00C2481B">
        <w:rPr>
          <w:b/>
          <w:bCs/>
        </w:rPr>
        <w:t xml:space="preserve">02 février </w:t>
      </w:r>
      <w:r w:rsidRPr="00C2481B">
        <w:rPr>
          <w:b/>
          <w:bCs/>
        </w:rPr>
        <w:t xml:space="preserve"> 2017</w:t>
      </w:r>
      <w:r w:rsidRPr="00C2481B">
        <w:t xml:space="preserve"> comme indiqué dans les Données particulières de la demande de propositions (« DPO ») de la présente DP.</w:t>
      </w:r>
    </w:p>
    <w:p w14:paraId="2DAA1277" w14:textId="77777777" w:rsidR="00275989" w:rsidRPr="003C761E" w:rsidRDefault="002D2A04" w:rsidP="00E21B02">
      <w:pPr>
        <w:pStyle w:val="SimpleList"/>
        <w:numPr>
          <w:ilvl w:val="0"/>
          <w:numId w:val="0"/>
        </w:numPr>
        <w:spacing w:before="120"/>
      </w:pPr>
      <w:r w:rsidRPr="003C761E">
        <w:t xml:space="preserve">Les Consultants désireux de soumissionner doivent </w:t>
      </w:r>
      <w:r w:rsidR="005B6325" w:rsidRPr="003C761E">
        <w:t>matérialiser</w:t>
      </w:r>
      <w:r w:rsidRPr="003C761E">
        <w:t xml:space="preserve"> leur intérêt en envoyant un courrier électronique comportant </w:t>
      </w:r>
      <w:r w:rsidR="00163B63">
        <w:t>leurs</w:t>
      </w:r>
      <w:r w:rsidR="00163B63" w:rsidRPr="003C761E">
        <w:t xml:space="preserve"> </w:t>
      </w:r>
      <w:r w:rsidRPr="003C761E">
        <w:t>coordonnées complètes, à l</w:t>
      </w:r>
      <w:r w:rsidR="009C0CB8" w:rsidRPr="003C761E">
        <w:t>’</w:t>
      </w:r>
      <w:r w:rsidRPr="003C761E">
        <w:t xml:space="preserve">adresse ci-dessous. Ceci leur permettra de recevoir des informations au sujet de </w:t>
      </w:r>
      <w:r w:rsidR="00A9062A" w:rsidRPr="003C761E">
        <w:t>la DP</w:t>
      </w:r>
      <w:r w:rsidRPr="003C761E">
        <w:t xml:space="preserve">. </w:t>
      </w:r>
    </w:p>
    <w:p w14:paraId="70932D01" w14:textId="77777777" w:rsidR="000B550C" w:rsidRPr="003D71A8" w:rsidRDefault="000B550C" w:rsidP="00E21B02">
      <w:pPr>
        <w:pStyle w:val="SimpleList"/>
        <w:numPr>
          <w:ilvl w:val="0"/>
          <w:numId w:val="0"/>
        </w:numPr>
        <w:spacing w:before="120"/>
        <w:rPr>
          <w:b/>
        </w:rPr>
      </w:pPr>
    </w:p>
    <w:p w14:paraId="59326E08" w14:textId="77777777" w:rsidR="000B550C" w:rsidRPr="000B550C" w:rsidRDefault="000B550C" w:rsidP="000B550C">
      <w:pPr>
        <w:ind w:left="1440"/>
        <w:rPr>
          <w:b/>
          <w:sz w:val="22"/>
          <w:szCs w:val="22"/>
        </w:rPr>
      </w:pPr>
      <w:r w:rsidRPr="000B550C">
        <w:rPr>
          <w:b/>
          <w:sz w:val="22"/>
          <w:szCs w:val="22"/>
        </w:rPr>
        <w:t>Mr</w:t>
      </w:r>
      <w:r>
        <w:rPr>
          <w:b/>
          <w:sz w:val="22"/>
          <w:szCs w:val="22"/>
        </w:rPr>
        <w:t>.</w:t>
      </w:r>
      <w:r w:rsidRPr="000B550C">
        <w:rPr>
          <w:b/>
          <w:sz w:val="22"/>
          <w:szCs w:val="22"/>
        </w:rPr>
        <w:t xml:space="preserve"> Amadou Doudou Seck </w:t>
      </w:r>
    </w:p>
    <w:p w14:paraId="7EB40DAE" w14:textId="77777777" w:rsidR="000B550C" w:rsidRPr="000B550C" w:rsidRDefault="00E35981" w:rsidP="000B550C">
      <w:pPr>
        <w:ind w:left="1440"/>
        <w:rPr>
          <w:b/>
          <w:sz w:val="22"/>
          <w:szCs w:val="22"/>
        </w:rPr>
      </w:pPr>
      <w:r w:rsidRPr="007A3ED1">
        <w:rPr>
          <w:b/>
          <w:szCs w:val="28"/>
        </w:rPr>
        <w:t>Responsable Intérimaire de la Passation de Marchés</w:t>
      </w:r>
    </w:p>
    <w:p w14:paraId="5C7DD82D" w14:textId="77777777" w:rsidR="000B550C" w:rsidRPr="007D0BAB" w:rsidRDefault="000B550C" w:rsidP="000B550C">
      <w:pPr>
        <w:ind w:left="1440"/>
        <w:rPr>
          <w:b/>
          <w:sz w:val="22"/>
          <w:szCs w:val="22"/>
        </w:rPr>
      </w:pPr>
      <w:r w:rsidRPr="007D0BAB">
        <w:rPr>
          <w:b/>
          <w:sz w:val="22"/>
          <w:szCs w:val="22"/>
        </w:rPr>
        <w:t xml:space="preserve">Email : </w:t>
      </w:r>
      <w:hyperlink r:id="rId22" w:history="1">
        <w:r w:rsidRPr="007D0BAB">
          <w:rPr>
            <w:rStyle w:val="Lienhypertexte"/>
            <w:b/>
            <w:sz w:val="22"/>
            <w:szCs w:val="22"/>
          </w:rPr>
          <w:t>ad.seck@ucpmc.ne</w:t>
        </w:r>
      </w:hyperlink>
      <w:r w:rsidRPr="007D0BAB">
        <w:rPr>
          <w:b/>
          <w:sz w:val="22"/>
          <w:szCs w:val="22"/>
        </w:rPr>
        <w:t>, avec copie à</w:t>
      </w:r>
    </w:p>
    <w:p w14:paraId="62DB1BE0" w14:textId="77777777" w:rsidR="000B550C" w:rsidRDefault="000B550C" w:rsidP="000B550C">
      <w:pPr>
        <w:ind w:left="1440"/>
        <w:rPr>
          <w:b/>
          <w:sz w:val="22"/>
          <w:szCs w:val="22"/>
        </w:rPr>
      </w:pPr>
    </w:p>
    <w:p w14:paraId="0AC93EF0" w14:textId="77777777" w:rsidR="000B550C" w:rsidRPr="007D0BAB" w:rsidRDefault="000B550C" w:rsidP="000B550C">
      <w:pPr>
        <w:ind w:left="1440"/>
        <w:rPr>
          <w:rFonts w:cs="Arial"/>
          <w:b/>
          <w:bCs/>
          <w:kern w:val="28"/>
          <w:sz w:val="22"/>
          <w:szCs w:val="22"/>
        </w:rPr>
      </w:pPr>
      <w:r>
        <w:rPr>
          <w:b/>
          <w:sz w:val="22"/>
          <w:szCs w:val="22"/>
        </w:rPr>
        <w:t>M</w:t>
      </w:r>
      <w:r w:rsidRPr="007D0BAB">
        <w:rPr>
          <w:b/>
          <w:sz w:val="22"/>
          <w:szCs w:val="22"/>
        </w:rPr>
        <w:t>me</w:t>
      </w:r>
      <w:r>
        <w:rPr>
          <w:b/>
          <w:sz w:val="22"/>
          <w:szCs w:val="22"/>
        </w:rPr>
        <w:t>.</w:t>
      </w:r>
      <w:r w:rsidRPr="007D0BAB">
        <w:rPr>
          <w:b/>
          <w:sz w:val="22"/>
          <w:szCs w:val="22"/>
        </w:rPr>
        <w:t xml:space="preserve"> Salmou Gourouza </w:t>
      </w:r>
      <w:r w:rsidRPr="007D0BAB">
        <w:rPr>
          <w:b/>
          <w:sz w:val="22"/>
          <w:szCs w:val="22"/>
        </w:rPr>
        <w:br/>
        <w:t xml:space="preserve">Coordinatrice </w:t>
      </w:r>
      <w:r w:rsidR="00682DBF">
        <w:rPr>
          <w:b/>
          <w:sz w:val="22"/>
          <w:szCs w:val="22"/>
        </w:rPr>
        <w:t>UC-PMC</w:t>
      </w:r>
      <w:r w:rsidRPr="007D0BAB">
        <w:rPr>
          <w:b/>
          <w:sz w:val="22"/>
          <w:szCs w:val="22"/>
        </w:rPr>
        <w:t xml:space="preserve"> </w:t>
      </w:r>
    </w:p>
    <w:p w14:paraId="65803981" w14:textId="77777777" w:rsidR="000B550C" w:rsidRPr="007D0BAB" w:rsidRDefault="000B550C" w:rsidP="000B550C">
      <w:pPr>
        <w:ind w:left="1440"/>
        <w:rPr>
          <w:rFonts w:cs="Arial"/>
          <w:b/>
          <w:bCs/>
          <w:kern w:val="28"/>
          <w:sz w:val="22"/>
          <w:szCs w:val="22"/>
        </w:rPr>
      </w:pPr>
      <w:r w:rsidRPr="007D0BAB">
        <w:rPr>
          <w:b/>
          <w:sz w:val="22"/>
          <w:szCs w:val="22"/>
        </w:rPr>
        <w:t>Avenue du M</w:t>
      </w:r>
      <w:r w:rsidR="00682DBF">
        <w:rPr>
          <w:b/>
          <w:sz w:val="22"/>
          <w:szCs w:val="22"/>
        </w:rPr>
        <w:t xml:space="preserve">onio Issa Beri, Commune II, BP </w:t>
      </w:r>
      <w:r w:rsidRPr="007D0BAB">
        <w:rPr>
          <w:b/>
          <w:sz w:val="22"/>
          <w:szCs w:val="22"/>
        </w:rPr>
        <w:t>738</w:t>
      </w:r>
      <w:r w:rsidR="00682DBF">
        <w:rPr>
          <w:b/>
          <w:sz w:val="22"/>
          <w:szCs w:val="22"/>
        </w:rPr>
        <w:t>,</w:t>
      </w:r>
      <w:r w:rsidRPr="007D0BAB">
        <w:rPr>
          <w:b/>
          <w:sz w:val="22"/>
          <w:szCs w:val="22"/>
        </w:rPr>
        <w:t xml:space="preserve"> Niamey-Niger</w:t>
      </w:r>
    </w:p>
    <w:p w14:paraId="032AEC2C" w14:textId="77777777" w:rsidR="000B550C" w:rsidRPr="007D0BAB" w:rsidRDefault="000B550C" w:rsidP="000B550C">
      <w:pPr>
        <w:ind w:left="1440"/>
        <w:rPr>
          <w:rStyle w:val="Lienhypertexte"/>
          <w:sz w:val="22"/>
          <w:szCs w:val="22"/>
        </w:rPr>
      </w:pPr>
      <w:r w:rsidRPr="007D0BAB">
        <w:rPr>
          <w:b/>
          <w:bCs/>
          <w:sz w:val="22"/>
          <w:szCs w:val="22"/>
        </w:rPr>
        <w:t>Email: s.gourouza@ucpmc.ne</w:t>
      </w:r>
    </w:p>
    <w:p w14:paraId="20B31373" w14:textId="77777777" w:rsidR="000B550C" w:rsidRPr="007D0BAB" w:rsidRDefault="000B550C" w:rsidP="00682DBF">
      <w:pPr>
        <w:pStyle w:val="SimpleList"/>
        <w:numPr>
          <w:ilvl w:val="0"/>
          <w:numId w:val="0"/>
        </w:numPr>
        <w:ind w:left="720" w:firstLine="720"/>
        <w:rPr>
          <w:b/>
          <w:sz w:val="22"/>
          <w:szCs w:val="22"/>
        </w:rPr>
      </w:pPr>
      <w:r w:rsidRPr="007D0BAB">
        <w:rPr>
          <w:b/>
          <w:sz w:val="22"/>
          <w:szCs w:val="22"/>
        </w:rPr>
        <w:t>Téléphone: (+227) 20 35 08 15/16. Fax: (+227) 20 35 08 18</w:t>
      </w:r>
    </w:p>
    <w:p w14:paraId="10FDF6DA" w14:textId="77777777" w:rsidR="0004511E" w:rsidRPr="003D71A8" w:rsidRDefault="0058527F" w:rsidP="00D47BA7">
      <w:pPr>
        <w:pStyle w:val="SimpleList"/>
        <w:numPr>
          <w:ilvl w:val="0"/>
          <w:numId w:val="0"/>
        </w:numPr>
        <w:spacing w:before="120"/>
        <w:rPr>
          <w:bCs/>
        </w:rPr>
      </w:pPr>
      <w:r w:rsidRPr="003C761E">
        <w:t xml:space="preserve">Les </w:t>
      </w:r>
      <w:r w:rsidR="00262B39" w:rsidRPr="003C761E">
        <w:t>propositions</w:t>
      </w:r>
      <w:r w:rsidRPr="003C761E">
        <w:t xml:space="preserve"> doivent être déposées à l</w:t>
      </w:r>
      <w:r w:rsidR="009C0CB8" w:rsidRPr="003C761E">
        <w:t>’</w:t>
      </w:r>
      <w:r w:rsidRPr="003C761E">
        <w:t>adresse</w:t>
      </w:r>
      <w:r w:rsidR="00682DBF" w:rsidRPr="003C761E">
        <w:t xml:space="preserve"> ci-dessus</w:t>
      </w:r>
      <w:r w:rsidRPr="003C761E">
        <w:t xml:space="preserve"> et de la manière </w:t>
      </w:r>
      <w:r w:rsidR="00C2481B" w:rsidRPr="003C761E">
        <w:t>indiqué au</w:t>
      </w:r>
      <w:r w:rsidRPr="003C761E">
        <w:t xml:space="preserve"> point IC 17.5, DPO, au plus tard </w:t>
      </w:r>
      <w:r w:rsidRPr="00C2481B">
        <w:t xml:space="preserve">le </w:t>
      </w:r>
      <w:r w:rsidR="00F21058">
        <w:rPr>
          <w:b/>
          <w:bCs/>
        </w:rPr>
        <w:t>06 mars</w:t>
      </w:r>
      <w:bookmarkStart w:id="0" w:name="_GoBack"/>
      <w:bookmarkEnd w:id="0"/>
      <w:r w:rsidR="00F24713" w:rsidRPr="00C2481B">
        <w:rPr>
          <w:b/>
          <w:bCs/>
        </w:rPr>
        <w:t xml:space="preserve"> 2017, à 15h00, heure de Niamey</w:t>
      </w:r>
      <w:r w:rsidR="00682DBF" w:rsidRPr="00C2481B">
        <w:rPr>
          <w:b/>
          <w:bCs/>
        </w:rPr>
        <w:t>,</w:t>
      </w:r>
      <w:r w:rsidR="00682DBF" w:rsidRPr="003C761E">
        <w:rPr>
          <w:b/>
          <w:bCs/>
        </w:rPr>
        <w:t xml:space="preserve"> Niger.</w:t>
      </w:r>
    </w:p>
    <w:p w14:paraId="79F3CC07" w14:textId="77777777" w:rsidR="0004511E" w:rsidRPr="003D71A8" w:rsidRDefault="0004511E" w:rsidP="00D47BA7">
      <w:pPr>
        <w:pStyle w:val="SimpleList"/>
        <w:numPr>
          <w:ilvl w:val="0"/>
          <w:numId w:val="0"/>
        </w:numPr>
        <w:spacing w:before="120"/>
      </w:pPr>
      <w:r w:rsidRPr="003C761E">
        <w:t xml:space="preserve">Les Consultants doivent </w:t>
      </w:r>
      <w:r w:rsidR="00146574" w:rsidRPr="003C761E">
        <w:t>être conscients de ce</w:t>
      </w:r>
      <w:r w:rsidRPr="003C761E">
        <w:t xml:space="preserve"> que la distance et les formalités douanières peuvent rallonger le délai de livraison prévu. Les </w:t>
      </w:r>
      <w:r w:rsidR="008C5F3C" w:rsidRPr="003C761E">
        <w:t>Propositions en retard</w:t>
      </w:r>
      <w:r w:rsidRPr="003C761E">
        <w:t xml:space="preserve"> ne seront en aucun cas acceptées</w:t>
      </w:r>
      <w:r w:rsidR="004D5D84" w:rsidRPr="003C761E">
        <w:t> ;</w:t>
      </w:r>
      <w:r w:rsidRPr="003C761E">
        <w:t xml:space="preserve"> elles seront retournées non ouvertes à la demande écrite et aux frais du Consultant.</w:t>
      </w:r>
    </w:p>
    <w:p w14:paraId="18E729A6" w14:textId="77777777" w:rsidR="002D2A04" w:rsidRPr="003D71A8" w:rsidRDefault="0004511E" w:rsidP="00DC0229">
      <w:pPr>
        <w:pStyle w:val="SimpleList"/>
        <w:numPr>
          <w:ilvl w:val="0"/>
          <w:numId w:val="0"/>
        </w:numPr>
        <w:spacing w:before="120"/>
      </w:pPr>
      <w:r w:rsidRPr="003C761E">
        <w:t xml:space="preserve">Il convient de noter que les </w:t>
      </w:r>
      <w:r w:rsidR="00262B39" w:rsidRPr="003C761E">
        <w:t>propositions</w:t>
      </w:r>
      <w:r w:rsidRPr="003C761E">
        <w:t xml:space="preserve"> transmises par courrier électronique ne sont pas acceptées.</w:t>
      </w:r>
    </w:p>
    <w:p w14:paraId="77357794" w14:textId="77777777" w:rsidR="002D2A04" w:rsidRPr="003D71A8" w:rsidRDefault="002D2A04" w:rsidP="002D2A04">
      <w:pPr>
        <w:pStyle w:val="Text"/>
      </w:pPr>
    </w:p>
    <w:p w14:paraId="59396465" w14:textId="77777777" w:rsidR="008C496C" w:rsidRDefault="002D2A04" w:rsidP="004750A8">
      <w:pPr>
        <w:pStyle w:val="Text"/>
      </w:pPr>
      <w:r w:rsidRPr="003C761E">
        <w:t>Sincères salutations,</w:t>
      </w:r>
    </w:p>
    <w:p w14:paraId="09CD6BCF" w14:textId="77777777" w:rsidR="005972B6" w:rsidRPr="003D71A8" w:rsidRDefault="005972B6" w:rsidP="00AC538C">
      <w:pPr>
        <w:rPr>
          <w:b/>
        </w:rPr>
      </w:pPr>
    </w:p>
    <w:p w14:paraId="28AD9401" w14:textId="77777777" w:rsidR="00682DBF" w:rsidRPr="00405589" w:rsidRDefault="00682DBF" w:rsidP="00682DBF">
      <w:pPr>
        <w:pStyle w:val="Text"/>
        <w:rPr>
          <w:b/>
          <w:sz w:val="23"/>
        </w:rPr>
      </w:pPr>
      <w:r>
        <w:rPr>
          <w:b/>
        </w:rPr>
        <w:t>Madame Salmou Gourouza </w:t>
      </w:r>
      <w:r>
        <w:rPr>
          <w:b/>
        </w:rPr>
        <w:br/>
        <w:t>Coordinatrice de l’UC</w:t>
      </w:r>
      <w:r w:rsidR="009258A1">
        <w:rPr>
          <w:b/>
        </w:rPr>
        <w:t>-</w:t>
      </w:r>
      <w:r>
        <w:rPr>
          <w:b/>
        </w:rPr>
        <w:t>PMC</w:t>
      </w:r>
    </w:p>
    <w:p w14:paraId="2613BFDC" w14:textId="77777777" w:rsidR="000C60ED" w:rsidRPr="003D71A8" w:rsidRDefault="000C60ED" w:rsidP="000C60ED">
      <w:pPr>
        <w:rPr>
          <w:b/>
        </w:rPr>
        <w:sectPr w:rsidR="000C60ED" w:rsidRPr="003D71A8" w:rsidSect="002611E5">
          <w:headerReference w:type="first" r:id="rId23"/>
          <w:pgSz w:w="11909" w:h="16834" w:code="9"/>
          <w:pgMar w:top="1440" w:right="1800" w:bottom="1440" w:left="1800" w:header="720" w:footer="720" w:gutter="0"/>
          <w:pgNumType w:fmt="lowerRoman"/>
          <w:cols w:space="720"/>
          <w:titlePg/>
          <w:docGrid w:linePitch="360"/>
        </w:sectPr>
      </w:pPr>
    </w:p>
    <w:p w14:paraId="5EB41810" w14:textId="77777777" w:rsidR="008C496C" w:rsidRDefault="00937D99" w:rsidP="00C2481B">
      <w:pPr>
        <w:jc w:val="center"/>
        <w:rPr>
          <w:b/>
          <w:bCs/>
        </w:rPr>
      </w:pPr>
      <w:r>
        <w:rPr>
          <w:rFonts w:ascii="Times New Roman Bold" w:hAnsi="Times New Roman Bold"/>
          <w:b/>
          <w:bCs/>
        </w:rPr>
        <w:lastRenderedPageBreak/>
        <w:t xml:space="preserve">Table des </w:t>
      </w:r>
      <w:r>
        <w:rPr>
          <w:b/>
          <w:bCs/>
        </w:rPr>
        <w:t>matières</w:t>
      </w:r>
    </w:p>
    <w:p w14:paraId="3E0C000B" w14:textId="77777777" w:rsidR="003270AF" w:rsidRDefault="003270AF" w:rsidP="009E630C">
      <w:pPr>
        <w:jc w:val="center"/>
        <w:rPr>
          <w:b/>
          <w:bCs/>
        </w:rPr>
      </w:pPr>
    </w:p>
    <w:p w14:paraId="6D6A84DA" w14:textId="77777777" w:rsidR="00462FC2" w:rsidRDefault="00D1051C">
      <w:pPr>
        <w:pStyle w:val="TM1"/>
        <w:rPr>
          <w:rFonts w:asciiTheme="minorHAnsi" w:eastAsiaTheme="minorEastAsia" w:hAnsiTheme="minorHAnsi" w:cstheme="minorBidi"/>
          <w:sz w:val="22"/>
          <w:szCs w:val="22"/>
          <w:lang w:eastAsia="fr-FR"/>
        </w:rPr>
      </w:pPr>
      <w:r>
        <w:fldChar w:fldCharType="begin"/>
      </w:r>
      <w:r w:rsidR="003A6C05">
        <w:instrText xml:space="preserve"> TOC \o "1-3" \h \z \u </w:instrText>
      </w:r>
      <w:r>
        <w:fldChar w:fldCharType="separate"/>
      </w:r>
      <w:hyperlink w:anchor="_Toc471838344" w:history="1">
        <w:r w:rsidR="00462FC2" w:rsidRPr="00124743">
          <w:rPr>
            <w:rStyle w:val="Lienhypertexte"/>
            <w:bCs/>
          </w:rPr>
          <w:t>PREMIÈRE PARTIE : PROPOSITION ET PROCEDURES DE SELECTION</w:t>
        </w:r>
        <w:r w:rsidR="00462FC2">
          <w:rPr>
            <w:webHidden/>
          </w:rPr>
          <w:tab/>
        </w:r>
        <w:r>
          <w:rPr>
            <w:webHidden/>
          </w:rPr>
          <w:fldChar w:fldCharType="begin"/>
        </w:r>
        <w:r w:rsidR="00462FC2">
          <w:rPr>
            <w:webHidden/>
          </w:rPr>
          <w:instrText xml:space="preserve"> PAGEREF _Toc471838344 \h </w:instrText>
        </w:r>
        <w:r>
          <w:rPr>
            <w:webHidden/>
          </w:rPr>
        </w:r>
        <w:r>
          <w:rPr>
            <w:webHidden/>
          </w:rPr>
          <w:fldChar w:fldCharType="separate"/>
        </w:r>
        <w:r w:rsidR="00220342">
          <w:rPr>
            <w:webHidden/>
          </w:rPr>
          <w:t>1</w:t>
        </w:r>
        <w:r>
          <w:rPr>
            <w:webHidden/>
          </w:rPr>
          <w:fldChar w:fldCharType="end"/>
        </w:r>
      </w:hyperlink>
    </w:p>
    <w:p w14:paraId="2A779DC0" w14:textId="77777777" w:rsidR="00462FC2" w:rsidRDefault="00816283">
      <w:pPr>
        <w:pStyle w:val="TM1"/>
        <w:rPr>
          <w:rFonts w:asciiTheme="minorHAnsi" w:eastAsiaTheme="minorEastAsia" w:hAnsiTheme="minorHAnsi" w:cstheme="minorBidi"/>
          <w:sz w:val="22"/>
          <w:szCs w:val="22"/>
          <w:lang w:eastAsia="fr-FR"/>
        </w:rPr>
      </w:pPr>
      <w:hyperlink w:anchor="_Toc471838345" w:history="1">
        <w:r w:rsidR="00462FC2" w:rsidRPr="00124743">
          <w:rPr>
            <w:rStyle w:val="Lienhypertexte"/>
          </w:rPr>
          <w:t>Section I.</w:t>
        </w:r>
        <w:r w:rsidR="00462FC2">
          <w:rPr>
            <w:rFonts w:asciiTheme="minorHAnsi" w:eastAsiaTheme="minorEastAsia" w:hAnsiTheme="minorHAnsi" w:cstheme="minorBidi"/>
            <w:sz w:val="22"/>
            <w:szCs w:val="22"/>
            <w:lang w:eastAsia="fr-FR"/>
          </w:rPr>
          <w:tab/>
        </w:r>
        <w:r w:rsidR="00462FC2" w:rsidRPr="00124743">
          <w:rPr>
            <w:rStyle w:val="Lienhypertexte"/>
            <w:bCs/>
          </w:rPr>
          <w:t>Instructions aux consultants</w:t>
        </w:r>
        <w:r w:rsidR="00462FC2">
          <w:rPr>
            <w:webHidden/>
          </w:rPr>
          <w:tab/>
        </w:r>
        <w:r w:rsidR="00D1051C">
          <w:rPr>
            <w:webHidden/>
          </w:rPr>
          <w:fldChar w:fldCharType="begin"/>
        </w:r>
        <w:r w:rsidR="00462FC2">
          <w:rPr>
            <w:webHidden/>
          </w:rPr>
          <w:instrText xml:space="preserve"> PAGEREF _Toc471838345 \h </w:instrText>
        </w:r>
        <w:r w:rsidR="00D1051C">
          <w:rPr>
            <w:webHidden/>
          </w:rPr>
        </w:r>
        <w:r w:rsidR="00D1051C">
          <w:rPr>
            <w:webHidden/>
          </w:rPr>
          <w:fldChar w:fldCharType="separate"/>
        </w:r>
        <w:r w:rsidR="00220342">
          <w:rPr>
            <w:webHidden/>
          </w:rPr>
          <w:t>2</w:t>
        </w:r>
        <w:r w:rsidR="00D1051C">
          <w:rPr>
            <w:webHidden/>
          </w:rPr>
          <w:fldChar w:fldCharType="end"/>
        </w:r>
      </w:hyperlink>
    </w:p>
    <w:p w14:paraId="49EBA0A5" w14:textId="77777777" w:rsidR="00462FC2" w:rsidRDefault="00816283">
      <w:pPr>
        <w:pStyle w:val="TM1"/>
        <w:rPr>
          <w:rFonts w:asciiTheme="minorHAnsi" w:eastAsiaTheme="minorEastAsia" w:hAnsiTheme="minorHAnsi" w:cstheme="minorBidi"/>
          <w:sz w:val="22"/>
          <w:szCs w:val="22"/>
          <w:lang w:eastAsia="fr-FR"/>
        </w:rPr>
      </w:pPr>
      <w:hyperlink w:anchor="_Toc471838346" w:history="1">
        <w:r w:rsidR="00462FC2" w:rsidRPr="00124743">
          <w:rPr>
            <w:rStyle w:val="Lienhypertexte"/>
          </w:rPr>
          <w:t>Section II.</w:t>
        </w:r>
        <w:r w:rsidR="00462FC2">
          <w:rPr>
            <w:rFonts w:asciiTheme="minorHAnsi" w:eastAsiaTheme="minorEastAsia" w:hAnsiTheme="minorHAnsi" w:cstheme="minorBidi"/>
            <w:sz w:val="22"/>
            <w:szCs w:val="22"/>
            <w:lang w:eastAsia="fr-FR"/>
          </w:rPr>
          <w:tab/>
        </w:r>
        <w:r w:rsidR="00462FC2" w:rsidRPr="00124743">
          <w:rPr>
            <w:rStyle w:val="Lienhypertexte"/>
            <w:bCs/>
          </w:rPr>
          <w:t>Données particulières de la demande de propositions</w:t>
        </w:r>
        <w:r w:rsidR="00462FC2">
          <w:rPr>
            <w:webHidden/>
          </w:rPr>
          <w:tab/>
        </w:r>
        <w:r w:rsidR="00D1051C">
          <w:rPr>
            <w:webHidden/>
          </w:rPr>
          <w:fldChar w:fldCharType="begin"/>
        </w:r>
        <w:r w:rsidR="00462FC2">
          <w:rPr>
            <w:webHidden/>
          </w:rPr>
          <w:instrText xml:space="preserve"> PAGEREF _Toc471838346 \h </w:instrText>
        </w:r>
        <w:r w:rsidR="00D1051C">
          <w:rPr>
            <w:webHidden/>
          </w:rPr>
        </w:r>
        <w:r w:rsidR="00D1051C">
          <w:rPr>
            <w:webHidden/>
          </w:rPr>
          <w:fldChar w:fldCharType="separate"/>
        </w:r>
        <w:r w:rsidR="00220342">
          <w:rPr>
            <w:webHidden/>
          </w:rPr>
          <w:t>29</w:t>
        </w:r>
        <w:r w:rsidR="00D1051C">
          <w:rPr>
            <w:webHidden/>
          </w:rPr>
          <w:fldChar w:fldCharType="end"/>
        </w:r>
      </w:hyperlink>
    </w:p>
    <w:p w14:paraId="6F7EC83C" w14:textId="77777777" w:rsidR="00462FC2" w:rsidRDefault="00816283">
      <w:pPr>
        <w:pStyle w:val="TM1"/>
        <w:rPr>
          <w:rFonts w:asciiTheme="minorHAnsi" w:eastAsiaTheme="minorEastAsia" w:hAnsiTheme="minorHAnsi" w:cstheme="minorBidi"/>
          <w:sz w:val="22"/>
          <w:szCs w:val="22"/>
          <w:lang w:eastAsia="fr-FR"/>
        </w:rPr>
      </w:pPr>
      <w:hyperlink w:anchor="_Toc471838347" w:history="1">
        <w:r w:rsidR="00462FC2" w:rsidRPr="00124743">
          <w:rPr>
            <w:rStyle w:val="Lienhypertexte"/>
          </w:rPr>
          <w:t>Section III.</w:t>
        </w:r>
        <w:r w:rsidR="00462FC2">
          <w:rPr>
            <w:rFonts w:asciiTheme="minorHAnsi" w:eastAsiaTheme="minorEastAsia" w:hAnsiTheme="minorHAnsi" w:cstheme="minorBidi"/>
            <w:sz w:val="22"/>
            <w:szCs w:val="22"/>
            <w:lang w:eastAsia="fr-FR"/>
          </w:rPr>
          <w:tab/>
        </w:r>
        <w:r w:rsidR="00462FC2" w:rsidRPr="00124743">
          <w:rPr>
            <w:rStyle w:val="Lienhypertexte"/>
            <w:bCs/>
          </w:rPr>
          <w:t>Critères de qualification et d’évaluation</w:t>
        </w:r>
        <w:r w:rsidR="00462FC2">
          <w:rPr>
            <w:webHidden/>
          </w:rPr>
          <w:tab/>
        </w:r>
        <w:r w:rsidR="00D1051C">
          <w:rPr>
            <w:webHidden/>
          </w:rPr>
          <w:fldChar w:fldCharType="begin"/>
        </w:r>
        <w:r w:rsidR="00462FC2">
          <w:rPr>
            <w:webHidden/>
          </w:rPr>
          <w:instrText xml:space="preserve"> PAGEREF _Toc471838347 \h </w:instrText>
        </w:r>
        <w:r w:rsidR="00D1051C">
          <w:rPr>
            <w:webHidden/>
          </w:rPr>
        </w:r>
        <w:r w:rsidR="00D1051C">
          <w:rPr>
            <w:webHidden/>
          </w:rPr>
          <w:fldChar w:fldCharType="separate"/>
        </w:r>
        <w:r w:rsidR="00220342">
          <w:rPr>
            <w:webHidden/>
          </w:rPr>
          <w:t>34</w:t>
        </w:r>
        <w:r w:rsidR="00D1051C">
          <w:rPr>
            <w:webHidden/>
          </w:rPr>
          <w:fldChar w:fldCharType="end"/>
        </w:r>
      </w:hyperlink>
    </w:p>
    <w:p w14:paraId="6DD48E05" w14:textId="77777777" w:rsidR="00462FC2" w:rsidRDefault="00816283">
      <w:pPr>
        <w:pStyle w:val="TM1"/>
        <w:rPr>
          <w:rFonts w:asciiTheme="minorHAnsi" w:eastAsiaTheme="minorEastAsia" w:hAnsiTheme="minorHAnsi" w:cstheme="minorBidi"/>
          <w:sz w:val="22"/>
          <w:szCs w:val="22"/>
          <w:lang w:eastAsia="fr-FR"/>
        </w:rPr>
      </w:pPr>
      <w:hyperlink w:anchor="_Toc471838348" w:history="1">
        <w:r w:rsidR="00462FC2" w:rsidRPr="00124743">
          <w:rPr>
            <w:rStyle w:val="Lienhypertexte"/>
          </w:rPr>
          <w:t>Section IV.</w:t>
        </w:r>
        <w:r w:rsidR="00462FC2">
          <w:rPr>
            <w:rFonts w:asciiTheme="minorHAnsi" w:eastAsiaTheme="minorEastAsia" w:hAnsiTheme="minorHAnsi" w:cstheme="minorBidi"/>
            <w:sz w:val="22"/>
            <w:szCs w:val="22"/>
            <w:lang w:eastAsia="fr-FR"/>
          </w:rPr>
          <w:tab/>
        </w:r>
        <w:r w:rsidR="00462FC2" w:rsidRPr="00124743">
          <w:rPr>
            <w:rStyle w:val="Lienhypertexte"/>
            <w:bCs/>
          </w:rPr>
          <w:t>A. Formulaires des propositions techniques</w:t>
        </w:r>
        <w:r w:rsidR="00462FC2">
          <w:rPr>
            <w:webHidden/>
          </w:rPr>
          <w:tab/>
        </w:r>
        <w:r w:rsidR="00D1051C">
          <w:rPr>
            <w:webHidden/>
          </w:rPr>
          <w:fldChar w:fldCharType="begin"/>
        </w:r>
        <w:r w:rsidR="00462FC2">
          <w:rPr>
            <w:webHidden/>
          </w:rPr>
          <w:instrText xml:space="preserve"> PAGEREF _Toc471838348 \h </w:instrText>
        </w:r>
        <w:r w:rsidR="00D1051C">
          <w:rPr>
            <w:webHidden/>
          </w:rPr>
        </w:r>
        <w:r w:rsidR="00D1051C">
          <w:rPr>
            <w:webHidden/>
          </w:rPr>
          <w:fldChar w:fldCharType="separate"/>
        </w:r>
        <w:r w:rsidR="00220342">
          <w:rPr>
            <w:webHidden/>
          </w:rPr>
          <w:t>38</w:t>
        </w:r>
        <w:r w:rsidR="00D1051C">
          <w:rPr>
            <w:webHidden/>
          </w:rPr>
          <w:fldChar w:fldCharType="end"/>
        </w:r>
      </w:hyperlink>
    </w:p>
    <w:p w14:paraId="0E594922" w14:textId="77777777" w:rsidR="00462FC2" w:rsidRDefault="00816283" w:rsidP="00220342">
      <w:pPr>
        <w:pStyle w:val="TM2"/>
        <w:rPr>
          <w:rFonts w:asciiTheme="minorHAnsi" w:eastAsiaTheme="minorEastAsia" w:hAnsiTheme="minorHAnsi" w:cstheme="minorBidi"/>
          <w:sz w:val="22"/>
          <w:szCs w:val="22"/>
          <w:lang w:eastAsia="fr-FR"/>
        </w:rPr>
      </w:pPr>
      <w:hyperlink w:anchor="_Toc471838349" w:history="1">
        <w:r w:rsidR="00462FC2" w:rsidRPr="00124743">
          <w:rPr>
            <w:rStyle w:val="Lienhypertexte"/>
            <w:bCs/>
          </w:rPr>
          <w:t>Formulaire TECH-1</w:t>
        </w:r>
        <w:r w:rsidR="00462FC2">
          <w:rPr>
            <w:rFonts w:asciiTheme="minorHAnsi" w:eastAsiaTheme="minorEastAsia" w:hAnsiTheme="minorHAnsi" w:cstheme="minorBidi"/>
            <w:sz w:val="22"/>
            <w:szCs w:val="22"/>
            <w:lang w:eastAsia="fr-FR"/>
          </w:rPr>
          <w:tab/>
        </w:r>
        <w:r w:rsidR="00462FC2" w:rsidRPr="00124743">
          <w:rPr>
            <w:rStyle w:val="Lienhypertexte"/>
            <w:bCs/>
          </w:rPr>
          <w:t>Formulaire de soumission de la proposition technique</w:t>
        </w:r>
        <w:r w:rsidR="00462FC2">
          <w:rPr>
            <w:webHidden/>
          </w:rPr>
          <w:tab/>
        </w:r>
        <w:r w:rsidR="00582EC6">
          <w:rPr>
            <w:webHidden/>
          </w:rPr>
          <w:tab/>
        </w:r>
        <w:r w:rsidR="00D1051C">
          <w:rPr>
            <w:webHidden/>
          </w:rPr>
          <w:fldChar w:fldCharType="begin"/>
        </w:r>
        <w:r w:rsidR="00462FC2">
          <w:rPr>
            <w:webHidden/>
          </w:rPr>
          <w:instrText xml:space="preserve"> PAGEREF _Toc471838349 \h </w:instrText>
        </w:r>
        <w:r w:rsidR="00D1051C">
          <w:rPr>
            <w:webHidden/>
          </w:rPr>
        </w:r>
        <w:r w:rsidR="00D1051C">
          <w:rPr>
            <w:webHidden/>
          </w:rPr>
          <w:fldChar w:fldCharType="separate"/>
        </w:r>
        <w:r w:rsidR="00220342">
          <w:rPr>
            <w:webHidden/>
          </w:rPr>
          <w:t>39</w:t>
        </w:r>
        <w:r w:rsidR="00D1051C">
          <w:rPr>
            <w:webHidden/>
          </w:rPr>
          <w:fldChar w:fldCharType="end"/>
        </w:r>
      </w:hyperlink>
    </w:p>
    <w:p w14:paraId="125765CF" w14:textId="77777777" w:rsidR="00462FC2" w:rsidRDefault="00816283" w:rsidP="00220342">
      <w:pPr>
        <w:pStyle w:val="TM2"/>
        <w:rPr>
          <w:rFonts w:asciiTheme="minorHAnsi" w:eastAsiaTheme="minorEastAsia" w:hAnsiTheme="minorHAnsi" w:cstheme="minorBidi"/>
          <w:sz w:val="22"/>
          <w:szCs w:val="22"/>
          <w:lang w:eastAsia="fr-FR"/>
        </w:rPr>
      </w:pPr>
      <w:hyperlink w:anchor="_Toc471838350" w:history="1">
        <w:r w:rsidR="00462FC2" w:rsidRPr="00124743">
          <w:rPr>
            <w:rStyle w:val="Lienhypertexte"/>
            <w:bCs/>
          </w:rPr>
          <w:t>Formulaire TECH-2A</w:t>
        </w:r>
        <w:r w:rsidR="006033BD">
          <w:rPr>
            <w:rFonts w:asciiTheme="minorHAnsi" w:eastAsiaTheme="minorEastAsia" w:hAnsiTheme="minorHAnsi" w:cstheme="minorBidi"/>
            <w:sz w:val="22"/>
            <w:szCs w:val="22"/>
            <w:lang w:eastAsia="fr-FR"/>
          </w:rPr>
          <w:t xml:space="preserve">                 </w:t>
        </w:r>
        <w:r w:rsidR="00462FC2" w:rsidRPr="00124743">
          <w:rPr>
            <w:rStyle w:val="Lienhypertexte"/>
            <w:bCs/>
          </w:rPr>
          <w:t>Capacité financière du Consultant</w:t>
        </w:r>
        <w:r w:rsidR="00462FC2">
          <w:rPr>
            <w:webHidden/>
          </w:rPr>
          <w:tab/>
        </w:r>
        <w:r w:rsidR="00582EC6">
          <w:rPr>
            <w:webHidden/>
          </w:rPr>
          <w:tab/>
        </w:r>
        <w:r w:rsidR="00D1051C">
          <w:rPr>
            <w:webHidden/>
          </w:rPr>
          <w:fldChar w:fldCharType="begin"/>
        </w:r>
        <w:r w:rsidR="00462FC2">
          <w:rPr>
            <w:webHidden/>
          </w:rPr>
          <w:instrText xml:space="preserve"> PAGEREF _Toc471838350 \h </w:instrText>
        </w:r>
        <w:r w:rsidR="00D1051C">
          <w:rPr>
            <w:webHidden/>
          </w:rPr>
        </w:r>
        <w:r w:rsidR="00D1051C">
          <w:rPr>
            <w:webHidden/>
          </w:rPr>
          <w:fldChar w:fldCharType="separate"/>
        </w:r>
        <w:r w:rsidR="00220342">
          <w:rPr>
            <w:webHidden/>
          </w:rPr>
          <w:t>42</w:t>
        </w:r>
        <w:r w:rsidR="00D1051C">
          <w:rPr>
            <w:webHidden/>
          </w:rPr>
          <w:fldChar w:fldCharType="end"/>
        </w:r>
      </w:hyperlink>
    </w:p>
    <w:p w14:paraId="3DE9827A" w14:textId="77777777" w:rsidR="00462FC2" w:rsidRDefault="00816283" w:rsidP="00220342">
      <w:pPr>
        <w:pStyle w:val="TM2"/>
        <w:rPr>
          <w:rFonts w:asciiTheme="minorHAnsi" w:eastAsiaTheme="minorEastAsia" w:hAnsiTheme="minorHAnsi" w:cstheme="minorBidi"/>
          <w:sz w:val="22"/>
          <w:szCs w:val="22"/>
          <w:lang w:eastAsia="fr-FR"/>
        </w:rPr>
      </w:pPr>
      <w:hyperlink w:anchor="_Toc471838351" w:history="1">
        <w:r w:rsidR="00462FC2" w:rsidRPr="00124743">
          <w:rPr>
            <w:rStyle w:val="Lienhypertexte"/>
            <w:bCs/>
          </w:rPr>
          <w:t>Formulaire TECH-2B</w:t>
        </w:r>
        <w:r w:rsidR="006033BD">
          <w:rPr>
            <w:rFonts w:asciiTheme="minorHAnsi" w:eastAsiaTheme="minorEastAsia" w:hAnsiTheme="minorHAnsi" w:cstheme="minorBidi"/>
            <w:sz w:val="22"/>
            <w:szCs w:val="22"/>
            <w:lang w:eastAsia="fr-FR"/>
          </w:rPr>
          <w:t xml:space="preserve">                 </w:t>
        </w:r>
        <w:r w:rsidR="00462FC2" w:rsidRPr="00124743">
          <w:rPr>
            <w:rStyle w:val="Lienhypertexte"/>
            <w:bCs/>
          </w:rPr>
          <w:t>Procès, litiges, arbitrages, actions en justice, plaintes, enquêtes et différends actuels ou antérieurs impliquant le Consultant</w:t>
        </w:r>
        <w:r w:rsidR="00462FC2">
          <w:rPr>
            <w:webHidden/>
          </w:rPr>
          <w:tab/>
        </w:r>
        <w:r w:rsidR="00582EC6">
          <w:rPr>
            <w:webHidden/>
          </w:rPr>
          <w:tab/>
        </w:r>
        <w:r w:rsidR="00D1051C">
          <w:rPr>
            <w:webHidden/>
          </w:rPr>
          <w:fldChar w:fldCharType="begin"/>
        </w:r>
        <w:r w:rsidR="00462FC2">
          <w:rPr>
            <w:webHidden/>
          </w:rPr>
          <w:instrText xml:space="preserve"> PAGEREF _Toc471838351 \h </w:instrText>
        </w:r>
        <w:r w:rsidR="00D1051C">
          <w:rPr>
            <w:webHidden/>
          </w:rPr>
        </w:r>
        <w:r w:rsidR="00D1051C">
          <w:rPr>
            <w:webHidden/>
          </w:rPr>
          <w:fldChar w:fldCharType="separate"/>
        </w:r>
        <w:r w:rsidR="00220342">
          <w:rPr>
            <w:webHidden/>
          </w:rPr>
          <w:t>43</w:t>
        </w:r>
        <w:r w:rsidR="00D1051C">
          <w:rPr>
            <w:webHidden/>
          </w:rPr>
          <w:fldChar w:fldCharType="end"/>
        </w:r>
      </w:hyperlink>
    </w:p>
    <w:p w14:paraId="423F58B6" w14:textId="77777777" w:rsidR="00462FC2" w:rsidRDefault="00816283" w:rsidP="00220342">
      <w:pPr>
        <w:pStyle w:val="TM2"/>
        <w:rPr>
          <w:rFonts w:asciiTheme="minorHAnsi" w:eastAsiaTheme="minorEastAsia" w:hAnsiTheme="minorHAnsi" w:cstheme="minorBidi"/>
          <w:sz w:val="22"/>
          <w:szCs w:val="22"/>
          <w:lang w:eastAsia="fr-FR"/>
        </w:rPr>
      </w:pPr>
      <w:hyperlink w:anchor="_Toc471838352" w:history="1">
        <w:r w:rsidR="00462FC2" w:rsidRPr="00124743">
          <w:rPr>
            <w:rStyle w:val="Lienhypertexte"/>
            <w:bCs/>
          </w:rPr>
          <w:t>Formulaire TECH-3</w:t>
        </w:r>
        <w:r w:rsidR="00462FC2">
          <w:rPr>
            <w:rFonts w:asciiTheme="minorHAnsi" w:eastAsiaTheme="minorEastAsia" w:hAnsiTheme="minorHAnsi" w:cstheme="minorBidi"/>
            <w:sz w:val="22"/>
            <w:szCs w:val="22"/>
            <w:lang w:eastAsia="fr-FR"/>
          </w:rPr>
          <w:tab/>
        </w:r>
        <w:r w:rsidR="006033BD">
          <w:rPr>
            <w:rFonts w:asciiTheme="minorHAnsi" w:eastAsiaTheme="minorEastAsia" w:hAnsiTheme="minorHAnsi" w:cstheme="minorBidi"/>
            <w:sz w:val="22"/>
            <w:szCs w:val="22"/>
            <w:lang w:eastAsia="fr-FR"/>
          </w:rPr>
          <w:t xml:space="preserve">                  </w:t>
        </w:r>
        <w:r w:rsidR="00462FC2" w:rsidRPr="00124743">
          <w:rPr>
            <w:rStyle w:val="Lienhypertexte"/>
            <w:bCs/>
          </w:rPr>
          <w:t>Organisation du Consultant</w:t>
        </w:r>
        <w:r w:rsidR="00462FC2">
          <w:rPr>
            <w:webHidden/>
          </w:rPr>
          <w:tab/>
        </w:r>
        <w:r w:rsidR="00582EC6">
          <w:rPr>
            <w:webHidden/>
          </w:rPr>
          <w:tab/>
        </w:r>
        <w:r w:rsidR="00D1051C">
          <w:rPr>
            <w:webHidden/>
          </w:rPr>
          <w:fldChar w:fldCharType="begin"/>
        </w:r>
        <w:r w:rsidR="00462FC2">
          <w:rPr>
            <w:webHidden/>
          </w:rPr>
          <w:instrText xml:space="preserve"> PAGEREF _Toc471838352 \h </w:instrText>
        </w:r>
        <w:r w:rsidR="00D1051C">
          <w:rPr>
            <w:webHidden/>
          </w:rPr>
        </w:r>
        <w:r w:rsidR="00D1051C">
          <w:rPr>
            <w:webHidden/>
          </w:rPr>
          <w:fldChar w:fldCharType="separate"/>
        </w:r>
        <w:r w:rsidR="00220342">
          <w:rPr>
            <w:webHidden/>
          </w:rPr>
          <w:t>44</w:t>
        </w:r>
        <w:r w:rsidR="00D1051C">
          <w:rPr>
            <w:webHidden/>
          </w:rPr>
          <w:fldChar w:fldCharType="end"/>
        </w:r>
      </w:hyperlink>
    </w:p>
    <w:p w14:paraId="133B2885" w14:textId="77777777" w:rsidR="00462FC2" w:rsidRDefault="00816283" w:rsidP="00220342">
      <w:pPr>
        <w:pStyle w:val="TM2"/>
        <w:rPr>
          <w:rFonts w:asciiTheme="minorHAnsi" w:eastAsiaTheme="minorEastAsia" w:hAnsiTheme="minorHAnsi" w:cstheme="minorBidi"/>
          <w:sz w:val="22"/>
          <w:szCs w:val="22"/>
          <w:lang w:eastAsia="fr-FR"/>
        </w:rPr>
      </w:pPr>
      <w:hyperlink w:anchor="_Toc471838353" w:history="1">
        <w:r w:rsidR="00462FC2" w:rsidRPr="00124743">
          <w:rPr>
            <w:rStyle w:val="Lienhypertexte"/>
            <w:bCs/>
          </w:rPr>
          <w:t>Formulaire TECH-4</w:t>
        </w:r>
        <w:r w:rsidR="00462FC2">
          <w:rPr>
            <w:rFonts w:asciiTheme="minorHAnsi" w:eastAsiaTheme="minorEastAsia" w:hAnsiTheme="minorHAnsi" w:cstheme="minorBidi"/>
            <w:sz w:val="22"/>
            <w:szCs w:val="22"/>
            <w:lang w:eastAsia="fr-FR"/>
          </w:rPr>
          <w:tab/>
        </w:r>
        <w:r w:rsidR="006033BD">
          <w:rPr>
            <w:rFonts w:asciiTheme="minorHAnsi" w:eastAsiaTheme="minorEastAsia" w:hAnsiTheme="minorHAnsi" w:cstheme="minorBidi"/>
            <w:sz w:val="22"/>
            <w:szCs w:val="22"/>
            <w:lang w:eastAsia="fr-FR"/>
          </w:rPr>
          <w:t xml:space="preserve">                  </w:t>
        </w:r>
        <w:r w:rsidR="00462FC2" w:rsidRPr="00124743">
          <w:rPr>
            <w:rStyle w:val="Lienhypertexte"/>
            <w:bCs/>
          </w:rPr>
          <w:t>Expérience du Consultant</w:t>
        </w:r>
        <w:r w:rsidR="00462FC2">
          <w:rPr>
            <w:webHidden/>
          </w:rPr>
          <w:tab/>
        </w:r>
        <w:r w:rsidR="00582EC6">
          <w:rPr>
            <w:webHidden/>
          </w:rPr>
          <w:tab/>
        </w:r>
        <w:r w:rsidR="00D1051C">
          <w:rPr>
            <w:webHidden/>
          </w:rPr>
          <w:fldChar w:fldCharType="begin"/>
        </w:r>
        <w:r w:rsidR="00462FC2">
          <w:rPr>
            <w:webHidden/>
          </w:rPr>
          <w:instrText xml:space="preserve"> PAGEREF _Toc471838353 \h </w:instrText>
        </w:r>
        <w:r w:rsidR="00D1051C">
          <w:rPr>
            <w:webHidden/>
          </w:rPr>
        </w:r>
        <w:r w:rsidR="00D1051C">
          <w:rPr>
            <w:webHidden/>
          </w:rPr>
          <w:fldChar w:fldCharType="separate"/>
        </w:r>
        <w:r w:rsidR="00220342">
          <w:rPr>
            <w:webHidden/>
          </w:rPr>
          <w:t>45</w:t>
        </w:r>
        <w:r w:rsidR="00D1051C">
          <w:rPr>
            <w:webHidden/>
          </w:rPr>
          <w:fldChar w:fldCharType="end"/>
        </w:r>
      </w:hyperlink>
    </w:p>
    <w:p w14:paraId="5F8E2718" w14:textId="77777777" w:rsidR="00462FC2" w:rsidRDefault="00816283" w:rsidP="00220342">
      <w:pPr>
        <w:pStyle w:val="TM2"/>
        <w:rPr>
          <w:rFonts w:asciiTheme="minorHAnsi" w:eastAsiaTheme="minorEastAsia" w:hAnsiTheme="minorHAnsi" w:cstheme="minorBidi"/>
          <w:sz w:val="22"/>
          <w:szCs w:val="22"/>
          <w:lang w:eastAsia="fr-FR"/>
        </w:rPr>
      </w:pPr>
      <w:hyperlink w:anchor="_Toc471838354" w:history="1">
        <w:r w:rsidR="00462FC2" w:rsidRPr="00124743">
          <w:rPr>
            <w:rStyle w:val="Lienhypertexte"/>
            <w:bCs/>
          </w:rPr>
          <w:t>Formulaire TECH-5A</w:t>
        </w:r>
        <w:r w:rsidR="006033BD">
          <w:rPr>
            <w:rFonts w:asciiTheme="minorHAnsi" w:eastAsiaTheme="minorEastAsia" w:hAnsiTheme="minorHAnsi" w:cstheme="minorBidi"/>
            <w:sz w:val="22"/>
            <w:szCs w:val="22"/>
            <w:lang w:eastAsia="fr-FR"/>
          </w:rPr>
          <w:t xml:space="preserve">                 </w:t>
        </w:r>
        <w:r w:rsidR="00462FC2" w:rsidRPr="00124743">
          <w:rPr>
            <w:rStyle w:val="Lienhypertexte"/>
            <w:bCs/>
          </w:rPr>
          <w:t>Références du Consultant</w:t>
        </w:r>
        <w:r w:rsidR="00462FC2">
          <w:rPr>
            <w:webHidden/>
          </w:rPr>
          <w:tab/>
        </w:r>
        <w:r w:rsidR="00582EC6">
          <w:rPr>
            <w:webHidden/>
          </w:rPr>
          <w:tab/>
        </w:r>
        <w:r w:rsidR="00D1051C">
          <w:rPr>
            <w:webHidden/>
          </w:rPr>
          <w:fldChar w:fldCharType="begin"/>
        </w:r>
        <w:r w:rsidR="00462FC2">
          <w:rPr>
            <w:webHidden/>
          </w:rPr>
          <w:instrText xml:space="preserve"> PAGEREF _Toc471838354 \h </w:instrText>
        </w:r>
        <w:r w:rsidR="00D1051C">
          <w:rPr>
            <w:webHidden/>
          </w:rPr>
        </w:r>
        <w:r w:rsidR="00D1051C">
          <w:rPr>
            <w:webHidden/>
          </w:rPr>
          <w:fldChar w:fldCharType="separate"/>
        </w:r>
        <w:r w:rsidR="00220342">
          <w:rPr>
            <w:webHidden/>
          </w:rPr>
          <w:t>46</w:t>
        </w:r>
        <w:r w:rsidR="00D1051C">
          <w:rPr>
            <w:webHidden/>
          </w:rPr>
          <w:fldChar w:fldCharType="end"/>
        </w:r>
      </w:hyperlink>
    </w:p>
    <w:p w14:paraId="6B7EA712" w14:textId="77777777" w:rsidR="00462FC2" w:rsidRDefault="00816283" w:rsidP="00220342">
      <w:pPr>
        <w:pStyle w:val="TM2"/>
        <w:rPr>
          <w:rFonts w:asciiTheme="minorHAnsi" w:eastAsiaTheme="minorEastAsia" w:hAnsiTheme="minorHAnsi" w:cstheme="minorBidi"/>
          <w:sz w:val="22"/>
          <w:szCs w:val="22"/>
          <w:lang w:eastAsia="fr-FR"/>
        </w:rPr>
      </w:pPr>
      <w:hyperlink w:anchor="_Toc471838355" w:history="1">
        <w:r w:rsidR="00462FC2" w:rsidRPr="00124743">
          <w:rPr>
            <w:rStyle w:val="Lienhypertexte"/>
            <w:bCs/>
          </w:rPr>
          <w:t>Formulaire TECH-5B</w:t>
        </w:r>
        <w:r w:rsidR="006033BD">
          <w:rPr>
            <w:rFonts w:asciiTheme="minorHAnsi" w:eastAsiaTheme="minorEastAsia" w:hAnsiTheme="minorHAnsi" w:cstheme="minorBidi"/>
            <w:sz w:val="22"/>
            <w:szCs w:val="22"/>
            <w:lang w:eastAsia="fr-FR"/>
          </w:rPr>
          <w:t xml:space="preserve">                 </w:t>
        </w:r>
        <w:r w:rsidR="00462FC2" w:rsidRPr="00124743">
          <w:rPr>
            <w:rStyle w:val="Lienhypertexte"/>
            <w:bCs/>
          </w:rPr>
          <w:t>Références des contrats financés par la MCC</w:t>
        </w:r>
        <w:r w:rsidR="00462FC2">
          <w:rPr>
            <w:webHidden/>
          </w:rPr>
          <w:tab/>
        </w:r>
        <w:r w:rsidR="00582EC6">
          <w:rPr>
            <w:webHidden/>
          </w:rPr>
          <w:tab/>
        </w:r>
        <w:r w:rsidR="00D1051C">
          <w:rPr>
            <w:webHidden/>
          </w:rPr>
          <w:fldChar w:fldCharType="begin"/>
        </w:r>
        <w:r w:rsidR="00462FC2">
          <w:rPr>
            <w:webHidden/>
          </w:rPr>
          <w:instrText xml:space="preserve"> PAGEREF _Toc471838355 \h </w:instrText>
        </w:r>
        <w:r w:rsidR="00D1051C">
          <w:rPr>
            <w:webHidden/>
          </w:rPr>
        </w:r>
        <w:r w:rsidR="00D1051C">
          <w:rPr>
            <w:webHidden/>
          </w:rPr>
          <w:fldChar w:fldCharType="separate"/>
        </w:r>
        <w:r w:rsidR="00220342">
          <w:rPr>
            <w:webHidden/>
          </w:rPr>
          <w:t>47</w:t>
        </w:r>
        <w:r w:rsidR="00D1051C">
          <w:rPr>
            <w:webHidden/>
          </w:rPr>
          <w:fldChar w:fldCharType="end"/>
        </w:r>
      </w:hyperlink>
    </w:p>
    <w:p w14:paraId="74DC5832" w14:textId="77777777" w:rsidR="00462FC2" w:rsidRDefault="00816283" w:rsidP="00220342">
      <w:pPr>
        <w:pStyle w:val="TM2"/>
        <w:rPr>
          <w:rFonts w:asciiTheme="minorHAnsi" w:eastAsiaTheme="minorEastAsia" w:hAnsiTheme="minorHAnsi" w:cstheme="minorBidi"/>
          <w:sz w:val="22"/>
          <w:szCs w:val="22"/>
          <w:lang w:eastAsia="fr-FR"/>
        </w:rPr>
      </w:pPr>
      <w:hyperlink w:anchor="_Toc471838356" w:history="1">
        <w:r w:rsidR="00462FC2" w:rsidRPr="00124743">
          <w:rPr>
            <w:rStyle w:val="Lienhypertexte"/>
            <w:bCs/>
          </w:rPr>
          <w:t>Formulaire TECH-6</w:t>
        </w:r>
        <w:r w:rsidR="00462FC2">
          <w:rPr>
            <w:rFonts w:asciiTheme="minorHAnsi" w:eastAsiaTheme="minorEastAsia" w:hAnsiTheme="minorHAnsi" w:cstheme="minorBidi"/>
            <w:sz w:val="22"/>
            <w:szCs w:val="22"/>
            <w:lang w:eastAsia="fr-FR"/>
          </w:rPr>
          <w:tab/>
        </w:r>
        <w:r w:rsidR="006033BD">
          <w:rPr>
            <w:rFonts w:asciiTheme="minorHAnsi" w:eastAsiaTheme="minorEastAsia" w:hAnsiTheme="minorHAnsi" w:cstheme="minorBidi"/>
            <w:sz w:val="22"/>
            <w:szCs w:val="22"/>
            <w:lang w:eastAsia="fr-FR"/>
          </w:rPr>
          <w:t xml:space="preserve">      </w:t>
        </w:r>
        <w:r w:rsidR="00462FC2" w:rsidRPr="00124743">
          <w:rPr>
            <w:rStyle w:val="Lienhypertexte"/>
            <w:bCs/>
          </w:rPr>
          <w:t>Description de l’approche, de la méthodologie et du plan de travail pour l’exécution de la mission (tranche ferme)</w:t>
        </w:r>
        <w:r w:rsidR="00462FC2">
          <w:rPr>
            <w:webHidden/>
          </w:rPr>
          <w:tab/>
        </w:r>
        <w:r w:rsidR="00582EC6">
          <w:rPr>
            <w:webHidden/>
          </w:rPr>
          <w:tab/>
        </w:r>
        <w:r w:rsidR="00D1051C">
          <w:rPr>
            <w:webHidden/>
          </w:rPr>
          <w:fldChar w:fldCharType="begin"/>
        </w:r>
        <w:r w:rsidR="00462FC2">
          <w:rPr>
            <w:webHidden/>
          </w:rPr>
          <w:instrText xml:space="preserve"> PAGEREF _Toc471838356 \h </w:instrText>
        </w:r>
        <w:r w:rsidR="00D1051C">
          <w:rPr>
            <w:webHidden/>
          </w:rPr>
        </w:r>
        <w:r w:rsidR="00D1051C">
          <w:rPr>
            <w:webHidden/>
          </w:rPr>
          <w:fldChar w:fldCharType="separate"/>
        </w:r>
        <w:r w:rsidR="00220342">
          <w:rPr>
            <w:webHidden/>
          </w:rPr>
          <w:t>48</w:t>
        </w:r>
        <w:r w:rsidR="00D1051C">
          <w:rPr>
            <w:webHidden/>
          </w:rPr>
          <w:fldChar w:fldCharType="end"/>
        </w:r>
      </w:hyperlink>
    </w:p>
    <w:p w14:paraId="44305D57" w14:textId="77777777" w:rsidR="00462FC2" w:rsidRDefault="00816283" w:rsidP="00220342">
      <w:pPr>
        <w:pStyle w:val="TM2"/>
        <w:rPr>
          <w:rFonts w:asciiTheme="minorHAnsi" w:eastAsiaTheme="minorEastAsia" w:hAnsiTheme="minorHAnsi" w:cstheme="minorBidi"/>
          <w:sz w:val="22"/>
          <w:szCs w:val="22"/>
          <w:lang w:eastAsia="fr-FR"/>
        </w:rPr>
      </w:pPr>
      <w:hyperlink w:anchor="_Toc471838357" w:history="1">
        <w:r w:rsidR="00462FC2" w:rsidRPr="00124743">
          <w:rPr>
            <w:rStyle w:val="Lienhypertexte"/>
            <w:bCs/>
          </w:rPr>
          <w:t>Formulaire TECH-7</w:t>
        </w:r>
        <w:r w:rsidR="00462FC2">
          <w:rPr>
            <w:rFonts w:asciiTheme="minorHAnsi" w:eastAsiaTheme="minorEastAsia" w:hAnsiTheme="minorHAnsi" w:cstheme="minorBidi"/>
            <w:sz w:val="22"/>
            <w:szCs w:val="22"/>
            <w:lang w:eastAsia="fr-FR"/>
          </w:rPr>
          <w:tab/>
        </w:r>
        <w:r w:rsidR="00462FC2" w:rsidRPr="00124743">
          <w:rPr>
            <w:rStyle w:val="Lienhypertexte"/>
            <w:bCs/>
          </w:rPr>
          <w:t>Commentaires et suggestions sur les Termes de référence et la mission</w:t>
        </w:r>
        <w:r w:rsidR="00462FC2">
          <w:rPr>
            <w:webHidden/>
          </w:rPr>
          <w:tab/>
        </w:r>
        <w:r w:rsidR="00582EC6">
          <w:rPr>
            <w:webHidden/>
          </w:rPr>
          <w:tab/>
        </w:r>
        <w:r w:rsidR="00582EC6">
          <w:rPr>
            <w:webHidden/>
          </w:rPr>
          <w:tab/>
        </w:r>
        <w:r w:rsidR="00D1051C">
          <w:rPr>
            <w:webHidden/>
          </w:rPr>
          <w:fldChar w:fldCharType="begin"/>
        </w:r>
        <w:r w:rsidR="00462FC2">
          <w:rPr>
            <w:webHidden/>
          </w:rPr>
          <w:instrText xml:space="preserve"> PAGEREF _Toc471838357 \h </w:instrText>
        </w:r>
        <w:r w:rsidR="00D1051C">
          <w:rPr>
            <w:webHidden/>
          </w:rPr>
        </w:r>
        <w:r w:rsidR="00D1051C">
          <w:rPr>
            <w:webHidden/>
          </w:rPr>
          <w:fldChar w:fldCharType="separate"/>
        </w:r>
        <w:r w:rsidR="00220342">
          <w:rPr>
            <w:webHidden/>
          </w:rPr>
          <w:t>50</w:t>
        </w:r>
        <w:r w:rsidR="00D1051C">
          <w:rPr>
            <w:webHidden/>
          </w:rPr>
          <w:fldChar w:fldCharType="end"/>
        </w:r>
      </w:hyperlink>
    </w:p>
    <w:p w14:paraId="0E79B118" w14:textId="77777777" w:rsidR="00462FC2" w:rsidRDefault="00816283" w:rsidP="00220342">
      <w:pPr>
        <w:pStyle w:val="TM2"/>
        <w:rPr>
          <w:rFonts w:asciiTheme="minorHAnsi" w:eastAsiaTheme="minorEastAsia" w:hAnsiTheme="minorHAnsi" w:cstheme="minorBidi"/>
          <w:sz w:val="22"/>
          <w:szCs w:val="22"/>
          <w:lang w:eastAsia="fr-FR"/>
        </w:rPr>
      </w:pPr>
      <w:hyperlink w:anchor="_Toc471838358" w:history="1">
        <w:r w:rsidR="00462FC2" w:rsidRPr="00124743">
          <w:rPr>
            <w:rStyle w:val="Lienhypertexte"/>
            <w:bCs/>
          </w:rPr>
          <w:t>Formulaire TECH-8</w:t>
        </w:r>
        <w:r w:rsidR="00462FC2">
          <w:rPr>
            <w:rFonts w:asciiTheme="minorHAnsi" w:eastAsiaTheme="minorEastAsia" w:hAnsiTheme="minorHAnsi" w:cstheme="minorBidi"/>
            <w:sz w:val="22"/>
            <w:szCs w:val="22"/>
            <w:lang w:eastAsia="fr-FR"/>
          </w:rPr>
          <w:tab/>
        </w:r>
        <w:r w:rsidR="00462FC2" w:rsidRPr="00124743">
          <w:rPr>
            <w:rStyle w:val="Lienhypertexte"/>
            <w:bCs/>
          </w:rPr>
          <w:t>Composition des équipes et répartition des tâches (tranche ferme)</w:t>
        </w:r>
        <w:r w:rsidR="00462FC2">
          <w:rPr>
            <w:webHidden/>
          </w:rPr>
          <w:tab/>
        </w:r>
        <w:r w:rsidR="00582EC6">
          <w:rPr>
            <w:webHidden/>
          </w:rPr>
          <w:tab/>
        </w:r>
        <w:r w:rsidR="00D1051C">
          <w:rPr>
            <w:webHidden/>
          </w:rPr>
          <w:fldChar w:fldCharType="begin"/>
        </w:r>
        <w:r w:rsidR="00462FC2">
          <w:rPr>
            <w:webHidden/>
          </w:rPr>
          <w:instrText xml:space="preserve"> PAGEREF _Toc471838358 \h </w:instrText>
        </w:r>
        <w:r w:rsidR="00D1051C">
          <w:rPr>
            <w:webHidden/>
          </w:rPr>
        </w:r>
        <w:r w:rsidR="00D1051C">
          <w:rPr>
            <w:webHidden/>
          </w:rPr>
          <w:fldChar w:fldCharType="separate"/>
        </w:r>
        <w:r w:rsidR="00220342">
          <w:rPr>
            <w:webHidden/>
          </w:rPr>
          <w:t>51</w:t>
        </w:r>
        <w:r w:rsidR="00D1051C">
          <w:rPr>
            <w:webHidden/>
          </w:rPr>
          <w:fldChar w:fldCharType="end"/>
        </w:r>
      </w:hyperlink>
    </w:p>
    <w:p w14:paraId="6D8B9B11" w14:textId="77777777" w:rsidR="00462FC2" w:rsidRDefault="00816283" w:rsidP="00220342">
      <w:pPr>
        <w:pStyle w:val="TM2"/>
        <w:rPr>
          <w:rFonts w:asciiTheme="minorHAnsi" w:eastAsiaTheme="minorEastAsia" w:hAnsiTheme="minorHAnsi" w:cstheme="minorBidi"/>
          <w:sz w:val="22"/>
          <w:szCs w:val="22"/>
          <w:lang w:eastAsia="fr-FR"/>
        </w:rPr>
      </w:pPr>
      <w:hyperlink w:anchor="_Toc471838359" w:history="1">
        <w:r w:rsidR="00462FC2" w:rsidRPr="00124743">
          <w:rPr>
            <w:rStyle w:val="Lienhypertexte"/>
            <w:bCs/>
          </w:rPr>
          <w:t>Formulaire TECH-9.</w:t>
        </w:r>
        <w:r w:rsidR="00462FC2">
          <w:rPr>
            <w:rFonts w:asciiTheme="minorHAnsi" w:eastAsiaTheme="minorEastAsia" w:hAnsiTheme="minorHAnsi" w:cstheme="minorBidi"/>
            <w:sz w:val="22"/>
            <w:szCs w:val="22"/>
            <w:lang w:eastAsia="fr-FR"/>
          </w:rPr>
          <w:tab/>
        </w:r>
        <w:r w:rsidR="00462FC2" w:rsidRPr="00124743">
          <w:rPr>
            <w:rStyle w:val="Lienhypertexte"/>
            <w:bCs/>
          </w:rPr>
          <w:t>Calendrier de dotation en personnel, tranche ferme (Personnel sénior et intermédiaire)</w:t>
        </w:r>
        <w:r w:rsidR="00462FC2">
          <w:rPr>
            <w:webHidden/>
          </w:rPr>
          <w:tab/>
        </w:r>
        <w:r w:rsidR="00582EC6">
          <w:rPr>
            <w:webHidden/>
          </w:rPr>
          <w:tab/>
        </w:r>
        <w:r w:rsidR="00D1051C">
          <w:rPr>
            <w:webHidden/>
          </w:rPr>
          <w:fldChar w:fldCharType="begin"/>
        </w:r>
        <w:r w:rsidR="00462FC2">
          <w:rPr>
            <w:webHidden/>
          </w:rPr>
          <w:instrText xml:space="preserve"> PAGEREF _Toc471838359 \h </w:instrText>
        </w:r>
        <w:r w:rsidR="00D1051C">
          <w:rPr>
            <w:webHidden/>
          </w:rPr>
        </w:r>
        <w:r w:rsidR="00D1051C">
          <w:rPr>
            <w:webHidden/>
          </w:rPr>
          <w:fldChar w:fldCharType="separate"/>
        </w:r>
        <w:r w:rsidR="00220342">
          <w:rPr>
            <w:webHidden/>
          </w:rPr>
          <w:t>52</w:t>
        </w:r>
        <w:r w:rsidR="00D1051C">
          <w:rPr>
            <w:webHidden/>
          </w:rPr>
          <w:fldChar w:fldCharType="end"/>
        </w:r>
      </w:hyperlink>
    </w:p>
    <w:p w14:paraId="1FC8C19B" w14:textId="77777777" w:rsidR="00462FC2" w:rsidRDefault="00816283" w:rsidP="00220342">
      <w:pPr>
        <w:pStyle w:val="TM2"/>
        <w:rPr>
          <w:rFonts w:asciiTheme="minorHAnsi" w:eastAsiaTheme="minorEastAsia" w:hAnsiTheme="minorHAnsi" w:cstheme="minorBidi"/>
          <w:sz w:val="22"/>
          <w:szCs w:val="22"/>
          <w:lang w:eastAsia="fr-FR"/>
        </w:rPr>
      </w:pPr>
      <w:hyperlink w:anchor="_Toc471838360" w:history="1">
        <w:r w:rsidR="00462FC2" w:rsidRPr="00124743">
          <w:rPr>
            <w:rStyle w:val="Lienhypertexte"/>
            <w:bCs/>
          </w:rPr>
          <w:t>Formulaire TECH-10</w:t>
        </w:r>
        <w:r w:rsidR="006033BD">
          <w:rPr>
            <w:rFonts w:asciiTheme="minorHAnsi" w:eastAsiaTheme="minorEastAsia" w:hAnsiTheme="minorHAnsi" w:cstheme="minorBidi"/>
            <w:sz w:val="22"/>
            <w:szCs w:val="22"/>
            <w:lang w:eastAsia="fr-FR"/>
          </w:rPr>
          <w:t xml:space="preserve">      </w:t>
        </w:r>
        <w:r w:rsidR="00462FC2" w:rsidRPr="00124743">
          <w:rPr>
            <w:rStyle w:val="Lienhypertexte"/>
            <w:bCs/>
          </w:rPr>
          <w:t>Calendrier des travaux et des livrables (tranche ferme)</w:t>
        </w:r>
        <w:r w:rsidR="00462FC2">
          <w:rPr>
            <w:webHidden/>
          </w:rPr>
          <w:tab/>
        </w:r>
        <w:r w:rsidR="00582EC6">
          <w:rPr>
            <w:webHidden/>
          </w:rPr>
          <w:tab/>
        </w:r>
        <w:r w:rsidR="00D1051C">
          <w:rPr>
            <w:webHidden/>
          </w:rPr>
          <w:fldChar w:fldCharType="begin"/>
        </w:r>
        <w:r w:rsidR="00462FC2">
          <w:rPr>
            <w:webHidden/>
          </w:rPr>
          <w:instrText xml:space="preserve"> PAGEREF _Toc471838360 \h </w:instrText>
        </w:r>
        <w:r w:rsidR="00D1051C">
          <w:rPr>
            <w:webHidden/>
          </w:rPr>
        </w:r>
        <w:r w:rsidR="00D1051C">
          <w:rPr>
            <w:webHidden/>
          </w:rPr>
          <w:fldChar w:fldCharType="separate"/>
        </w:r>
        <w:r w:rsidR="00220342">
          <w:rPr>
            <w:webHidden/>
          </w:rPr>
          <w:t>54</w:t>
        </w:r>
        <w:r w:rsidR="00D1051C">
          <w:rPr>
            <w:webHidden/>
          </w:rPr>
          <w:fldChar w:fldCharType="end"/>
        </w:r>
      </w:hyperlink>
    </w:p>
    <w:p w14:paraId="73B81678" w14:textId="77777777" w:rsidR="00462FC2" w:rsidRDefault="00816283" w:rsidP="00220342">
      <w:pPr>
        <w:pStyle w:val="TM2"/>
        <w:rPr>
          <w:rFonts w:asciiTheme="minorHAnsi" w:eastAsiaTheme="minorEastAsia" w:hAnsiTheme="minorHAnsi" w:cstheme="minorBidi"/>
          <w:sz w:val="22"/>
          <w:szCs w:val="22"/>
          <w:lang w:eastAsia="fr-FR"/>
        </w:rPr>
      </w:pPr>
      <w:hyperlink w:anchor="_Toc471838361" w:history="1">
        <w:r w:rsidR="00462FC2" w:rsidRPr="00124743">
          <w:rPr>
            <w:rStyle w:val="Lienhypertexte"/>
            <w:bCs/>
          </w:rPr>
          <w:t>Formulaire TECH-11</w:t>
        </w:r>
        <w:r w:rsidR="006033BD">
          <w:rPr>
            <w:rFonts w:asciiTheme="minorHAnsi" w:eastAsiaTheme="minorEastAsia" w:hAnsiTheme="minorHAnsi" w:cstheme="minorBidi"/>
            <w:sz w:val="22"/>
            <w:szCs w:val="22"/>
            <w:lang w:eastAsia="fr-FR"/>
          </w:rPr>
          <w:t xml:space="preserve">  </w:t>
        </w:r>
        <w:r w:rsidR="00462FC2" w:rsidRPr="00124743">
          <w:rPr>
            <w:rStyle w:val="Lienhypertexte"/>
            <w:bCs/>
          </w:rPr>
          <w:t>Curriculum Vitae (CV) du personnel</w:t>
        </w:r>
        <w:r w:rsidR="00462FC2" w:rsidRPr="00124743">
          <w:rPr>
            <w:rStyle w:val="Lienhypertexte"/>
          </w:rPr>
          <w:t xml:space="preserve"> </w:t>
        </w:r>
        <w:r w:rsidR="00462FC2" w:rsidRPr="00124743">
          <w:rPr>
            <w:rStyle w:val="Lienhypertexte"/>
            <w:bCs/>
          </w:rPr>
          <w:t>professionnel clé proposé</w:t>
        </w:r>
        <w:r w:rsidR="00462FC2">
          <w:rPr>
            <w:webHidden/>
          </w:rPr>
          <w:tab/>
        </w:r>
        <w:r w:rsidR="00582EC6">
          <w:rPr>
            <w:webHidden/>
          </w:rPr>
          <w:tab/>
        </w:r>
        <w:r w:rsidR="00D1051C">
          <w:rPr>
            <w:webHidden/>
          </w:rPr>
          <w:fldChar w:fldCharType="begin"/>
        </w:r>
        <w:r w:rsidR="00462FC2">
          <w:rPr>
            <w:webHidden/>
          </w:rPr>
          <w:instrText xml:space="preserve"> PAGEREF _Toc471838361 \h </w:instrText>
        </w:r>
        <w:r w:rsidR="00D1051C">
          <w:rPr>
            <w:webHidden/>
          </w:rPr>
        </w:r>
        <w:r w:rsidR="00D1051C">
          <w:rPr>
            <w:webHidden/>
          </w:rPr>
          <w:fldChar w:fldCharType="separate"/>
        </w:r>
        <w:r w:rsidR="00220342">
          <w:rPr>
            <w:webHidden/>
          </w:rPr>
          <w:t>55</w:t>
        </w:r>
        <w:r w:rsidR="00D1051C">
          <w:rPr>
            <w:webHidden/>
          </w:rPr>
          <w:fldChar w:fldCharType="end"/>
        </w:r>
      </w:hyperlink>
    </w:p>
    <w:p w14:paraId="7842FE83" w14:textId="77777777" w:rsidR="00462FC2" w:rsidRDefault="00816283">
      <w:pPr>
        <w:pStyle w:val="TM1"/>
        <w:rPr>
          <w:rFonts w:asciiTheme="minorHAnsi" w:eastAsiaTheme="minorEastAsia" w:hAnsiTheme="minorHAnsi" w:cstheme="minorBidi"/>
          <w:sz w:val="22"/>
          <w:szCs w:val="22"/>
          <w:lang w:eastAsia="fr-FR"/>
        </w:rPr>
      </w:pPr>
      <w:hyperlink w:anchor="_Toc471838362" w:history="1">
        <w:r w:rsidR="00462FC2" w:rsidRPr="00124743">
          <w:rPr>
            <w:rStyle w:val="Lienhypertexte"/>
          </w:rPr>
          <w:t>Section IV.</w:t>
        </w:r>
        <w:r w:rsidR="00462FC2">
          <w:rPr>
            <w:rFonts w:asciiTheme="minorHAnsi" w:eastAsiaTheme="minorEastAsia" w:hAnsiTheme="minorHAnsi" w:cstheme="minorBidi"/>
            <w:sz w:val="22"/>
            <w:szCs w:val="22"/>
            <w:lang w:eastAsia="fr-FR"/>
          </w:rPr>
          <w:tab/>
        </w:r>
        <w:r w:rsidR="00582EC6">
          <w:rPr>
            <w:rFonts w:asciiTheme="minorHAnsi" w:eastAsiaTheme="minorEastAsia" w:hAnsiTheme="minorHAnsi" w:cstheme="minorBidi"/>
            <w:sz w:val="22"/>
            <w:szCs w:val="22"/>
            <w:lang w:eastAsia="fr-FR"/>
          </w:rPr>
          <w:t xml:space="preserve">  </w:t>
        </w:r>
        <w:r w:rsidR="00462FC2" w:rsidRPr="00124743">
          <w:rPr>
            <w:rStyle w:val="Lienhypertexte"/>
            <w:bCs/>
          </w:rPr>
          <w:t>Formulaires des propositions financières</w:t>
        </w:r>
        <w:r w:rsidR="00582EC6">
          <w:rPr>
            <w:webHidden/>
          </w:rPr>
          <w:tab/>
        </w:r>
        <w:r w:rsidR="00D1051C">
          <w:rPr>
            <w:webHidden/>
          </w:rPr>
          <w:fldChar w:fldCharType="begin"/>
        </w:r>
        <w:r w:rsidR="00462FC2">
          <w:rPr>
            <w:webHidden/>
          </w:rPr>
          <w:instrText xml:space="preserve"> PAGEREF _Toc471838362 \h </w:instrText>
        </w:r>
        <w:r w:rsidR="00D1051C">
          <w:rPr>
            <w:webHidden/>
          </w:rPr>
        </w:r>
        <w:r w:rsidR="00D1051C">
          <w:rPr>
            <w:webHidden/>
          </w:rPr>
          <w:fldChar w:fldCharType="separate"/>
        </w:r>
        <w:r w:rsidR="00220342">
          <w:rPr>
            <w:webHidden/>
          </w:rPr>
          <w:t>57</w:t>
        </w:r>
        <w:r w:rsidR="00D1051C">
          <w:rPr>
            <w:webHidden/>
          </w:rPr>
          <w:fldChar w:fldCharType="end"/>
        </w:r>
      </w:hyperlink>
    </w:p>
    <w:p w14:paraId="3D2AF0C9" w14:textId="77777777" w:rsidR="00462FC2" w:rsidRDefault="00816283" w:rsidP="00220342">
      <w:pPr>
        <w:pStyle w:val="TM2"/>
        <w:rPr>
          <w:rFonts w:asciiTheme="minorHAnsi" w:eastAsiaTheme="minorEastAsia" w:hAnsiTheme="minorHAnsi" w:cstheme="minorBidi"/>
          <w:sz w:val="22"/>
          <w:szCs w:val="22"/>
          <w:lang w:eastAsia="fr-FR"/>
        </w:rPr>
      </w:pPr>
      <w:hyperlink w:anchor="_Toc471838363" w:history="1">
        <w:r w:rsidR="00462FC2" w:rsidRPr="00124743">
          <w:rPr>
            <w:rStyle w:val="Lienhypertexte"/>
            <w:bCs/>
          </w:rPr>
          <w:t>Formulaire FIN-1</w:t>
        </w:r>
        <w:r w:rsidR="00462FC2">
          <w:rPr>
            <w:rFonts w:asciiTheme="minorHAnsi" w:eastAsiaTheme="minorEastAsia" w:hAnsiTheme="minorHAnsi" w:cstheme="minorBidi"/>
            <w:sz w:val="22"/>
            <w:szCs w:val="22"/>
            <w:lang w:eastAsia="fr-FR"/>
          </w:rPr>
          <w:tab/>
        </w:r>
        <w:r w:rsidR="00462FC2" w:rsidRPr="00124743">
          <w:rPr>
            <w:rStyle w:val="Lienhypertexte"/>
            <w:bCs/>
          </w:rPr>
          <w:t xml:space="preserve"> </w:t>
        </w:r>
        <w:r w:rsidR="00582EC6">
          <w:rPr>
            <w:rStyle w:val="Lienhypertexte"/>
            <w:bCs/>
          </w:rPr>
          <w:t xml:space="preserve"> </w:t>
        </w:r>
        <w:r w:rsidR="00462FC2" w:rsidRPr="00124743">
          <w:rPr>
            <w:rStyle w:val="Lienhypertexte"/>
            <w:bCs/>
          </w:rPr>
          <w:t>Formulaire de Soumission de la proposition financière</w:t>
        </w:r>
        <w:r w:rsidR="00462FC2">
          <w:rPr>
            <w:webHidden/>
          </w:rPr>
          <w:tab/>
        </w:r>
        <w:r w:rsidR="00582EC6">
          <w:rPr>
            <w:webHidden/>
          </w:rPr>
          <w:tab/>
        </w:r>
        <w:r w:rsidR="00D1051C">
          <w:rPr>
            <w:webHidden/>
          </w:rPr>
          <w:fldChar w:fldCharType="begin"/>
        </w:r>
        <w:r w:rsidR="00462FC2">
          <w:rPr>
            <w:webHidden/>
          </w:rPr>
          <w:instrText xml:space="preserve"> PAGEREF _Toc471838363 \h </w:instrText>
        </w:r>
        <w:r w:rsidR="00D1051C">
          <w:rPr>
            <w:webHidden/>
          </w:rPr>
        </w:r>
        <w:r w:rsidR="00D1051C">
          <w:rPr>
            <w:webHidden/>
          </w:rPr>
          <w:fldChar w:fldCharType="separate"/>
        </w:r>
        <w:r w:rsidR="00220342">
          <w:rPr>
            <w:webHidden/>
          </w:rPr>
          <w:t>58</w:t>
        </w:r>
        <w:r w:rsidR="00D1051C">
          <w:rPr>
            <w:webHidden/>
          </w:rPr>
          <w:fldChar w:fldCharType="end"/>
        </w:r>
      </w:hyperlink>
    </w:p>
    <w:p w14:paraId="336418FA" w14:textId="77777777" w:rsidR="00462FC2" w:rsidRDefault="00816283" w:rsidP="00220342">
      <w:pPr>
        <w:pStyle w:val="TM2"/>
        <w:rPr>
          <w:rFonts w:asciiTheme="minorHAnsi" w:eastAsiaTheme="minorEastAsia" w:hAnsiTheme="minorHAnsi" w:cstheme="minorBidi"/>
          <w:sz w:val="22"/>
          <w:szCs w:val="22"/>
          <w:lang w:eastAsia="fr-FR"/>
        </w:rPr>
      </w:pPr>
      <w:hyperlink w:anchor="_Toc471838364" w:history="1">
        <w:r w:rsidR="00462FC2" w:rsidRPr="00124743">
          <w:rPr>
            <w:rStyle w:val="Lienhypertexte"/>
            <w:bCs/>
          </w:rPr>
          <w:t>Formulaire FIN-2.</w:t>
        </w:r>
        <w:r w:rsidR="00462FC2">
          <w:rPr>
            <w:rFonts w:asciiTheme="minorHAnsi" w:eastAsiaTheme="minorEastAsia" w:hAnsiTheme="minorHAnsi" w:cstheme="minorBidi"/>
            <w:sz w:val="22"/>
            <w:szCs w:val="22"/>
            <w:lang w:eastAsia="fr-FR"/>
          </w:rPr>
          <w:tab/>
        </w:r>
        <w:r w:rsidR="00582EC6">
          <w:rPr>
            <w:rFonts w:asciiTheme="minorHAnsi" w:eastAsiaTheme="minorEastAsia" w:hAnsiTheme="minorHAnsi" w:cstheme="minorBidi"/>
            <w:sz w:val="22"/>
            <w:szCs w:val="22"/>
            <w:lang w:eastAsia="fr-FR"/>
          </w:rPr>
          <w:t xml:space="preserve">  </w:t>
        </w:r>
        <w:r w:rsidR="00462FC2" w:rsidRPr="00124743">
          <w:rPr>
            <w:rStyle w:val="Lienhypertexte"/>
            <w:bCs/>
          </w:rPr>
          <w:t>Résumé des Prix</w:t>
        </w:r>
        <w:r w:rsidR="00462FC2">
          <w:rPr>
            <w:webHidden/>
          </w:rPr>
          <w:tab/>
        </w:r>
        <w:r w:rsidR="00582EC6">
          <w:rPr>
            <w:webHidden/>
          </w:rPr>
          <w:tab/>
        </w:r>
        <w:r w:rsidR="00D1051C">
          <w:rPr>
            <w:webHidden/>
          </w:rPr>
          <w:fldChar w:fldCharType="begin"/>
        </w:r>
        <w:r w:rsidR="00462FC2">
          <w:rPr>
            <w:webHidden/>
          </w:rPr>
          <w:instrText xml:space="preserve"> PAGEREF _Toc471838364 \h </w:instrText>
        </w:r>
        <w:r w:rsidR="00D1051C">
          <w:rPr>
            <w:webHidden/>
          </w:rPr>
        </w:r>
        <w:r w:rsidR="00D1051C">
          <w:rPr>
            <w:webHidden/>
          </w:rPr>
          <w:fldChar w:fldCharType="separate"/>
        </w:r>
        <w:r w:rsidR="00220342">
          <w:rPr>
            <w:webHidden/>
          </w:rPr>
          <w:t>60</w:t>
        </w:r>
        <w:r w:rsidR="00D1051C">
          <w:rPr>
            <w:webHidden/>
          </w:rPr>
          <w:fldChar w:fldCharType="end"/>
        </w:r>
      </w:hyperlink>
    </w:p>
    <w:p w14:paraId="221EED03" w14:textId="77777777" w:rsidR="00462FC2" w:rsidRDefault="00816283" w:rsidP="00220342">
      <w:pPr>
        <w:pStyle w:val="TM2"/>
        <w:rPr>
          <w:rFonts w:asciiTheme="minorHAnsi" w:eastAsiaTheme="minorEastAsia" w:hAnsiTheme="minorHAnsi" w:cstheme="minorBidi"/>
          <w:sz w:val="22"/>
          <w:szCs w:val="22"/>
          <w:lang w:eastAsia="fr-FR"/>
        </w:rPr>
      </w:pPr>
      <w:hyperlink w:anchor="_Toc471838365" w:history="1">
        <w:r w:rsidR="00462FC2" w:rsidRPr="00124743">
          <w:rPr>
            <w:rStyle w:val="Lienhypertexte"/>
            <w:bCs/>
          </w:rPr>
          <w:t>Formulaire FIN-3.</w:t>
        </w:r>
        <w:r w:rsidR="00462FC2">
          <w:rPr>
            <w:rFonts w:asciiTheme="minorHAnsi" w:eastAsiaTheme="minorEastAsia" w:hAnsiTheme="minorHAnsi" w:cstheme="minorBidi"/>
            <w:sz w:val="22"/>
            <w:szCs w:val="22"/>
            <w:lang w:eastAsia="fr-FR"/>
          </w:rPr>
          <w:tab/>
        </w:r>
        <w:r w:rsidR="00582EC6">
          <w:rPr>
            <w:rFonts w:asciiTheme="minorHAnsi" w:eastAsiaTheme="minorEastAsia" w:hAnsiTheme="minorHAnsi" w:cstheme="minorBidi"/>
            <w:sz w:val="22"/>
            <w:szCs w:val="22"/>
            <w:lang w:eastAsia="fr-FR"/>
          </w:rPr>
          <w:t xml:space="preserve">  </w:t>
        </w:r>
        <w:r w:rsidR="00462FC2" w:rsidRPr="00124743">
          <w:rPr>
            <w:rStyle w:val="Lienhypertexte"/>
            <w:bCs/>
          </w:rPr>
          <w:t>Ventilation des Prix par Activité (tâches de la tranche ferme)</w:t>
        </w:r>
        <w:r w:rsidR="00462FC2">
          <w:rPr>
            <w:webHidden/>
          </w:rPr>
          <w:tab/>
        </w:r>
        <w:r w:rsidR="00582EC6">
          <w:rPr>
            <w:webHidden/>
          </w:rPr>
          <w:tab/>
        </w:r>
        <w:r w:rsidR="00D1051C">
          <w:rPr>
            <w:webHidden/>
          </w:rPr>
          <w:fldChar w:fldCharType="begin"/>
        </w:r>
        <w:r w:rsidR="00462FC2">
          <w:rPr>
            <w:webHidden/>
          </w:rPr>
          <w:instrText xml:space="preserve"> PAGEREF _Toc471838365 \h </w:instrText>
        </w:r>
        <w:r w:rsidR="00D1051C">
          <w:rPr>
            <w:webHidden/>
          </w:rPr>
        </w:r>
        <w:r w:rsidR="00D1051C">
          <w:rPr>
            <w:webHidden/>
          </w:rPr>
          <w:fldChar w:fldCharType="separate"/>
        </w:r>
        <w:r w:rsidR="00220342">
          <w:rPr>
            <w:webHidden/>
          </w:rPr>
          <w:t>61</w:t>
        </w:r>
        <w:r w:rsidR="00D1051C">
          <w:rPr>
            <w:webHidden/>
          </w:rPr>
          <w:fldChar w:fldCharType="end"/>
        </w:r>
      </w:hyperlink>
    </w:p>
    <w:p w14:paraId="17775CCA" w14:textId="77777777" w:rsidR="00462FC2" w:rsidRDefault="00816283" w:rsidP="00220342">
      <w:pPr>
        <w:pStyle w:val="TM2"/>
        <w:rPr>
          <w:rFonts w:asciiTheme="minorHAnsi" w:eastAsiaTheme="minorEastAsia" w:hAnsiTheme="minorHAnsi" w:cstheme="minorBidi"/>
          <w:sz w:val="22"/>
          <w:szCs w:val="22"/>
          <w:lang w:eastAsia="fr-FR"/>
        </w:rPr>
      </w:pPr>
      <w:hyperlink w:anchor="_Toc471838366" w:history="1">
        <w:r w:rsidR="00462FC2" w:rsidRPr="00124743">
          <w:rPr>
            <w:rStyle w:val="Lienhypertexte"/>
            <w:bCs/>
          </w:rPr>
          <w:t>Formulaire FIN-4.</w:t>
        </w:r>
        <w:r w:rsidR="00462FC2">
          <w:rPr>
            <w:rFonts w:asciiTheme="minorHAnsi" w:eastAsiaTheme="minorEastAsia" w:hAnsiTheme="minorHAnsi" w:cstheme="minorBidi"/>
            <w:sz w:val="22"/>
            <w:szCs w:val="22"/>
            <w:lang w:eastAsia="fr-FR"/>
          </w:rPr>
          <w:tab/>
        </w:r>
        <w:r w:rsidR="00582EC6">
          <w:rPr>
            <w:rFonts w:asciiTheme="minorHAnsi" w:eastAsiaTheme="minorEastAsia" w:hAnsiTheme="minorHAnsi" w:cstheme="minorBidi"/>
            <w:sz w:val="22"/>
            <w:szCs w:val="22"/>
            <w:lang w:eastAsia="fr-FR"/>
          </w:rPr>
          <w:t xml:space="preserve">  </w:t>
        </w:r>
        <w:r w:rsidR="00462FC2" w:rsidRPr="00124743">
          <w:rPr>
            <w:rStyle w:val="Lienhypertexte"/>
            <w:bCs/>
          </w:rPr>
          <w:t>Ventilation de la Rémunération</w:t>
        </w:r>
        <w:r w:rsidR="00462FC2">
          <w:rPr>
            <w:webHidden/>
          </w:rPr>
          <w:tab/>
        </w:r>
        <w:r w:rsidR="00582EC6">
          <w:rPr>
            <w:webHidden/>
          </w:rPr>
          <w:tab/>
        </w:r>
        <w:r w:rsidR="00D1051C">
          <w:rPr>
            <w:webHidden/>
          </w:rPr>
          <w:fldChar w:fldCharType="begin"/>
        </w:r>
        <w:r w:rsidR="00462FC2">
          <w:rPr>
            <w:webHidden/>
          </w:rPr>
          <w:instrText xml:space="preserve"> PAGEREF _Toc471838366 \h </w:instrText>
        </w:r>
        <w:r w:rsidR="00D1051C">
          <w:rPr>
            <w:webHidden/>
          </w:rPr>
        </w:r>
        <w:r w:rsidR="00D1051C">
          <w:rPr>
            <w:webHidden/>
          </w:rPr>
          <w:fldChar w:fldCharType="separate"/>
        </w:r>
        <w:r w:rsidR="00220342">
          <w:rPr>
            <w:webHidden/>
          </w:rPr>
          <w:t>62</w:t>
        </w:r>
        <w:r w:rsidR="00D1051C">
          <w:rPr>
            <w:webHidden/>
          </w:rPr>
          <w:fldChar w:fldCharType="end"/>
        </w:r>
      </w:hyperlink>
    </w:p>
    <w:p w14:paraId="592F7CE9" w14:textId="77777777" w:rsidR="00462FC2" w:rsidRDefault="00816283">
      <w:pPr>
        <w:pStyle w:val="TM1"/>
        <w:rPr>
          <w:rFonts w:asciiTheme="minorHAnsi" w:eastAsiaTheme="minorEastAsia" w:hAnsiTheme="minorHAnsi" w:cstheme="minorBidi"/>
          <w:sz w:val="22"/>
          <w:szCs w:val="22"/>
          <w:lang w:eastAsia="fr-FR"/>
        </w:rPr>
      </w:pPr>
      <w:hyperlink w:anchor="_Toc471838367" w:history="1">
        <w:r w:rsidR="00462FC2" w:rsidRPr="00124743">
          <w:rPr>
            <w:rStyle w:val="Lienhypertexte"/>
          </w:rPr>
          <w:t>Section V.</w:t>
        </w:r>
        <w:r w:rsidR="00462FC2">
          <w:rPr>
            <w:rFonts w:asciiTheme="minorHAnsi" w:eastAsiaTheme="minorEastAsia" w:hAnsiTheme="minorHAnsi" w:cstheme="minorBidi"/>
            <w:sz w:val="22"/>
            <w:szCs w:val="22"/>
            <w:lang w:eastAsia="fr-FR"/>
          </w:rPr>
          <w:tab/>
        </w:r>
        <w:r w:rsidR="00582EC6">
          <w:rPr>
            <w:rFonts w:asciiTheme="minorHAnsi" w:eastAsiaTheme="minorEastAsia" w:hAnsiTheme="minorHAnsi" w:cstheme="minorBidi"/>
            <w:sz w:val="22"/>
            <w:szCs w:val="22"/>
            <w:lang w:eastAsia="fr-FR"/>
          </w:rPr>
          <w:t xml:space="preserve">  </w:t>
        </w:r>
        <w:r w:rsidR="00462FC2" w:rsidRPr="00124743">
          <w:rPr>
            <w:rStyle w:val="Lienhypertexte"/>
            <w:bCs/>
          </w:rPr>
          <w:t>Termes de référence</w:t>
        </w:r>
        <w:r w:rsidR="00462FC2">
          <w:rPr>
            <w:webHidden/>
          </w:rPr>
          <w:tab/>
        </w:r>
        <w:r w:rsidR="00D1051C">
          <w:rPr>
            <w:webHidden/>
          </w:rPr>
          <w:fldChar w:fldCharType="begin"/>
        </w:r>
        <w:r w:rsidR="00462FC2">
          <w:rPr>
            <w:webHidden/>
          </w:rPr>
          <w:instrText xml:space="preserve"> PAGEREF _Toc471838367 \h </w:instrText>
        </w:r>
        <w:r w:rsidR="00D1051C">
          <w:rPr>
            <w:webHidden/>
          </w:rPr>
        </w:r>
        <w:r w:rsidR="00D1051C">
          <w:rPr>
            <w:webHidden/>
          </w:rPr>
          <w:fldChar w:fldCharType="separate"/>
        </w:r>
        <w:r w:rsidR="00220342">
          <w:rPr>
            <w:webHidden/>
          </w:rPr>
          <w:t>63</w:t>
        </w:r>
        <w:r w:rsidR="00D1051C">
          <w:rPr>
            <w:webHidden/>
          </w:rPr>
          <w:fldChar w:fldCharType="end"/>
        </w:r>
      </w:hyperlink>
    </w:p>
    <w:p w14:paraId="0DD7D415" w14:textId="77777777" w:rsidR="00462FC2" w:rsidRDefault="00816283">
      <w:pPr>
        <w:pStyle w:val="TM1"/>
        <w:rPr>
          <w:rFonts w:asciiTheme="minorHAnsi" w:eastAsiaTheme="minorEastAsia" w:hAnsiTheme="minorHAnsi" w:cstheme="minorBidi"/>
          <w:sz w:val="22"/>
          <w:szCs w:val="22"/>
          <w:lang w:eastAsia="fr-FR"/>
        </w:rPr>
      </w:pPr>
      <w:hyperlink w:anchor="_Toc471838436" w:history="1">
        <w:r w:rsidR="00462FC2" w:rsidRPr="00124743">
          <w:rPr>
            <w:rStyle w:val="Lienhypertexte"/>
            <w:bCs/>
          </w:rPr>
          <w:t>DEUXIEME PARTIE:</w:t>
        </w:r>
        <w:r w:rsidR="00462FC2">
          <w:rPr>
            <w:webHidden/>
          </w:rPr>
          <w:tab/>
        </w:r>
        <w:r w:rsidR="00D1051C">
          <w:rPr>
            <w:webHidden/>
          </w:rPr>
          <w:fldChar w:fldCharType="begin"/>
        </w:r>
        <w:r w:rsidR="00462FC2">
          <w:rPr>
            <w:webHidden/>
          </w:rPr>
          <w:instrText xml:space="preserve"> PAGEREF _Toc471838436 \h </w:instrText>
        </w:r>
        <w:r w:rsidR="00D1051C">
          <w:rPr>
            <w:webHidden/>
          </w:rPr>
        </w:r>
        <w:r w:rsidR="00D1051C">
          <w:rPr>
            <w:webHidden/>
          </w:rPr>
          <w:fldChar w:fldCharType="separate"/>
        </w:r>
        <w:r w:rsidR="00220342">
          <w:rPr>
            <w:webHidden/>
          </w:rPr>
          <w:t>140</w:t>
        </w:r>
        <w:r w:rsidR="00D1051C">
          <w:rPr>
            <w:webHidden/>
          </w:rPr>
          <w:fldChar w:fldCharType="end"/>
        </w:r>
      </w:hyperlink>
    </w:p>
    <w:p w14:paraId="2BEFF083" w14:textId="77777777" w:rsidR="00462FC2" w:rsidRDefault="00816283">
      <w:pPr>
        <w:pStyle w:val="TM1"/>
        <w:rPr>
          <w:rFonts w:asciiTheme="minorHAnsi" w:eastAsiaTheme="minorEastAsia" w:hAnsiTheme="minorHAnsi" w:cstheme="minorBidi"/>
          <w:sz w:val="22"/>
          <w:szCs w:val="22"/>
          <w:lang w:eastAsia="fr-FR"/>
        </w:rPr>
      </w:pPr>
      <w:hyperlink w:anchor="_Toc471838443" w:history="1">
        <w:r w:rsidR="00462FC2" w:rsidRPr="00124743">
          <w:rPr>
            <w:rStyle w:val="Lienhypertexte"/>
          </w:rPr>
          <w:t xml:space="preserve">Section VI : </w:t>
        </w:r>
        <w:r w:rsidR="00462FC2" w:rsidRPr="00124743">
          <w:rPr>
            <w:rStyle w:val="Lienhypertexte"/>
            <w:bCs/>
          </w:rPr>
          <w:t>CONDITIONS GENERALES DU CONTRAT</w:t>
        </w:r>
        <w:r w:rsidR="00462FC2">
          <w:rPr>
            <w:webHidden/>
          </w:rPr>
          <w:tab/>
        </w:r>
        <w:r w:rsidR="00D1051C">
          <w:rPr>
            <w:webHidden/>
          </w:rPr>
          <w:fldChar w:fldCharType="begin"/>
        </w:r>
        <w:r w:rsidR="00462FC2">
          <w:rPr>
            <w:webHidden/>
          </w:rPr>
          <w:instrText xml:space="preserve"> PAGEREF _Toc471838443 \h </w:instrText>
        </w:r>
        <w:r w:rsidR="00D1051C">
          <w:rPr>
            <w:webHidden/>
          </w:rPr>
        </w:r>
        <w:r w:rsidR="00D1051C">
          <w:rPr>
            <w:webHidden/>
          </w:rPr>
          <w:fldChar w:fldCharType="separate"/>
        </w:r>
        <w:r w:rsidR="00220342">
          <w:rPr>
            <w:webHidden/>
          </w:rPr>
          <w:t>145</w:t>
        </w:r>
        <w:r w:rsidR="00D1051C">
          <w:rPr>
            <w:webHidden/>
          </w:rPr>
          <w:fldChar w:fldCharType="end"/>
        </w:r>
      </w:hyperlink>
    </w:p>
    <w:p w14:paraId="2EEAA4FD" w14:textId="77777777" w:rsidR="00462FC2" w:rsidRDefault="00816283">
      <w:pPr>
        <w:pStyle w:val="TM1"/>
        <w:rPr>
          <w:rFonts w:asciiTheme="minorHAnsi" w:eastAsiaTheme="minorEastAsia" w:hAnsiTheme="minorHAnsi" w:cstheme="minorBidi"/>
          <w:sz w:val="22"/>
          <w:szCs w:val="22"/>
          <w:lang w:eastAsia="fr-FR"/>
        </w:rPr>
      </w:pPr>
      <w:hyperlink w:anchor="_Toc471838585" w:history="1">
        <w:r w:rsidR="00462FC2" w:rsidRPr="00124743">
          <w:rPr>
            <w:rStyle w:val="Lienhypertexte"/>
            <w:bCs/>
          </w:rPr>
          <w:t>Section VII: CONDITIONS SPÉCIALES DU CONTRAT</w:t>
        </w:r>
        <w:r w:rsidR="00462FC2">
          <w:rPr>
            <w:webHidden/>
          </w:rPr>
          <w:tab/>
        </w:r>
        <w:r w:rsidR="00D1051C">
          <w:rPr>
            <w:webHidden/>
          </w:rPr>
          <w:fldChar w:fldCharType="begin"/>
        </w:r>
        <w:r w:rsidR="00462FC2">
          <w:rPr>
            <w:webHidden/>
          </w:rPr>
          <w:instrText xml:space="preserve"> PAGEREF _Toc471838585 \h </w:instrText>
        </w:r>
        <w:r w:rsidR="00D1051C">
          <w:rPr>
            <w:webHidden/>
          </w:rPr>
        </w:r>
        <w:r w:rsidR="00D1051C">
          <w:rPr>
            <w:webHidden/>
          </w:rPr>
          <w:fldChar w:fldCharType="separate"/>
        </w:r>
        <w:r w:rsidR="00220342">
          <w:rPr>
            <w:webHidden/>
          </w:rPr>
          <w:t>171</w:t>
        </w:r>
        <w:r w:rsidR="00D1051C">
          <w:rPr>
            <w:webHidden/>
          </w:rPr>
          <w:fldChar w:fldCharType="end"/>
        </w:r>
      </w:hyperlink>
    </w:p>
    <w:p w14:paraId="7AC837C0" w14:textId="77777777" w:rsidR="00462FC2" w:rsidRDefault="00582EC6">
      <w:pPr>
        <w:pStyle w:val="TM1"/>
        <w:rPr>
          <w:rFonts w:asciiTheme="minorHAnsi" w:eastAsiaTheme="minorEastAsia" w:hAnsiTheme="minorHAnsi" w:cstheme="minorBidi"/>
          <w:sz w:val="22"/>
          <w:szCs w:val="22"/>
          <w:lang w:eastAsia="fr-FR"/>
        </w:rPr>
      </w:pPr>
      <w:r>
        <w:tab/>
      </w:r>
      <w:hyperlink w:anchor="_Toc471838586" w:history="1">
        <w:r w:rsidR="00462FC2" w:rsidRPr="00124743">
          <w:rPr>
            <w:rStyle w:val="Lienhypertexte"/>
            <w:bCs/>
          </w:rPr>
          <w:t>ANNEXES AU CONTRAT</w:t>
        </w:r>
        <w:r w:rsidR="00462FC2">
          <w:rPr>
            <w:webHidden/>
          </w:rPr>
          <w:tab/>
        </w:r>
        <w:r w:rsidR="00D1051C">
          <w:rPr>
            <w:webHidden/>
          </w:rPr>
          <w:fldChar w:fldCharType="begin"/>
        </w:r>
        <w:r w:rsidR="00462FC2">
          <w:rPr>
            <w:webHidden/>
          </w:rPr>
          <w:instrText xml:space="preserve"> PAGEREF _Toc471838586 \h </w:instrText>
        </w:r>
        <w:r w:rsidR="00D1051C">
          <w:rPr>
            <w:webHidden/>
          </w:rPr>
        </w:r>
        <w:r w:rsidR="00D1051C">
          <w:rPr>
            <w:webHidden/>
          </w:rPr>
          <w:fldChar w:fldCharType="separate"/>
        </w:r>
        <w:r w:rsidR="00220342">
          <w:rPr>
            <w:webHidden/>
          </w:rPr>
          <w:t>177</w:t>
        </w:r>
        <w:r w:rsidR="00D1051C">
          <w:rPr>
            <w:webHidden/>
          </w:rPr>
          <w:fldChar w:fldCharType="end"/>
        </w:r>
      </w:hyperlink>
    </w:p>
    <w:p w14:paraId="6E0FC9A4" w14:textId="77777777" w:rsidR="00462FC2" w:rsidRDefault="00582EC6">
      <w:pPr>
        <w:pStyle w:val="TM1"/>
        <w:rPr>
          <w:rFonts w:asciiTheme="minorHAnsi" w:eastAsiaTheme="minorEastAsia" w:hAnsiTheme="minorHAnsi" w:cstheme="minorBidi"/>
          <w:sz w:val="22"/>
          <w:szCs w:val="22"/>
          <w:lang w:eastAsia="fr-FR"/>
        </w:rPr>
      </w:pPr>
      <w:r>
        <w:tab/>
      </w:r>
      <w:r>
        <w:tab/>
      </w:r>
      <w:hyperlink w:anchor="_Toc471838587" w:history="1">
        <w:r w:rsidR="00462FC2" w:rsidRPr="00124743">
          <w:rPr>
            <w:rStyle w:val="Lienhypertexte"/>
            <w:bCs/>
          </w:rPr>
          <w:t>Annexe A : Description des Services</w:t>
        </w:r>
        <w:r w:rsidR="00462FC2">
          <w:rPr>
            <w:webHidden/>
          </w:rPr>
          <w:tab/>
        </w:r>
        <w:r w:rsidR="00D1051C">
          <w:rPr>
            <w:webHidden/>
          </w:rPr>
          <w:fldChar w:fldCharType="begin"/>
        </w:r>
        <w:r w:rsidR="00462FC2">
          <w:rPr>
            <w:webHidden/>
          </w:rPr>
          <w:instrText xml:space="preserve"> PAGEREF _Toc471838587 \h </w:instrText>
        </w:r>
        <w:r w:rsidR="00D1051C">
          <w:rPr>
            <w:webHidden/>
          </w:rPr>
        </w:r>
        <w:r w:rsidR="00D1051C">
          <w:rPr>
            <w:webHidden/>
          </w:rPr>
          <w:fldChar w:fldCharType="separate"/>
        </w:r>
        <w:r w:rsidR="00220342">
          <w:rPr>
            <w:webHidden/>
          </w:rPr>
          <w:t>177</w:t>
        </w:r>
        <w:r w:rsidR="00D1051C">
          <w:rPr>
            <w:webHidden/>
          </w:rPr>
          <w:fldChar w:fldCharType="end"/>
        </w:r>
      </w:hyperlink>
    </w:p>
    <w:p w14:paraId="6EB79362" w14:textId="77777777" w:rsidR="00462FC2" w:rsidRDefault="00582EC6">
      <w:pPr>
        <w:pStyle w:val="TM1"/>
        <w:rPr>
          <w:rFonts w:asciiTheme="minorHAnsi" w:eastAsiaTheme="minorEastAsia" w:hAnsiTheme="minorHAnsi" w:cstheme="minorBidi"/>
          <w:sz w:val="22"/>
          <w:szCs w:val="22"/>
          <w:lang w:eastAsia="fr-FR"/>
        </w:rPr>
      </w:pPr>
      <w:r>
        <w:tab/>
      </w:r>
      <w:r>
        <w:tab/>
      </w:r>
      <w:hyperlink w:anchor="_Toc471838588" w:history="1">
        <w:r w:rsidR="00462FC2" w:rsidRPr="00124743">
          <w:rPr>
            <w:rStyle w:val="Lienhypertexte"/>
            <w:bCs/>
          </w:rPr>
          <w:t>Annexe B : Dispositions complémentaires</w:t>
        </w:r>
        <w:r w:rsidR="00462FC2">
          <w:rPr>
            <w:webHidden/>
          </w:rPr>
          <w:tab/>
        </w:r>
        <w:r w:rsidR="00D1051C">
          <w:rPr>
            <w:webHidden/>
          </w:rPr>
          <w:fldChar w:fldCharType="begin"/>
        </w:r>
        <w:r w:rsidR="00462FC2">
          <w:rPr>
            <w:webHidden/>
          </w:rPr>
          <w:instrText xml:space="preserve"> PAGEREF _Toc471838588 \h </w:instrText>
        </w:r>
        <w:r w:rsidR="00D1051C">
          <w:rPr>
            <w:webHidden/>
          </w:rPr>
        </w:r>
        <w:r w:rsidR="00D1051C">
          <w:rPr>
            <w:webHidden/>
          </w:rPr>
          <w:fldChar w:fldCharType="separate"/>
        </w:r>
        <w:r w:rsidR="00220342">
          <w:rPr>
            <w:webHidden/>
          </w:rPr>
          <w:t>178</w:t>
        </w:r>
        <w:r w:rsidR="00D1051C">
          <w:rPr>
            <w:webHidden/>
          </w:rPr>
          <w:fldChar w:fldCharType="end"/>
        </w:r>
      </w:hyperlink>
    </w:p>
    <w:p w14:paraId="139E0BB8" w14:textId="77777777" w:rsidR="00462FC2" w:rsidRDefault="00582EC6">
      <w:pPr>
        <w:pStyle w:val="TM1"/>
        <w:rPr>
          <w:rFonts w:asciiTheme="minorHAnsi" w:eastAsiaTheme="minorEastAsia" w:hAnsiTheme="minorHAnsi" w:cstheme="minorBidi"/>
          <w:sz w:val="22"/>
          <w:szCs w:val="22"/>
          <w:lang w:eastAsia="fr-FR"/>
        </w:rPr>
      </w:pPr>
      <w:r>
        <w:tab/>
      </w:r>
      <w:r>
        <w:tab/>
      </w:r>
      <w:hyperlink w:anchor="_Toc471838590" w:history="1">
        <w:r w:rsidR="00462FC2" w:rsidRPr="00124743">
          <w:rPr>
            <w:rStyle w:val="Lienhypertexte"/>
            <w:bCs/>
          </w:rPr>
          <w:t>Annexe C : Exigences de rapports</w:t>
        </w:r>
        <w:r w:rsidR="00462FC2">
          <w:rPr>
            <w:webHidden/>
          </w:rPr>
          <w:tab/>
        </w:r>
        <w:r w:rsidR="00D1051C">
          <w:rPr>
            <w:webHidden/>
          </w:rPr>
          <w:fldChar w:fldCharType="begin"/>
        </w:r>
        <w:r w:rsidR="00462FC2">
          <w:rPr>
            <w:webHidden/>
          </w:rPr>
          <w:instrText xml:space="preserve"> PAGEREF _Toc471838590 \h </w:instrText>
        </w:r>
        <w:r w:rsidR="00D1051C">
          <w:rPr>
            <w:webHidden/>
          </w:rPr>
        </w:r>
        <w:r w:rsidR="00D1051C">
          <w:rPr>
            <w:webHidden/>
          </w:rPr>
          <w:fldChar w:fldCharType="separate"/>
        </w:r>
        <w:r w:rsidR="00220342">
          <w:rPr>
            <w:webHidden/>
          </w:rPr>
          <w:t>184</w:t>
        </w:r>
        <w:r w:rsidR="00D1051C">
          <w:rPr>
            <w:webHidden/>
          </w:rPr>
          <w:fldChar w:fldCharType="end"/>
        </w:r>
      </w:hyperlink>
    </w:p>
    <w:p w14:paraId="313441B9" w14:textId="77777777" w:rsidR="00462FC2" w:rsidRDefault="00582EC6">
      <w:pPr>
        <w:pStyle w:val="TM1"/>
        <w:rPr>
          <w:rFonts w:asciiTheme="minorHAnsi" w:eastAsiaTheme="minorEastAsia" w:hAnsiTheme="minorHAnsi" w:cstheme="minorBidi"/>
          <w:sz w:val="22"/>
          <w:szCs w:val="22"/>
          <w:lang w:eastAsia="fr-FR"/>
        </w:rPr>
      </w:pPr>
      <w:r>
        <w:lastRenderedPageBreak/>
        <w:tab/>
      </w:r>
      <w:r>
        <w:tab/>
      </w:r>
      <w:hyperlink w:anchor="_Toc471838591" w:history="1">
        <w:r w:rsidR="00462FC2" w:rsidRPr="00124743">
          <w:rPr>
            <w:rStyle w:val="Lienhypertexte"/>
            <w:bCs/>
          </w:rPr>
          <w:t>Annexe D : Personnel clé et sous-traitants</w:t>
        </w:r>
        <w:r w:rsidR="00462FC2">
          <w:rPr>
            <w:webHidden/>
          </w:rPr>
          <w:tab/>
        </w:r>
        <w:r w:rsidR="00D1051C">
          <w:rPr>
            <w:webHidden/>
          </w:rPr>
          <w:fldChar w:fldCharType="begin"/>
        </w:r>
        <w:r w:rsidR="00462FC2">
          <w:rPr>
            <w:webHidden/>
          </w:rPr>
          <w:instrText xml:space="preserve"> PAGEREF _Toc471838591 \h </w:instrText>
        </w:r>
        <w:r w:rsidR="00D1051C">
          <w:rPr>
            <w:webHidden/>
          </w:rPr>
        </w:r>
        <w:r w:rsidR="00D1051C">
          <w:rPr>
            <w:webHidden/>
          </w:rPr>
          <w:fldChar w:fldCharType="separate"/>
        </w:r>
        <w:r w:rsidR="00220342">
          <w:rPr>
            <w:webHidden/>
          </w:rPr>
          <w:t>185</w:t>
        </w:r>
        <w:r w:rsidR="00D1051C">
          <w:rPr>
            <w:webHidden/>
          </w:rPr>
          <w:fldChar w:fldCharType="end"/>
        </w:r>
      </w:hyperlink>
    </w:p>
    <w:p w14:paraId="3CCA32AB" w14:textId="77777777" w:rsidR="00462FC2" w:rsidRDefault="00582EC6">
      <w:pPr>
        <w:pStyle w:val="TM1"/>
        <w:rPr>
          <w:rFonts w:asciiTheme="minorHAnsi" w:eastAsiaTheme="minorEastAsia" w:hAnsiTheme="minorHAnsi" w:cstheme="minorBidi"/>
          <w:sz w:val="22"/>
          <w:szCs w:val="22"/>
          <w:lang w:eastAsia="fr-FR"/>
        </w:rPr>
      </w:pPr>
      <w:r>
        <w:tab/>
      </w:r>
      <w:r>
        <w:tab/>
      </w:r>
      <w:hyperlink w:anchor="_Toc471838592" w:history="1">
        <w:r w:rsidR="00462FC2" w:rsidRPr="00124743">
          <w:rPr>
            <w:rStyle w:val="Lienhypertexte"/>
            <w:bCs/>
          </w:rPr>
          <w:t>Annexe E : Ventilation du prix contractuel en Dollars US</w:t>
        </w:r>
        <w:r w:rsidR="00462FC2">
          <w:rPr>
            <w:webHidden/>
          </w:rPr>
          <w:tab/>
        </w:r>
        <w:r w:rsidR="00D1051C">
          <w:rPr>
            <w:webHidden/>
          </w:rPr>
          <w:fldChar w:fldCharType="begin"/>
        </w:r>
        <w:r w:rsidR="00462FC2">
          <w:rPr>
            <w:webHidden/>
          </w:rPr>
          <w:instrText xml:space="preserve"> PAGEREF _Toc471838592 \h </w:instrText>
        </w:r>
        <w:r w:rsidR="00D1051C">
          <w:rPr>
            <w:webHidden/>
          </w:rPr>
        </w:r>
        <w:r w:rsidR="00D1051C">
          <w:rPr>
            <w:webHidden/>
          </w:rPr>
          <w:fldChar w:fldCharType="separate"/>
        </w:r>
        <w:r w:rsidR="00220342">
          <w:rPr>
            <w:webHidden/>
          </w:rPr>
          <w:t>186</w:t>
        </w:r>
        <w:r w:rsidR="00D1051C">
          <w:rPr>
            <w:webHidden/>
          </w:rPr>
          <w:fldChar w:fldCharType="end"/>
        </w:r>
      </w:hyperlink>
    </w:p>
    <w:p w14:paraId="3406A982" w14:textId="77777777" w:rsidR="00462FC2" w:rsidRDefault="00582EC6">
      <w:pPr>
        <w:pStyle w:val="TM1"/>
        <w:rPr>
          <w:rFonts w:asciiTheme="minorHAnsi" w:eastAsiaTheme="minorEastAsia" w:hAnsiTheme="minorHAnsi" w:cstheme="minorBidi"/>
          <w:sz w:val="22"/>
          <w:szCs w:val="22"/>
          <w:lang w:eastAsia="fr-FR"/>
        </w:rPr>
      </w:pPr>
      <w:r>
        <w:tab/>
      </w:r>
      <w:r>
        <w:tab/>
      </w:r>
      <w:hyperlink w:anchor="_Toc471838593" w:history="1">
        <w:r w:rsidR="00462FC2" w:rsidRPr="00124743">
          <w:rPr>
            <w:rStyle w:val="Lienhypertexte"/>
            <w:bCs/>
          </w:rPr>
          <w:t>Annexe F : Ventilation du prix contractuel dans la devise locale</w:t>
        </w:r>
        <w:r w:rsidR="00462FC2">
          <w:rPr>
            <w:webHidden/>
          </w:rPr>
          <w:tab/>
        </w:r>
        <w:r w:rsidR="00D1051C">
          <w:rPr>
            <w:webHidden/>
          </w:rPr>
          <w:fldChar w:fldCharType="begin"/>
        </w:r>
        <w:r w:rsidR="00462FC2">
          <w:rPr>
            <w:webHidden/>
          </w:rPr>
          <w:instrText xml:space="preserve"> PAGEREF _Toc471838593 \h </w:instrText>
        </w:r>
        <w:r w:rsidR="00D1051C">
          <w:rPr>
            <w:webHidden/>
          </w:rPr>
        </w:r>
        <w:r w:rsidR="00D1051C">
          <w:rPr>
            <w:webHidden/>
          </w:rPr>
          <w:fldChar w:fldCharType="separate"/>
        </w:r>
        <w:r w:rsidR="00220342">
          <w:rPr>
            <w:webHidden/>
          </w:rPr>
          <w:t>187</w:t>
        </w:r>
        <w:r w:rsidR="00D1051C">
          <w:rPr>
            <w:webHidden/>
          </w:rPr>
          <w:fldChar w:fldCharType="end"/>
        </w:r>
      </w:hyperlink>
    </w:p>
    <w:p w14:paraId="7EA19C77" w14:textId="77777777" w:rsidR="00462FC2" w:rsidRDefault="00582EC6">
      <w:pPr>
        <w:pStyle w:val="TM1"/>
        <w:rPr>
          <w:rFonts w:asciiTheme="minorHAnsi" w:eastAsiaTheme="minorEastAsia" w:hAnsiTheme="minorHAnsi" w:cstheme="minorBidi"/>
          <w:sz w:val="22"/>
          <w:szCs w:val="22"/>
          <w:lang w:eastAsia="fr-FR"/>
        </w:rPr>
      </w:pPr>
      <w:r>
        <w:tab/>
      </w:r>
      <w:r>
        <w:tab/>
      </w:r>
      <w:hyperlink w:anchor="_Toc471838594" w:history="1">
        <w:r w:rsidR="00462FC2" w:rsidRPr="00124743">
          <w:rPr>
            <w:rStyle w:val="Lienhypertexte"/>
            <w:bCs/>
          </w:rPr>
          <w:t>Annexe G : Services et installations fournies par l’Entité MCA</w:t>
        </w:r>
        <w:r w:rsidR="00462FC2">
          <w:rPr>
            <w:webHidden/>
          </w:rPr>
          <w:tab/>
        </w:r>
        <w:r w:rsidR="00D1051C">
          <w:rPr>
            <w:webHidden/>
          </w:rPr>
          <w:fldChar w:fldCharType="begin"/>
        </w:r>
        <w:r w:rsidR="00462FC2">
          <w:rPr>
            <w:webHidden/>
          </w:rPr>
          <w:instrText xml:space="preserve"> PAGEREF _Toc471838594 \h </w:instrText>
        </w:r>
        <w:r w:rsidR="00D1051C">
          <w:rPr>
            <w:webHidden/>
          </w:rPr>
        </w:r>
        <w:r w:rsidR="00D1051C">
          <w:rPr>
            <w:webHidden/>
          </w:rPr>
          <w:fldChar w:fldCharType="separate"/>
        </w:r>
        <w:r w:rsidR="00220342">
          <w:rPr>
            <w:webHidden/>
          </w:rPr>
          <w:t>188</w:t>
        </w:r>
        <w:r w:rsidR="00D1051C">
          <w:rPr>
            <w:webHidden/>
          </w:rPr>
          <w:fldChar w:fldCharType="end"/>
        </w:r>
      </w:hyperlink>
    </w:p>
    <w:p w14:paraId="18FC82EF" w14:textId="77777777" w:rsidR="008C496C" w:rsidRDefault="00D1051C" w:rsidP="004750A8">
      <w:pPr>
        <w:rPr>
          <w:b/>
          <w:bCs/>
        </w:rPr>
      </w:pPr>
      <w:r>
        <w:rPr>
          <w:b/>
          <w:bCs/>
        </w:rPr>
        <w:fldChar w:fldCharType="end"/>
      </w:r>
    </w:p>
    <w:p w14:paraId="2A37CE7C" w14:textId="77777777" w:rsidR="00CB57C9" w:rsidRPr="00290576" w:rsidRDefault="00CB57C9" w:rsidP="00996489">
      <w:pPr>
        <w:tabs>
          <w:tab w:val="right" w:leader="dot" w:pos="7920"/>
          <w:tab w:val="right" w:leader="dot" w:pos="8640"/>
        </w:tabs>
        <w:rPr>
          <w:sz w:val="28"/>
          <w:szCs w:val="28"/>
        </w:rPr>
        <w:sectPr w:rsidR="00CB57C9" w:rsidRPr="00290576" w:rsidSect="008C496C">
          <w:headerReference w:type="default" r:id="rId24"/>
          <w:pgSz w:w="11909" w:h="16834" w:code="9"/>
          <w:pgMar w:top="1440" w:right="1304" w:bottom="1440" w:left="1304" w:header="720" w:footer="720" w:gutter="0"/>
          <w:pgNumType w:fmt="lowerRoman"/>
          <w:cols w:space="720"/>
          <w:docGrid w:linePitch="360"/>
        </w:sectPr>
      </w:pPr>
    </w:p>
    <w:p w14:paraId="39F945B6" w14:textId="77777777" w:rsidR="00D47BA7" w:rsidRPr="00F94A1C" w:rsidRDefault="00D47BA7" w:rsidP="00F94A1C">
      <w:pPr>
        <w:widowControl/>
        <w:autoSpaceDE/>
        <w:autoSpaceDN/>
        <w:adjustRightInd/>
        <w:jc w:val="center"/>
        <w:rPr>
          <w:sz w:val="52"/>
          <w:szCs w:val="52"/>
        </w:rPr>
      </w:pPr>
    </w:p>
    <w:p w14:paraId="2AF428B7" w14:textId="77777777" w:rsidR="00CB57C9" w:rsidRPr="00F94A1C" w:rsidRDefault="00CB57C9" w:rsidP="00D47BA7">
      <w:pPr>
        <w:jc w:val="center"/>
        <w:rPr>
          <w:b/>
          <w:sz w:val="52"/>
          <w:szCs w:val="52"/>
        </w:rPr>
      </w:pPr>
    </w:p>
    <w:p w14:paraId="73CAC6E6" w14:textId="77777777" w:rsidR="00CB57C9" w:rsidRPr="00290576" w:rsidRDefault="00CB57C9" w:rsidP="00D47BA7">
      <w:pPr>
        <w:jc w:val="center"/>
        <w:rPr>
          <w:b/>
          <w:sz w:val="52"/>
          <w:szCs w:val="52"/>
        </w:rPr>
      </w:pPr>
    </w:p>
    <w:p w14:paraId="453D5E44" w14:textId="77777777" w:rsidR="00CB57C9" w:rsidRPr="00290576" w:rsidRDefault="00CB57C9" w:rsidP="00D47BA7">
      <w:pPr>
        <w:jc w:val="center"/>
        <w:rPr>
          <w:b/>
          <w:sz w:val="52"/>
          <w:szCs w:val="52"/>
        </w:rPr>
      </w:pPr>
    </w:p>
    <w:p w14:paraId="5E562228" w14:textId="77777777" w:rsidR="00CB57C9" w:rsidRPr="00290576" w:rsidRDefault="00CB57C9" w:rsidP="00D47BA7">
      <w:pPr>
        <w:jc w:val="center"/>
        <w:rPr>
          <w:b/>
          <w:sz w:val="52"/>
          <w:szCs w:val="52"/>
        </w:rPr>
      </w:pPr>
    </w:p>
    <w:p w14:paraId="29692F00" w14:textId="77777777" w:rsidR="00CB57C9" w:rsidRPr="00290576" w:rsidRDefault="00CB57C9" w:rsidP="00D47BA7">
      <w:pPr>
        <w:jc w:val="center"/>
        <w:rPr>
          <w:b/>
          <w:sz w:val="52"/>
          <w:szCs w:val="52"/>
        </w:rPr>
      </w:pPr>
    </w:p>
    <w:p w14:paraId="433CDE01" w14:textId="77777777" w:rsidR="00CB57C9" w:rsidRPr="00290576" w:rsidRDefault="00CB57C9" w:rsidP="00F94A1C">
      <w:pPr>
        <w:jc w:val="center"/>
        <w:rPr>
          <w:b/>
          <w:sz w:val="52"/>
          <w:szCs w:val="52"/>
        </w:rPr>
      </w:pPr>
    </w:p>
    <w:p w14:paraId="111D9F63" w14:textId="77777777" w:rsidR="00996489" w:rsidRPr="003D71A8" w:rsidRDefault="00D47BA7">
      <w:pPr>
        <w:pStyle w:val="Titre1"/>
        <w:rPr>
          <w:sz w:val="52"/>
          <w:szCs w:val="52"/>
        </w:rPr>
        <w:sectPr w:rsidR="00996489" w:rsidRPr="003D71A8" w:rsidSect="00E51A1F">
          <w:headerReference w:type="default" r:id="rId25"/>
          <w:footerReference w:type="default" r:id="rId26"/>
          <w:pgSz w:w="11909" w:h="16834" w:code="9"/>
          <w:pgMar w:top="1440" w:right="1800" w:bottom="1440" w:left="1800" w:header="720" w:footer="720" w:gutter="0"/>
          <w:pgNumType w:start="1"/>
          <w:cols w:space="720"/>
          <w:noEndnote/>
        </w:sectPr>
      </w:pPr>
      <w:bookmarkStart w:id="1" w:name="_Toc447549385"/>
      <w:bookmarkStart w:id="2" w:name="_Toc471797009"/>
      <w:bookmarkStart w:id="3" w:name="_Toc471817663"/>
      <w:bookmarkStart w:id="4" w:name="_Toc471838344"/>
      <w:bookmarkStart w:id="5" w:name="_Toc472675225"/>
      <w:r w:rsidRPr="003C761E">
        <w:rPr>
          <w:rFonts w:ascii="Times New Roman" w:hAnsi="Times New Roman"/>
          <w:bCs/>
          <w:sz w:val="52"/>
          <w:szCs w:val="52"/>
        </w:rPr>
        <w:t>PREMIÈRE PARTIE :</w:t>
      </w:r>
      <w:bookmarkEnd w:id="1"/>
      <w:r w:rsidR="001025E3">
        <w:rPr>
          <w:rFonts w:ascii="Times New Roman" w:hAnsi="Times New Roman"/>
          <w:bCs/>
          <w:sz w:val="52"/>
          <w:szCs w:val="52"/>
        </w:rPr>
        <w:t xml:space="preserve"> PROPOSITION ET PROCEDURES DE SELECTION</w:t>
      </w:r>
      <w:bookmarkEnd w:id="2"/>
      <w:bookmarkEnd w:id="3"/>
      <w:bookmarkEnd w:id="4"/>
      <w:bookmarkEnd w:id="5"/>
    </w:p>
    <w:tbl>
      <w:tblPr>
        <w:tblW w:w="10065" w:type="dxa"/>
        <w:tblInd w:w="-318" w:type="dxa"/>
        <w:tblLayout w:type="fixed"/>
        <w:tblLook w:val="0000" w:firstRow="0" w:lastRow="0" w:firstColumn="0" w:lastColumn="0" w:noHBand="0" w:noVBand="0"/>
      </w:tblPr>
      <w:tblGrid>
        <w:gridCol w:w="2978"/>
        <w:gridCol w:w="742"/>
        <w:gridCol w:w="90"/>
        <w:gridCol w:w="6255"/>
      </w:tblGrid>
      <w:tr w:rsidR="00C95F51" w:rsidRPr="00290576" w14:paraId="7B94CBA6" w14:textId="77777777" w:rsidTr="004750A8">
        <w:tc>
          <w:tcPr>
            <w:tcW w:w="10065" w:type="dxa"/>
            <w:gridSpan w:val="4"/>
            <w:tcBorders>
              <w:top w:val="nil"/>
              <w:left w:val="nil"/>
              <w:bottom w:val="nil"/>
              <w:right w:val="nil"/>
            </w:tcBorders>
            <w:shd w:val="clear" w:color="auto" w:fill="D9D9D9"/>
          </w:tcPr>
          <w:p w14:paraId="38785655" w14:textId="77777777" w:rsidR="00C95F51" w:rsidRPr="00290576" w:rsidRDefault="00C95F51" w:rsidP="001C7C61">
            <w:pPr>
              <w:pStyle w:val="SectionHeaders"/>
              <w:numPr>
                <w:ilvl w:val="0"/>
                <w:numId w:val="2"/>
              </w:numPr>
              <w:spacing w:before="0"/>
              <w:ind w:firstLine="16"/>
            </w:pPr>
            <w:bookmarkStart w:id="6" w:name="_Toc421026070"/>
            <w:bookmarkStart w:id="7" w:name="_Toc421012163"/>
            <w:bookmarkStart w:id="8" w:name="_Toc420941953"/>
            <w:bookmarkStart w:id="9" w:name="_Toc420925728"/>
            <w:bookmarkStart w:id="10" w:name="_Toc420925626"/>
            <w:bookmarkStart w:id="11" w:name="_Toc420919351"/>
            <w:bookmarkStart w:id="12" w:name="_Toc420914164"/>
            <w:bookmarkStart w:id="13" w:name="_Toc420763361"/>
            <w:bookmarkStart w:id="14" w:name="_Toc420763210"/>
            <w:bookmarkStart w:id="15" w:name="_Toc420581576"/>
            <w:bookmarkStart w:id="16" w:name="_Toc447549387"/>
            <w:bookmarkStart w:id="17" w:name="_Toc447548143"/>
            <w:bookmarkStart w:id="18" w:name="_Toc444844538"/>
            <w:bookmarkStart w:id="19" w:name="_Toc444789193"/>
            <w:bookmarkStart w:id="20" w:name="_Toc442280637"/>
            <w:bookmarkStart w:id="21" w:name="_Toc442280508"/>
            <w:bookmarkStart w:id="22" w:name="_Toc442280115"/>
            <w:bookmarkStart w:id="23" w:name="_Toc442272991"/>
            <w:bookmarkStart w:id="24" w:name="_Toc442272235"/>
            <w:bookmarkStart w:id="25" w:name="_Toc442272032"/>
            <w:bookmarkStart w:id="26" w:name="_Toc434935877"/>
            <w:bookmarkStart w:id="27" w:name="_Toc428443368"/>
            <w:bookmarkStart w:id="28" w:name="_Toc428437535"/>
            <w:bookmarkStart w:id="29" w:name="_Toc421026071"/>
            <w:bookmarkStart w:id="30" w:name="_Toc471797010"/>
            <w:bookmarkStart w:id="31" w:name="_Toc471817664"/>
            <w:bookmarkStart w:id="32" w:name="_Toc471838345"/>
            <w:bookmarkStart w:id="33" w:name="_Toc472675226"/>
            <w:bookmarkEnd w:id="6"/>
            <w:bookmarkEnd w:id="7"/>
            <w:bookmarkEnd w:id="8"/>
            <w:bookmarkEnd w:id="9"/>
            <w:bookmarkEnd w:id="10"/>
            <w:bookmarkEnd w:id="11"/>
            <w:bookmarkEnd w:id="12"/>
            <w:bookmarkEnd w:id="13"/>
            <w:bookmarkEnd w:id="14"/>
            <w:bookmarkEnd w:id="15"/>
            <w:r>
              <w:rPr>
                <w:bCs/>
              </w:rPr>
              <w:lastRenderedPageBreak/>
              <w:t>Instructions aux consultants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r>
      <w:tr w:rsidR="00C47934" w:rsidRPr="002D3C24" w14:paraId="6ADE1A87" w14:textId="77777777" w:rsidTr="004750A8">
        <w:tc>
          <w:tcPr>
            <w:tcW w:w="10065" w:type="dxa"/>
            <w:gridSpan w:val="4"/>
            <w:tcBorders>
              <w:top w:val="nil"/>
              <w:left w:val="nil"/>
              <w:bottom w:val="nil"/>
              <w:right w:val="nil"/>
            </w:tcBorders>
          </w:tcPr>
          <w:p w14:paraId="1655982B" w14:textId="77777777" w:rsidR="00C47934" w:rsidRPr="00744578" w:rsidRDefault="00C47934" w:rsidP="003A6C05">
            <w:pPr>
              <w:pStyle w:val="ColumnsRight"/>
              <w:numPr>
                <w:ilvl w:val="0"/>
                <w:numId w:val="41"/>
              </w:numPr>
              <w:ind w:left="-18" w:firstLine="0"/>
              <w:jc w:val="center"/>
              <w:rPr>
                <w:rFonts w:ascii="Times New Roman Bold" w:hAnsi="Times New Roman Bold" w:hint="eastAsia"/>
                <w:b/>
                <w:sz w:val="28"/>
              </w:rPr>
            </w:pPr>
            <w:bookmarkStart w:id="34" w:name="_Toc444844539"/>
            <w:bookmarkStart w:id="35" w:name="_Toc447549388"/>
            <w:r>
              <w:rPr>
                <w:b/>
                <w:bCs/>
                <w:sz w:val="28"/>
              </w:rPr>
              <w:t>Généralités</w:t>
            </w:r>
            <w:bookmarkEnd w:id="34"/>
            <w:bookmarkEnd w:id="35"/>
          </w:p>
          <w:p w14:paraId="6CBB5CA5" w14:textId="77777777" w:rsidR="008C496C" w:rsidRDefault="006E0BBA" w:rsidP="004750A8">
            <w:pPr>
              <w:ind w:left="360"/>
              <w:rPr>
                <w:rFonts w:eastAsia="Calibri"/>
                <w:b/>
                <w:i/>
                <w:szCs w:val="20"/>
              </w:rPr>
            </w:pPr>
            <w:bookmarkStart w:id="36" w:name="_Toc444844540"/>
            <w:bookmarkStart w:id="37" w:name="_Toc444851613"/>
            <w:bookmarkStart w:id="38" w:name="_Toc447549389"/>
            <w:r w:rsidRPr="003C761E">
              <w:rPr>
                <w:i/>
                <w:iCs/>
              </w:rPr>
              <w:t>Les mots et expressions ci-dessous utilisées dans la première partie (</w:t>
            </w:r>
            <w:r w:rsidR="00262B39" w:rsidRPr="003C761E">
              <w:rPr>
                <w:i/>
                <w:iCs/>
              </w:rPr>
              <w:t>Propositions</w:t>
            </w:r>
            <w:r w:rsidRPr="003C761E">
              <w:rPr>
                <w:i/>
                <w:iCs/>
              </w:rPr>
              <w:t xml:space="preserve"> et procédures de sélection) de </w:t>
            </w:r>
            <w:r w:rsidR="00262B39" w:rsidRPr="003C761E">
              <w:rPr>
                <w:i/>
                <w:iCs/>
              </w:rPr>
              <w:t>la demande de propositions</w:t>
            </w:r>
            <w:r w:rsidRPr="003C761E">
              <w:rPr>
                <w:i/>
                <w:iCs/>
              </w:rPr>
              <w:t xml:space="preserve"> ont le sens qui leur est donné ci-après. </w:t>
            </w:r>
            <w:r w:rsidRPr="003C761E">
              <w:rPr>
                <w:i/>
                <w:iCs/>
                <w:szCs w:val="20"/>
              </w:rPr>
              <w:t>Ces définitions ne s</w:t>
            </w:r>
            <w:r w:rsidR="009C0CB8" w:rsidRPr="003C761E">
              <w:rPr>
                <w:i/>
                <w:iCs/>
                <w:szCs w:val="20"/>
              </w:rPr>
              <w:t>’</w:t>
            </w:r>
            <w:r w:rsidRPr="003C761E">
              <w:rPr>
                <w:i/>
                <w:iCs/>
                <w:szCs w:val="20"/>
              </w:rPr>
              <w:t xml:space="preserve">appliquent pas aux mots et expressions utilisés dans la deuxième partie (Conditions du contrat et formulaires contractuels) de </w:t>
            </w:r>
            <w:r w:rsidR="00A9062A" w:rsidRPr="003C761E">
              <w:rPr>
                <w:i/>
                <w:iCs/>
                <w:szCs w:val="20"/>
              </w:rPr>
              <w:t>la DP</w:t>
            </w:r>
            <w:r w:rsidRPr="003C761E">
              <w:rPr>
                <w:i/>
                <w:iCs/>
                <w:szCs w:val="20"/>
              </w:rPr>
              <w:t>. Sauf indication contraire, ces mots et expressions y auront le sens fourni dans les sous-clauses 1.1 et 2.1 du CG.</w:t>
            </w:r>
            <w:bookmarkEnd w:id="36"/>
            <w:bookmarkEnd w:id="37"/>
            <w:bookmarkEnd w:id="38"/>
          </w:p>
        </w:tc>
      </w:tr>
      <w:tr w:rsidR="009E69A7" w:rsidRPr="002D3C24" w14:paraId="22023DEE" w14:textId="77777777" w:rsidTr="004750A8">
        <w:tc>
          <w:tcPr>
            <w:tcW w:w="2978" w:type="dxa"/>
            <w:tcBorders>
              <w:top w:val="nil"/>
              <w:left w:val="nil"/>
              <w:bottom w:val="nil"/>
              <w:right w:val="nil"/>
            </w:tcBorders>
          </w:tcPr>
          <w:p w14:paraId="65AC9F28" w14:textId="77777777" w:rsidR="009E69A7" w:rsidRPr="003D71A8" w:rsidRDefault="00C47934" w:rsidP="00627913">
            <w:pPr>
              <w:pStyle w:val="ColumnsLeft"/>
              <w:numPr>
                <w:ilvl w:val="0"/>
                <w:numId w:val="0"/>
              </w:numPr>
              <w:tabs>
                <w:tab w:val="center" w:pos="1161"/>
              </w:tabs>
              <w:rPr>
                <w:lang w:val="fr-FR"/>
              </w:rPr>
            </w:pPr>
            <w:r w:rsidRPr="003C761E">
              <w:rPr>
                <w:lang w:val="fr-FR"/>
              </w:rPr>
              <w:tab/>
            </w:r>
          </w:p>
        </w:tc>
        <w:tc>
          <w:tcPr>
            <w:tcW w:w="7087" w:type="dxa"/>
            <w:gridSpan w:val="3"/>
            <w:tcBorders>
              <w:top w:val="nil"/>
              <w:left w:val="nil"/>
              <w:bottom w:val="nil"/>
              <w:right w:val="nil"/>
            </w:tcBorders>
          </w:tcPr>
          <w:p w14:paraId="2A62B3F3" w14:textId="77777777" w:rsidR="004E4D36" w:rsidRPr="003D71A8" w:rsidRDefault="004E4D36" w:rsidP="0032035B">
            <w:pPr>
              <w:pStyle w:val="SimpleLista"/>
              <w:widowControl w:val="0"/>
              <w:numPr>
                <w:ilvl w:val="0"/>
                <w:numId w:val="52"/>
              </w:numPr>
              <w:autoSpaceDE w:val="0"/>
              <w:autoSpaceDN w:val="0"/>
              <w:adjustRightInd w:val="0"/>
              <w:ind w:hanging="558"/>
              <w:jc w:val="both"/>
              <w:rPr>
                <w:lang w:val="fr-FR"/>
              </w:rPr>
            </w:pPr>
            <w:r w:rsidRPr="003C761E">
              <w:rPr>
                <w:lang w:val="fr-FR"/>
              </w:rPr>
              <w:t xml:space="preserve">« Addendum » ou « addenda » renvoie à un amendement </w:t>
            </w:r>
            <w:r w:rsidR="002920FC" w:rsidRPr="003C761E">
              <w:rPr>
                <w:lang w:val="fr-FR"/>
              </w:rPr>
              <w:t xml:space="preserve">à la présente </w:t>
            </w:r>
            <w:r w:rsidRPr="003C761E">
              <w:rPr>
                <w:lang w:val="fr-FR"/>
              </w:rPr>
              <w:t>porté par l</w:t>
            </w:r>
            <w:r w:rsidR="009C0CB8" w:rsidRPr="003C761E">
              <w:rPr>
                <w:lang w:val="fr-FR"/>
              </w:rPr>
              <w:t>’</w:t>
            </w:r>
            <w:r w:rsidRPr="003C761E">
              <w:rPr>
                <w:lang w:val="fr-FR"/>
              </w:rPr>
              <w:t>Entité</w:t>
            </w:r>
            <w:r w:rsidR="00EB733A" w:rsidRPr="003C761E">
              <w:rPr>
                <w:lang w:val="fr-FR"/>
              </w:rPr>
              <w:t> MCA</w:t>
            </w:r>
            <w:r w:rsidRPr="003C761E">
              <w:rPr>
                <w:lang w:val="fr-FR"/>
              </w:rPr>
              <w:t>.</w:t>
            </w:r>
          </w:p>
          <w:p w14:paraId="279E32C4" w14:textId="77777777" w:rsidR="00776902" w:rsidRDefault="009E69A7" w:rsidP="0032035B">
            <w:pPr>
              <w:pStyle w:val="SimpleLista"/>
              <w:numPr>
                <w:ilvl w:val="0"/>
                <w:numId w:val="52"/>
              </w:numPr>
              <w:ind w:hanging="558"/>
              <w:jc w:val="both"/>
            </w:pPr>
            <w:r w:rsidRPr="003C761E">
              <w:rPr>
                <w:lang w:val="fr-FR"/>
              </w:rPr>
              <w:t xml:space="preserve">« Associé » renvoie à une entité faisant partie du groupement constitué par le Consultant. </w:t>
            </w:r>
            <w:r>
              <w:t xml:space="preserve">Un Sous-consultant </w:t>
            </w:r>
            <w:r w:rsidRPr="003E78A9">
              <w:rPr>
                <w:lang w:val="fr-FR"/>
              </w:rPr>
              <w:t>n</w:t>
            </w:r>
            <w:r w:rsidR="009C0CB8" w:rsidRPr="003E78A9">
              <w:rPr>
                <w:lang w:val="fr-FR"/>
              </w:rPr>
              <w:t>’</w:t>
            </w:r>
            <w:r w:rsidRPr="003E78A9">
              <w:rPr>
                <w:lang w:val="fr-FR"/>
              </w:rPr>
              <w:t>est</w:t>
            </w:r>
            <w:r>
              <w:t xml:space="preserve"> pas un </w:t>
            </w:r>
            <w:r w:rsidRPr="003E78A9">
              <w:rPr>
                <w:lang w:val="fr-FR"/>
              </w:rPr>
              <w:t>associé</w:t>
            </w:r>
            <w:r>
              <w:t>.</w:t>
            </w:r>
          </w:p>
          <w:p w14:paraId="7B0E5999" w14:textId="77777777" w:rsidR="00760F0A" w:rsidRPr="00061273" w:rsidRDefault="00776902" w:rsidP="0032035B">
            <w:pPr>
              <w:pStyle w:val="SimpleLista"/>
              <w:numPr>
                <w:ilvl w:val="0"/>
                <w:numId w:val="52"/>
              </w:numPr>
              <w:ind w:hanging="558"/>
              <w:jc w:val="both"/>
              <w:rPr>
                <w:lang w:val="fr-FR"/>
              </w:rPr>
            </w:pPr>
            <w:r w:rsidRPr="003C761E">
              <w:rPr>
                <w:lang w:val="fr-FR"/>
              </w:rPr>
              <w:t xml:space="preserve"> « Groupement » ou « groupement » signifie un groupement d’entités constituant le Consultant.</w:t>
            </w:r>
          </w:p>
          <w:p w14:paraId="70903EF6" w14:textId="77777777" w:rsidR="006D5BB4" w:rsidRPr="003D71A8" w:rsidRDefault="009E69A7" w:rsidP="0032035B">
            <w:pPr>
              <w:pStyle w:val="SimpleLista"/>
              <w:widowControl w:val="0"/>
              <w:numPr>
                <w:ilvl w:val="0"/>
                <w:numId w:val="52"/>
              </w:numPr>
              <w:autoSpaceDE w:val="0"/>
              <w:autoSpaceDN w:val="0"/>
              <w:adjustRightInd w:val="0"/>
              <w:ind w:hanging="558"/>
              <w:jc w:val="both"/>
              <w:rPr>
                <w:lang w:val="fr-FR"/>
              </w:rPr>
            </w:pPr>
            <w:r w:rsidRPr="003C761E">
              <w:rPr>
                <w:lang w:val="fr-FR"/>
              </w:rPr>
              <w:t xml:space="preserve">« Compact » renvoie au </w:t>
            </w:r>
            <w:r w:rsidR="00C15273" w:rsidRPr="003C761E">
              <w:rPr>
                <w:lang w:val="fr-FR"/>
              </w:rPr>
              <w:t xml:space="preserve">Compact du </w:t>
            </w:r>
            <w:r w:rsidRPr="003C761E">
              <w:rPr>
                <w:lang w:val="fr-FR"/>
              </w:rPr>
              <w:t xml:space="preserve">Millenium Challenge </w:t>
            </w:r>
            <w:r w:rsidRPr="003C761E">
              <w:rPr>
                <w:b/>
                <w:bCs/>
                <w:lang w:val="fr-FR"/>
              </w:rPr>
              <w:t>identifié dans le DPO.</w:t>
            </w:r>
          </w:p>
          <w:p w14:paraId="68CC5149" w14:textId="77777777" w:rsidR="009E69A7" w:rsidRPr="003D71A8" w:rsidRDefault="00D23741" w:rsidP="0032035B">
            <w:pPr>
              <w:pStyle w:val="SimpleLista"/>
              <w:widowControl w:val="0"/>
              <w:numPr>
                <w:ilvl w:val="0"/>
                <w:numId w:val="52"/>
              </w:numPr>
              <w:autoSpaceDE w:val="0"/>
              <w:autoSpaceDN w:val="0"/>
              <w:adjustRightInd w:val="0"/>
              <w:ind w:hanging="558"/>
              <w:jc w:val="both"/>
              <w:rPr>
                <w:lang w:val="fr-FR"/>
              </w:rPr>
            </w:pPr>
            <w:r w:rsidRPr="003C761E">
              <w:rPr>
                <w:lang w:val="fr-FR"/>
              </w:rPr>
              <w:t>« confirmation » renvoie à une confirmation écrite.</w:t>
            </w:r>
          </w:p>
          <w:p w14:paraId="01574958" w14:textId="77777777" w:rsidR="00BF076A"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Consultant » renvoie à toute personne morale susceptible de fournir ou qui fournit des Services à l</w:t>
            </w:r>
            <w:r w:rsidR="009C0CB8" w:rsidRPr="003C761E">
              <w:rPr>
                <w:lang w:val="fr-FR"/>
              </w:rPr>
              <w:t>’</w:t>
            </w:r>
            <w:r w:rsidRPr="003C761E">
              <w:rPr>
                <w:lang w:val="fr-FR"/>
              </w:rPr>
              <w:t>Entité</w:t>
            </w:r>
            <w:r w:rsidR="00EB733A" w:rsidRPr="003C761E">
              <w:rPr>
                <w:lang w:val="fr-FR"/>
              </w:rPr>
              <w:t> MCA</w:t>
            </w:r>
            <w:r w:rsidRPr="003C761E">
              <w:rPr>
                <w:lang w:val="fr-FR"/>
              </w:rPr>
              <w:t xml:space="preserve"> en vertu du Contrat.</w:t>
            </w:r>
          </w:p>
          <w:p w14:paraId="0CA5770F" w14:textId="77777777" w:rsidR="00BF076A"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Contrat » renvoie au contrat proposé à la signature entre l</w:t>
            </w:r>
            <w:r w:rsidR="009C0CB8" w:rsidRPr="003C761E">
              <w:rPr>
                <w:lang w:val="fr-FR"/>
              </w:rPr>
              <w:t>’</w:t>
            </w:r>
            <w:r w:rsidRPr="003C761E">
              <w:rPr>
                <w:lang w:val="fr-FR"/>
              </w:rPr>
              <w:t>Entité</w:t>
            </w:r>
            <w:r w:rsidR="00EB733A" w:rsidRPr="003C761E">
              <w:rPr>
                <w:lang w:val="fr-FR"/>
              </w:rPr>
              <w:t> MCA</w:t>
            </w:r>
            <w:r w:rsidRPr="003C761E">
              <w:rPr>
                <w:lang w:val="fr-FR"/>
              </w:rPr>
              <w:t xml:space="preserve"> et le Consultant, y compris toutes les pièces jointes, les annexes et tous les documents incorporés par référence à celles-ci, dont un modèle est </w:t>
            </w:r>
            <w:r w:rsidR="005B6325" w:rsidRPr="003C761E">
              <w:rPr>
                <w:lang w:val="fr-FR"/>
              </w:rPr>
              <w:t>fourni</w:t>
            </w:r>
            <w:r w:rsidRPr="003C761E">
              <w:rPr>
                <w:lang w:val="fr-FR"/>
              </w:rPr>
              <w:t xml:space="preserve"> dans la deuxième partie </w:t>
            </w:r>
            <w:r w:rsidR="002920FC" w:rsidRPr="003C761E">
              <w:rPr>
                <w:lang w:val="fr-FR"/>
              </w:rPr>
              <w:t>de la présente DP</w:t>
            </w:r>
            <w:r w:rsidRPr="003C761E">
              <w:rPr>
                <w:lang w:val="fr-FR"/>
              </w:rPr>
              <w:t>.</w:t>
            </w:r>
          </w:p>
          <w:p w14:paraId="42D535DE" w14:textId="77777777" w:rsidR="00412209" w:rsidRPr="003D71A8" w:rsidRDefault="00412209" w:rsidP="0032035B">
            <w:pPr>
              <w:pStyle w:val="SimpleLista"/>
              <w:widowControl w:val="0"/>
              <w:numPr>
                <w:ilvl w:val="0"/>
                <w:numId w:val="52"/>
              </w:numPr>
              <w:autoSpaceDE w:val="0"/>
              <w:autoSpaceDN w:val="0"/>
              <w:adjustRightInd w:val="0"/>
              <w:ind w:hanging="558"/>
              <w:rPr>
                <w:lang w:val="fr-FR"/>
              </w:rPr>
            </w:pPr>
            <w:r w:rsidRPr="003C761E">
              <w:rPr>
                <w:lang w:val="fr-FR"/>
              </w:rPr>
              <w:t>« jours » signifie les jours calendaires.</w:t>
            </w:r>
          </w:p>
          <w:p w14:paraId="08806C91" w14:textId="77777777" w:rsidR="00BF076A" w:rsidRPr="003D71A8" w:rsidRDefault="008B180A" w:rsidP="0032035B">
            <w:pPr>
              <w:pStyle w:val="SimpleLista"/>
              <w:widowControl w:val="0"/>
              <w:numPr>
                <w:ilvl w:val="0"/>
                <w:numId w:val="52"/>
              </w:numPr>
              <w:autoSpaceDE w:val="0"/>
              <w:autoSpaceDN w:val="0"/>
              <w:adjustRightInd w:val="0"/>
              <w:ind w:hanging="558"/>
              <w:rPr>
                <w:lang w:val="fr-FR"/>
              </w:rPr>
            </w:pPr>
            <w:r w:rsidRPr="003C761E">
              <w:rPr>
                <w:lang w:val="fr-FR"/>
              </w:rPr>
              <w:t>« SBF » signifie méthode de sélection selon le budget fixé, telle que définie dans les Directives de la</w:t>
            </w:r>
            <w:r w:rsidR="00EB733A" w:rsidRPr="003C761E">
              <w:rPr>
                <w:lang w:val="fr-FR"/>
              </w:rPr>
              <w:t> MCC</w:t>
            </w:r>
            <w:r w:rsidRPr="003C761E">
              <w:rPr>
                <w:lang w:val="fr-FR"/>
              </w:rPr>
              <w:t>.</w:t>
            </w:r>
          </w:p>
          <w:p w14:paraId="41D1A97A" w14:textId="77777777" w:rsidR="00BF076A"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w:t>
            </w:r>
            <w:r w:rsidR="00262B39" w:rsidRPr="003C761E">
              <w:rPr>
                <w:lang w:val="fr-FR"/>
              </w:rPr>
              <w:t xml:space="preserve">Proposition </w:t>
            </w:r>
            <w:r w:rsidRPr="003C761E">
              <w:rPr>
                <w:lang w:val="fr-FR"/>
              </w:rPr>
              <w:t xml:space="preserve">financière » a le sens donné dans la sous-clause 12.5 de la </w:t>
            </w:r>
            <w:r w:rsidR="00B51EF8" w:rsidRPr="003C761E">
              <w:rPr>
                <w:lang w:val="fr-FR"/>
              </w:rPr>
              <w:t>section </w:t>
            </w:r>
            <w:r w:rsidRPr="003C761E">
              <w:rPr>
                <w:lang w:val="fr-FR"/>
              </w:rPr>
              <w:t>IC.</w:t>
            </w:r>
          </w:p>
          <w:p w14:paraId="235F8D01" w14:textId="77777777" w:rsidR="00CE0CBB" w:rsidRPr="003D71A8" w:rsidRDefault="005D2A17" w:rsidP="0032035B">
            <w:pPr>
              <w:pStyle w:val="SimpleLista"/>
              <w:widowControl w:val="0"/>
              <w:numPr>
                <w:ilvl w:val="0"/>
                <w:numId w:val="52"/>
              </w:numPr>
              <w:autoSpaceDE w:val="0"/>
              <w:autoSpaceDN w:val="0"/>
              <w:adjustRightInd w:val="0"/>
              <w:ind w:hanging="558"/>
              <w:rPr>
                <w:lang w:val="fr-FR"/>
              </w:rPr>
            </w:pPr>
            <w:r w:rsidRPr="003C761E">
              <w:rPr>
                <w:lang w:val="fr-FR"/>
              </w:rPr>
              <w:t>« Agent fiscal » signifie toute entité qui fournit des services à l</w:t>
            </w:r>
            <w:r w:rsidR="009C0CB8" w:rsidRPr="003C761E">
              <w:rPr>
                <w:lang w:val="fr-FR"/>
              </w:rPr>
              <w:t>’</w:t>
            </w:r>
            <w:r w:rsidRPr="003C761E">
              <w:rPr>
                <w:lang w:val="fr-FR"/>
              </w:rPr>
              <w:t>Entité</w:t>
            </w:r>
            <w:r w:rsidR="00EB733A" w:rsidRPr="003C761E">
              <w:rPr>
                <w:lang w:val="fr-FR"/>
              </w:rPr>
              <w:t> MCA</w:t>
            </w:r>
            <w:r w:rsidRPr="003C761E">
              <w:rPr>
                <w:lang w:val="fr-FR"/>
              </w:rPr>
              <w:t xml:space="preserve"> en vertu du contrat d</w:t>
            </w:r>
            <w:r w:rsidR="009C0CB8" w:rsidRPr="003C761E">
              <w:rPr>
                <w:lang w:val="fr-FR"/>
              </w:rPr>
              <w:t>’</w:t>
            </w:r>
            <w:r w:rsidRPr="003C761E">
              <w:rPr>
                <w:lang w:val="fr-FR"/>
              </w:rPr>
              <w:t>agent fiscal.</w:t>
            </w:r>
          </w:p>
          <w:p w14:paraId="23B1377B" w14:textId="77777777" w:rsidR="00CE0CBB"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CG » renvoie aux Conditions générales.</w:t>
            </w:r>
          </w:p>
          <w:p w14:paraId="60AA3489" w14:textId="77777777" w:rsidR="00CE0CBB"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xml:space="preserve">« Gouvernement » renvoie au gouvernement </w:t>
            </w:r>
            <w:r w:rsidRPr="003C761E">
              <w:rPr>
                <w:b/>
                <w:bCs/>
                <w:lang w:val="fr-FR"/>
              </w:rPr>
              <w:t>identifié par le DPO.</w:t>
            </w:r>
          </w:p>
          <w:p w14:paraId="7CAE5737" w14:textId="77777777" w:rsidR="00CE0CBB"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xml:space="preserve">« Instructions aux Consultants » ou « IC » renvoie à la </w:t>
            </w:r>
            <w:r w:rsidR="00B51EF8" w:rsidRPr="003C761E">
              <w:rPr>
                <w:lang w:val="fr-FR"/>
              </w:rPr>
              <w:t>section </w:t>
            </w:r>
            <w:r w:rsidRPr="003C761E">
              <w:rPr>
                <w:lang w:val="fr-FR"/>
              </w:rPr>
              <w:t xml:space="preserve">I </w:t>
            </w:r>
            <w:r w:rsidR="002920FC" w:rsidRPr="003C761E">
              <w:rPr>
                <w:lang w:val="fr-FR"/>
              </w:rPr>
              <w:t>de la présente DP</w:t>
            </w:r>
            <w:r w:rsidRPr="003C761E">
              <w:rPr>
                <w:lang w:val="fr-FR"/>
              </w:rPr>
              <w:t xml:space="preserve">, y compris à tout amendement, fournissant aux Consultants toutes les informations nécessaires à la préparation de leurs </w:t>
            </w:r>
            <w:r w:rsidR="00262B39" w:rsidRPr="003C761E">
              <w:rPr>
                <w:lang w:val="fr-FR"/>
              </w:rPr>
              <w:t>propositions</w:t>
            </w:r>
            <w:r w:rsidRPr="003C761E">
              <w:rPr>
                <w:lang w:val="fr-FR"/>
              </w:rPr>
              <w:t>.</w:t>
            </w:r>
          </w:p>
          <w:p w14:paraId="4754C4F4" w14:textId="77777777" w:rsidR="00CE0CBB"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w:t>
            </w:r>
            <w:r w:rsidR="001103E7" w:rsidRPr="003C761E">
              <w:rPr>
                <w:lang w:val="fr-FR"/>
              </w:rPr>
              <w:t>Personnel clé</w:t>
            </w:r>
            <w:r w:rsidRPr="003C761E">
              <w:rPr>
                <w:lang w:val="fr-FR"/>
              </w:rPr>
              <w:t xml:space="preserve"> » renvoie au personnel </w:t>
            </w:r>
            <w:r w:rsidR="005B6325" w:rsidRPr="003C761E">
              <w:rPr>
                <w:lang w:val="fr-FR"/>
              </w:rPr>
              <w:t>professionnel</w:t>
            </w:r>
            <w:r w:rsidRPr="003C761E">
              <w:rPr>
                <w:lang w:val="fr-FR"/>
              </w:rPr>
              <w:t xml:space="preserve"> clé identifié dans la sous-clause 12.</w:t>
            </w:r>
            <w:r w:rsidR="003655C1" w:rsidRPr="003C761E">
              <w:rPr>
                <w:lang w:val="fr-FR"/>
              </w:rPr>
              <w:t>2</w:t>
            </w:r>
            <w:r w:rsidRPr="003C761E">
              <w:rPr>
                <w:lang w:val="fr-FR"/>
              </w:rPr>
              <w:t xml:space="preserve"> (</w:t>
            </w:r>
            <w:r w:rsidR="003655C1" w:rsidRPr="003C761E">
              <w:rPr>
                <w:lang w:val="fr-FR"/>
              </w:rPr>
              <w:t>c</w:t>
            </w:r>
            <w:r w:rsidRPr="003C761E">
              <w:rPr>
                <w:lang w:val="fr-FR"/>
              </w:rPr>
              <w:t xml:space="preserve">) de la </w:t>
            </w:r>
            <w:r w:rsidR="00B51EF8" w:rsidRPr="003C761E">
              <w:rPr>
                <w:lang w:val="fr-FR"/>
              </w:rPr>
              <w:t>section </w:t>
            </w:r>
            <w:r w:rsidRPr="003C761E">
              <w:rPr>
                <w:lang w:val="fr-FR"/>
              </w:rPr>
              <w:t xml:space="preserve">I. </w:t>
            </w:r>
          </w:p>
          <w:p w14:paraId="1A1494BE" w14:textId="77777777" w:rsidR="00CE0CBB" w:rsidRPr="003D71A8" w:rsidRDefault="00D23741" w:rsidP="00A42283">
            <w:pPr>
              <w:pStyle w:val="SimpleLista"/>
              <w:widowControl w:val="0"/>
              <w:numPr>
                <w:ilvl w:val="0"/>
                <w:numId w:val="52"/>
              </w:numPr>
              <w:autoSpaceDE w:val="0"/>
              <w:autoSpaceDN w:val="0"/>
              <w:adjustRightInd w:val="0"/>
              <w:ind w:left="884"/>
              <w:rPr>
                <w:lang w:val="fr-FR"/>
              </w:rPr>
            </w:pPr>
            <w:r w:rsidRPr="003C761E">
              <w:rPr>
                <w:lang w:val="fr-FR"/>
              </w:rPr>
              <w:t>« SM</w:t>
            </w:r>
            <w:r w:rsidR="00520AF5" w:rsidRPr="003C761E">
              <w:rPr>
                <w:lang w:val="fr-FR"/>
              </w:rPr>
              <w:t>C</w:t>
            </w:r>
            <w:r w:rsidRPr="003C761E">
              <w:rPr>
                <w:lang w:val="fr-FR"/>
              </w:rPr>
              <w:t xml:space="preserve"> » renvoie à </w:t>
            </w:r>
            <w:r w:rsidR="00520AF5" w:rsidRPr="003C761E">
              <w:rPr>
                <w:lang w:val="fr-FR"/>
              </w:rPr>
              <w:t>méthode de sélection selon le moindre coût</w:t>
            </w:r>
            <w:r w:rsidR="00520AF5" w:rsidRPr="003C761E" w:rsidDel="00520AF5">
              <w:rPr>
                <w:lang w:val="fr-FR"/>
              </w:rPr>
              <w:t xml:space="preserve"> </w:t>
            </w:r>
            <w:r w:rsidRPr="003C761E">
              <w:rPr>
                <w:lang w:val="fr-FR"/>
              </w:rPr>
              <w:t>tel</w:t>
            </w:r>
            <w:r w:rsidR="00520AF5" w:rsidRPr="003C761E">
              <w:rPr>
                <w:lang w:val="fr-FR"/>
              </w:rPr>
              <w:t>le</w:t>
            </w:r>
            <w:r w:rsidRPr="003C761E">
              <w:rPr>
                <w:lang w:val="fr-FR"/>
              </w:rPr>
              <w:t xml:space="preserve"> que défini</w:t>
            </w:r>
            <w:r w:rsidR="00520AF5" w:rsidRPr="003C761E">
              <w:rPr>
                <w:lang w:val="fr-FR"/>
              </w:rPr>
              <w:t>e</w:t>
            </w:r>
            <w:r w:rsidRPr="003C761E">
              <w:rPr>
                <w:lang w:val="fr-FR"/>
              </w:rPr>
              <w:t xml:space="preserve"> dans les Directives de la</w:t>
            </w:r>
            <w:r w:rsidR="00EB733A" w:rsidRPr="003C761E">
              <w:rPr>
                <w:lang w:val="fr-FR"/>
              </w:rPr>
              <w:t> MCC</w:t>
            </w:r>
            <w:r w:rsidRPr="003C761E">
              <w:rPr>
                <w:lang w:val="fr-FR"/>
              </w:rPr>
              <w:t>.</w:t>
            </w:r>
          </w:p>
          <w:p w14:paraId="229AF72B" w14:textId="77777777" w:rsidR="00CE0CBB" w:rsidRPr="003D71A8" w:rsidRDefault="00C16074" w:rsidP="0032035B">
            <w:pPr>
              <w:pStyle w:val="SimpleLista"/>
              <w:widowControl w:val="0"/>
              <w:numPr>
                <w:ilvl w:val="0"/>
                <w:numId w:val="52"/>
              </w:numPr>
              <w:autoSpaceDE w:val="0"/>
              <w:autoSpaceDN w:val="0"/>
              <w:adjustRightInd w:val="0"/>
              <w:ind w:hanging="558"/>
              <w:rPr>
                <w:lang w:val="fr-FR"/>
              </w:rPr>
            </w:pPr>
            <w:r w:rsidRPr="003C761E">
              <w:rPr>
                <w:lang w:val="fr-FR"/>
              </w:rPr>
              <w:t>« Millennium Challenge Corporation » ou «</w:t>
            </w:r>
            <w:r w:rsidR="00EB733A" w:rsidRPr="003C761E">
              <w:rPr>
                <w:lang w:val="fr-FR"/>
              </w:rPr>
              <w:t> MCC</w:t>
            </w:r>
            <w:r w:rsidRPr="003C761E">
              <w:rPr>
                <w:lang w:val="fr-FR"/>
              </w:rPr>
              <w:t xml:space="preserve"> » est un </w:t>
            </w:r>
            <w:r w:rsidRPr="003C761E">
              <w:rPr>
                <w:lang w:val="fr-FR"/>
              </w:rPr>
              <w:lastRenderedPageBreak/>
              <w:t>organisme du gouvernement américain agissant au nom du gouvernement des États-Unis.</w:t>
            </w:r>
          </w:p>
          <w:p w14:paraId="2E0904AA" w14:textId="77777777" w:rsidR="00CE0CBB" w:rsidRPr="003D71A8" w:rsidRDefault="00EE16A9" w:rsidP="0032035B">
            <w:pPr>
              <w:pStyle w:val="SimpleLista"/>
              <w:widowControl w:val="0"/>
              <w:numPr>
                <w:ilvl w:val="0"/>
                <w:numId w:val="52"/>
              </w:numPr>
              <w:autoSpaceDE w:val="0"/>
              <w:autoSpaceDN w:val="0"/>
              <w:adjustRightInd w:val="0"/>
              <w:ind w:hanging="558"/>
              <w:rPr>
                <w:lang w:val="fr-FR"/>
              </w:rPr>
            </w:pPr>
            <w:r w:rsidRPr="003C761E">
              <w:rPr>
                <w:lang w:val="fr-FR"/>
              </w:rPr>
              <w:t>« Entité</w:t>
            </w:r>
            <w:r w:rsidR="00EB733A" w:rsidRPr="003C761E">
              <w:rPr>
                <w:lang w:val="fr-FR"/>
              </w:rPr>
              <w:t> MCA</w:t>
            </w:r>
            <w:r w:rsidRPr="003C761E">
              <w:rPr>
                <w:lang w:val="fr-FR"/>
              </w:rPr>
              <w:t xml:space="preserve"> » renvoie à </w:t>
            </w:r>
            <w:r w:rsidR="00C15273" w:rsidRPr="003C761E">
              <w:rPr>
                <w:lang w:val="fr-FR"/>
              </w:rPr>
              <w:t>l’</w:t>
            </w:r>
            <w:r w:rsidRPr="003C761E">
              <w:rPr>
                <w:lang w:val="fr-FR"/>
              </w:rPr>
              <w:t xml:space="preserve">entité responsable </w:t>
            </w:r>
            <w:r w:rsidRPr="003C761E">
              <w:rPr>
                <w:b/>
                <w:bCs/>
                <w:lang w:val="fr-FR"/>
              </w:rPr>
              <w:t>identifiée par le DPO.</w:t>
            </w:r>
          </w:p>
          <w:p w14:paraId="2B04B1A5" w14:textId="77777777" w:rsidR="00CE0CBB" w:rsidRPr="003D71A8" w:rsidRDefault="00F334C0" w:rsidP="0032035B">
            <w:pPr>
              <w:pStyle w:val="SimpleLista"/>
              <w:widowControl w:val="0"/>
              <w:numPr>
                <w:ilvl w:val="0"/>
                <w:numId w:val="52"/>
              </w:numPr>
              <w:autoSpaceDE w:val="0"/>
              <w:autoSpaceDN w:val="0"/>
              <w:adjustRightInd w:val="0"/>
              <w:ind w:hanging="558"/>
              <w:rPr>
                <w:lang w:val="fr-FR"/>
              </w:rPr>
            </w:pPr>
            <w:r w:rsidRPr="003C761E">
              <w:rPr>
                <w:lang w:val="fr-FR"/>
              </w:rPr>
              <w:t>« Financement</w:t>
            </w:r>
            <w:r w:rsidR="00EB733A" w:rsidRPr="003C761E">
              <w:rPr>
                <w:lang w:val="fr-FR"/>
              </w:rPr>
              <w:t> MCC</w:t>
            </w:r>
            <w:r w:rsidRPr="003C761E">
              <w:rPr>
                <w:lang w:val="fr-FR"/>
              </w:rPr>
              <w:t> » renvoie au financement octroyé par la</w:t>
            </w:r>
            <w:r w:rsidR="00EB733A" w:rsidRPr="003C761E">
              <w:rPr>
                <w:lang w:val="fr-FR"/>
              </w:rPr>
              <w:t> MCC</w:t>
            </w:r>
            <w:r w:rsidRPr="003C761E">
              <w:rPr>
                <w:lang w:val="fr-FR"/>
              </w:rPr>
              <w:t xml:space="preserve"> </w:t>
            </w:r>
            <w:r w:rsidR="00C15273" w:rsidRPr="003C761E">
              <w:rPr>
                <w:lang w:val="fr-FR"/>
              </w:rPr>
              <w:t>au</w:t>
            </w:r>
            <w:r w:rsidRPr="003C761E">
              <w:rPr>
                <w:lang w:val="fr-FR"/>
              </w:rPr>
              <w:t xml:space="preserve"> gouvernement conformément aux termes du Compact.</w:t>
            </w:r>
          </w:p>
          <w:p w14:paraId="6E1FD025" w14:textId="77777777" w:rsidR="00CE0CBB" w:rsidRPr="003D71A8" w:rsidRDefault="004D4F1D" w:rsidP="0032035B">
            <w:pPr>
              <w:pStyle w:val="SimpleLista"/>
              <w:widowControl w:val="0"/>
              <w:numPr>
                <w:ilvl w:val="0"/>
                <w:numId w:val="52"/>
              </w:numPr>
              <w:autoSpaceDE w:val="0"/>
              <w:autoSpaceDN w:val="0"/>
              <w:adjustRightInd w:val="0"/>
              <w:ind w:hanging="558"/>
              <w:rPr>
                <w:lang w:val="fr-FR"/>
              </w:rPr>
            </w:pPr>
            <w:r w:rsidRPr="003C761E">
              <w:rPr>
                <w:lang w:val="fr-FR"/>
              </w:rPr>
              <w:t>« Directives de passation des marchés du Programme</w:t>
            </w:r>
            <w:r w:rsidR="00EB733A" w:rsidRPr="003C761E">
              <w:rPr>
                <w:lang w:val="fr-FR"/>
              </w:rPr>
              <w:t> MCC</w:t>
            </w:r>
            <w:r w:rsidRPr="003C761E">
              <w:rPr>
                <w:lang w:val="fr-FR"/>
              </w:rPr>
              <w:t> » ou « Directives de la</w:t>
            </w:r>
            <w:r w:rsidR="00EB733A" w:rsidRPr="003C761E">
              <w:rPr>
                <w:lang w:val="fr-FR"/>
              </w:rPr>
              <w:t> MCC</w:t>
            </w:r>
            <w:r w:rsidRPr="003C761E">
              <w:rPr>
                <w:lang w:val="fr-FR"/>
              </w:rPr>
              <w:t> » renvoie aux Directives de passation des marchés du Programme</w:t>
            </w:r>
            <w:r w:rsidR="00EB733A" w:rsidRPr="003C761E">
              <w:rPr>
                <w:lang w:val="fr-FR"/>
              </w:rPr>
              <w:t> MCC</w:t>
            </w:r>
            <w:r w:rsidRPr="003C761E">
              <w:rPr>
                <w:lang w:val="fr-FR"/>
              </w:rPr>
              <w:t xml:space="preserve"> et ses amendements postés de temps à autre sur le site Web de la</w:t>
            </w:r>
            <w:r w:rsidR="00EB733A" w:rsidRPr="003C761E">
              <w:rPr>
                <w:lang w:val="fr-FR"/>
              </w:rPr>
              <w:t> MCC</w:t>
            </w:r>
            <w:r w:rsidRPr="003C761E">
              <w:rPr>
                <w:lang w:val="fr-FR"/>
              </w:rPr>
              <w:t xml:space="preserve"> </w:t>
            </w:r>
            <w:hyperlink r:id="rId27" w:history="1">
              <w:r w:rsidRPr="003C761E">
                <w:rPr>
                  <w:rStyle w:val="Lienhypertexte"/>
                  <w:lang w:val="fr-FR"/>
                </w:rPr>
                <w:t>www.mcc.gov/ppg</w:t>
              </w:r>
            </w:hyperlink>
            <w:r w:rsidRPr="003C761E">
              <w:rPr>
                <w:lang w:val="fr-FR"/>
              </w:rPr>
              <w:t>.</w:t>
            </w:r>
          </w:p>
          <w:p w14:paraId="5581070A" w14:textId="77777777" w:rsidR="00CE0CBB"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xml:space="preserve">« DPO » signifie </w:t>
            </w:r>
            <w:r w:rsidR="00520AF5" w:rsidRPr="003C761E">
              <w:rPr>
                <w:lang w:val="fr-FR"/>
              </w:rPr>
              <w:t>Données particulières de la demande de propositions</w:t>
            </w:r>
            <w:r w:rsidRPr="003C761E">
              <w:rPr>
                <w:lang w:val="fr-FR"/>
              </w:rPr>
              <w:t xml:space="preserve">, contenues dans la </w:t>
            </w:r>
            <w:r w:rsidR="00B51EF8" w:rsidRPr="003C761E">
              <w:rPr>
                <w:lang w:val="fr-FR"/>
              </w:rPr>
              <w:t>section </w:t>
            </w:r>
            <w:r w:rsidRPr="003C761E">
              <w:rPr>
                <w:lang w:val="fr-FR"/>
              </w:rPr>
              <w:t>II d</w:t>
            </w:r>
            <w:r w:rsidR="00262B39" w:rsidRPr="003C761E">
              <w:rPr>
                <w:lang w:val="fr-FR"/>
              </w:rPr>
              <w:t>e la présente DP</w:t>
            </w:r>
            <w:r w:rsidR="004D5D84" w:rsidRPr="003C761E">
              <w:rPr>
                <w:lang w:val="fr-FR"/>
              </w:rPr>
              <w:t> ;</w:t>
            </w:r>
            <w:r w:rsidRPr="003C761E">
              <w:rPr>
                <w:lang w:val="fr-FR"/>
              </w:rPr>
              <w:t xml:space="preserve"> elles présentent les exigences spécifiques et/ou les conditions particulières d</w:t>
            </w:r>
            <w:r w:rsidR="009C0CB8" w:rsidRPr="003C761E">
              <w:rPr>
                <w:lang w:val="fr-FR"/>
              </w:rPr>
              <w:t>’</w:t>
            </w:r>
            <w:r w:rsidRPr="003C761E">
              <w:rPr>
                <w:lang w:val="fr-FR"/>
              </w:rPr>
              <w:t>une mission.</w:t>
            </w:r>
          </w:p>
          <w:p w14:paraId="51F7DE2D" w14:textId="77777777" w:rsidR="00CE0CBB"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xml:space="preserve">« Personnel » renvoie au personnel professionnel et au personnel </w:t>
            </w:r>
            <w:r w:rsidR="005B6325" w:rsidRPr="003C761E">
              <w:rPr>
                <w:lang w:val="fr-FR"/>
              </w:rPr>
              <w:t>supplémentaire</w:t>
            </w:r>
            <w:r w:rsidRPr="003C761E">
              <w:rPr>
                <w:lang w:val="fr-FR"/>
              </w:rPr>
              <w:t xml:space="preserve"> du Consultant ou de tout sous-consultant ou associé chargé d</w:t>
            </w:r>
            <w:r w:rsidR="009C0CB8" w:rsidRPr="003C761E">
              <w:rPr>
                <w:lang w:val="fr-FR"/>
              </w:rPr>
              <w:t>’</w:t>
            </w:r>
            <w:r w:rsidRPr="003C761E">
              <w:rPr>
                <w:lang w:val="fr-FR"/>
              </w:rPr>
              <w:t>accomplir tout ou partie des Services.</w:t>
            </w:r>
          </w:p>
          <w:p w14:paraId="2D13527E" w14:textId="77777777" w:rsidR="00BF076A"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xml:space="preserve">« Conférence </w:t>
            </w:r>
            <w:r w:rsidR="00C15273" w:rsidRPr="003C761E">
              <w:rPr>
                <w:lang w:val="fr-FR"/>
              </w:rPr>
              <w:t xml:space="preserve">de </w:t>
            </w:r>
            <w:r w:rsidRPr="003C761E">
              <w:rPr>
                <w:lang w:val="fr-FR"/>
              </w:rPr>
              <w:t>pré-soumission » renvoie à la conférence préalable à la soumission indiquée au point IC 1.4, DPO, le cas échéant.</w:t>
            </w:r>
          </w:p>
          <w:p w14:paraId="59508610" w14:textId="77777777" w:rsidR="00CE0CBB" w:rsidRPr="003D71A8" w:rsidRDefault="004D4F1D" w:rsidP="0032035B">
            <w:pPr>
              <w:pStyle w:val="SimpleLista"/>
              <w:widowControl w:val="0"/>
              <w:numPr>
                <w:ilvl w:val="0"/>
                <w:numId w:val="52"/>
              </w:numPr>
              <w:autoSpaceDE w:val="0"/>
              <w:autoSpaceDN w:val="0"/>
              <w:adjustRightInd w:val="0"/>
              <w:ind w:hanging="558"/>
              <w:rPr>
                <w:lang w:val="fr-FR"/>
              </w:rPr>
            </w:pPr>
            <w:r w:rsidRPr="003C761E">
              <w:rPr>
                <w:lang w:val="fr-FR"/>
              </w:rPr>
              <w:t xml:space="preserve">« Accord de mise en </w:t>
            </w:r>
            <w:r w:rsidR="005B6325" w:rsidRPr="003C761E">
              <w:rPr>
                <w:lang w:val="fr-FR"/>
              </w:rPr>
              <w:t>œuvre</w:t>
            </w:r>
            <w:r w:rsidRPr="003C761E">
              <w:rPr>
                <w:lang w:val="fr-FR"/>
              </w:rPr>
              <w:t xml:space="preserve"> du programme » renvoie à l</w:t>
            </w:r>
            <w:r w:rsidR="009C0CB8" w:rsidRPr="003C761E">
              <w:rPr>
                <w:lang w:val="fr-FR"/>
              </w:rPr>
              <w:t>’</w:t>
            </w:r>
            <w:r w:rsidRPr="003C761E">
              <w:rPr>
                <w:lang w:val="fr-FR"/>
              </w:rPr>
              <w:t xml:space="preserve">accord de mise en </w:t>
            </w:r>
            <w:r w:rsidR="005B6325" w:rsidRPr="003C761E">
              <w:rPr>
                <w:lang w:val="fr-FR"/>
              </w:rPr>
              <w:t>œuvre</w:t>
            </w:r>
            <w:r w:rsidRPr="003C761E">
              <w:rPr>
                <w:lang w:val="fr-FR"/>
              </w:rPr>
              <w:t xml:space="preserve"> du programme à conclure ou conclu.</w:t>
            </w:r>
          </w:p>
          <w:p w14:paraId="0133E8EF" w14:textId="77777777" w:rsidR="00CE0CBB" w:rsidRPr="003D71A8" w:rsidRDefault="00763B7F" w:rsidP="0032035B">
            <w:pPr>
              <w:pStyle w:val="SimpleLista"/>
              <w:widowControl w:val="0"/>
              <w:numPr>
                <w:ilvl w:val="0"/>
                <w:numId w:val="52"/>
              </w:numPr>
              <w:autoSpaceDE w:val="0"/>
              <w:autoSpaceDN w:val="0"/>
              <w:adjustRightInd w:val="0"/>
              <w:ind w:hanging="558"/>
              <w:rPr>
                <w:lang w:val="fr-FR"/>
              </w:rPr>
            </w:pPr>
            <w:r w:rsidRPr="003C761E">
              <w:rPr>
                <w:lang w:val="fr-FR"/>
              </w:rPr>
              <w:t>« </w:t>
            </w:r>
            <w:r w:rsidR="00262B39" w:rsidRPr="003C761E">
              <w:rPr>
                <w:lang w:val="fr-FR"/>
              </w:rPr>
              <w:t xml:space="preserve">Proposition </w:t>
            </w:r>
            <w:r w:rsidRPr="003C761E">
              <w:rPr>
                <w:lang w:val="fr-FR"/>
              </w:rPr>
              <w:t xml:space="preserve">» renvoie à </w:t>
            </w:r>
            <w:r w:rsidR="00262B39" w:rsidRPr="003C761E">
              <w:rPr>
                <w:lang w:val="fr-FR"/>
              </w:rPr>
              <w:t>la proposition</w:t>
            </w:r>
            <w:r w:rsidRPr="003C761E">
              <w:rPr>
                <w:lang w:val="fr-FR"/>
              </w:rPr>
              <w:t xml:space="preserve"> technique et à </w:t>
            </w:r>
            <w:r w:rsidR="00262B39" w:rsidRPr="003C761E">
              <w:rPr>
                <w:lang w:val="fr-FR"/>
              </w:rPr>
              <w:t>la proposition</w:t>
            </w:r>
            <w:r w:rsidRPr="003C761E">
              <w:rPr>
                <w:lang w:val="fr-FR"/>
              </w:rPr>
              <w:t xml:space="preserve"> financière en vue de l</w:t>
            </w:r>
            <w:r w:rsidR="009C0CB8" w:rsidRPr="003C761E">
              <w:rPr>
                <w:lang w:val="fr-FR"/>
              </w:rPr>
              <w:t>’</w:t>
            </w:r>
            <w:r w:rsidRPr="003C761E">
              <w:rPr>
                <w:lang w:val="fr-FR"/>
              </w:rPr>
              <w:t xml:space="preserve">exécution des Services, déposées par le Consultant en réponse </w:t>
            </w:r>
            <w:r w:rsidR="00C15273" w:rsidRPr="003C761E">
              <w:rPr>
                <w:lang w:val="fr-FR"/>
              </w:rPr>
              <w:t>à la présente DP</w:t>
            </w:r>
            <w:r w:rsidRPr="003C761E">
              <w:rPr>
                <w:lang w:val="fr-FR"/>
              </w:rPr>
              <w:t>.</w:t>
            </w:r>
          </w:p>
          <w:p w14:paraId="3F7BD97D" w14:textId="77777777" w:rsidR="00CE0CBB" w:rsidRPr="003D71A8" w:rsidRDefault="00137E13" w:rsidP="0032035B">
            <w:pPr>
              <w:pStyle w:val="SimpleLista"/>
              <w:widowControl w:val="0"/>
              <w:numPr>
                <w:ilvl w:val="0"/>
                <w:numId w:val="52"/>
              </w:numPr>
              <w:autoSpaceDE w:val="0"/>
              <w:autoSpaceDN w:val="0"/>
              <w:adjustRightInd w:val="0"/>
              <w:ind w:hanging="558"/>
              <w:rPr>
                <w:lang w:val="fr-FR"/>
              </w:rPr>
            </w:pPr>
            <w:r w:rsidRPr="003C761E">
              <w:rPr>
                <w:lang w:val="fr-FR"/>
              </w:rPr>
              <w:t>« SBQ » renvoie à la méthode de sélection basée sur la qualité, telle que définie dans les Directives de la</w:t>
            </w:r>
            <w:r w:rsidR="00EB733A" w:rsidRPr="003C761E">
              <w:rPr>
                <w:lang w:val="fr-FR"/>
              </w:rPr>
              <w:t> MCC</w:t>
            </w:r>
            <w:r w:rsidRPr="003C761E">
              <w:rPr>
                <w:lang w:val="fr-FR"/>
              </w:rPr>
              <w:t>.</w:t>
            </w:r>
          </w:p>
          <w:p w14:paraId="0D5360E3" w14:textId="77777777" w:rsidR="00CE0CBB" w:rsidRPr="003D71A8" w:rsidRDefault="00137E13" w:rsidP="0032035B">
            <w:pPr>
              <w:pStyle w:val="SimpleLista"/>
              <w:widowControl w:val="0"/>
              <w:numPr>
                <w:ilvl w:val="0"/>
                <w:numId w:val="52"/>
              </w:numPr>
              <w:autoSpaceDE w:val="0"/>
              <w:autoSpaceDN w:val="0"/>
              <w:adjustRightInd w:val="0"/>
              <w:ind w:hanging="558"/>
              <w:rPr>
                <w:lang w:val="fr-FR"/>
              </w:rPr>
            </w:pPr>
            <w:r w:rsidRPr="003C761E">
              <w:rPr>
                <w:lang w:val="fr-FR"/>
              </w:rPr>
              <w:t>« S</w:t>
            </w:r>
            <w:r w:rsidR="00795A5E">
              <w:rPr>
                <w:lang w:val="fr-FR"/>
              </w:rPr>
              <w:t>F</w:t>
            </w:r>
            <w:r w:rsidRPr="003C761E">
              <w:rPr>
                <w:lang w:val="fr-FR"/>
              </w:rPr>
              <w:t>QC » renvoie à la méthode de sélection selon la qualité et le coût, telle que définie dans les Directives de la</w:t>
            </w:r>
            <w:r w:rsidR="00EB733A" w:rsidRPr="003C761E">
              <w:rPr>
                <w:lang w:val="fr-FR"/>
              </w:rPr>
              <w:t> MCC</w:t>
            </w:r>
            <w:r w:rsidRPr="003C761E">
              <w:rPr>
                <w:lang w:val="fr-FR"/>
              </w:rPr>
              <w:t>.</w:t>
            </w:r>
          </w:p>
          <w:p w14:paraId="52B8A68D" w14:textId="77777777" w:rsidR="00CE0CBB"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w:t>
            </w:r>
            <w:r w:rsidR="00EB733A" w:rsidRPr="003C761E">
              <w:rPr>
                <w:lang w:val="fr-FR"/>
              </w:rPr>
              <w:t> </w:t>
            </w:r>
            <w:r w:rsidR="00262B39" w:rsidRPr="003C761E">
              <w:rPr>
                <w:lang w:val="fr-FR"/>
              </w:rPr>
              <w:t>DP</w:t>
            </w:r>
            <w:r w:rsidRPr="003C761E">
              <w:rPr>
                <w:lang w:val="fr-FR"/>
              </w:rPr>
              <w:t xml:space="preserve"> » renvoie </w:t>
            </w:r>
            <w:r w:rsidR="00262B39" w:rsidRPr="003C761E">
              <w:rPr>
                <w:lang w:val="fr-FR"/>
              </w:rPr>
              <w:t>à la</w:t>
            </w:r>
            <w:r w:rsidRPr="003C761E">
              <w:rPr>
                <w:lang w:val="fr-FR"/>
              </w:rPr>
              <w:t xml:space="preserve"> présent</w:t>
            </w:r>
            <w:r w:rsidR="00262B39" w:rsidRPr="003C761E">
              <w:rPr>
                <w:lang w:val="fr-FR"/>
              </w:rPr>
              <w:t>e</w:t>
            </w:r>
            <w:r w:rsidRPr="003C761E">
              <w:rPr>
                <w:lang w:val="fr-FR"/>
              </w:rPr>
              <w:t xml:space="preserve"> </w:t>
            </w:r>
            <w:r w:rsidR="00C15273" w:rsidRPr="003C761E">
              <w:rPr>
                <w:lang w:val="fr-FR"/>
              </w:rPr>
              <w:t>D</w:t>
            </w:r>
            <w:r w:rsidR="00262B39" w:rsidRPr="003C761E">
              <w:rPr>
                <w:lang w:val="fr-FR"/>
              </w:rPr>
              <w:t>emande de propositions</w:t>
            </w:r>
            <w:r w:rsidRPr="003C761E">
              <w:rPr>
                <w:lang w:val="fr-FR"/>
              </w:rPr>
              <w:t>, y compris tout amendement susceptible d</w:t>
            </w:r>
            <w:r w:rsidR="009C0CB8" w:rsidRPr="003C761E">
              <w:rPr>
                <w:lang w:val="fr-FR"/>
              </w:rPr>
              <w:t>’</w:t>
            </w:r>
            <w:r w:rsidRPr="003C761E">
              <w:rPr>
                <w:lang w:val="fr-FR"/>
              </w:rPr>
              <w:t>être introduit, préparé par l</w:t>
            </w:r>
            <w:r w:rsidR="009C0CB8" w:rsidRPr="003C761E">
              <w:rPr>
                <w:lang w:val="fr-FR"/>
              </w:rPr>
              <w:t>’</w:t>
            </w:r>
            <w:r w:rsidRPr="003C761E">
              <w:rPr>
                <w:lang w:val="fr-FR"/>
              </w:rPr>
              <w:t>Entité</w:t>
            </w:r>
            <w:r w:rsidR="00EB733A" w:rsidRPr="003C761E">
              <w:rPr>
                <w:lang w:val="fr-FR"/>
              </w:rPr>
              <w:t> MCA</w:t>
            </w:r>
            <w:r w:rsidRPr="003C761E">
              <w:rPr>
                <w:lang w:val="fr-FR"/>
              </w:rPr>
              <w:t xml:space="preserve"> en vue de la sélection du Consultant.</w:t>
            </w:r>
          </w:p>
          <w:p w14:paraId="10DA5102" w14:textId="77777777" w:rsidR="00CE0CBB" w:rsidRPr="003D71A8" w:rsidRDefault="00E517C9" w:rsidP="0032035B">
            <w:pPr>
              <w:pStyle w:val="SimpleLista"/>
              <w:widowControl w:val="0"/>
              <w:numPr>
                <w:ilvl w:val="0"/>
                <w:numId w:val="52"/>
              </w:numPr>
              <w:autoSpaceDE w:val="0"/>
              <w:autoSpaceDN w:val="0"/>
              <w:adjustRightInd w:val="0"/>
              <w:ind w:hanging="558"/>
              <w:rPr>
                <w:lang w:val="fr-FR"/>
              </w:rPr>
            </w:pPr>
            <w:r w:rsidRPr="003C761E">
              <w:rPr>
                <w:lang w:val="fr-FR"/>
              </w:rPr>
              <w:t xml:space="preserve">« CSC » renvoie aux </w:t>
            </w:r>
            <w:r w:rsidR="00C15273" w:rsidRPr="003C761E">
              <w:rPr>
                <w:lang w:val="fr-FR"/>
              </w:rPr>
              <w:t>C</w:t>
            </w:r>
            <w:r w:rsidRPr="003C761E">
              <w:rPr>
                <w:lang w:val="fr-FR"/>
              </w:rPr>
              <w:t>onditions spéciales du contrat.</w:t>
            </w:r>
          </w:p>
          <w:p w14:paraId="22626EC7" w14:textId="77777777" w:rsidR="00CE0CBB" w:rsidRPr="003D71A8" w:rsidRDefault="00D23741" w:rsidP="0032035B">
            <w:pPr>
              <w:pStyle w:val="SimpleLista"/>
              <w:widowControl w:val="0"/>
              <w:numPr>
                <w:ilvl w:val="0"/>
                <w:numId w:val="52"/>
              </w:numPr>
              <w:autoSpaceDE w:val="0"/>
              <w:autoSpaceDN w:val="0"/>
              <w:adjustRightInd w:val="0"/>
              <w:ind w:hanging="558"/>
              <w:rPr>
                <w:lang w:val="fr-FR"/>
              </w:rPr>
            </w:pPr>
            <w:r w:rsidRPr="003C761E">
              <w:rPr>
                <w:lang w:val="fr-FR"/>
              </w:rPr>
              <w:t>« Services » renvoie aux activités qui doivent être réalisées par le Consultant selon le Contrat.</w:t>
            </w:r>
          </w:p>
          <w:p w14:paraId="354092D9" w14:textId="77777777" w:rsidR="00CE0CBB" w:rsidRPr="003D71A8" w:rsidRDefault="00D23741" w:rsidP="0032035B">
            <w:pPr>
              <w:pStyle w:val="SimpleLista"/>
              <w:widowControl w:val="0"/>
              <w:numPr>
                <w:ilvl w:val="0"/>
                <w:numId w:val="52"/>
              </w:numPr>
              <w:autoSpaceDE w:val="0"/>
              <w:autoSpaceDN w:val="0"/>
              <w:adjustRightInd w:val="0"/>
              <w:ind w:hanging="558"/>
              <w:rPr>
                <w:lang w:val="fr-FR"/>
              </w:rPr>
            </w:pPr>
            <w:r w:rsidRPr="003C761E">
              <w:rPr>
                <w:lang w:val="fr-FR"/>
              </w:rPr>
              <w:t>« Sous-Consultant » renvoie à toute personne physique ou morale auprès de laquelle le Consultant sous-traite une partie des Services.</w:t>
            </w:r>
          </w:p>
          <w:p w14:paraId="094E5E69" w14:textId="77777777" w:rsidR="00CE0CBB" w:rsidRPr="003D71A8" w:rsidRDefault="00D23741" w:rsidP="0032035B">
            <w:pPr>
              <w:pStyle w:val="SimpleLista"/>
              <w:widowControl w:val="0"/>
              <w:numPr>
                <w:ilvl w:val="0"/>
                <w:numId w:val="52"/>
              </w:numPr>
              <w:autoSpaceDE w:val="0"/>
              <w:autoSpaceDN w:val="0"/>
              <w:adjustRightInd w:val="0"/>
              <w:ind w:hanging="558"/>
              <w:rPr>
                <w:lang w:val="fr-FR"/>
              </w:rPr>
            </w:pPr>
            <w:r w:rsidRPr="003C761E">
              <w:rPr>
                <w:lang w:val="fr-FR"/>
              </w:rPr>
              <w:t>« Taxes » a la signification qui lui est conférée dans le Compact.</w:t>
            </w:r>
          </w:p>
          <w:p w14:paraId="1E8891E0" w14:textId="77777777" w:rsidR="00CE0CBB" w:rsidRPr="003D71A8" w:rsidRDefault="00D23741" w:rsidP="0032035B">
            <w:pPr>
              <w:pStyle w:val="SimpleLista"/>
              <w:widowControl w:val="0"/>
              <w:numPr>
                <w:ilvl w:val="0"/>
                <w:numId w:val="52"/>
              </w:numPr>
              <w:autoSpaceDE w:val="0"/>
              <w:autoSpaceDN w:val="0"/>
              <w:adjustRightInd w:val="0"/>
              <w:ind w:hanging="558"/>
              <w:rPr>
                <w:lang w:val="fr-FR"/>
              </w:rPr>
            </w:pPr>
            <w:r w:rsidRPr="003C761E">
              <w:rPr>
                <w:lang w:val="fr-FR"/>
              </w:rPr>
              <w:t>« </w:t>
            </w:r>
            <w:r w:rsidR="008C5F3C" w:rsidRPr="003C761E">
              <w:rPr>
                <w:lang w:val="fr-FR"/>
              </w:rPr>
              <w:t>Panel d’évaluation technique</w:t>
            </w:r>
            <w:r w:rsidRPr="003C761E">
              <w:rPr>
                <w:lang w:val="fr-FR"/>
              </w:rPr>
              <w:t xml:space="preserve"> » constitué aux fins </w:t>
            </w:r>
            <w:r w:rsidRPr="003C761E">
              <w:rPr>
                <w:lang w:val="fr-FR"/>
              </w:rPr>
              <w:lastRenderedPageBreak/>
              <w:t>d</w:t>
            </w:r>
            <w:r w:rsidR="009C0CB8" w:rsidRPr="003C761E">
              <w:rPr>
                <w:lang w:val="fr-FR"/>
              </w:rPr>
              <w:t>’</w:t>
            </w:r>
            <w:r w:rsidRPr="003C761E">
              <w:rPr>
                <w:lang w:val="fr-FR"/>
              </w:rPr>
              <w:t xml:space="preserve">évaluation des </w:t>
            </w:r>
            <w:r w:rsidR="00262B39" w:rsidRPr="003C761E">
              <w:rPr>
                <w:lang w:val="fr-FR"/>
              </w:rPr>
              <w:t>propositions</w:t>
            </w:r>
            <w:r w:rsidRPr="003C761E">
              <w:rPr>
                <w:lang w:val="fr-FR"/>
              </w:rPr>
              <w:t xml:space="preserve"> reçues</w:t>
            </w:r>
            <w:r w:rsidR="004D5D84" w:rsidRPr="003C761E">
              <w:rPr>
                <w:lang w:val="fr-FR"/>
              </w:rPr>
              <w:t> ;</w:t>
            </w:r>
            <w:r w:rsidRPr="003C761E">
              <w:rPr>
                <w:lang w:val="fr-FR"/>
              </w:rPr>
              <w:t xml:space="preserve"> il soumet un rapport comportant des recommandations pour l</w:t>
            </w:r>
            <w:r w:rsidR="009C0CB8" w:rsidRPr="003C761E">
              <w:rPr>
                <w:lang w:val="fr-FR"/>
              </w:rPr>
              <w:t>’</w:t>
            </w:r>
            <w:r w:rsidRPr="003C761E">
              <w:rPr>
                <w:lang w:val="fr-FR"/>
              </w:rPr>
              <w:t xml:space="preserve">adjudication du Contrat objet de </w:t>
            </w:r>
            <w:r w:rsidR="00A9062A" w:rsidRPr="003C761E">
              <w:rPr>
                <w:lang w:val="fr-FR"/>
              </w:rPr>
              <w:t>la DP</w:t>
            </w:r>
            <w:r w:rsidRPr="003C761E">
              <w:rPr>
                <w:lang w:val="fr-FR"/>
              </w:rPr>
              <w:t>.</w:t>
            </w:r>
          </w:p>
          <w:p w14:paraId="78510CE6" w14:textId="77777777" w:rsidR="00CE0CBB"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w:t>
            </w:r>
            <w:r w:rsidR="00262B39" w:rsidRPr="003C761E">
              <w:rPr>
                <w:lang w:val="fr-FR"/>
              </w:rPr>
              <w:t xml:space="preserve">Proposition </w:t>
            </w:r>
            <w:r w:rsidRPr="003C761E">
              <w:rPr>
                <w:lang w:val="fr-FR"/>
              </w:rPr>
              <w:t>financière » a le sens donné dans la sous-clause IC 12.3.</w:t>
            </w:r>
          </w:p>
          <w:p w14:paraId="5868BB2E" w14:textId="77777777" w:rsidR="00CE0CBB" w:rsidRPr="003D71A8" w:rsidRDefault="009E69A7" w:rsidP="0032035B">
            <w:pPr>
              <w:pStyle w:val="SimpleLista"/>
              <w:widowControl w:val="0"/>
              <w:numPr>
                <w:ilvl w:val="0"/>
                <w:numId w:val="52"/>
              </w:numPr>
              <w:autoSpaceDE w:val="0"/>
              <w:autoSpaceDN w:val="0"/>
              <w:adjustRightInd w:val="0"/>
              <w:ind w:hanging="558"/>
              <w:rPr>
                <w:lang w:val="fr-FR"/>
              </w:rPr>
            </w:pPr>
            <w:r w:rsidRPr="003C761E">
              <w:rPr>
                <w:lang w:val="fr-FR"/>
              </w:rPr>
              <w:t xml:space="preserve">« Termes de référence » ou « TdR » renvoie au document de la </w:t>
            </w:r>
            <w:r w:rsidR="00B51EF8" w:rsidRPr="003C761E">
              <w:rPr>
                <w:lang w:val="fr-FR"/>
              </w:rPr>
              <w:t>section </w:t>
            </w:r>
            <w:r w:rsidRPr="003C761E">
              <w:rPr>
                <w:lang w:val="fr-FR"/>
              </w:rPr>
              <w:t xml:space="preserve">V </w:t>
            </w:r>
            <w:r w:rsidR="002920FC" w:rsidRPr="003C761E">
              <w:rPr>
                <w:lang w:val="fr-FR"/>
              </w:rPr>
              <w:t>de la présente DP</w:t>
            </w:r>
            <w:r w:rsidRPr="003C761E">
              <w:rPr>
                <w:lang w:val="fr-FR"/>
              </w:rPr>
              <w:t>, qui présente les objectifs, l</w:t>
            </w:r>
            <w:r w:rsidR="009C0CB8" w:rsidRPr="003C761E">
              <w:rPr>
                <w:lang w:val="fr-FR"/>
              </w:rPr>
              <w:t>’</w:t>
            </w:r>
            <w:r w:rsidRPr="003C761E">
              <w:rPr>
                <w:lang w:val="fr-FR"/>
              </w:rPr>
              <w:t>étendue des travaux, les activités et les tâches à accomplir, les responsabilités respectives de l</w:t>
            </w:r>
            <w:r w:rsidR="009C0CB8" w:rsidRPr="003C761E">
              <w:rPr>
                <w:lang w:val="fr-FR"/>
              </w:rPr>
              <w:t>’</w:t>
            </w:r>
            <w:r w:rsidRPr="003C761E">
              <w:rPr>
                <w:lang w:val="fr-FR"/>
              </w:rPr>
              <w:t>Entité</w:t>
            </w:r>
            <w:r w:rsidR="00EB733A" w:rsidRPr="003C761E">
              <w:rPr>
                <w:lang w:val="fr-FR"/>
              </w:rPr>
              <w:t> MCA</w:t>
            </w:r>
            <w:r w:rsidRPr="003C761E">
              <w:rPr>
                <w:lang w:val="fr-FR"/>
              </w:rPr>
              <w:t xml:space="preserve"> et du Consultant, ainsi que les résultats escomptés et les livrables de la mission.</w:t>
            </w:r>
          </w:p>
          <w:p w14:paraId="44E1B5A4" w14:textId="77777777" w:rsidR="004D4F1D" w:rsidRPr="003D71A8" w:rsidRDefault="00254B5B" w:rsidP="0032035B">
            <w:pPr>
              <w:pStyle w:val="SimpleLista"/>
              <w:widowControl w:val="0"/>
              <w:numPr>
                <w:ilvl w:val="0"/>
                <w:numId w:val="52"/>
              </w:numPr>
              <w:autoSpaceDE w:val="0"/>
              <w:autoSpaceDN w:val="0"/>
              <w:adjustRightInd w:val="0"/>
              <w:ind w:hanging="558"/>
              <w:rPr>
                <w:lang w:val="fr-FR"/>
              </w:rPr>
            </w:pPr>
            <w:r w:rsidRPr="003C761E">
              <w:rPr>
                <w:lang w:val="fr-FR"/>
              </w:rPr>
              <w:t>« </w:t>
            </w:r>
            <w:r w:rsidR="00795A5E">
              <w:rPr>
                <w:lang w:val="fr-FR"/>
              </w:rPr>
              <w:t>Traite des Etres Humains</w:t>
            </w:r>
            <w:r w:rsidRPr="003C761E">
              <w:rPr>
                <w:lang w:val="fr-FR"/>
              </w:rPr>
              <w:t> » ou « </w:t>
            </w:r>
            <w:r w:rsidR="00795A5E">
              <w:rPr>
                <w:lang w:val="fr-FR"/>
              </w:rPr>
              <w:t>TEH</w:t>
            </w:r>
            <w:r w:rsidRPr="003C761E">
              <w:rPr>
                <w:lang w:val="fr-FR"/>
              </w:rPr>
              <w:t> » a la signification qui lui est conférée dans les Directives de passation des marchés du Programme</w:t>
            </w:r>
            <w:r w:rsidR="00EB733A" w:rsidRPr="003C761E">
              <w:rPr>
                <w:lang w:val="fr-FR"/>
              </w:rPr>
              <w:t> MCC</w:t>
            </w:r>
            <w:r w:rsidRPr="003C761E">
              <w:rPr>
                <w:lang w:val="fr-FR"/>
              </w:rPr>
              <w:t>.</w:t>
            </w:r>
          </w:p>
        </w:tc>
      </w:tr>
      <w:tr w:rsidR="009E69A7" w:rsidRPr="002D3C24" w14:paraId="256195AA" w14:textId="77777777" w:rsidTr="004750A8">
        <w:tc>
          <w:tcPr>
            <w:tcW w:w="2978" w:type="dxa"/>
            <w:tcBorders>
              <w:top w:val="nil"/>
              <w:left w:val="nil"/>
              <w:bottom w:val="nil"/>
              <w:right w:val="nil"/>
            </w:tcBorders>
          </w:tcPr>
          <w:p w14:paraId="4B0E95C6" w14:textId="77777777" w:rsidR="008C496C" w:rsidRDefault="00B60D37" w:rsidP="004750A8">
            <w:pPr>
              <w:pStyle w:val="ColumnsLeft"/>
              <w:rPr>
                <w:lang w:val="fr-FR"/>
              </w:rPr>
            </w:pPr>
            <w:bookmarkStart w:id="39" w:name="_Toc442280116"/>
            <w:bookmarkStart w:id="40" w:name="_Toc442280509"/>
            <w:bookmarkStart w:id="41" w:name="_Toc442280638"/>
            <w:bookmarkStart w:id="42" w:name="_Toc444789194"/>
            <w:bookmarkStart w:id="43" w:name="_Toc447548144"/>
            <w:bookmarkStart w:id="44" w:name="_Toc447549390"/>
            <w:r w:rsidRPr="003C761E">
              <w:rPr>
                <w:lang w:val="fr-FR"/>
              </w:rPr>
              <w:lastRenderedPageBreak/>
              <w:t xml:space="preserve">Portée de </w:t>
            </w:r>
            <w:bookmarkEnd w:id="39"/>
            <w:bookmarkEnd w:id="40"/>
            <w:bookmarkEnd w:id="41"/>
            <w:bookmarkEnd w:id="42"/>
            <w:bookmarkEnd w:id="43"/>
            <w:bookmarkEnd w:id="44"/>
            <w:r w:rsidR="00262B39" w:rsidRPr="003C761E">
              <w:rPr>
                <w:lang w:val="fr-FR"/>
              </w:rPr>
              <w:t>la demande de propositions</w:t>
            </w:r>
          </w:p>
        </w:tc>
        <w:tc>
          <w:tcPr>
            <w:tcW w:w="7087" w:type="dxa"/>
            <w:gridSpan w:val="3"/>
            <w:tcBorders>
              <w:top w:val="nil"/>
              <w:left w:val="nil"/>
              <w:bottom w:val="nil"/>
              <w:right w:val="nil"/>
            </w:tcBorders>
          </w:tcPr>
          <w:p w14:paraId="09949D42" w14:textId="77777777" w:rsidR="008C496C" w:rsidRDefault="002D44F2" w:rsidP="004750A8">
            <w:pPr>
              <w:pStyle w:val="ColumnsRight"/>
              <w:tabs>
                <w:tab w:val="num" w:pos="3308"/>
              </w:tabs>
              <w:ind w:left="459" w:hanging="656"/>
              <w:rPr>
                <w:lang w:val="fr-FR"/>
              </w:rPr>
            </w:pPr>
            <w:bookmarkStart w:id="45" w:name="_Toc444851615"/>
            <w:bookmarkStart w:id="46" w:name="_Toc447549391"/>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sélectionne un Consultant selon la méthode de sélection </w:t>
            </w:r>
            <w:r w:rsidRPr="003C761E">
              <w:rPr>
                <w:b/>
                <w:bCs/>
                <w:lang w:val="fr-FR"/>
              </w:rPr>
              <w:t>décrite dans les DPO.</w:t>
            </w:r>
            <w:bookmarkEnd w:id="45"/>
            <w:bookmarkEnd w:id="46"/>
          </w:p>
        </w:tc>
      </w:tr>
      <w:tr w:rsidR="009E69A7" w:rsidRPr="002D3C24" w14:paraId="2B1EE0AB" w14:textId="77777777" w:rsidTr="004750A8">
        <w:tc>
          <w:tcPr>
            <w:tcW w:w="2978" w:type="dxa"/>
            <w:tcBorders>
              <w:top w:val="nil"/>
              <w:left w:val="nil"/>
              <w:bottom w:val="nil"/>
              <w:right w:val="nil"/>
            </w:tcBorders>
          </w:tcPr>
          <w:p w14:paraId="2BB76670" w14:textId="77777777" w:rsidR="009E69A7" w:rsidRPr="003D71A8" w:rsidRDefault="009E69A7" w:rsidP="00CC29ED">
            <w:pPr>
              <w:pStyle w:val="ColumnsLeftnobullet"/>
              <w:rPr>
                <w:lang w:val="fr-FR"/>
              </w:rPr>
            </w:pPr>
          </w:p>
        </w:tc>
        <w:tc>
          <w:tcPr>
            <w:tcW w:w="7087" w:type="dxa"/>
            <w:gridSpan w:val="3"/>
            <w:tcBorders>
              <w:top w:val="nil"/>
              <w:left w:val="nil"/>
              <w:bottom w:val="nil"/>
              <w:right w:val="nil"/>
            </w:tcBorders>
          </w:tcPr>
          <w:p w14:paraId="35E19BB3" w14:textId="77777777" w:rsidR="008C496C" w:rsidRDefault="009E69A7" w:rsidP="004750A8">
            <w:pPr>
              <w:pStyle w:val="ColumnsRight"/>
              <w:tabs>
                <w:tab w:val="num" w:pos="3308"/>
              </w:tabs>
              <w:ind w:left="318" w:hanging="515"/>
              <w:rPr>
                <w:lang w:val="fr-FR"/>
              </w:rPr>
            </w:pPr>
            <w:r w:rsidRPr="003C761E">
              <w:rPr>
                <w:lang w:val="fr-FR"/>
              </w:rPr>
              <w:t>À moins que le contexte ne l</w:t>
            </w:r>
            <w:r w:rsidR="009C0CB8" w:rsidRPr="003C761E">
              <w:rPr>
                <w:lang w:val="fr-FR"/>
              </w:rPr>
              <w:t>’</w:t>
            </w:r>
            <w:r w:rsidRPr="003C761E">
              <w:rPr>
                <w:lang w:val="fr-FR"/>
              </w:rPr>
              <w:t>exige autrement, les termes mentionnés au singulier dans l</w:t>
            </w:r>
            <w:r w:rsidR="00B74AD7" w:rsidRPr="003C761E">
              <w:rPr>
                <w:lang w:val="fr-FR"/>
              </w:rPr>
              <w:t>a</w:t>
            </w:r>
            <w:r w:rsidRPr="003C761E">
              <w:rPr>
                <w:lang w:val="fr-FR"/>
              </w:rPr>
              <w:t xml:space="preserve"> présent</w:t>
            </w:r>
            <w:r w:rsidR="00B74AD7" w:rsidRPr="003C761E">
              <w:rPr>
                <w:lang w:val="fr-FR"/>
              </w:rPr>
              <w:t>e</w:t>
            </w:r>
            <w:r w:rsidR="00EB733A" w:rsidRPr="003C761E">
              <w:rPr>
                <w:lang w:val="fr-FR"/>
              </w:rPr>
              <w:t> </w:t>
            </w:r>
            <w:r w:rsidR="00B74AD7" w:rsidRPr="003C761E">
              <w:rPr>
                <w:lang w:val="fr-FR"/>
              </w:rPr>
              <w:t xml:space="preserve">DP </w:t>
            </w:r>
            <w:r w:rsidRPr="003C761E">
              <w:rPr>
                <w:lang w:val="fr-FR"/>
              </w:rPr>
              <w:t>comprennent également le pluriel et vice versa</w:t>
            </w:r>
            <w:r w:rsidR="004D5D84" w:rsidRPr="003C761E">
              <w:rPr>
                <w:lang w:val="fr-FR"/>
              </w:rPr>
              <w:t> ;</w:t>
            </w:r>
            <w:r w:rsidRPr="003C761E">
              <w:rPr>
                <w:lang w:val="fr-FR"/>
              </w:rPr>
              <w:t xml:space="preserve"> il en est du même du masculin qui comprend le féminin, et vice versa.</w:t>
            </w:r>
          </w:p>
        </w:tc>
      </w:tr>
      <w:tr w:rsidR="009E69A7" w:rsidRPr="002D3C24" w14:paraId="3551DD55" w14:textId="77777777" w:rsidTr="004750A8">
        <w:tc>
          <w:tcPr>
            <w:tcW w:w="2978" w:type="dxa"/>
            <w:tcBorders>
              <w:top w:val="nil"/>
              <w:left w:val="nil"/>
              <w:bottom w:val="nil"/>
              <w:right w:val="nil"/>
            </w:tcBorders>
          </w:tcPr>
          <w:p w14:paraId="5A9DD444" w14:textId="77777777" w:rsidR="009E69A7" w:rsidRPr="003D71A8" w:rsidRDefault="009E69A7" w:rsidP="00CC29ED">
            <w:pPr>
              <w:pStyle w:val="ColumnsLeftnobullet"/>
              <w:rPr>
                <w:lang w:val="fr-FR"/>
              </w:rPr>
            </w:pPr>
          </w:p>
        </w:tc>
        <w:tc>
          <w:tcPr>
            <w:tcW w:w="7087" w:type="dxa"/>
            <w:gridSpan w:val="3"/>
            <w:tcBorders>
              <w:top w:val="nil"/>
              <w:left w:val="nil"/>
              <w:bottom w:val="nil"/>
              <w:right w:val="nil"/>
            </w:tcBorders>
          </w:tcPr>
          <w:p w14:paraId="73E50DDD" w14:textId="77777777" w:rsidR="008C496C" w:rsidRDefault="009E69A7" w:rsidP="004750A8">
            <w:pPr>
              <w:pStyle w:val="ColumnsRight"/>
              <w:tabs>
                <w:tab w:val="num" w:pos="3308"/>
              </w:tabs>
              <w:ind w:left="318" w:hanging="515"/>
              <w:rPr>
                <w:lang w:val="fr-FR"/>
              </w:rPr>
            </w:pPr>
            <w:r w:rsidRPr="003C761E">
              <w:rPr>
                <w:lang w:val="fr-FR"/>
              </w:rPr>
              <w:t xml:space="preserve">Les Consultants sont invités à soumettre une </w:t>
            </w:r>
            <w:r w:rsidR="00262B39" w:rsidRPr="003C761E">
              <w:rPr>
                <w:lang w:val="fr-FR"/>
              </w:rPr>
              <w:t xml:space="preserve">proposition </w:t>
            </w:r>
            <w:r w:rsidRPr="003C761E">
              <w:rPr>
                <w:lang w:val="fr-FR"/>
              </w:rPr>
              <w:t xml:space="preserve">technique et une </w:t>
            </w:r>
            <w:r w:rsidR="00262B39" w:rsidRPr="003C761E">
              <w:rPr>
                <w:lang w:val="fr-FR"/>
              </w:rPr>
              <w:t xml:space="preserve">proposition </w:t>
            </w:r>
            <w:r w:rsidRPr="003C761E">
              <w:rPr>
                <w:lang w:val="fr-FR"/>
              </w:rPr>
              <w:t xml:space="preserve">financière pour les </w:t>
            </w:r>
            <w:r w:rsidR="00944C24" w:rsidRPr="003C761E">
              <w:rPr>
                <w:lang w:val="fr-FR"/>
              </w:rPr>
              <w:t xml:space="preserve">services </w:t>
            </w:r>
            <w:r w:rsidR="00DC292F" w:rsidRPr="003C761E">
              <w:rPr>
                <w:lang w:val="fr-FR"/>
              </w:rPr>
              <w:t>de Consultants</w:t>
            </w:r>
            <w:r w:rsidRPr="003C761E">
              <w:rPr>
                <w:lang w:val="fr-FR"/>
              </w:rPr>
              <w:t xml:space="preserve"> requis dans le cadre de cette mission, comme </w:t>
            </w:r>
            <w:r w:rsidRPr="003C761E">
              <w:rPr>
                <w:b/>
                <w:bCs/>
                <w:lang w:val="fr-FR"/>
              </w:rPr>
              <w:t>indiqué dans les DPO.</w:t>
            </w:r>
            <w:r w:rsidRPr="003C761E">
              <w:rPr>
                <w:lang w:val="fr-FR"/>
              </w:rPr>
              <w:t xml:space="preserve"> </w:t>
            </w:r>
            <w:r w:rsidR="00262B39" w:rsidRPr="003C761E">
              <w:rPr>
                <w:lang w:val="fr-FR"/>
              </w:rPr>
              <w:t>La proposition</w:t>
            </w:r>
            <w:r w:rsidRPr="003C761E">
              <w:rPr>
                <w:lang w:val="fr-FR"/>
              </w:rPr>
              <w:t xml:space="preserve"> sert de base </w:t>
            </w:r>
            <w:r w:rsidR="0028373B" w:rsidRPr="003C761E">
              <w:rPr>
                <w:lang w:val="fr-FR"/>
              </w:rPr>
              <w:t xml:space="preserve">aux </w:t>
            </w:r>
            <w:r w:rsidRPr="003C761E">
              <w:rPr>
                <w:lang w:val="fr-FR"/>
              </w:rPr>
              <w:t xml:space="preserve">négociations du Contrat et au Contrat </w:t>
            </w:r>
            <w:r w:rsidR="0028373B" w:rsidRPr="003C761E">
              <w:rPr>
                <w:lang w:val="fr-FR"/>
              </w:rPr>
              <w:t xml:space="preserve">final qui sera </w:t>
            </w:r>
            <w:r w:rsidRPr="003C761E">
              <w:rPr>
                <w:lang w:val="fr-FR"/>
              </w:rPr>
              <w:t>signé avec le Consultant sélectionné.</w:t>
            </w:r>
          </w:p>
        </w:tc>
      </w:tr>
      <w:tr w:rsidR="009E69A7" w:rsidRPr="002D3C24" w14:paraId="38ADF2C0" w14:textId="77777777" w:rsidTr="004750A8">
        <w:tc>
          <w:tcPr>
            <w:tcW w:w="2978" w:type="dxa"/>
            <w:tcBorders>
              <w:top w:val="nil"/>
              <w:left w:val="nil"/>
              <w:bottom w:val="nil"/>
              <w:right w:val="nil"/>
            </w:tcBorders>
          </w:tcPr>
          <w:p w14:paraId="20A4DE12" w14:textId="77777777" w:rsidR="009E69A7" w:rsidRPr="003D71A8" w:rsidRDefault="009E69A7" w:rsidP="00CC29ED">
            <w:pPr>
              <w:pStyle w:val="ColumnsLeftnobullet"/>
              <w:rPr>
                <w:lang w:val="fr-FR"/>
              </w:rPr>
            </w:pPr>
          </w:p>
        </w:tc>
        <w:tc>
          <w:tcPr>
            <w:tcW w:w="7087" w:type="dxa"/>
            <w:gridSpan w:val="3"/>
            <w:tcBorders>
              <w:top w:val="nil"/>
              <w:left w:val="nil"/>
              <w:bottom w:val="nil"/>
              <w:right w:val="nil"/>
            </w:tcBorders>
          </w:tcPr>
          <w:p w14:paraId="6FE82A5C" w14:textId="77777777" w:rsidR="008C496C" w:rsidRDefault="009E69A7" w:rsidP="004750A8">
            <w:pPr>
              <w:pStyle w:val="ColumnsRight"/>
              <w:tabs>
                <w:tab w:val="num" w:pos="3308"/>
              </w:tabs>
              <w:ind w:left="318" w:hanging="515"/>
              <w:rPr>
                <w:lang w:val="fr-FR"/>
              </w:rPr>
            </w:pPr>
            <w:r w:rsidRPr="003C761E">
              <w:rPr>
                <w:lang w:val="fr-FR"/>
              </w:rPr>
              <w:t xml:space="preserve">Les Consultants doivent se familiariser avec les conditions locales et en tenir compte dans la préparation de leurs </w:t>
            </w:r>
            <w:r w:rsidR="00262B39" w:rsidRPr="003C761E">
              <w:rPr>
                <w:lang w:val="fr-FR"/>
              </w:rPr>
              <w:t>propositions</w:t>
            </w:r>
            <w:r w:rsidRPr="003C761E">
              <w:rPr>
                <w:lang w:val="fr-FR"/>
              </w:rPr>
              <w:t>. Afin d</w:t>
            </w:r>
            <w:r w:rsidR="009C0CB8" w:rsidRPr="003C761E">
              <w:rPr>
                <w:lang w:val="fr-FR"/>
              </w:rPr>
              <w:t>’</w:t>
            </w:r>
            <w:r w:rsidRPr="003C761E">
              <w:rPr>
                <w:lang w:val="fr-FR"/>
              </w:rPr>
              <w:t xml:space="preserve">obtenir des informations sûres sur la mission et les conditions locales, les Consultants sont encouragés à prendre part à la Conférence </w:t>
            </w:r>
            <w:r w:rsidR="0028373B" w:rsidRPr="003C761E">
              <w:rPr>
                <w:lang w:val="fr-FR"/>
              </w:rPr>
              <w:t xml:space="preserve">de </w:t>
            </w:r>
            <w:r w:rsidRPr="003C761E">
              <w:rPr>
                <w:lang w:val="fr-FR"/>
              </w:rPr>
              <w:t xml:space="preserve">pré-soumission, si elle est </w:t>
            </w:r>
            <w:r w:rsidRPr="003C761E">
              <w:rPr>
                <w:b/>
                <w:bCs/>
                <w:lang w:val="fr-FR"/>
              </w:rPr>
              <w:t>prévue dans le DPO.</w:t>
            </w:r>
            <w:r w:rsidRPr="003C761E">
              <w:rPr>
                <w:lang w:val="fr-FR"/>
              </w:rPr>
              <w:t xml:space="preserve"> La participation à ladite conférence est fortement recommandée, mais pas obligatoire. La participation à une conférence </w:t>
            </w:r>
            <w:r w:rsidR="0028373B" w:rsidRPr="003C761E">
              <w:rPr>
                <w:lang w:val="fr-FR"/>
              </w:rPr>
              <w:t xml:space="preserve">de </w:t>
            </w:r>
            <w:r w:rsidRPr="003C761E">
              <w:rPr>
                <w:lang w:val="fr-FR"/>
              </w:rPr>
              <w:t>pré-soumission et/ou la visite sur site n</w:t>
            </w:r>
            <w:r w:rsidR="0028373B" w:rsidRPr="003C761E">
              <w:rPr>
                <w:lang w:val="fr-FR"/>
              </w:rPr>
              <w:t xml:space="preserve">e doivent pas </w:t>
            </w:r>
            <w:r w:rsidR="004366ED" w:rsidRPr="003C761E">
              <w:rPr>
                <w:lang w:val="fr-FR"/>
              </w:rPr>
              <w:t>être</w:t>
            </w:r>
            <w:r w:rsidR="0028373B" w:rsidRPr="003C761E">
              <w:rPr>
                <w:lang w:val="fr-FR"/>
              </w:rPr>
              <w:t xml:space="preserve"> </w:t>
            </w:r>
            <w:r w:rsidR="004366ED" w:rsidRPr="003C761E">
              <w:rPr>
                <w:lang w:val="fr-FR"/>
              </w:rPr>
              <w:t>considérées</w:t>
            </w:r>
            <w:r w:rsidR="0028373B" w:rsidRPr="003C761E">
              <w:rPr>
                <w:lang w:val="fr-FR"/>
              </w:rPr>
              <w:t xml:space="preserve"> dans le cadre de l’</w:t>
            </w:r>
            <w:r w:rsidRPr="003C761E">
              <w:rPr>
                <w:lang w:val="fr-FR"/>
              </w:rPr>
              <w:t xml:space="preserve">évaluation des </w:t>
            </w:r>
            <w:r w:rsidR="00262B39" w:rsidRPr="003C761E">
              <w:rPr>
                <w:lang w:val="fr-FR"/>
              </w:rPr>
              <w:t>propositions</w:t>
            </w:r>
            <w:r w:rsidRPr="003C761E">
              <w:rPr>
                <w:lang w:val="fr-FR"/>
              </w:rPr>
              <w:t>.</w:t>
            </w:r>
          </w:p>
        </w:tc>
      </w:tr>
      <w:tr w:rsidR="009E69A7" w:rsidRPr="002D3C24" w14:paraId="26D6DC4D" w14:textId="77777777" w:rsidTr="004750A8">
        <w:tc>
          <w:tcPr>
            <w:tcW w:w="2978" w:type="dxa"/>
            <w:tcBorders>
              <w:top w:val="nil"/>
              <w:left w:val="nil"/>
              <w:bottom w:val="nil"/>
              <w:right w:val="nil"/>
            </w:tcBorders>
          </w:tcPr>
          <w:p w14:paraId="044675D0" w14:textId="77777777" w:rsidR="009E69A7" w:rsidRPr="003D71A8" w:rsidRDefault="009E69A7" w:rsidP="00CC29ED">
            <w:pPr>
              <w:pStyle w:val="ColumnsLeftnobullet"/>
              <w:rPr>
                <w:lang w:val="fr-FR"/>
              </w:rPr>
            </w:pPr>
          </w:p>
        </w:tc>
        <w:tc>
          <w:tcPr>
            <w:tcW w:w="7087" w:type="dxa"/>
            <w:gridSpan w:val="3"/>
            <w:tcBorders>
              <w:top w:val="nil"/>
              <w:left w:val="nil"/>
              <w:bottom w:val="nil"/>
              <w:right w:val="nil"/>
            </w:tcBorders>
          </w:tcPr>
          <w:p w14:paraId="1E2259AC" w14:textId="77777777" w:rsidR="008C496C" w:rsidRDefault="00774F4C" w:rsidP="004750A8">
            <w:pPr>
              <w:pStyle w:val="ColumnsRight"/>
              <w:tabs>
                <w:tab w:val="num" w:pos="3308"/>
              </w:tabs>
              <w:ind w:left="459" w:hanging="656"/>
              <w:rPr>
                <w:lang w:val="fr-FR"/>
              </w:rPr>
            </w:pP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fournit en temps opportun et gracieusement les services et installations</w:t>
            </w:r>
            <w:r w:rsidRPr="003C761E">
              <w:rPr>
                <w:b/>
                <w:bCs/>
                <w:lang w:val="fr-FR"/>
              </w:rPr>
              <w:t xml:space="preserve"> spécifiées dans les DPO</w:t>
            </w:r>
            <w:r w:rsidRPr="003C761E">
              <w:rPr>
                <w:lang w:val="fr-FR"/>
              </w:rPr>
              <w:t>, aide le Consultant à obtenir les licences et permis nécessaires à la prestation des services, et fournit les données et rapports afférents aux projets. Aucun autre service ne sera fourni. Les Consultants sont donc responsables de tous les frais liés à l</w:t>
            </w:r>
            <w:r w:rsidR="009C0CB8" w:rsidRPr="003C761E">
              <w:rPr>
                <w:lang w:val="fr-FR"/>
              </w:rPr>
              <w:t>’</w:t>
            </w:r>
            <w:r w:rsidRPr="003C761E">
              <w:rPr>
                <w:lang w:val="fr-FR"/>
              </w:rPr>
              <w:t>élaboration et à l</w:t>
            </w:r>
            <w:r w:rsidR="009C0CB8" w:rsidRPr="003C761E">
              <w:rPr>
                <w:lang w:val="fr-FR"/>
              </w:rPr>
              <w:t>’</w:t>
            </w:r>
            <w:r w:rsidRPr="003C761E">
              <w:rPr>
                <w:lang w:val="fr-FR"/>
              </w:rPr>
              <w:t>exécution à temps des Services, y compris, sans être exhaustif, les frais de location de bureaux, de communication, d</w:t>
            </w:r>
            <w:r w:rsidR="009C0CB8" w:rsidRPr="003C761E">
              <w:rPr>
                <w:lang w:val="fr-FR"/>
              </w:rPr>
              <w:t>’</w:t>
            </w:r>
            <w:r w:rsidRPr="003C761E">
              <w:rPr>
                <w:lang w:val="fr-FR"/>
              </w:rPr>
              <w:t>assurance, d</w:t>
            </w:r>
            <w:r w:rsidR="009C0CB8" w:rsidRPr="003C761E">
              <w:rPr>
                <w:lang w:val="fr-FR"/>
              </w:rPr>
              <w:t>’</w:t>
            </w:r>
            <w:r w:rsidRPr="003C761E">
              <w:rPr>
                <w:lang w:val="fr-FR"/>
              </w:rPr>
              <w:t xml:space="preserve">équipements de bureau, de déplacement, etc. </w:t>
            </w:r>
            <w:r w:rsidRPr="003C761E">
              <w:rPr>
                <w:b/>
                <w:bCs/>
                <w:lang w:val="fr-FR"/>
              </w:rPr>
              <w:t>non spécifiés dans les DPO.</w:t>
            </w:r>
          </w:p>
        </w:tc>
      </w:tr>
      <w:tr w:rsidR="00111D64" w:rsidRPr="002D3C24" w14:paraId="51E13A7F" w14:textId="77777777" w:rsidTr="004750A8">
        <w:tc>
          <w:tcPr>
            <w:tcW w:w="2978" w:type="dxa"/>
            <w:tcBorders>
              <w:top w:val="nil"/>
              <w:left w:val="nil"/>
              <w:bottom w:val="nil"/>
              <w:right w:val="nil"/>
            </w:tcBorders>
          </w:tcPr>
          <w:p w14:paraId="1BCE2E06" w14:textId="77777777" w:rsidR="00111D64" w:rsidRPr="003D71A8" w:rsidRDefault="00111D64" w:rsidP="00CC29ED">
            <w:pPr>
              <w:pStyle w:val="ColumnsLeftnobullet"/>
              <w:rPr>
                <w:lang w:val="fr-FR"/>
              </w:rPr>
            </w:pPr>
          </w:p>
        </w:tc>
        <w:tc>
          <w:tcPr>
            <w:tcW w:w="7087" w:type="dxa"/>
            <w:gridSpan w:val="3"/>
            <w:tcBorders>
              <w:top w:val="nil"/>
              <w:left w:val="nil"/>
              <w:bottom w:val="nil"/>
              <w:right w:val="nil"/>
            </w:tcBorders>
          </w:tcPr>
          <w:p w14:paraId="4FC84A8F" w14:textId="77777777" w:rsidR="008C496C" w:rsidRDefault="00111D64" w:rsidP="004750A8">
            <w:pPr>
              <w:pStyle w:val="ColumnsRight"/>
              <w:tabs>
                <w:tab w:val="num" w:pos="3308"/>
              </w:tabs>
              <w:ind w:left="459" w:hanging="656"/>
              <w:rPr>
                <w:lang w:val="fr-FR"/>
              </w:rPr>
            </w:pP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n</w:t>
            </w:r>
            <w:r w:rsidR="009C0CB8" w:rsidRPr="003C761E">
              <w:rPr>
                <w:lang w:val="fr-FR"/>
              </w:rPr>
              <w:t>’</w:t>
            </w:r>
            <w:r w:rsidRPr="003C761E">
              <w:rPr>
                <w:lang w:val="fr-FR"/>
              </w:rPr>
              <w:t>est nullement tenue d</w:t>
            </w:r>
            <w:r w:rsidR="009C0CB8" w:rsidRPr="003C761E">
              <w:rPr>
                <w:lang w:val="fr-FR"/>
              </w:rPr>
              <w:t>’</w:t>
            </w:r>
            <w:r w:rsidRPr="003C761E">
              <w:rPr>
                <w:lang w:val="fr-FR"/>
              </w:rPr>
              <w:t>accepter l</w:t>
            </w:r>
            <w:r w:rsidR="009C0CB8" w:rsidRPr="003C761E">
              <w:rPr>
                <w:lang w:val="fr-FR"/>
              </w:rPr>
              <w:t>’</w:t>
            </w:r>
            <w:r w:rsidRPr="003C761E">
              <w:rPr>
                <w:lang w:val="fr-FR"/>
              </w:rPr>
              <w:t xml:space="preserve">une quelconque des </w:t>
            </w:r>
            <w:r w:rsidR="00262B39" w:rsidRPr="003C761E">
              <w:rPr>
                <w:lang w:val="fr-FR"/>
              </w:rPr>
              <w:t>propositions</w:t>
            </w:r>
            <w:r w:rsidRPr="003C761E">
              <w:rPr>
                <w:lang w:val="fr-FR"/>
              </w:rPr>
              <w:t xml:space="preserve"> et se réserve le droit, à tout moment avant l</w:t>
            </w:r>
            <w:r w:rsidR="009C0CB8" w:rsidRPr="003C761E">
              <w:rPr>
                <w:lang w:val="fr-FR"/>
              </w:rPr>
              <w:t>’</w:t>
            </w:r>
            <w:r w:rsidRPr="003C761E">
              <w:rPr>
                <w:lang w:val="fr-FR"/>
              </w:rPr>
              <w:t>attribution du Contrat, d</w:t>
            </w:r>
            <w:r w:rsidR="009C0CB8" w:rsidRPr="003C761E">
              <w:rPr>
                <w:lang w:val="fr-FR"/>
              </w:rPr>
              <w:t>’</w:t>
            </w:r>
            <w:r w:rsidRPr="003C761E">
              <w:rPr>
                <w:lang w:val="fr-FR"/>
              </w:rPr>
              <w:t>annuler la procédure de sélection sans encourir de responsabilité envers le Consultant.</w:t>
            </w:r>
          </w:p>
        </w:tc>
      </w:tr>
      <w:tr w:rsidR="00C30E7B" w:rsidRPr="002D3C24" w14:paraId="2130B9C4" w14:textId="77777777" w:rsidTr="004750A8">
        <w:tc>
          <w:tcPr>
            <w:tcW w:w="2978" w:type="dxa"/>
            <w:tcBorders>
              <w:top w:val="nil"/>
              <w:left w:val="nil"/>
              <w:bottom w:val="nil"/>
              <w:right w:val="nil"/>
            </w:tcBorders>
          </w:tcPr>
          <w:p w14:paraId="488DFF37" w14:textId="77777777" w:rsidR="008C496C" w:rsidRDefault="00C30E7B" w:rsidP="004750A8">
            <w:pPr>
              <w:pStyle w:val="ColumnsLeft"/>
              <w:ind w:right="47" w:hanging="540"/>
            </w:pPr>
            <w:bookmarkStart w:id="47" w:name="_Toc442280117"/>
            <w:bookmarkStart w:id="48" w:name="_Toc442280510"/>
            <w:bookmarkStart w:id="49" w:name="_Toc442280639"/>
            <w:bookmarkStart w:id="50" w:name="_Toc444789195"/>
            <w:bookmarkStart w:id="51" w:name="_Toc447548145"/>
            <w:bookmarkStart w:id="52" w:name="_Toc447549392"/>
            <w:r>
              <w:t xml:space="preserve">Source du </w:t>
            </w:r>
            <w:r w:rsidRPr="003E78A9">
              <w:rPr>
                <w:noProof/>
                <w:lang w:val="fr-FR"/>
              </w:rPr>
              <w:t>Financement</w:t>
            </w:r>
            <w:bookmarkEnd w:id="47"/>
            <w:bookmarkEnd w:id="48"/>
            <w:bookmarkEnd w:id="49"/>
            <w:bookmarkEnd w:id="50"/>
            <w:bookmarkEnd w:id="51"/>
            <w:bookmarkEnd w:id="52"/>
          </w:p>
        </w:tc>
        <w:tc>
          <w:tcPr>
            <w:tcW w:w="7087" w:type="dxa"/>
            <w:gridSpan w:val="3"/>
            <w:tcBorders>
              <w:top w:val="nil"/>
              <w:left w:val="nil"/>
              <w:bottom w:val="nil"/>
              <w:right w:val="nil"/>
            </w:tcBorders>
          </w:tcPr>
          <w:p w14:paraId="0A84BC19" w14:textId="77777777" w:rsidR="008C496C" w:rsidRDefault="004E047D" w:rsidP="004750A8">
            <w:pPr>
              <w:pStyle w:val="ColumnsRight"/>
              <w:tabs>
                <w:tab w:val="num" w:pos="3308"/>
              </w:tabs>
              <w:ind w:left="459" w:hanging="425"/>
              <w:rPr>
                <w:lang w:val="fr-FR"/>
              </w:rPr>
            </w:pPr>
            <w:bookmarkStart w:id="53" w:name="_Toc444851617"/>
            <w:bookmarkStart w:id="54" w:name="_Toc447549393"/>
            <w:r w:rsidRPr="003C761E">
              <w:rPr>
                <w:lang w:val="fr-FR"/>
              </w:rPr>
              <w:t>Les États-Unis d</w:t>
            </w:r>
            <w:r w:rsidR="009C0CB8" w:rsidRPr="003C761E">
              <w:rPr>
                <w:lang w:val="fr-FR"/>
              </w:rPr>
              <w:t>’</w:t>
            </w:r>
            <w:r w:rsidRPr="003C761E">
              <w:rPr>
                <w:lang w:val="fr-FR"/>
              </w:rPr>
              <w:t>Amérique, par le biais de la</w:t>
            </w:r>
            <w:r w:rsidR="00EB733A" w:rsidRPr="003C761E">
              <w:rPr>
                <w:lang w:val="fr-FR"/>
              </w:rPr>
              <w:t> MCC</w:t>
            </w:r>
            <w:r w:rsidRPr="003C761E">
              <w:rPr>
                <w:lang w:val="fr-FR"/>
              </w:rPr>
              <w:t>, et le Gouvernement ont signé le Compact. Le Gouvernement, par le biais de l</w:t>
            </w:r>
            <w:r w:rsidR="009C0CB8" w:rsidRPr="003C761E">
              <w:rPr>
                <w:lang w:val="fr-FR"/>
              </w:rPr>
              <w:t>’</w:t>
            </w:r>
            <w:r w:rsidRPr="003C761E">
              <w:rPr>
                <w:lang w:val="fr-FR"/>
              </w:rPr>
              <w:t>Entité</w:t>
            </w:r>
            <w:r w:rsidR="00EB733A" w:rsidRPr="003C761E">
              <w:rPr>
                <w:lang w:val="fr-FR"/>
              </w:rPr>
              <w:t> MCA</w:t>
            </w:r>
            <w:r w:rsidRPr="003C761E">
              <w:rPr>
                <w:lang w:val="fr-FR"/>
              </w:rPr>
              <w:t>, entend affecter une tranche du Financement</w:t>
            </w:r>
            <w:r w:rsidR="00EB733A" w:rsidRPr="003C761E">
              <w:rPr>
                <w:lang w:val="fr-FR"/>
              </w:rPr>
              <w:t> MCC</w:t>
            </w:r>
            <w:r w:rsidRPr="003C761E">
              <w:rPr>
                <w:lang w:val="fr-FR"/>
              </w:rPr>
              <w:t xml:space="preserve"> pour des paiements admissibles en vertu de ce Contrat. Tous paiements versés conformément au contrat sous financement</w:t>
            </w:r>
            <w:r w:rsidR="00EB733A" w:rsidRPr="003C761E">
              <w:rPr>
                <w:lang w:val="fr-FR"/>
              </w:rPr>
              <w:t> MCC</w:t>
            </w:r>
            <w:r w:rsidRPr="003C761E">
              <w:rPr>
                <w:lang w:val="fr-FR"/>
              </w:rPr>
              <w:t xml:space="preserve"> seront soumis, à tous égards, aux modalités du Compact et des documents s</w:t>
            </w:r>
            <w:r w:rsidR="009C0CB8" w:rsidRPr="003C761E">
              <w:rPr>
                <w:lang w:val="fr-FR"/>
              </w:rPr>
              <w:t>’</w:t>
            </w:r>
            <w:r w:rsidRPr="003C761E">
              <w:rPr>
                <w:lang w:val="fr-FR"/>
              </w:rPr>
              <w:t>y rapportant, y compris des restrictions sur l</w:t>
            </w:r>
            <w:r w:rsidR="009C0CB8" w:rsidRPr="003C761E">
              <w:rPr>
                <w:lang w:val="fr-FR"/>
              </w:rPr>
              <w:t>’</w:t>
            </w:r>
            <w:r w:rsidRPr="003C761E">
              <w:rPr>
                <w:lang w:val="fr-FR"/>
              </w:rPr>
              <w:t>utilisation du Financement de la</w:t>
            </w:r>
            <w:r w:rsidR="00EB733A" w:rsidRPr="003C761E">
              <w:rPr>
                <w:lang w:val="fr-FR"/>
              </w:rPr>
              <w:t> MCC</w:t>
            </w:r>
            <w:r w:rsidRPr="003C761E">
              <w:rPr>
                <w:lang w:val="fr-FR"/>
              </w:rPr>
              <w:t xml:space="preserve"> et des conditions de décaissement du Financement de la</w:t>
            </w:r>
            <w:r w:rsidR="00EB733A" w:rsidRPr="003C761E">
              <w:rPr>
                <w:lang w:val="fr-FR"/>
              </w:rPr>
              <w:t> MCC</w:t>
            </w:r>
            <w:r w:rsidRPr="003C761E">
              <w:rPr>
                <w:lang w:val="fr-FR"/>
              </w:rPr>
              <w:t>. Aucune partie autre que le Gouvernement et l</w:t>
            </w:r>
            <w:r w:rsidR="009C0CB8" w:rsidRPr="003C761E">
              <w:rPr>
                <w:lang w:val="fr-FR"/>
              </w:rPr>
              <w:t>’</w:t>
            </w:r>
            <w:r w:rsidRPr="003C761E">
              <w:rPr>
                <w:lang w:val="fr-FR"/>
              </w:rPr>
              <w:t>Entité</w:t>
            </w:r>
            <w:r w:rsidR="00EB733A" w:rsidRPr="003C761E">
              <w:rPr>
                <w:lang w:val="fr-FR"/>
              </w:rPr>
              <w:t> MCA</w:t>
            </w:r>
            <w:r w:rsidRPr="003C761E">
              <w:rPr>
                <w:lang w:val="fr-FR"/>
              </w:rPr>
              <w:t xml:space="preserve"> n</w:t>
            </w:r>
            <w:r w:rsidR="009C0CB8" w:rsidRPr="003C761E">
              <w:rPr>
                <w:lang w:val="fr-FR"/>
              </w:rPr>
              <w:t>’</w:t>
            </w:r>
            <w:r w:rsidRPr="003C761E">
              <w:rPr>
                <w:lang w:val="fr-FR"/>
              </w:rPr>
              <w:t>obtiendra de droit en vertu du Compact ou n</w:t>
            </w:r>
            <w:r w:rsidR="009C0CB8" w:rsidRPr="003C761E">
              <w:rPr>
                <w:lang w:val="fr-FR"/>
              </w:rPr>
              <w:t>’</w:t>
            </w:r>
            <w:r w:rsidRPr="003C761E">
              <w:rPr>
                <w:lang w:val="fr-FR"/>
              </w:rPr>
              <w:t>aura de droit quelconque relativement aux montants du Financement de la</w:t>
            </w:r>
            <w:r w:rsidR="00EB733A" w:rsidRPr="003C761E">
              <w:rPr>
                <w:lang w:val="fr-FR"/>
              </w:rPr>
              <w:t> MCC</w:t>
            </w:r>
            <w:r w:rsidRPr="003C761E">
              <w:rPr>
                <w:lang w:val="fr-FR"/>
              </w:rPr>
              <w:t>. Le Compact et ses documents associés peuvent être consultés sur le site Internet de la</w:t>
            </w:r>
            <w:r w:rsidR="00EB733A" w:rsidRPr="003C761E">
              <w:rPr>
                <w:lang w:val="fr-FR"/>
              </w:rPr>
              <w:t> MCC</w:t>
            </w:r>
            <w:r w:rsidRPr="003C761E">
              <w:rPr>
                <w:lang w:val="fr-FR"/>
              </w:rPr>
              <w:t xml:space="preserve"> (</w:t>
            </w:r>
            <w:hyperlink r:id="rId28" w:history="1">
              <w:r w:rsidRPr="003C761E">
                <w:rPr>
                  <w:rStyle w:val="Lienhypertexte"/>
                  <w:lang w:val="fr-FR"/>
                </w:rPr>
                <w:t>www.mcc.gov</w:t>
              </w:r>
            </w:hyperlink>
            <w:r w:rsidRPr="003C761E">
              <w:rPr>
                <w:lang w:val="fr-FR"/>
              </w:rPr>
              <w:t>) et sur le site Internet de l</w:t>
            </w:r>
            <w:r w:rsidR="009C0CB8" w:rsidRPr="003C761E">
              <w:rPr>
                <w:lang w:val="fr-FR"/>
              </w:rPr>
              <w:t>’</w:t>
            </w:r>
            <w:r w:rsidRPr="003C761E">
              <w:rPr>
                <w:lang w:val="fr-FR"/>
              </w:rPr>
              <w:t>Entité</w:t>
            </w:r>
            <w:r w:rsidR="00EB733A" w:rsidRPr="003C761E">
              <w:rPr>
                <w:lang w:val="fr-FR"/>
              </w:rPr>
              <w:t> MCA</w:t>
            </w:r>
            <w:r w:rsidRPr="003C761E">
              <w:rPr>
                <w:lang w:val="fr-FR"/>
              </w:rPr>
              <w:t>.</w:t>
            </w:r>
            <w:bookmarkEnd w:id="53"/>
            <w:bookmarkEnd w:id="54"/>
          </w:p>
        </w:tc>
      </w:tr>
      <w:tr w:rsidR="004E047D" w:rsidRPr="002D3C24" w14:paraId="66264519" w14:textId="77777777" w:rsidTr="004750A8">
        <w:tc>
          <w:tcPr>
            <w:tcW w:w="2978" w:type="dxa"/>
            <w:tcBorders>
              <w:top w:val="nil"/>
              <w:left w:val="nil"/>
              <w:bottom w:val="nil"/>
              <w:right w:val="nil"/>
            </w:tcBorders>
          </w:tcPr>
          <w:p w14:paraId="65534DE5" w14:textId="77777777" w:rsidR="008C496C" w:rsidRDefault="00520AF5" w:rsidP="004750A8">
            <w:pPr>
              <w:pStyle w:val="ColumnsLeft"/>
              <w:rPr>
                <w:lang w:val="fr-FR"/>
              </w:rPr>
            </w:pPr>
            <w:r w:rsidRPr="003C761E">
              <w:rPr>
                <w:lang w:val="fr-FR"/>
              </w:rPr>
              <w:t>Pratiques de fraude et corruption</w:t>
            </w:r>
          </w:p>
        </w:tc>
        <w:tc>
          <w:tcPr>
            <w:tcW w:w="7087" w:type="dxa"/>
            <w:gridSpan w:val="3"/>
            <w:tcBorders>
              <w:top w:val="nil"/>
              <w:left w:val="nil"/>
              <w:bottom w:val="nil"/>
              <w:right w:val="nil"/>
            </w:tcBorders>
          </w:tcPr>
          <w:p w14:paraId="47E04526" w14:textId="77777777" w:rsidR="004E047D" w:rsidRPr="003D71A8" w:rsidRDefault="004E047D" w:rsidP="00CA3307">
            <w:pPr>
              <w:pStyle w:val="ColumnsRight"/>
              <w:ind w:left="601" w:hanging="426"/>
              <w:rPr>
                <w:lang w:val="fr-FR"/>
              </w:rPr>
            </w:pPr>
            <w:bookmarkStart w:id="55" w:name="_Toc447549395"/>
            <w:bookmarkStart w:id="56" w:name="_Toc444851619"/>
            <w:r w:rsidRPr="003D71A8">
              <w:rPr>
                <w:lang w:val="fr-FR"/>
              </w:rPr>
              <w:t>La</w:t>
            </w:r>
            <w:r w:rsidR="00EB733A" w:rsidRPr="003D71A8">
              <w:rPr>
                <w:lang w:val="fr-FR"/>
              </w:rPr>
              <w:t> MCC</w:t>
            </w:r>
            <w:r w:rsidRPr="003D71A8">
              <w:rPr>
                <w:lang w:val="fr-FR"/>
              </w:rPr>
              <w:t xml:space="preserve"> exige que tout bénéficiaire d</w:t>
            </w:r>
            <w:r w:rsidR="004366ED">
              <w:rPr>
                <w:lang w:val="fr-FR"/>
              </w:rPr>
              <w:t>u</w:t>
            </w:r>
            <w:r w:rsidRPr="003D71A8">
              <w:rPr>
                <w:lang w:val="fr-FR"/>
              </w:rPr>
              <w:t xml:space="preserve"> Financement</w:t>
            </w:r>
            <w:r w:rsidR="00EB733A" w:rsidRPr="003D71A8">
              <w:rPr>
                <w:lang w:val="fr-FR"/>
              </w:rPr>
              <w:t> MCC</w:t>
            </w:r>
            <w:r w:rsidRPr="003D71A8">
              <w:rPr>
                <w:lang w:val="fr-FR"/>
              </w:rPr>
              <w:t>, y compris l</w:t>
            </w:r>
            <w:r w:rsidR="009C0CB8" w:rsidRPr="003D71A8">
              <w:rPr>
                <w:lang w:val="fr-FR"/>
              </w:rPr>
              <w:t>’</w:t>
            </w:r>
            <w:r w:rsidRPr="003D71A8">
              <w:rPr>
                <w:lang w:val="fr-FR"/>
              </w:rPr>
              <w:t>Entité</w:t>
            </w:r>
            <w:r w:rsidR="00EB733A" w:rsidRPr="003D71A8">
              <w:rPr>
                <w:lang w:val="fr-FR"/>
              </w:rPr>
              <w:t> MCA</w:t>
            </w:r>
            <w:r w:rsidRPr="003D71A8">
              <w:rPr>
                <w:lang w:val="fr-FR"/>
              </w:rPr>
              <w:t xml:space="preserve"> et tout candidat, soumissionnaire, fournisseur, entrepreneur, sous-traitants, Consultant et Sous-consultant impliqués dans un contrat financé par la</w:t>
            </w:r>
            <w:r w:rsidR="00EB733A" w:rsidRPr="003D71A8">
              <w:rPr>
                <w:lang w:val="fr-FR"/>
              </w:rPr>
              <w:t> MCC</w:t>
            </w:r>
            <w:r w:rsidRPr="003D71A8">
              <w:rPr>
                <w:lang w:val="fr-FR"/>
              </w:rPr>
              <w:t>, respecte les normes d</w:t>
            </w:r>
            <w:r w:rsidR="009C0CB8" w:rsidRPr="003D71A8">
              <w:rPr>
                <w:lang w:val="fr-FR"/>
              </w:rPr>
              <w:t>’</w:t>
            </w:r>
            <w:r w:rsidRPr="003D71A8">
              <w:rPr>
                <w:lang w:val="fr-FR"/>
              </w:rPr>
              <w:t>éthique les plus strictes lors de la sélection des consultants et de l</w:t>
            </w:r>
            <w:r w:rsidR="009C0CB8" w:rsidRPr="003D71A8">
              <w:rPr>
                <w:lang w:val="fr-FR"/>
              </w:rPr>
              <w:t>’</w:t>
            </w:r>
            <w:r w:rsidRPr="003D71A8">
              <w:rPr>
                <w:lang w:val="fr-FR"/>
              </w:rPr>
              <w:t>exécution desdits contrats. La politique de la</w:t>
            </w:r>
            <w:r w:rsidR="00EB733A" w:rsidRPr="003D71A8">
              <w:rPr>
                <w:lang w:val="fr-FR"/>
              </w:rPr>
              <w:t> MCC</w:t>
            </w:r>
            <w:r w:rsidRPr="003D71A8">
              <w:rPr>
                <w:lang w:val="fr-FR"/>
              </w:rPr>
              <w:t xml:space="preserve"> en matière de prévention et de détection de la fraude et de la corruption, ainsi </w:t>
            </w:r>
            <w:r w:rsidR="00941E72" w:rsidRPr="003D71A8">
              <w:rPr>
                <w:lang w:val="fr-FR"/>
              </w:rPr>
              <w:t xml:space="preserve">que </w:t>
            </w:r>
            <w:r w:rsidRPr="003D71A8">
              <w:rPr>
                <w:lang w:val="fr-FR"/>
              </w:rPr>
              <w:t>de lutte contre ces pratiques dans les opérations de la</w:t>
            </w:r>
            <w:r w:rsidR="00EB733A" w:rsidRPr="003D71A8">
              <w:rPr>
                <w:lang w:val="fr-FR"/>
              </w:rPr>
              <w:t> MCC</w:t>
            </w:r>
            <w:r w:rsidRPr="003D71A8">
              <w:rPr>
                <w:lang w:val="fr-FR"/>
              </w:rPr>
              <w:t xml:space="preserve"> (« Politique </w:t>
            </w:r>
            <w:r w:rsidR="004366ED" w:rsidRPr="003D71A8">
              <w:rPr>
                <w:lang w:val="fr-FR"/>
              </w:rPr>
              <w:t>A</w:t>
            </w:r>
            <w:r w:rsidR="004366ED">
              <w:rPr>
                <w:lang w:val="fr-FR"/>
              </w:rPr>
              <w:t xml:space="preserve">nti-Fraude et Anti-corruption </w:t>
            </w:r>
            <w:r w:rsidRPr="003D71A8">
              <w:rPr>
                <w:lang w:val="fr-FR"/>
              </w:rPr>
              <w:t>de la</w:t>
            </w:r>
            <w:r w:rsidR="00EB733A" w:rsidRPr="003D71A8">
              <w:rPr>
                <w:lang w:val="fr-FR"/>
              </w:rPr>
              <w:t> MCC</w:t>
            </w:r>
            <w:r w:rsidRPr="003D71A8">
              <w:rPr>
                <w:lang w:val="fr-FR"/>
              </w:rPr>
              <w:t> ») s</w:t>
            </w:r>
            <w:r w:rsidR="009C0CB8" w:rsidRPr="003D71A8">
              <w:rPr>
                <w:lang w:val="fr-FR"/>
              </w:rPr>
              <w:t>’</w:t>
            </w:r>
            <w:r w:rsidRPr="003D71A8">
              <w:rPr>
                <w:lang w:val="fr-FR"/>
              </w:rPr>
              <w:t xml:space="preserve">applique à tous les contrats et procédures </w:t>
            </w:r>
            <w:r w:rsidR="00262B39">
              <w:rPr>
                <w:lang w:val="fr-FR"/>
              </w:rPr>
              <w:t>de demande de propositions</w:t>
            </w:r>
            <w:r w:rsidRPr="003D71A8">
              <w:rPr>
                <w:lang w:val="fr-FR"/>
              </w:rPr>
              <w:t xml:space="preserve"> impliquant un Financement</w:t>
            </w:r>
            <w:r w:rsidR="00EB733A" w:rsidRPr="003D71A8">
              <w:rPr>
                <w:lang w:val="fr-FR"/>
              </w:rPr>
              <w:t> MCC</w:t>
            </w:r>
            <w:r w:rsidRPr="003D71A8">
              <w:rPr>
                <w:lang w:val="fr-FR"/>
              </w:rPr>
              <w:t xml:space="preserve">. Elle est disponible sur son site Internet. </w:t>
            </w:r>
            <w:r w:rsidR="001806DF" w:rsidRPr="003C761E">
              <w:rPr>
                <w:lang w:val="fr-FR"/>
              </w:rPr>
              <w:t xml:space="preserve">La Politique AFC de la MCC exige que les sociétés et entités recevant des fonds MCC reconnaissent la Politique AFC de la MCC et certifient qu’ils ont des engagements et procédures acceptables en place afin de faire face aux risques de pratiques </w:t>
            </w:r>
            <w:r w:rsidR="004366ED" w:rsidRPr="003C761E">
              <w:rPr>
                <w:lang w:val="fr-FR"/>
              </w:rPr>
              <w:t xml:space="preserve">de fraude </w:t>
            </w:r>
            <w:r w:rsidR="001806DF" w:rsidRPr="003C761E">
              <w:rPr>
                <w:lang w:val="fr-FR"/>
              </w:rPr>
              <w:t>et de corruption</w:t>
            </w:r>
            <w:r w:rsidRPr="003D71A8">
              <w:rPr>
                <w:lang w:val="fr-FR"/>
              </w:rPr>
              <w:t>. Conformément à cette politique, les conditions ci-dessous s</w:t>
            </w:r>
            <w:r w:rsidR="009C0CB8" w:rsidRPr="003D71A8">
              <w:rPr>
                <w:lang w:val="fr-FR"/>
              </w:rPr>
              <w:t>’</w:t>
            </w:r>
            <w:r w:rsidRPr="003D71A8">
              <w:rPr>
                <w:lang w:val="fr-FR"/>
              </w:rPr>
              <w:t>appliquent :</w:t>
            </w:r>
            <w:bookmarkEnd w:id="55"/>
            <w:bookmarkEnd w:id="56"/>
            <w:r w:rsidRPr="003D71A8">
              <w:rPr>
                <w:lang w:val="fr-FR"/>
              </w:rPr>
              <w:t xml:space="preserve"> </w:t>
            </w:r>
          </w:p>
          <w:p w14:paraId="01C99F6C" w14:textId="77777777" w:rsidR="008C496C" w:rsidRDefault="004E047D" w:rsidP="004750A8">
            <w:pPr>
              <w:pStyle w:val="ColumnsRight"/>
              <w:numPr>
                <w:ilvl w:val="0"/>
                <w:numId w:val="28"/>
              </w:numPr>
              <w:ind w:left="972"/>
              <w:rPr>
                <w:lang w:val="fr-FR"/>
              </w:rPr>
            </w:pPr>
            <w:bookmarkStart w:id="57" w:name="_Toc444851620"/>
            <w:bookmarkStart w:id="58" w:name="_Toc447549396"/>
            <w:r w:rsidRPr="003C761E">
              <w:rPr>
                <w:lang w:val="fr-FR"/>
              </w:rPr>
              <w:t>Aux fins de ces dispositions, les termes ci-après sont définis de la façon suivante, et parfois repris collectivement dans ce document sous l</w:t>
            </w:r>
            <w:r w:rsidR="009C0CB8" w:rsidRPr="003C761E">
              <w:rPr>
                <w:lang w:val="fr-FR"/>
              </w:rPr>
              <w:t>’</w:t>
            </w:r>
            <w:r w:rsidRPr="003C761E">
              <w:rPr>
                <w:lang w:val="fr-FR"/>
              </w:rPr>
              <w:t>appellation « </w:t>
            </w:r>
            <w:r w:rsidR="00520AF5" w:rsidRPr="003C761E">
              <w:rPr>
                <w:lang w:val="fr-FR"/>
              </w:rPr>
              <w:t>Pratiques de fraude et corruption</w:t>
            </w:r>
            <w:r w:rsidRPr="003C761E">
              <w:rPr>
                <w:lang w:val="fr-FR"/>
              </w:rPr>
              <w:t> » :</w:t>
            </w:r>
            <w:bookmarkEnd w:id="57"/>
            <w:bookmarkEnd w:id="58"/>
          </w:p>
          <w:p w14:paraId="2EF592D4" w14:textId="77777777" w:rsidR="008C496C" w:rsidRDefault="007E5F19" w:rsidP="004750A8">
            <w:pPr>
              <w:pStyle w:val="ColumnsRight"/>
              <w:numPr>
                <w:ilvl w:val="1"/>
                <w:numId w:val="29"/>
              </w:numPr>
              <w:ind w:left="1332" w:hanging="450"/>
              <w:rPr>
                <w:lang w:val="fr-FR"/>
              </w:rPr>
            </w:pPr>
            <w:bookmarkStart w:id="59" w:name="_Toc444851621"/>
            <w:bookmarkStart w:id="60" w:name="_Toc447549397"/>
            <w:r w:rsidRPr="003C761E">
              <w:rPr>
                <w:lang w:val="fr-FR"/>
              </w:rPr>
              <w:t>«</w:t>
            </w:r>
            <w:r w:rsidRPr="003C761E">
              <w:rPr>
                <w:b/>
                <w:bCs/>
                <w:i/>
                <w:iCs/>
                <w:lang w:val="fr-FR"/>
              </w:rPr>
              <w:t> pratique coercitive</w:t>
            </w:r>
            <w:r w:rsidRPr="003C761E">
              <w:rPr>
                <w:lang w:val="fr-FR"/>
              </w:rPr>
              <w:t> » signifie endommager ou détériorer, ou menacer d</w:t>
            </w:r>
            <w:r w:rsidR="009C0CB8" w:rsidRPr="003C761E">
              <w:rPr>
                <w:lang w:val="fr-FR"/>
              </w:rPr>
              <w:t>’</w:t>
            </w:r>
            <w:r w:rsidRPr="003C761E">
              <w:rPr>
                <w:lang w:val="fr-FR"/>
              </w:rPr>
              <w:t>endommager ou de détériorer, directement ou indirectement, toute partie ou tout bien d</w:t>
            </w:r>
            <w:r w:rsidR="009C0CB8" w:rsidRPr="003C761E">
              <w:rPr>
                <w:lang w:val="fr-FR"/>
              </w:rPr>
              <w:t>’</w:t>
            </w:r>
            <w:r w:rsidRPr="003C761E">
              <w:rPr>
                <w:lang w:val="fr-FR"/>
              </w:rPr>
              <w:t>une partie, d</w:t>
            </w:r>
            <w:r w:rsidR="009C0CB8" w:rsidRPr="003C761E">
              <w:rPr>
                <w:lang w:val="fr-FR"/>
              </w:rPr>
              <w:t>’</w:t>
            </w:r>
            <w:r w:rsidRPr="003C761E">
              <w:rPr>
                <w:lang w:val="fr-FR"/>
              </w:rPr>
              <w:t>influencer de manière déplacée les actions d</w:t>
            </w:r>
            <w:r w:rsidR="009C0CB8" w:rsidRPr="003C761E">
              <w:rPr>
                <w:lang w:val="fr-FR"/>
              </w:rPr>
              <w:t>’</w:t>
            </w:r>
            <w:r w:rsidRPr="003C761E">
              <w:rPr>
                <w:lang w:val="fr-FR"/>
              </w:rPr>
              <w:t>une partie en liaison avec l</w:t>
            </w:r>
            <w:r w:rsidR="009C0CB8" w:rsidRPr="003C761E">
              <w:rPr>
                <w:lang w:val="fr-FR"/>
              </w:rPr>
              <w:t>’</w:t>
            </w:r>
            <w:r w:rsidRPr="003C761E">
              <w:rPr>
                <w:lang w:val="fr-FR"/>
              </w:rPr>
              <w:t xml:space="preserve">exécution de tout contrat soutenu, en tout ou partie, par un financement de </w:t>
            </w:r>
            <w:r w:rsidRPr="003C761E">
              <w:rPr>
                <w:lang w:val="fr-FR"/>
              </w:rPr>
              <w:lastRenderedPageBreak/>
              <w:t>la</w:t>
            </w:r>
            <w:r w:rsidR="00EB733A" w:rsidRPr="003C761E">
              <w:rPr>
                <w:lang w:val="fr-FR"/>
              </w:rPr>
              <w:t> MCC</w:t>
            </w:r>
            <w:r w:rsidRPr="003C761E">
              <w:rPr>
                <w:lang w:val="fr-FR"/>
              </w:rPr>
              <w:t>, y compris les actions entreprises en liaison avec un marché public ou l</w:t>
            </w:r>
            <w:r w:rsidR="009C0CB8" w:rsidRPr="003C761E">
              <w:rPr>
                <w:lang w:val="fr-FR"/>
              </w:rPr>
              <w:t>’</w:t>
            </w:r>
            <w:r w:rsidRPr="003C761E">
              <w:rPr>
                <w:lang w:val="fr-FR"/>
              </w:rPr>
              <w:t>exécution d</w:t>
            </w:r>
            <w:r w:rsidR="009C0CB8" w:rsidRPr="003C761E">
              <w:rPr>
                <w:lang w:val="fr-FR"/>
              </w:rPr>
              <w:t>’</w:t>
            </w:r>
            <w:r w:rsidRPr="003C761E">
              <w:rPr>
                <w:lang w:val="fr-FR"/>
              </w:rPr>
              <w:t>un contrat</w:t>
            </w:r>
            <w:bookmarkEnd w:id="59"/>
            <w:bookmarkEnd w:id="60"/>
            <w:r w:rsidR="004D5D84" w:rsidRPr="003C761E">
              <w:rPr>
                <w:lang w:val="fr-FR"/>
              </w:rPr>
              <w:t> ;</w:t>
            </w:r>
          </w:p>
          <w:p w14:paraId="1E0EA962" w14:textId="77777777" w:rsidR="008C496C" w:rsidRDefault="00631D6E" w:rsidP="004750A8">
            <w:pPr>
              <w:pStyle w:val="ColumnsRight"/>
              <w:numPr>
                <w:ilvl w:val="1"/>
                <w:numId w:val="29"/>
              </w:numPr>
              <w:ind w:left="1332" w:hanging="731"/>
              <w:rPr>
                <w:lang w:val="fr-FR"/>
              </w:rPr>
            </w:pPr>
            <w:bookmarkStart w:id="61" w:name="_Toc444851622"/>
            <w:bookmarkStart w:id="62" w:name="_Toc447549398"/>
            <w:r w:rsidRPr="003C761E">
              <w:rPr>
                <w:lang w:val="fr-FR"/>
              </w:rPr>
              <w:t xml:space="preserve"> « </w:t>
            </w:r>
            <w:r w:rsidRPr="003C761E">
              <w:rPr>
                <w:b/>
                <w:bCs/>
                <w:i/>
                <w:iCs/>
                <w:lang w:val="fr-FR"/>
              </w:rPr>
              <w:t>pratique de collusion</w:t>
            </w:r>
            <w:r w:rsidRPr="003C761E">
              <w:rPr>
                <w:lang w:val="fr-FR"/>
              </w:rPr>
              <w:t> » désigne un accord tacite ou explicite entre au moins deux parties visant à effectuer une pratique coercitive, entachée de corruption, dolosive, d</w:t>
            </w:r>
            <w:r w:rsidR="009C0CB8" w:rsidRPr="003C761E">
              <w:rPr>
                <w:lang w:val="fr-FR"/>
              </w:rPr>
              <w:t>’</w:t>
            </w:r>
            <w:r w:rsidRPr="003C761E">
              <w:rPr>
                <w:lang w:val="fr-FR"/>
              </w:rPr>
              <w:t>obstruction ou prohibée, y compris tout accord visant à fixer des prix à des niveaux artificiels, non</w:t>
            </w:r>
            <w:r w:rsidR="002217AA" w:rsidRPr="003C761E">
              <w:rPr>
                <w:lang w:val="fr-FR"/>
              </w:rPr>
              <w:t>-</w:t>
            </w:r>
            <w:r w:rsidRPr="003C761E">
              <w:rPr>
                <w:lang w:val="fr-FR"/>
              </w:rPr>
              <w:t>concurrentiels, ou à priver par ailleurs l</w:t>
            </w:r>
            <w:r w:rsidR="009C0CB8" w:rsidRPr="003C761E">
              <w:rPr>
                <w:lang w:val="fr-FR"/>
              </w:rPr>
              <w:t>’</w:t>
            </w:r>
            <w:r w:rsidRPr="003C761E">
              <w:rPr>
                <w:lang w:val="fr-FR"/>
              </w:rPr>
              <w:t>Entité</w:t>
            </w:r>
            <w:r w:rsidR="00EB733A" w:rsidRPr="003C761E">
              <w:rPr>
                <w:lang w:val="fr-FR"/>
              </w:rPr>
              <w:t> MCA</w:t>
            </w:r>
            <w:r w:rsidRPr="003C761E">
              <w:rPr>
                <w:lang w:val="fr-FR"/>
              </w:rPr>
              <w:t xml:space="preserve"> des avantages d</w:t>
            </w:r>
            <w:r w:rsidR="009C0CB8" w:rsidRPr="003C761E">
              <w:rPr>
                <w:lang w:val="fr-FR"/>
              </w:rPr>
              <w:t>’</w:t>
            </w:r>
            <w:r w:rsidRPr="003C761E">
              <w:rPr>
                <w:lang w:val="fr-FR"/>
              </w:rPr>
              <w:t>une concurrence libre et ouverte</w:t>
            </w:r>
            <w:r w:rsidR="00941E72" w:rsidRPr="003C761E">
              <w:rPr>
                <w:lang w:val="fr-FR"/>
              </w:rPr>
              <w:t> </w:t>
            </w:r>
            <w:r w:rsidRPr="003C761E">
              <w:rPr>
                <w:lang w:val="fr-FR"/>
              </w:rPr>
              <w:t>;</w:t>
            </w:r>
            <w:bookmarkEnd w:id="61"/>
            <w:bookmarkEnd w:id="62"/>
          </w:p>
          <w:p w14:paraId="3384E154" w14:textId="77777777" w:rsidR="008C496C" w:rsidRDefault="00631D6E" w:rsidP="004750A8">
            <w:pPr>
              <w:pStyle w:val="ColumnsRight"/>
              <w:numPr>
                <w:ilvl w:val="1"/>
                <w:numId w:val="29"/>
              </w:numPr>
              <w:ind w:left="1332" w:hanging="450"/>
              <w:rPr>
                <w:b/>
                <w:i/>
                <w:lang w:val="fr-FR"/>
              </w:rPr>
            </w:pPr>
            <w:bookmarkStart w:id="63" w:name="_Toc444851623"/>
            <w:bookmarkStart w:id="64" w:name="_Toc447549399"/>
            <w:r w:rsidRPr="003C761E">
              <w:rPr>
                <w:lang w:val="fr-FR"/>
              </w:rPr>
              <w:t>« </w:t>
            </w:r>
            <w:r w:rsidRPr="003C761E">
              <w:rPr>
                <w:b/>
                <w:bCs/>
                <w:i/>
                <w:iCs/>
                <w:lang w:val="fr-FR"/>
              </w:rPr>
              <w:t>pratique de corruption</w:t>
            </w:r>
            <w:r w:rsidRPr="003C761E">
              <w:rPr>
                <w:lang w:val="fr-FR"/>
              </w:rPr>
              <w:t xml:space="preserve"> » désigne </w:t>
            </w:r>
            <w:r w:rsidR="00262B39" w:rsidRPr="003C761E">
              <w:rPr>
                <w:lang w:val="fr-FR"/>
              </w:rPr>
              <w:t>la proposition</w:t>
            </w:r>
            <w:r w:rsidRPr="003C761E">
              <w:rPr>
                <w:lang w:val="fr-FR"/>
              </w:rPr>
              <w:t>, le don, la réception ou la sollicitation, directement ou indirectement, de toute chose de valeur pour influencer de manière déplacée les actions d</w:t>
            </w:r>
            <w:r w:rsidR="009C0CB8" w:rsidRPr="003C761E">
              <w:rPr>
                <w:lang w:val="fr-FR"/>
              </w:rPr>
              <w:t>’</w:t>
            </w:r>
            <w:r w:rsidRPr="003C761E">
              <w:rPr>
                <w:lang w:val="fr-FR"/>
              </w:rPr>
              <w:t>un fonctionnaire, d</w:t>
            </w:r>
            <w:r w:rsidR="009C0CB8" w:rsidRPr="003C761E">
              <w:rPr>
                <w:lang w:val="fr-FR"/>
              </w:rPr>
              <w:t>’</w:t>
            </w:r>
            <w:r w:rsidRPr="003C761E">
              <w:rPr>
                <w:lang w:val="fr-FR"/>
              </w:rPr>
              <w:t>un membre du personnel de l</w:t>
            </w:r>
            <w:r w:rsidR="009C0CB8" w:rsidRPr="003C761E">
              <w:rPr>
                <w:lang w:val="fr-FR"/>
              </w:rPr>
              <w:t>’</w:t>
            </w:r>
            <w:r w:rsidRPr="003C761E">
              <w:rPr>
                <w:lang w:val="fr-FR"/>
              </w:rPr>
              <w:t>Entité</w:t>
            </w:r>
            <w:r w:rsidR="00EB733A" w:rsidRPr="003C761E">
              <w:rPr>
                <w:lang w:val="fr-FR"/>
              </w:rPr>
              <w:t> MCA</w:t>
            </w:r>
            <w:r w:rsidRPr="003C761E">
              <w:rPr>
                <w:lang w:val="fr-FR"/>
              </w:rPr>
              <w:t>, d</w:t>
            </w:r>
            <w:r w:rsidR="009C0CB8" w:rsidRPr="003C761E">
              <w:rPr>
                <w:lang w:val="fr-FR"/>
              </w:rPr>
              <w:t>’</w:t>
            </w:r>
            <w:r w:rsidRPr="003C761E">
              <w:rPr>
                <w:lang w:val="fr-FR"/>
              </w:rPr>
              <w:t>un employé de la</w:t>
            </w:r>
            <w:r w:rsidR="00EB733A" w:rsidRPr="003C761E">
              <w:rPr>
                <w:lang w:val="fr-FR"/>
              </w:rPr>
              <w:t> MCC</w:t>
            </w:r>
            <w:r w:rsidRPr="003C761E">
              <w:rPr>
                <w:lang w:val="fr-FR"/>
              </w:rPr>
              <w:t xml:space="preserve">, </w:t>
            </w:r>
            <w:r w:rsidR="00160957" w:rsidRPr="003C761E">
              <w:rPr>
                <w:lang w:val="fr-FR"/>
              </w:rPr>
              <w:t xml:space="preserve">de Consultants </w:t>
            </w:r>
            <w:r w:rsidRPr="003C761E">
              <w:rPr>
                <w:lang w:val="fr-FR"/>
              </w:rPr>
              <w:t xml:space="preserve"> ou d</w:t>
            </w:r>
            <w:r w:rsidR="009C0CB8" w:rsidRPr="003C761E">
              <w:rPr>
                <w:lang w:val="fr-FR"/>
              </w:rPr>
              <w:t>’</w:t>
            </w:r>
            <w:r w:rsidRPr="003C761E">
              <w:rPr>
                <w:lang w:val="fr-FR"/>
              </w:rPr>
              <w:t>employés d</w:t>
            </w:r>
            <w:r w:rsidR="009C0CB8" w:rsidRPr="003C761E">
              <w:rPr>
                <w:lang w:val="fr-FR"/>
              </w:rPr>
              <w:t>’</w:t>
            </w:r>
            <w:r w:rsidRPr="003C761E">
              <w:rPr>
                <w:lang w:val="fr-FR"/>
              </w:rPr>
              <w:t>autres entités engagés dans des travaux soutenus, en tout ou partie, par un financement de la</w:t>
            </w:r>
            <w:r w:rsidR="00EB733A" w:rsidRPr="003C761E">
              <w:rPr>
                <w:lang w:val="fr-FR"/>
              </w:rPr>
              <w:t> MCC</w:t>
            </w:r>
            <w:r w:rsidRPr="003C761E">
              <w:rPr>
                <w:lang w:val="fr-FR"/>
              </w:rPr>
              <w:t>, y compris des travaux incluant la prise ou l</w:t>
            </w:r>
            <w:r w:rsidR="009C0CB8" w:rsidRPr="003C761E">
              <w:rPr>
                <w:lang w:val="fr-FR"/>
              </w:rPr>
              <w:t>’</w:t>
            </w:r>
            <w:r w:rsidRPr="003C761E">
              <w:rPr>
                <w:lang w:val="fr-FR"/>
              </w:rPr>
              <w:t>examen de décisions de sélection, d</w:t>
            </w:r>
            <w:r w:rsidR="009C0CB8" w:rsidRPr="003C761E">
              <w:rPr>
                <w:lang w:val="fr-FR"/>
              </w:rPr>
              <w:t>’</w:t>
            </w:r>
            <w:r w:rsidRPr="003C761E">
              <w:rPr>
                <w:lang w:val="fr-FR"/>
              </w:rPr>
              <w:t>autres mesures de gestion du processus de sélection, l</w:t>
            </w:r>
            <w:r w:rsidR="009C0CB8" w:rsidRPr="003C761E">
              <w:rPr>
                <w:lang w:val="fr-FR"/>
              </w:rPr>
              <w:t>’</w:t>
            </w:r>
            <w:r w:rsidRPr="003C761E">
              <w:rPr>
                <w:lang w:val="fr-FR"/>
              </w:rPr>
              <w:t>exécution d</w:t>
            </w:r>
            <w:r w:rsidR="009C0CB8" w:rsidRPr="003C761E">
              <w:rPr>
                <w:lang w:val="fr-FR"/>
              </w:rPr>
              <w:t>’</w:t>
            </w:r>
            <w:r w:rsidRPr="003C761E">
              <w:rPr>
                <w:lang w:val="fr-FR"/>
              </w:rPr>
              <w:t>un marché public ou le règlement de tout paiement à un tiers en liaison avec un marché ou son exécution</w:t>
            </w:r>
            <w:bookmarkEnd w:id="63"/>
            <w:bookmarkEnd w:id="64"/>
            <w:r w:rsidR="004D5D84" w:rsidRPr="003C761E">
              <w:rPr>
                <w:lang w:val="fr-FR"/>
              </w:rPr>
              <w:t> ;</w:t>
            </w:r>
          </w:p>
          <w:p w14:paraId="0BC52D5C" w14:textId="77777777" w:rsidR="008C496C" w:rsidRDefault="00631D6E" w:rsidP="004750A8">
            <w:pPr>
              <w:pStyle w:val="ColumnsRight"/>
              <w:numPr>
                <w:ilvl w:val="1"/>
                <w:numId w:val="29"/>
              </w:numPr>
              <w:ind w:left="1332" w:hanging="450"/>
              <w:rPr>
                <w:lang w:val="fr-FR"/>
              </w:rPr>
            </w:pPr>
            <w:bookmarkStart w:id="65" w:name="_Toc447549400"/>
            <w:bookmarkStart w:id="66" w:name="_Toc444851624"/>
            <w:r w:rsidRPr="003C761E">
              <w:rPr>
                <w:lang w:val="fr-FR"/>
              </w:rPr>
              <w:t>«</w:t>
            </w:r>
            <w:r w:rsidRPr="003C761E">
              <w:rPr>
                <w:b/>
                <w:bCs/>
                <w:i/>
                <w:iCs/>
                <w:lang w:val="fr-FR"/>
              </w:rPr>
              <w:t> pratique frauduleuse</w:t>
            </w:r>
            <w:r w:rsidRPr="003C761E">
              <w:rPr>
                <w:lang w:val="fr-FR"/>
              </w:rPr>
              <w:t> » désigne toute action ou omission, y compris une déclaration inexacte trompant ou tentant de tromper une partie afin d</w:t>
            </w:r>
            <w:r w:rsidR="009C0CB8" w:rsidRPr="003C761E">
              <w:rPr>
                <w:lang w:val="fr-FR"/>
              </w:rPr>
              <w:t>’</w:t>
            </w:r>
            <w:r w:rsidRPr="003C761E">
              <w:rPr>
                <w:lang w:val="fr-FR"/>
              </w:rPr>
              <w:t>obtenir un avantage financier ou autre en liaison avec la mise en œuvre de tout contrat soutenu en tout ou partie par un financement de la</w:t>
            </w:r>
            <w:r w:rsidR="00EB733A" w:rsidRPr="003C761E">
              <w:rPr>
                <w:lang w:val="fr-FR"/>
              </w:rPr>
              <w:t> MCC</w:t>
            </w:r>
            <w:r w:rsidRPr="003C761E">
              <w:rPr>
                <w:lang w:val="fr-FR"/>
              </w:rPr>
              <w:t>, y compris toute action ou omission visant à influencer (ou tenter d</w:t>
            </w:r>
            <w:r w:rsidR="009C0CB8" w:rsidRPr="003C761E">
              <w:rPr>
                <w:lang w:val="fr-FR"/>
              </w:rPr>
              <w:t>’</w:t>
            </w:r>
            <w:r w:rsidRPr="003C761E">
              <w:rPr>
                <w:lang w:val="fr-FR"/>
              </w:rPr>
              <w:t>influencer) un processus de sélection ou l</w:t>
            </w:r>
            <w:r w:rsidR="009C0CB8" w:rsidRPr="003C761E">
              <w:rPr>
                <w:lang w:val="fr-FR"/>
              </w:rPr>
              <w:t>’</w:t>
            </w:r>
            <w:r w:rsidRPr="003C761E">
              <w:rPr>
                <w:lang w:val="fr-FR"/>
              </w:rPr>
              <w:t>exécution d</w:t>
            </w:r>
            <w:r w:rsidR="009C0CB8" w:rsidRPr="003C761E">
              <w:rPr>
                <w:lang w:val="fr-FR"/>
              </w:rPr>
              <w:t>’</w:t>
            </w:r>
            <w:r w:rsidRPr="003C761E">
              <w:rPr>
                <w:lang w:val="fr-FR"/>
              </w:rPr>
              <w:t>un marché public, ou à se soustraire (ou tenter de se soustraire) à une obligation</w:t>
            </w:r>
            <w:bookmarkEnd w:id="65"/>
            <w:bookmarkEnd w:id="66"/>
            <w:r w:rsidR="004D5D84" w:rsidRPr="003C761E">
              <w:rPr>
                <w:lang w:val="fr-FR"/>
              </w:rPr>
              <w:t> ;</w:t>
            </w:r>
            <w:r w:rsidRPr="003C761E">
              <w:rPr>
                <w:lang w:val="fr-FR"/>
              </w:rPr>
              <w:t xml:space="preserve"> </w:t>
            </w:r>
          </w:p>
          <w:p w14:paraId="2669CDBB" w14:textId="77777777" w:rsidR="008C496C" w:rsidRDefault="00515054" w:rsidP="004750A8">
            <w:pPr>
              <w:pStyle w:val="ColumnsRight"/>
              <w:numPr>
                <w:ilvl w:val="1"/>
                <w:numId w:val="29"/>
              </w:numPr>
              <w:ind w:left="1332" w:hanging="450"/>
              <w:rPr>
                <w:b/>
                <w:bCs/>
                <w:i/>
                <w:lang w:val="fr-FR"/>
              </w:rPr>
            </w:pPr>
            <w:bookmarkStart w:id="67" w:name="_Toc444851625"/>
            <w:bookmarkStart w:id="68" w:name="_Toc447549401"/>
            <w:r w:rsidRPr="003C761E">
              <w:rPr>
                <w:lang w:val="fr-FR"/>
              </w:rPr>
              <w:t>« </w:t>
            </w:r>
            <w:r w:rsidRPr="003C761E">
              <w:rPr>
                <w:b/>
                <w:bCs/>
                <w:i/>
                <w:iCs/>
                <w:lang w:val="fr-FR"/>
              </w:rPr>
              <w:t>pratique obstructive</w:t>
            </w:r>
            <w:r w:rsidRPr="003C761E">
              <w:rPr>
                <w:lang w:val="fr-FR"/>
              </w:rPr>
              <w:t> » désigne toute action entreprise en liaison avec la mise en œuvre d</w:t>
            </w:r>
            <w:r w:rsidR="009C0CB8" w:rsidRPr="003C761E">
              <w:rPr>
                <w:lang w:val="fr-FR"/>
              </w:rPr>
              <w:t>’</w:t>
            </w:r>
            <w:r w:rsidRPr="003C761E">
              <w:rPr>
                <w:lang w:val="fr-FR"/>
              </w:rPr>
              <w:t>un marché public soutenu en tout ou partie par un financement de la</w:t>
            </w:r>
            <w:r w:rsidR="00EB733A" w:rsidRPr="003C761E">
              <w:rPr>
                <w:lang w:val="fr-FR"/>
              </w:rPr>
              <w:t> MCC</w:t>
            </w:r>
            <w:r w:rsidRPr="003C761E">
              <w:rPr>
                <w:lang w:val="fr-FR"/>
              </w:rPr>
              <w:t> :</w:t>
            </w:r>
            <w:bookmarkEnd w:id="67"/>
            <w:bookmarkEnd w:id="68"/>
          </w:p>
          <w:p w14:paraId="44065853" w14:textId="77777777" w:rsidR="008C496C" w:rsidRDefault="00515054" w:rsidP="004750A8">
            <w:pPr>
              <w:pStyle w:val="Pardeliste"/>
              <w:numPr>
                <w:ilvl w:val="0"/>
                <w:numId w:val="40"/>
              </w:numPr>
              <w:tabs>
                <w:tab w:val="left" w:pos="601"/>
                <w:tab w:val="left" w:pos="1800"/>
                <w:tab w:val="left" w:pos="2165"/>
              </w:tabs>
              <w:spacing w:before="120" w:after="120" w:line="240" w:lineRule="auto"/>
              <w:ind w:left="1764" w:hanging="450"/>
              <w:jc w:val="both"/>
              <w:rPr>
                <w:sz w:val="24"/>
                <w:szCs w:val="24"/>
              </w:rPr>
            </w:pPr>
            <w:bookmarkStart w:id="69" w:name="_Toc444851626"/>
            <w:bookmarkStart w:id="70" w:name="_Toc447549402"/>
            <w:r w:rsidRPr="003C761E">
              <w:rPr>
                <w:rFonts w:ascii="Times New Roman" w:hAnsi="Times New Roman"/>
                <w:sz w:val="24"/>
                <w:szCs w:val="24"/>
              </w:rPr>
              <w:t>qui cause la destruction, la falsification, l</w:t>
            </w:r>
            <w:r w:rsidR="009C0CB8" w:rsidRPr="003C761E">
              <w:rPr>
                <w:rFonts w:ascii="Times New Roman" w:hAnsi="Times New Roman"/>
                <w:sz w:val="24"/>
                <w:szCs w:val="24"/>
              </w:rPr>
              <w:t>’</w:t>
            </w:r>
            <w:r w:rsidRPr="003C761E">
              <w:rPr>
                <w:rFonts w:ascii="Times New Roman" w:hAnsi="Times New Roman"/>
                <w:sz w:val="24"/>
                <w:szCs w:val="24"/>
              </w:rPr>
              <w:t xml:space="preserve">altération ou la dissimulation </w:t>
            </w:r>
            <w:r w:rsidR="00B66194" w:rsidRPr="003C761E">
              <w:rPr>
                <w:rFonts w:ascii="Times New Roman" w:hAnsi="Times New Roman"/>
                <w:sz w:val="24"/>
                <w:szCs w:val="24"/>
              </w:rPr>
              <w:t xml:space="preserve">délibérées </w:t>
            </w:r>
            <w:r w:rsidRPr="003C761E">
              <w:rPr>
                <w:rFonts w:ascii="Times New Roman" w:hAnsi="Times New Roman"/>
                <w:sz w:val="24"/>
                <w:szCs w:val="24"/>
              </w:rPr>
              <w:t>de preuves ou qui consiste en de fausses déclarations à des enquêteurs ou autres agents publics afin d</w:t>
            </w:r>
            <w:r w:rsidR="009C0CB8" w:rsidRPr="003C761E">
              <w:rPr>
                <w:rFonts w:ascii="Times New Roman" w:hAnsi="Times New Roman"/>
                <w:sz w:val="24"/>
                <w:szCs w:val="24"/>
              </w:rPr>
              <w:t>’</w:t>
            </w:r>
            <w:r w:rsidRPr="003C761E">
              <w:rPr>
                <w:rFonts w:ascii="Times New Roman" w:hAnsi="Times New Roman"/>
                <w:sz w:val="24"/>
                <w:szCs w:val="24"/>
              </w:rPr>
              <w:t>entraver une enquête portant sur des allégations de pratiques coercitives ou de collusion, de pratiques de fraude ou entachées de corruption, ou de pratiques interdites</w:t>
            </w:r>
            <w:bookmarkEnd w:id="69"/>
            <w:bookmarkEnd w:id="70"/>
            <w:r w:rsidR="004D5D84" w:rsidRPr="003C761E">
              <w:rPr>
                <w:rFonts w:ascii="Times New Roman" w:hAnsi="Times New Roman"/>
                <w:sz w:val="24"/>
                <w:szCs w:val="24"/>
              </w:rPr>
              <w:t> ;</w:t>
            </w:r>
          </w:p>
          <w:p w14:paraId="42773661" w14:textId="77777777" w:rsidR="008C496C" w:rsidRDefault="00515054" w:rsidP="004750A8">
            <w:pPr>
              <w:pStyle w:val="Pardeliste"/>
              <w:numPr>
                <w:ilvl w:val="0"/>
                <w:numId w:val="40"/>
              </w:numPr>
              <w:tabs>
                <w:tab w:val="left" w:pos="601"/>
                <w:tab w:val="left" w:pos="1800"/>
                <w:tab w:val="left" w:pos="2165"/>
              </w:tabs>
              <w:spacing w:before="120" w:after="120" w:line="240" w:lineRule="auto"/>
              <w:ind w:left="1764" w:hanging="450"/>
              <w:jc w:val="both"/>
              <w:rPr>
                <w:sz w:val="24"/>
                <w:szCs w:val="24"/>
              </w:rPr>
            </w:pPr>
            <w:bookmarkStart w:id="71" w:name="_Toc444851627"/>
            <w:bookmarkStart w:id="72" w:name="_Toc447549403"/>
            <w:r w:rsidRPr="003C761E">
              <w:rPr>
                <w:rFonts w:ascii="Times New Roman" w:hAnsi="Times New Roman"/>
                <w:sz w:val="24"/>
                <w:szCs w:val="24"/>
              </w:rPr>
              <w:t>qui menace, harcèle ou intimide une partie pour l</w:t>
            </w:r>
            <w:r w:rsidR="009C0CB8" w:rsidRPr="003C761E">
              <w:rPr>
                <w:rFonts w:ascii="Times New Roman" w:hAnsi="Times New Roman"/>
                <w:sz w:val="24"/>
                <w:szCs w:val="24"/>
              </w:rPr>
              <w:t>’</w:t>
            </w:r>
            <w:r w:rsidRPr="003C761E">
              <w:rPr>
                <w:rFonts w:ascii="Times New Roman" w:hAnsi="Times New Roman"/>
                <w:sz w:val="24"/>
                <w:szCs w:val="24"/>
              </w:rPr>
              <w:t>empêcher de divulguer sa connaissance d</w:t>
            </w:r>
            <w:r w:rsidR="009C0CB8" w:rsidRPr="003C761E">
              <w:rPr>
                <w:rFonts w:ascii="Times New Roman" w:hAnsi="Times New Roman"/>
                <w:sz w:val="24"/>
                <w:szCs w:val="24"/>
              </w:rPr>
              <w:t>’</w:t>
            </w:r>
            <w:r w:rsidRPr="003C761E">
              <w:rPr>
                <w:rFonts w:ascii="Times New Roman" w:hAnsi="Times New Roman"/>
                <w:sz w:val="24"/>
                <w:szCs w:val="24"/>
              </w:rPr>
              <w:t>informations pertinentes pour une enquête ou de poursuivre cette enquête</w:t>
            </w:r>
            <w:r w:rsidR="004D5D84" w:rsidRPr="003C761E">
              <w:rPr>
                <w:rFonts w:ascii="Times New Roman" w:hAnsi="Times New Roman"/>
                <w:sz w:val="24"/>
                <w:szCs w:val="24"/>
              </w:rPr>
              <w:t> ;</w:t>
            </w:r>
            <w:r w:rsidRPr="003C761E">
              <w:rPr>
                <w:rFonts w:ascii="Times New Roman" w:hAnsi="Times New Roman"/>
                <w:sz w:val="24"/>
                <w:szCs w:val="24"/>
              </w:rPr>
              <w:t xml:space="preserve"> et/ou</w:t>
            </w:r>
            <w:bookmarkEnd w:id="71"/>
            <w:bookmarkEnd w:id="72"/>
          </w:p>
          <w:p w14:paraId="726DF2FD" w14:textId="77777777" w:rsidR="008C496C" w:rsidRDefault="00515054" w:rsidP="004750A8">
            <w:pPr>
              <w:pStyle w:val="Pardeliste"/>
              <w:numPr>
                <w:ilvl w:val="0"/>
                <w:numId w:val="40"/>
              </w:numPr>
              <w:tabs>
                <w:tab w:val="left" w:pos="601"/>
                <w:tab w:val="left" w:pos="1800"/>
                <w:tab w:val="left" w:pos="2165"/>
              </w:tabs>
              <w:spacing w:before="120" w:after="120" w:line="240" w:lineRule="auto"/>
              <w:ind w:left="1764" w:hanging="450"/>
              <w:jc w:val="both"/>
              <w:rPr>
                <w:sz w:val="24"/>
                <w:szCs w:val="24"/>
              </w:rPr>
            </w:pPr>
            <w:bookmarkStart w:id="73" w:name="_Toc444851628"/>
            <w:bookmarkStart w:id="74" w:name="_Toc447549404"/>
            <w:r w:rsidRPr="003C761E">
              <w:rPr>
                <w:rFonts w:ascii="Times New Roman" w:hAnsi="Times New Roman"/>
                <w:sz w:val="24"/>
                <w:szCs w:val="24"/>
              </w:rPr>
              <w:t>qui vise à empêcher la conduite d</w:t>
            </w:r>
            <w:r w:rsidR="009C0CB8" w:rsidRPr="003C761E">
              <w:rPr>
                <w:rFonts w:ascii="Times New Roman" w:hAnsi="Times New Roman"/>
                <w:sz w:val="24"/>
                <w:szCs w:val="24"/>
              </w:rPr>
              <w:t>’</w:t>
            </w:r>
            <w:r w:rsidRPr="003C761E">
              <w:rPr>
                <w:rFonts w:ascii="Times New Roman" w:hAnsi="Times New Roman"/>
                <w:sz w:val="24"/>
                <w:szCs w:val="24"/>
              </w:rPr>
              <w:t>une inspection et/ou l</w:t>
            </w:r>
            <w:r w:rsidR="009C0CB8" w:rsidRPr="003C761E">
              <w:rPr>
                <w:rFonts w:ascii="Times New Roman" w:hAnsi="Times New Roman"/>
                <w:sz w:val="24"/>
                <w:szCs w:val="24"/>
              </w:rPr>
              <w:t>’</w:t>
            </w:r>
            <w:r w:rsidRPr="003C761E">
              <w:rPr>
                <w:rFonts w:ascii="Times New Roman" w:hAnsi="Times New Roman"/>
                <w:sz w:val="24"/>
                <w:szCs w:val="24"/>
              </w:rPr>
              <w:t>exercice de droits d</w:t>
            </w:r>
            <w:r w:rsidR="009C0CB8" w:rsidRPr="003C761E">
              <w:rPr>
                <w:rFonts w:ascii="Times New Roman" w:hAnsi="Times New Roman"/>
                <w:sz w:val="24"/>
                <w:szCs w:val="24"/>
              </w:rPr>
              <w:t>’</w:t>
            </w:r>
            <w:r w:rsidRPr="003C761E">
              <w:rPr>
                <w:rFonts w:ascii="Times New Roman" w:hAnsi="Times New Roman"/>
                <w:sz w:val="24"/>
                <w:szCs w:val="24"/>
              </w:rPr>
              <w:t>audit de la</w:t>
            </w:r>
            <w:r w:rsidR="00EB733A" w:rsidRPr="003C761E">
              <w:rPr>
                <w:rFonts w:ascii="Times New Roman" w:hAnsi="Times New Roman"/>
                <w:sz w:val="24"/>
                <w:szCs w:val="24"/>
              </w:rPr>
              <w:t> MCC</w:t>
            </w:r>
            <w:r w:rsidRPr="003C761E">
              <w:rPr>
                <w:rFonts w:ascii="Times New Roman" w:hAnsi="Times New Roman"/>
                <w:sz w:val="24"/>
                <w:szCs w:val="24"/>
              </w:rPr>
              <w:t xml:space="preserve"> et/ou </w:t>
            </w:r>
            <w:r w:rsidRPr="003C761E">
              <w:rPr>
                <w:rFonts w:ascii="Times New Roman" w:hAnsi="Times New Roman"/>
                <w:sz w:val="24"/>
                <w:szCs w:val="24"/>
              </w:rPr>
              <w:lastRenderedPageBreak/>
              <w:t>d</w:t>
            </w:r>
            <w:r w:rsidR="009C0CB8" w:rsidRPr="003C761E">
              <w:rPr>
                <w:rFonts w:ascii="Times New Roman" w:hAnsi="Times New Roman"/>
                <w:sz w:val="24"/>
                <w:szCs w:val="24"/>
              </w:rPr>
              <w:t>’</w:t>
            </w:r>
            <w:r w:rsidRPr="003C761E">
              <w:rPr>
                <w:rFonts w:ascii="Times New Roman" w:hAnsi="Times New Roman"/>
                <w:sz w:val="24"/>
                <w:szCs w:val="24"/>
              </w:rPr>
              <w:t>un Inspecteur Général habilité de la</w:t>
            </w:r>
            <w:r w:rsidR="00EB733A" w:rsidRPr="003C761E">
              <w:rPr>
                <w:rFonts w:ascii="Times New Roman" w:hAnsi="Times New Roman"/>
                <w:sz w:val="24"/>
                <w:szCs w:val="24"/>
              </w:rPr>
              <w:t> MCC</w:t>
            </w:r>
            <w:r w:rsidRPr="003C761E">
              <w:rPr>
                <w:rFonts w:ascii="Times New Roman" w:hAnsi="Times New Roman"/>
                <w:sz w:val="24"/>
                <w:szCs w:val="24"/>
              </w:rPr>
              <w:t xml:space="preserve"> prévus au Contrat et dans le cadre du Compact et des accords connexes</w:t>
            </w:r>
            <w:r w:rsidR="004D5D84" w:rsidRPr="003C761E">
              <w:rPr>
                <w:rFonts w:ascii="Times New Roman" w:hAnsi="Times New Roman"/>
                <w:sz w:val="24"/>
                <w:szCs w:val="24"/>
              </w:rPr>
              <w:t> ;</w:t>
            </w:r>
            <w:r w:rsidRPr="003C761E">
              <w:rPr>
                <w:rFonts w:ascii="Times New Roman" w:hAnsi="Times New Roman"/>
                <w:sz w:val="24"/>
                <w:szCs w:val="24"/>
              </w:rPr>
              <w:t xml:space="preserve"> et</w:t>
            </w:r>
            <w:bookmarkEnd w:id="73"/>
            <w:bookmarkEnd w:id="74"/>
          </w:p>
          <w:p w14:paraId="7F0FC63F" w14:textId="77777777" w:rsidR="008C496C" w:rsidRDefault="00515054" w:rsidP="004750A8">
            <w:pPr>
              <w:pStyle w:val="ColumnsRight"/>
              <w:numPr>
                <w:ilvl w:val="1"/>
                <w:numId w:val="29"/>
              </w:numPr>
              <w:ind w:left="1332" w:hanging="450"/>
              <w:rPr>
                <w:lang w:val="fr-FR"/>
              </w:rPr>
            </w:pPr>
            <w:bookmarkStart w:id="75" w:name="_Toc444851629"/>
            <w:bookmarkStart w:id="76" w:name="_Toc447549405"/>
            <w:r w:rsidRPr="003C761E">
              <w:rPr>
                <w:color w:val="000000"/>
                <w:lang w:val="fr-FR"/>
              </w:rPr>
              <w:t>« </w:t>
            </w:r>
            <w:r w:rsidRPr="003C761E">
              <w:rPr>
                <w:b/>
                <w:bCs/>
                <w:i/>
                <w:iCs/>
                <w:lang w:val="fr-FR"/>
              </w:rPr>
              <w:t>pratiques interdites</w:t>
            </w:r>
            <w:r w:rsidRPr="003C761E">
              <w:rPr>
                <w:color w:val="000000"/>
                <w:lang w:val="fr-FR"/>
              </w:rPr>
              <w:t xml:space="preserve"> » </w:t>
            </w:r>
            <w:r w:rsidRPr="003C761E">
              <w:rPr>
                <w:lang w:val="fr-FR"/>
              </w:rPr>
              <w:t xml:space="preserve">désigne toute action violant la </w:t>
            </w:r>
            <w:r w:rsidR="00B51EF8" w:rsidRPr="003C761E">
              <w:rPr>
                <w:lang w:val="fr-FR"/>
              </w:rPr>
              <w:t>section </w:t>
            </w:r>
            <w:r w:rsidRPr="003C761E">
              <w:rPr>
                <w:lang w:val="fr-FR"/>
              </w:rPr>
              <w:t>E (Conformité avec les lois contre la corruption et contre le blanchiment de fonds et le financement d</w:t>
            </w:r>
            <w:r w:rsidR="009C0CB8" w:rsidRPr="003C761E">
              <w:rPr>
                <w:lang w:val="fr-FR"/>
              </w:rPr>
              <w:t>’</w:t>
            </w:r>
            <w:r w:rsidRPr="003C761E">
              <w:rPr>
                <w:lang w:val="fr-FR"/>
              </w:rPr>
              <w:t xml:space="preserve">activités terroristes, </w:t>
            </w:r>
            <w:r w:rsidR="00795A5E" w:rsidRPr="003C761E">
              <w:rPr>
                <w:lang w:val="fr-FR"/>
              </w:rPr>
              <w:t>l</w:t>
            </w:r>
            <w:r w:rsidR="00795A5E">
              <w:rPr>
                <w:lang w:val="fr-FR"/>
              </w:rPr>
              <w:t>a</w:t>
            </w:r>
            <w:r w:rsidR="00795A5E" w:rsidRPr="003C761E">
              <w:rPr>
                <w:lang w:val="fr-FR"/>
              </w:rPr>
              <w:t xml:space="preserve"> </w:t>
            </w:r>
            <w:r w:rsidR="00795A5E">
              <w:rPr>
                <w:lang w:val="fr-FR"/>
              </w:rPr>
              <w:t>Traite des Etres Humains</w:t>
            </w:r>
            <w:r w:rsidRPr="003C761E">
              <w:rPr>
                <w:lang w:val="fr-FR"/>
              </w:rPr>
              <w:t xml:space="preserve"> et autres restrictions) de l</w:t>
            </w:r>
            <w:r w:rsidR="009C0CB8" w:rsidRPr="003C761E">
              <w:rPr>
                <w:lang w:val="fr-FR"/>
              </w:rPr>
              <w:t>’</w:t>
            </w:r>
            <w:r w:rsidR="00FE644C" w:rsidRPr="003C761E">
              <w:rPr>
                <w:lang w:val="fr-FR"/>
              </w:rPr>
              <w:t>Annexe </w:t>
            </w:r>
            <w:r w:rsidRPr="003C761E">
              <w:rPr>
                <w:lang w:val="fr-FR"/>
              </w:rPr>
              <w:t>B (Dispositions supplémentaires) du Contrat.</w:t>
            </w:r>
            <w:bookmarkEnd w:id="75"/>
            <w:bookmarkEnd w:id="76"/>
          </w:p>
          <w:p w14:paraId="1B356649" w14:textId="77777777" w:rsidR="008C496C" w:rsidRDefault="004E047D" w:rsidP="004750A8">
            <w:pPr>
              <w:pStyle w:val="ColumnsRight"/>
              <w:numPr>
                <w:ilvl w:val="0"/>
                <w:numId w:val="28"/>
              </w:numPr>
              <w:ind w:left="972"/>
              <w:rPr>
                <w:lang w:val="fr-FR"/>
              </w:rPr>
            </w:pPr>
            <w:bookmarkStart w:id="77" w:name="_Toc444851630"/>
            <w:bookmarkStart w:id="78" w:name="_Toc447549406"/>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rejettera une </w:t>
            </w:r>
            <w:r w:rsidR="00262B39" w:rsidRPr="003C761E">
              <w:rPr>
                <w:lang w:val="fr-FR"/>
              </w:rPr>
              <w:t xml:space="preserve">proposition </w:t>
            </w:r>
            <w:r w:rsidRPr="003C761E">
              <w:rPr>
                <w:lang w:val="fr-FR"/>
              </w:rPr>
              <w:t>(et la</w:t>
            </w:r>
            <w:r w:rsidR="00EB733A" w:rsidRPr="003C761E">
              <w:rPr>
                <w:lang w:val="fr-FR"/>
              </w:rPr>
              <w:t> MCC</w:t>
            </w:r>
            <w:r w:rsidRPr="003C761E">
              <w:rPr>
                <w:lang w:val="fr-FR"/>
              </w:rPr>
              <w:t xml:space="preserve"> ne validera pas la proposition d</w:t>
            </w:r>
            <w:r w:rsidR="009C0CB8" w:rsidRPr="003C761E">
              <w:rPr>
                <w:lang w:val="fr-FR"/>
              </w:rPr>
              <w:t>’</w:t>
            </w:r>
            <w:r w:rsidRPr="003C761E">
              <w:rPr>
                <w:lang w:val="fr-FR"/>
              </w:rPr>
              <w:t>attribution du Contrat) si elle constate que le Consultant proposé comme adjudicataire s</w:t>
            </w:r>
            <w:r w:rsidR="009C0CB8" w:rsidRPr="003C761E">
              <w:rPr>
                <w:lang w:val="fr-FR"/>
              </w:rPr>
              <w:t>’</w:t>
            </w:r>
            <w:r w:rsidRPr="003C761E">
              <w:rPr>
                <w:lang w:val="fr-FR"/>
              </w:rPr>
              <w:t>est, directement ou à travers un agent, livré à des pratiques de coercition, collusion, corruption, fraude, obstruction ou interdites pour obtenir le Contrat.</w:t>
            </w:r>
            <w:bookmarkEnd w:id="77"/>
            <w:bookmarkEnd w:id="78"/>
          </w:p>
          <w:p w14:paraId="6AA1BAAF" w14:textId="77777777" w:rsidR="008C496C" w:rsidRDefault="00147267" w:rsidP="004750A8">
            <w:pPr>
              <w:pStyle w:val="ColumnsRight"/>
              <w:numPr>
                <w:ilvl w:val="0"/>
                <w:numId w:val="28"/>
              </w:numPr>
              <w:ind w:left="972"/>
              <w:rPr>
                <w:lang w:val="fr-FR"/>
              </w:rPr>
            </w:pPr>
            <w:bookmarkStart w:id="79" w:name="_Toc444851631"/>
            <w:bookmarkStart w:id="80" w:name="_Toc447549407"/>
            <w:r w:rsidRPr="003C761E">
              <w:rPr>
                <w:lang w:val="fr-FR"/>
              </w:rPr>
              <w:t>La</w:t>
            </w:r>
            <w:r w:rsidR="00EB733A" w:rsidRPr="003C761E">
              <w:rPr>
                <w:lang w:val="fr-FR"/>
              </w:rPr>
              <w:t> MCC</w:t>
            </w:r>
            <w:r w:rsidRPr="003C761E">
              <w:rPr>
                <w:lang w:val="fr-FR"/>
              </w:rPr>
              <w:t xml:space="preserve"> et l</w:t>
            </w:r>
            <w:r w:rsidR="009C0CB8" w:rsidRPr="003C761E">
              <w:rPr>
                <w:lang w:val="fr-FR"/>
              </w:rPr>
              <w:t>’</w:t>
            </w:r>
            <w:r w:rsidRPr="003C761E">
              <w:rPr>
                <w:lang w:val="fr-FR"/>
              </w:rPr>
              <w:t>Entité</w:t>
            </w:r>
            <w:r w:rsidR="00EB733A" w:rsidRPr="003C761E">
              <w:rPr>
                <w:lang w:val="fr-FR"/>
              </w:rPr>
              <w:t> MCA</w:t>
            </w:r>
            <w:r w:rsidRPr="003C761E">
              <w:rPr>
                <w:lang w:val="fr-FR"/>
              </w:rPr>
              <w:t xml:space="preserve"> peuvent prendre des sanctions contre le Consultant, y compris déclarer le Consultant inéligible, soit indéfiniment soit pour une certaine période, pour l</w:t>
            </w:r>
            <w:r w:rsidR="009C0CB8" w:rsidRPr="003C761E">
              <w:rPr>
                <w:lang w:val="fr-FR"/>
              </w:rPr>
              <w:t>’</w:t>
            </w:r>
            <w:r w:rsidRPr="003C761E">
              <w:rPr>
                <w:lang w:val="fr-FR"/>
              </w:rPr>
              <w:t>attribution de contrats financés par la</w:t>
            </w:r>
            <w:r w:rsidR="00EB733A" w:rsidRPr="003C761E">
              <w:rPr>
                <w:lang w:val="fr-FR"/>
              </w:rPr>
              <w:t> MCC</w:t>
            </w:r>
            <w:r w:rsidRPr="003C761E">
              <w:rPr>
                <w:lang w:val="fr-FR"/>
              </w:rPr>
              <w:t xml:space="preserve"> si à tout moment la</w:t>
            </w:r>
            <w:r w:rsidR="00EB733A" w:rsidRPr="003C761E">
              <w:rPr>
                <w:lang w:val="fr-FR"/>
              </w:rPr>
              <w:t> MCC</w:t>
            </w:r>
            <w:r w:rsidRPr="003C761E">
              <w:rPr>
                <w:lang w:val="fr-FR"/>
              </w:rPr>
              <w:t xml:space="preserve"> </w:t>
            </w:r>
            <w:r w:rsidR="00CD6B22" w:rsidRPr="003C761E">
              <w:rPr>
                <w:lang w:val="fr-FR"/>
              </w:rPr>
              <w:t xml:space="preserve">ou </w:t>
            </w: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détermine que le Consultant s</w:t>
            </w:r>
            <w:r w:rsidR="009C0CB8" w:rsidRPr="003C761E">
              <w:rPr>
                <w:lang w:val="fr-FR"/>
              </w:rPr>
              <w:t>’</w:t>
            </w:r>
            <w:r w:rsidRPr="003C761E">
              <w:rPr>
                <w:lang w:val="fr-FR"/>
              </w:rPr>
              <w:t>est, directement ou par le biais d</w:t>
            </w:r>
            <w:r w:rsidR="009C0CB8" w:rsidRPr="003C761E">
              <w:rPr>
                <w:lang w:val="fr-FR"/>
              </w:rPr>
              <w:t>’</w:t>
            </w:r>
            <w:r w:rsidRPr="003C761E">
              <w:rPr>
                <w:lang w:val="fr-FR"/>
              </w:rPr>
              <w:t>un agent, engagé dans des pratiques de coercition, collusion, corruption, fraude, obstruction ou interdites pour obtenir, ou réaliser le Contrat ou tout autre contrat financé par la</w:t>
            </w:r>
            <w:r w:rsidR="00EB733A" w:rsidRPr="003C761E">
              <w:rPr>
                <w:lang w:val="fr-FR"/>
              </w:rPr>
              <w:t> MCC</w:t>
            </w:r>
            <w:r w:rsidRPr="003C761E">
              <w:rPr>
                <w:lang w:val="fr-FR"/>
              </w:rPr>
              <w:t>.</w:t>
            </w:r>
            <w:bookmarkEnd w:id="79"/>
            <w:bookmarkEnd w:id="80"/>
          </w:p>
          <w:p w14:paraId="5983C64E" w14:textId="77777777" w:rsidR="008C496C" w:rsidRDefault="00147267" w:rsidP="004750A8">
            <w:pPr>
              <w:pStyle w:val="ColumnsRight"/>
              <w:numPr>
                <w:ilvl w:val="0"/>
                <w:numId w:val="28"/>
              </w:numPr>
              <w:ind w:left="972"/>
              <w:rPr>
                <w:lang w:val="fr-FR"/>
              </w:rPr>
            </w:pPr>
            <w:bookmarkStart w:id="81" w:name="_Toc444851632"/>
            <w:bookmarkStart w:id="82" w:name="_Toc447549408"/>
            <w:r w:rsidRPr="003C761E">
              <w:rPr>
                <w:lang w:val="fr-FR"/>
              </w:rPr>
              <w:t>La</w:t>
            </w:r>
            <w:r w:rsidR="00EB733A" w:rsidRPr="003C761E">
              <w:rPr>
                <w:lang w:val="fr-FR"/>
              </w:rPr>
              <w:t> MCC</w:t>
            </w:r>
            <w:r w:rsidRPr="003C761E">
              <w:rPr>
                <w:lang w:val="fr-FR"/>
              </w:rPr>
              <w:t xml:space="preserve"> et l</w:t>
            </w:r>
            <w:r w:rsidR="009C0CB8" w:rsidRPr="003C761E">
              <w:rPr>
                <w:lang w:val="fr-FR"/>
              </w:rPr>
              <w:t>’</w:t>
            </w:r>
            <w:r w:rsidRPr="003C761E">
              <w:rPr>
                <w:lang w:val="fr-FR"/>
              </w:rPr>
              <w:t>Entité</w:t>
            </w:r>
            <w:r w:rsidR="00EB733A" w:rsidRPr="003C761E">
              <w:rPr>
                <w:lang w:val="fr-FR"/>
              </w:rPr>
              <w:t> MCA</w:t>
            </w:r>
            <w:r w:rsidRPr="003C761E">
              <w:rPr>
                <w:lang w:val="fr-FR"/>
              </w:rPr>
              <w:t xml:space="preserve"> peuvent décider de l</w:t>
            </w:r>
            <w:r w:rsidR="009C0CB8" w:rsidRPr="003C761E">
              <w:rPr>
                <w:lang w:val="fr-FR"/>
              </w:rPr>
              <w:t>’</w:t>
            </w:r>
            <w:r w:rsidRPr="003C761E">
              <w:rPr>
                <w:lang w:val="fr-FR"/>
              </w:rPr>
              <w:t>introduction dans le Contrat d</w:t>
            </w:r>
            <w:r w:rsidR="009C0CB8" w:rsidRPr="003C761E">
              <w:rPr>
                <w:lang w:val="fr-FR"/>
              </w:rPr>
              <w:t>’</w:t>
            </w:r>
            <w:r w:rsidRPr="003C761E">
              <w:rPr>
                <w:lang w:val="fr-FR"/>
              </w:rPr>
              <w:t>une disposition obligeant le Consultant sélectionné à autoriser l</w:t>
            </w:r>
            <w:r w:rsidR="009C0CB8" w:rsidRPr="003C761E">
              <w:rPr>
                <w:lang w:val="fr-FR"/>
              </w:rPr>
              <w:t>’</w:t>
            </w:r>
            <w:r w:rsidRPr="003C761E">
              <w:rPr>
                <w:lang w:val="fr-FR"/>
              </w:rPr>
              <w:t>Entité</w:t>
            </w:r>
            <w:r w:rsidR="00EB733A" w:rsidRPr="003C761E">
              <w:rPr>
                <w:lang w:val="fr-FR"/>
              </w:rPr>
              <w:t> MCA</w:t>
            </w:r>
            <w:r w:rsidRPr="003C761E">
              <w:rPr>
                <w:lang w:val="fr-FR"/>
              </w:rPr>
              <w:t>, la</w:t>
            </w:r>
            <w:r w:rsidR="00EB733A" w:rsidRPr="003C761E">
              <w:rPr>
                <w:lang w:val="fr-FR"/>
              </w:rPr>
              <w:t> MCC</w:t>
            </w:r>
            <w:r w:rsidRPr="003C761E">
              <w:rPr>
                <w:lang w:val="fr-FR"/>
              </w:rPr>
              <w:t xml:space="preserve"> ou toute entité désignée par la</w:t>
            </w:r>
            <w:r w:rsidR="00EB733A" w:rsidRPr="003C761E">
              <w:rPr>
                <w:lang w:val="fr-FR"/>
              </w:rPr>
              <w:t> MCC</w:t>
            </w:r>
            <w:r w:rsidRPr="003C761E">
              <w:rPr>
                <w:lang w:val="fr-FR"/>
              </w:rPr>
              <w:t xml:space="preserve"> à procéder à l</w:t>
            </w:r>
            <w:r w:rsidR="009C0CB8" w:rsidRPr="003C761E">
              <w:rPr>
                <w:lang w:val="fr-FR"/>
              </w:rPr>
              <w:t>’</w:t>
            </w:r>
            <w:r w:rsidRPr="003C761E">
              <w:rPr>
                <w:lang w:val="fr-FR"/>
              </w:rPr>
              <w:t xml:space="preserve">inspection des comptes, dossiers et autres documents du Consultant, de son fournisseur ou de ses Sous-consultants liés par le Contrat, relatifs au dépôt de cette </w:t>
            </w:r>
            <w:r w:rsidR="00262B39" w:rsidRPr="003C761E">
              <w:rPr>
                <w:lang w:val="fr-FR"/>
              </w:rPr>
              <w:t xml:space="preserve">proposition </w:t>
            </w:r>
            <w:r w:rsidRPr="003C761E">
              <w:rPr>
                <w:lang w:val="fr-FR"/>
              </w:rPr>
              <w:t>ou à l</w:t>
            </w:r>
            <w:r w:rsidR="009C0CB8" w:rsidRPr="003C761E">
              <w:rPr>
                <w:lang w:val="fr-FR"/>
              </w:rPr>
              <w:t>’</w:t>
            </w:r>
            <w:r w:rsidRPr="003C761E">
              <w:rPr>
                <w:lang w:val="fr-FR"/>
              </w:rPr>
              <w:t>exécution du Contrat, ainsi qu</w:t>
            </w:r>
            <w:r w:rsidR="009C0CB8" w:rsidRPr="003C761E">
              <w:rPr>
                <w:lang w:val="fr-FR"/>
              </w:rPr>
              <w:t>’</w:t>
            </w:r>
            <w:r w:rsidRPr="003C761E">
              <w:rPr>
                <w:lang w:val="fr-FR"/>
              </w:rPr>
              <w:t>à ordonner l</w:t>
            </w:r>
            <w:r w:rsidR="009C0CB8" w:rsidRPr="003C761E">
              <w:rPr>
                <w:lang w:val="fr-FR"/>
              </w:rPr>
              <w:t>’</w:t>
            </w:r>
            <w:r w:rsidRPr="003C761E">
              <w:rPr>
                <w:lang w:val="fr-FR"/>
              </w:rPr>
              <w:t xml:space="preserve">audit desdits comptes, dossiers et documents par des </w:t>
            </w:r>
            <w:r w:rsidR="005B6325" w:rsidRPr="003C761E">
              <w:rPr>
                <w:lang w:val="fr-FR"/>
              </w:rPr>
              <w:t>auditeurs</w:t>
            </w:r>
            <w:r w:rsidRPr="003C761E">
              <w:rPr>
                <w:lang w:val="fr-FR"/>
              </w:rPr>
              <w:t xml:space="preserve"> désignés par la</w:t>
            </w:r>
            <w:r w:rsidR="00EB733A" w:rsidRPr="003C761E">
              <w:rPr>
                <w:lang w:val="fr-FR"/>
              </w:rPr>
              <w:t> MCC</w:t>
            </w:r>
            <w:r w:rsidRPr="003C761E">
              <w:rPr>
                <w:lang w:val="fr-FR"/>
              </w:rPr>
              <w:t xml:space="preserve"> ou par l</w:t>
            </w:r>
            <w:r w:rsidR="009C0CB8" w:rsidRPr="003C761E">
              <w:rPr>
                <w:lang w:val="fr-FR"/>
              </w:rPr>
              <w:t>’</w:t>
            </w:r>
            <w:r w:rsidRPr="003C761E">
              <w:rPr>
                <w:lang w:val="fr-FR"/>
              </w:rPr>
              <w:t>Entité</w:t>
            </w:r>
            <w:r w:rsidR="00EB733A" w:rsidRPr="003C761E">
              <w:rPr>
                <w:lang w:val="fr-FR"/>
              </w:rPr>
              <w:t> MCA</w:t>
            </w:r>
            <w:r w:rsidRPr="003C761E">
              <w:rPr>
                <w:lang w:val="fr-FR"/>
              </w:rPr>
              <w:t>, avec l</w:t>
            </w:r>
            <w:r w:rsidR="009C0CB8" w:rsidRPr="003C761E">
              <w:rPr>
                <w:lang w:val="fr-FR"/>
              </w:rPr>
              <w:t>’</w:t>
            </w:r>
            <w:r w:rsidRPr="003C761E">
              <w:rPr>
                <w:lang w:val="fr-FR"/>
              </w:rPr>
              <w:t>approbation de la</w:t>
            </w:r>
            <w:r w:rsidR="00EB733A" w:rsidRPr="003C761E">
              <w:rPr>
                <w:lang w:val="fr-FR"/>
              </w:rPr>
              <w:t> MCC</w:t>
            </w:r>
            <w:r w:rsidRPr="003C761E">
              <w:rPr>
                <w:lang w:val="fr-FR"/>
              </w:rPr>
              <w:t>.</w:t>
            </w:r>
            <w:bookmarkEnd w:id="81"/>
            <w:bookmarkEnd w:id="82"/>
          </w:p>
          <w:p w14:paraId="2F5B8C68" w14:textId="77777777" w:rsidR="008C496C" w:rsidRDefault="004E047D" w:rsidP="004750A8">
            <w:pPr>
              <w:pStyle w:val="ColumnsRight"/>
              <w:numPr>
                <w:ilvl w:val="0"/>
                <w:numId w:val="28"/>
              </w:numPr>
              <w:ind w:left="972"/>
              <w:rPr>
                <w:lang w:val="fr-FR"/>
              </w:rPr>
            </w:pPr>
            <w:bookmarkStart w:id="83" w:name="_Toc444851633"/>
            <w:bookmarkStart w:id="84" w:name="_Toc447549409"/>
            <w:r w:rsidRPr="003C761E">
              <w:rPr>
                <w:lang w:val="fr-FR"/>
              </w:rPr>
              <w:t>En outre, la</w:t>
            </w:r>
            <w:r w:rsidR="00EB733A" w:rsidRPr="003C761E">
              <w:rPr>
                <w:lang w:val="fr-FR"/>
              </w:rPr>
              <w:t> MCC</w:t>
            </w:r>
            <w:r w:rsidRPr="003C761E">
              <w:rPr>
                <w:lang w:val="fr-FR"/>
              </w:rPr>
              <w:t xml:space="preserve"> peut annuler toute tranche du financement</w:t>
            </w:r>
            <w:r w:rsidR="00EB733A" w:rsidRPr="003C761E">
              <w:rPr>
                <w:lang w:val="fr-FR"/>
              </w:rPr>
              <w:t> MCC</w:t>
            </w:r>
            <w:r w:rsidRPr="003C761E">
              <w:rPr>
                <w:lang w:val="fr-FR"/>
              </w:rPr>
              <w:t xml:space="preserve"> alloué au Contrat si elle vient à constater qu</w:t>
            </w:r>
            <w:r w:rsidR="009C0CB8" w:rsidRPr="003C761E">
              <w:rPr>
                <w:lang w:val="fr-FR"/>
              </w:rPr>
              <w:t>’</w:t>
            </w:r>
            <w:r w:rsidRPr="003C761E">
              <w:rPr>
                <w:lang w:val="fr-FR"/>
              </w:rPr>
              <w:t>un représentant d</w:t>
            </w:r>
            <w:r w:rsidR="009C0CB8" w:rsidRPr="003C761E">
              <w:rPr>
                <w:lang w:val="fr-FR"/>
              </w:rPr>
              <w:t>’</w:t>
            </w:r>
            <w:r w:rsidRPr="003C761E">
              <w:rPr>
                <w:lang w:val="fr-FR"/>
              </w:rPr>
              <w:t>un bénéficiaire du Financement</w:t>
            </w:r>
            <w:r w:rsidR="00EB733A" w:rsidRPr="003C761E">
              <w:rPr>
                <w:lang w:val="fr-FR"/>
              </w:rPr>
              <w:t> MCC</w:t>
            </w:r>
            <w:r w:rsidRPr="003C761E">
              <w:rPr>
                <w:lang w:val="fr-FR"/>
              </w:rPr>
              <w:t xml:space="preserve"> s</w:t>
            </w:r>
            <w:r w:rsidR="009C0CB8" w:rsidRPr="003C761E">
              <w:rPr>
                <w:lang w:val="fr-FR"/>
              </w:rPr>
              <w:t>’</w:t>
            </w:r>
            <w:r w:rsidRPr="003C761E">
              <w:rPr>
                <w:lang w:val="fr-FR"/>
              </w:rPr>
              <w:t>est livré à des pratiques de coercition, collusion, corruption, fraude, obstruction ou interdites pendant la sélection ou l</w:t>
            </w:r>
            <w:r w:rsidR="009C0CB8" w:rsidRPr="003C761E">
              <w:rPr>
                <w:lang w:val="fr-FR"/>
              </w:rPr>
              <w:t>’</w:t>
            </w:r>
            <w:r w:rsidRPr="003C761E">
              <w:rPr>
                <w:lang w:val="fr-FR"/>
              </w:rPr>
              <w:t>exécution d</w:t>
            </w:r>
            <w:r w:rsidR="009C0CB8" w:rsidRPr="003C761E">
              <w:rPr>
                <w:lang w:val="fr-FR"/>
              </w:rPr>
              <w:t>’</w:t>
            </w:r>
            <w:r w:rsidRPr="003C761E">
              <w:rPr>
                <w:lang w:val="fr-FR"/>
              </w:rPr>
              <w:t>un contrat financé par la</w:t>
            </w:r>
            <w:r w:rsidR="00EB733A" w:rsidRPr="003C761E">
              <w:rPr>
                <w:lang w:val="fr-FR"/>
              </w:rPr>
              <w:t> MCC</w:t>
            </w:r>
            <w:r w:rsidRPr="003C761E">
              <w:rPr>
                <w:lang w:val="fr-FR"/>
              </w:rPr>
              <w:t xml:space="preserve"> sans que l</w:t>
            </w:r>
            <w:r w:rsidR="009C0CB8" w:rsidRPr="003C761E">
              <w:rPr>
                <w:lang w:val="fr-FR"/>
              </w:rPr>
              <w:t>’</w:t>
            </w:r>
            <w:r w:rsidRPr="003C761E">
              <w:rPr>
                <w:lang w:val="fr-FR"/>
              </w:rPr>
              <w:t>Entité</w:t>
            </w:r>
            <w:r w:rsidR="00EB733A" w:rsidRPr="003C761E">
              <w:rPr>
                <w:lang w:val="fr-FR"/>
              </w:rPr>
              <w:t> MCA</w:t>
            </w:r>
            <w:r w:rsidRPr="003C761E">
              <w:rPr>
                <w:lang w:val="fr-FR"/>
              </w:rPr>
              <w:t xml:space="preserve"> ait pris à temps et à la satisfaction de la</w:t>
            </w:r>
            <w:r w:rsidR="00EB733A" w:rsidRPr="003C761E">
              <w:rPr>
                <w:lang w:val="fr-FR"/>
              </w:rPr>
              <w:t> MCC</w:t>
            </w:r>
            <w:r w:rsidRPr="003C761E">
              <w:rPr>
                <w:lang w:val="fr-FR"/>
              </w:rPr>
              <w:t xml:space="preserve"> les mesures appropriées pour remédier à la situation.</w:t>
            </w:r>
            <w:bookmarkEnd w:id="83"/>
            <w:bookmarkEnd w:id="84"/>
          </w:p>
        </w:tc>
      </w:tr>
      <w:tr w:rsidR="00ED1579" w:rsidRPr="002D3C24" w14:paraId="38A9FE58" w14:textId="77777777" w:rsidTr="004750A8">
        <w:tc>
          <w:tcPr>
            <w:tcW w:w="2978" w:type="dxa"/>
            <w:tcBorders>
              <w:top w:val="nil"/>
              <w:left w:val="nil"/>
              <w:bottom w:val="nil"/>
              <w:right w:val="nil"/>
            </w:tcBorders>
          </w:tcPr>
          <w:p w14:paraId="6535CFAF" w14:textId="77777777" w:rsidR="008C496C" w:rsidRPr="00950920" w:rsidRDefault="00ED1579" w:rsidP="004750A8">
            <w:pPr>
              <w:pStyle w:val="ColumnsLeft"/>
              <w:rPr>
                <w:lang w:val="fr-FR"/>
              </w:rPr>
            </w:pPr>
            <w:bookmarkStart w:id="85" w:name="_Toc442280119"/>
            <w:bookmarkStart w:id="86" w:name="_Toc442280512"/>
            <w:bookmarkStart w:id="87" w:name="_Toc442280641"/>
            <w:bookmarkStart w:id="88" w:name="_Toc444789197"/>
            <w:bookmarkStart w:id="89" w:name="_Toc447548147"/>
            <w:bookmarkStart w:id="90" w:name="_Toc447549410"/>
            <w:r w:rsidRPr="00950920">
              <w:rPr>
                <w:lang w:val="fr-FR"/>
              </w:rPr>
              <w:lastRenderedPageBreak/>
              <w:t>L</w:t>
            </w:r>
            <w:r w:rsidR="00795A5E">
              <w:rPr>
                <w:lang w:val="fr-FR"/>
              </w:rPr>
              <w:t>a</w:t>
            </w:r>
            <w:r w:rsidRPr="00950920">
              <w:rPr>
                <w:lang w:val="fr-FR"/>
              </w:rPr>
              <w:t xml:space="preserve"> </w:t>
            </w:r>
            <w:bookmarkEnd w:id="85"/>
            <w:bookmarkEnd w:id="86"/>
            <w:bookmarkEnd w:id="87"/>
            <w:bookmarkEnd w:id="88"/>
            <w:bookmarkEnd w:id="89"/>
            <w:bookmarkEnd w:id="90"/>
            <w:r w:rsidR="00795A5E">
              <w:rPr>
                <w:lang w:val="fr-FR"/>
              </w:rPr>
              <w:t>Traite des Etres Humains</w:t>
            </w:r>
          </w:p>
        </w:tc>
        <w:tc>
          <w:tcPr>
            <w:tcW w:w="7087" w:type="dxa"/>
            <w:gridSpan w:val="3"/>
            <w:tcBorders>
              <w:top w:val="nil"/>
              <w:left w:val="nil"/>
              <w:bottom w:val="nil"/>
              <w:right w:val="nil"/>
            </w:tcBorders>
          </w:tcPr>
          <w:p w14:paraId="5C6D5339" w14:textId="77777777" w:rsidR="0082618B" w:rsidRDefault="00CB2068" w:rsidP="0082618B">
            <w:pPr>
              <w:pStyle w:val="ColumnsRight"/>
              <w:tabs>
                <w:tab w:val="num" w:pos="439"/>
                <w:tab w:val="num" w:pos="1431"/>
                <w:tab w:val="num" w:pos="1998"/>
              </w:tabs>
              <w:ind w:left="439" w:firstLine="5"/>
              <w:rPr>
                <w:szCs w:val="24"/>
                <w:lang w:val="fr-FR"/>
              </w:rPr>
            </w:pPr>
            <w:bookmarkStart w:id="91" w:name="_Toc444851635"/>
            <w:bookmarkStart w:id="92" w:name="_Toc447549411"/>
            <w:r w:rsidRPr="003C761E">
              <w:rPr>
                <w:color w:val="221E1F"/>
                <w:szCs w:val="24"/>
                <w:lang w:val="fr-FR"/>
              </w:rPr>
              <w:t>La</w:t>
            </w:r>
            <w:r w:rsidR="00EB733A" w:rsidRPr="003C761E">
              <w:rPr>
                <w:color w:val="221E1F"/>
                <w:szCs w:val="24"/>
                <w:lang w:val="fr-FR"/>
              </w:rPr>
              <w:t> MCC</w:t>
            </w:r>
            <w:r w:rsidRPr="003C761E">
              <w:rPr>
                <w:color w:val="221E1F"/>
                <w:szCs w:val="24"/>
                <w:lang w:val="fr-FR"/>
              </w:rPr>
              <w:t xml:space="preserve"> a adopté une politique de tolérance zéro en ce qui concerne l</w:t>
            </w:r>
            <w:r w:rsidR="00795A5E">
              <w:rPr>
                <w:color w:val="221E1F"/>
                <w:szCs w:val="24"/>
                <w:lang w:val="fr-FR"/>
              </w:rPr>
              <w:t>a</w:t>
            </w:r>
            <w:r w:rsidRPr="003C761E">
              <w:rPr>
                <w:color w:val="221E1F"/>
                <w:szCs w:val="24"/>
                <w:lang w:val="fr-FR"/>
              </w:rPr>
              <w:t xml:space="preserve"> </w:t>
            </w:r>
            <w:r w:rsidR="00795A5E">
              <w:rPr>
                <w:color w:val="221E1F"/>
                <w:szCs w:val="24"/>
                <w:lang w:val="fr-FR"/>
              </w:rPr>
              <w:t>Traite des Etres Humains</w:t>
            </w:r>
            <w:r w:rsidRPr="003C761E">
              <w:rPr>
                <w:color w:val="221E1F"/>
                <w:szCs w:val="24"/>
                <w:lang w:val="fr-FR"/>
              </w:rPr>
              <w:t xml:space="preserve">. </w:t>
            </w:r>
            <w:r w:rsidR="00795A5E" w:rsidRPr="003C761E">
              <w:rPr>
                <w:color w:val="221E1F"/>
                <w:szCs w:val="24"/>
                <w:lang w:val="fr-FR"/>
              </w:rPr>
              <w:t>L</w:t>
            </w:r>
            <w:r w:rsidR="00795A5E">
              <w:rPr>
                <w:color w:val="221E1F"/>
                <w:szCs w:val="24"/>
                <w:lang w:val="fr-FR"/>
              </w:rPr>
              <w:t>a</w:t>
            </w:r>
            <w:r w:rsidR="00795A5E" w:rsidRPr="003C761E">
              <w:rPr>
                <w:color w:val="221E1F"/>
                <w:szCs w:val="24"/>
                <w:lang w:val="fr-FR"/>
              </w:rPr>
              <w:t xml:space="preserve"> </w:t>
            </w:r>
            <w:r w:rsidR="00795A5E">
              <w:rPr>
                <w:color w:val="221E1F"/>
                <w:szCs w:val="24"/>
                <w:lang w:val="fr-FR"/>
              </w:rPr>
              <w:t>Traite des Etres Humains</w:t>
            </w:r>
            <w:r w:rsidRPr="003C761E">
              <w:rPr>
                <w:color w:val="221E1F"/>
                <w:szCs w:val="24"/>
                <w:lang w:val="fr-FR"/>
              </w:rPr>
              <w:t> (« </w:t>
            </w:r>
            <w:r w:rsidR="00795A5E">
              <w:rPr>
                <w:color w:val="221E1F"/>
                <w:szCs w:val="24"/>
                <w:lang w:val="fr-FR"/>
              </w:rPr>
              <w:t>TEH</w:t>
            </w:r>
            <w:r w:rsidRPr="003C761E">
              <w:rPr>
                <w:color w:val="221E1F"/>
                <w:szCs w:val="24"/>
                <w:lang w:val="fr-FR"/>
              </w:rPr>
              <w:t xml:space="preserve"> ») est un crime qui consiste à agir </w:t>
            </w:r>
            <w:r w:rsidR="008C31ED" w:rsidRPr="003C761E">
              <w:rPr>
                <w:color w:val="221E1F"/>
                <w:szCs w:val="24"/>
                <w:lang w:val="fr-FR"/>
              </w:rPr>
              <w:t>par la</w:t>
            </w:r>
            <w:r w:rsidRPr="003C761E">
              <w:rPr>
                <w:color w:val="221E1F"/>
                <w:szCs w:val="24"/>
                <w:lang w:val="fr-FR"/>
              </w:rPr>
              <w:t xml:space="preserve"> force, fraude et/ou </w:t>
            </w:r>
            <w:r w:rsidR="005B6325" w:rsidRPr="003C761E">
              <w:rPr>
                <w:color w:val="221E1F"/>
                <w:szCs w:val="24"/>
                <w:lang w:val="fr-FR"/>
              </w:rPr>
              <w:t>coercition</w:t>
            </w:r>
            <w:r w:rsidRPr="003C761E">
              <w:rPr>
                <w:color w:val="221E1F"/>
                <w:szCs w:val="24"/>
                <w:lang w:val="fr-FR"/>
              </w:rPr>
              <w:t xml:space="preserve"> pour exploiter une personne. L</w:t>
            </w:r>
            <w:r w:rsidR="00795A5E">
              <w:rPr>
                <w:color w:val="221E1F"/>
                <w:szCs w:val="24"/>
                <w:lang w:val="fr-FR"/>
              </w:rPr>
              <w:t>a</w:t>
            </w:r>
            <w:r w:rsidRPr="003C761E">
              <w:rPr>
                <w:color w:val="221E1F"/>
                <w:szCs w:val="24"/>
                <w:lang w:val="fr-FR"/>
              </w:rPr>
              <w:t xml:space="preserve"> </w:t>
            </w:r>
            <w:r w:rsidR="00795A5E">
              <w:rPr>
                <w:color w:val="221E1F"/>
                <w:szCs w:val="24"/>
                <w:lang w:val="fr-FR"/>
              </w:rPr>
              <w:t>Traite des Etres Humains</w:t>
            </w:r>
            <w:r w:rsidRPr="003C761E">
              <w:rPr>
                <w:color w:val="221E1F"/>
                <w:szCs w:val="24"/>
                <w:lang w:val="fr-FR"/>
              </w:rPr>
              <w:t xml:space="preserve"> peut prendre la forme de la servitude domestique, </w:t>
            </w:r>
            <w:r w:rsidRPr="003C761E">
              <w:rPr>
                <w:color w:val="221E1F"/>
                <w:szCs w:val="24"/>
                <w:lang w:val="fr-FR"/>
              </w:rPr>
              <w:lastRenderedPageBreak/>
              <w:t>du péonage, du travail forcé, de la servitude sexuelle, du travail servile et de l</w:t>
            </w:r>
            <w:r w:rsidR="009C0CB8" w:rsidRPr="003C761E">
              <w:rPr>
                <w:color w:val="221E1F"/>
                <w:szCs w:val="24"/>
                <w:lang w:val="fr-FR"/>
              </w:rPr>
              <w:t>’</w:t>
            </w:r>
            <w:r w:rsidRPr="003C761E">
              <w:rPr>
                <w:color w:val="221E1F"/>
                <w:szCs w:val="24"/>
                <w:lang w:val="fr-FR"/>
              </w:rPr>
              <w:t>utilisation des enfants soldats. Cette pratique prive l</w:t>
            </w:r>
            <w:r w:rsidR="009C0CB8" w:rsidRPr="003C761E">
              <w:rPr>
                <w:color w:val="221E1F"/>
                <w:szCs w:val="24"/>
                <w:lang w:val="fr-FR"/>
              </w:rPr>
              <w:t>’</w:t>
            </w:r>
            <w:r w:rsidRPr="003C761E">
              <w:rPr>
                <w:color w:val="221E1F"/>
                <w:szCs w:val="24"/>
                <w:lang w:val="fr-FR"/>
              </w:rPr>
              <w:t>être humain de ses droits et de sa liberté, augmente les risques sanitaires mondiaux, alimente les réseaux du crime organisé en pleine croissance et peut aggraver le niveau de pauvreté et ralentir le développement. La</w:t>
            </w:r>
            <w:r w:rsidR="00EB733A" w:rsidRPr="003C761E">
              <w:rPr>
                <w:color w:val="221E1F"/>
                <w:szCs w:val="24"/>
                <w:lang w:val="fr-FR"/>
              </w:rPr>
              <w:t> MCC</w:t>
            </w:r>
            <w:r w:rsidRPr="003C761E">
              <w:rPr>
                <w:color w:val="221E1F"/>
                <w:szCs w:val="24"/>
                <w:lang w:val="fr-FR"/>
              </w:rPr>
              <w:t xml:space="preserve"> s</w:t>
            </w:r>
            <w:r w:rsidR="009C0CB8" w:rsidRPr="003C761E">
              <w:rPr>
                <w:color w:val="221E1F"/>
                <w:szCs w:val="24"/>
                <w:lang w:val="fr-FR"/>
              </w:rPr>
              <w:t>’</w:t>
            </w:r>
            <w:r w:rsidRPr="003C761E">
              <w:rPr>
                <w:color w:val="221E1F"/>
                <w:szCs w:val="24"/>
                <w:lang w:val="fr-FR"/>
              </w:rPr>
              <w:t xml:space="preserve">est engagée à veiller à ce que des mesures adéquates soient prises pour prévenir, diminuer et contrôler les risques de </w:t>
            </w:r>
            <w:r w:rsidR="00795A5E">
              <w:rPr>
                <w:color w:val="221E1F"/>
                <w:szCs w:val="24"/>
                <w:lang w:val="fr-FR"/>
              </w:rPr>
              <w:t>TEH</w:t>
            </w:r>
            <w:r w:rsidRPr="003C761E">
              <w:rPr>
                <w:color w:val="221E1F"/>
                <w:szCs w:val="24"/>
                <w:lang w:val="fr-FR"/>
              </w:rPr>
              <w:t xml:space="preserve"> dans les projets qu</w:t>
            </w:r>
            <w:r w:rsidR="009C0CB8" w:rsidRPr="003C761E">
              <w:rPr>
                <w:color w:val="221E1F"/>
                <w:szCs w:val="24"/>
                <w:lang w:val="fr-FR"/>
              </w:rPr>
              <w:t>’</w:t>
            </w:r>
            <w:r w:rsidRPr="003C761E">
              <w:rPr>
                <w:color w:val="221E1F"/>
                <w:szCs w:val="24"/>
                <w:lang w:val="fr-FR"/>
              </w:rPr>
              <w:t>elle finance.</w:t>
            </w:r>
            <w:bookmarkEnd w:id="91"/>
            <w:bookmarkEnd w:id="92"/>
          </w:p>
          <w:p w14:paraId="691EAC10" w14:textId="77777777" w:rsidR="008C496C" w:rsidRDefault="00ED1579" w:rsidP="004750A8">
            <w:pPr>
              <w:pStyle w:val="ColumnsRight"/>
              <w:tabs>
                <w:tab w:val="num" w:pos="439"/>
                <w:tab w:val="num" w:pos="581"/>
                <w:tab w:val="num" w:pos="1006"/>
                <w:tab w:val="num" w:pos="1290"/>
                <w:tab w:val="num" w:pos="1431"/>
                <w:tab w:val="num" w:pos="2140"/>
                <w:tab w:val="num" w:pos="2424"/>
              </w:tabs>
              <w:ind w:hanging="2405"/>
              <w:rPr>
                <w:szCs w:val="24"/>
                <w:lang w:val="fr-FR"/>
              </w:rPr>
            </w:pPr>
            <w:bookmarkStart w:id="93" w:name="_Toc444851636"/>
            <w:bookmarkStart w:id="94" w:name="_Toc447549412"/>
            <w:r w:rsidRPr="003C761E">
              <w:rPr>
                <w:szCs w:val="24"/>
                <w:lang w:val="fr-FR"/>
              </w:rPr>
              <w:t>La Description des Services (annexe A du Contrat) contient les interdits, exigences à l</w:t>
            </w:r>
            <w:r w:rsidR="009C0CB8" w:rsidRPr="003C761E">
              <w:rPr>
                <w:szCs w:val="24"/>
                <w:lang w:val="fr-FR"/>
              </w:rPr>
              <w:t>’</w:t>
            </w:r>
            <w:r w:rsidRPr="003C761E">
              <w:rPr>
                <w:szCs w:val="24"/>
                <w:lang w:val="fr-FR"/>
              </w:rPr>
              <w:t xml:space="preserve">égard du </w:t>
            </w:r>
            <w:r w:rsidR="005B6325" w:rsidRPr="003C761E">
              <w:rPr>
                <w:szCs w:val="24"/>
                <w:lang w:val="fr-FR"/>
              </w:rPr>
              <w:t>Consultant</w:t>
            </w:r>
            <w:r w:rsidRPr="003C761E">
              <w:rPr>
                <w:szCs w:val="24"/>
                <w:lang w:val="fr-FR"/>
              </w:rPr>
              <w:t>, solutions et autres dispositions contraignants de tout Contrat à conclure.</w:t>
            </w:r>
            <w:bookmarkEnd w:id="93"/>
            <w:bookmarkEnd w:id="94"/>
          </w:p>
          <w:p w14:paraId="58BBD367" w14:textId="77777777" w:rsidR="00ED1579" w:rsidRPr="003D71A8" w:rsidRDefault="00536D51" w:rsidP="00795A5E">
            <w:pPr>
              <w:pStyle w:val="ColumnsRight"/>
              <w:tabs>
                <w:tab w:val="num" w:pos="439"/>
                <w:tab w:val="num" w:pos="581"/>
                <w:tab w:val="num" w:pos="1006"/>
                <w:tab w:val="num" w:pos="1290"/>
                <w:tab w:val="num" w:pos="1431"/>
              </w:tabs>
              <w:ind w:hanging="2830"/>
              <w:rPr>
                <w:lang w:val="fr-FR"/>
              </w:rPr>
            </w:pPr>
            <w:bookmarkStart w:id="95" w:name="_Toc444851637"/>
            <w:r w:rsidRPr="003D71A8">
              <w:rPr>
                <w:lang w:val="fr-FR"/>
              </w:rPr>
              <w:t>Des informations supplémentaires sur les exigences de la</w:t>
            </w:r>
            <w:r w:rsidR="00EB733A" w:rsidRPr="003D71A8">
              <w:rPr>
                <w:lang w:val="fr-FR"/>
              </w:rPr>
              <w:t> MCC</w:t>
            </w:r>
            <w:r w:rsidRPr="003D71A8">
              <w:rPr>
                <w:lang w:val="fr-FR"/>
              </w:rPr>
              <w:t xml:space="preserve"> visant à lutte</w:t>
            </w:r>
            <w:r w:rsidR="008C31ED">
              <w:rPr>
                <w:lang w:val="fr-FR"/>
              </w:rPr>
              <w:t>r</w:t>
            </w:r>
            <w:r w:rsidRPr="003D71A8">
              <w:rPr>
                <w:lang w:val="fr-FR"/>
              </w:rPr>
              <w:t xml:space="preserve"> contre l</w:t>
            </w:r>
            <w:r w:rsidR="00795A5E">
              <w:rPr>
                <w:lang w:val="fr-FR"/>
              </w:rPr>
              <w:t>a</w:t>
            </w:r>
            <w:r w:rsidRPr="003D71A8">
              <w:rPr>
                <w:lang w:val="fr-FR"/>
              </w:rPr>
              <w:t xml:space="preserve"> </w:t>
            </w:r>
            <w:r w:rsidR="00795A5E">
              <w:rPr>
                <w:lang w:val="fr-FR"/>
              </w:rPr>
              <w:t>Traite des Etres Humains</w:t>
            </w:r>
            <w:r w:rsidRPr="003D71A8">
              <w:rPr>
                <w:lang w:val="fr-FR"/>
              </w:rPr>
              <w:t xml:space="preserve"> peuvent être consultées dans la Politique de lutte contre l</w:t>
            </w:r>
            <w:r w:rsidR="00795A5E">
              <w:rPr>
                <w:lang w:val="fr-FR"/>
              </w:rPr>
              <w:t>a</w:t>
            </w:r>
            <w:r w:rsidR="005B54E5" w:rsidRPr="003D71A8">
              <w:rPr>
                <w:lang w:val="fr-FR"/>
              </w:rPr>
              <w:t xml:space="preserve"> </w:t>
            </w:r>
            <w:r w:rsidR="00795A5E">
              <w:rPr>
                <w:lang w:val="fr-FR"/>
              </w:rPr>
              <w:t>Traite des Etres Humains</w:t>
            </w:r>
            <w:r w:rsidRPr="003D71A8">
              <w:rPr>
                <w:lang w:val="fr-FR"/>
              </w:rPr>
              <w:t xml:space="preserve"> de la</w:t>
            </w:r>
            <w:r w:rsidR="00EB733A" w:rsidRPr="003D71A8">
              <w:rPr>
                <w:lang w:val="fr-FR"/>
              </w:rPr>
              <w:t> MCC</w:t>
            </w:r>
            <w:r w:rsidRPr="003D71A8">
              <w:rPr>
                <w:lang w:val="fr-FR"/>
              </w:rPr>
              <w:t>, disponible sur son site Internet</w:t>
            </w:r>
            <w:r w:rsidR="00286525" w:rsidRPr="003D71A8">
              <w:rPr>
                <w:lang w:val="fr-FR"/>
              </w:rPr>
              <w:t xml:space="preserve"> </w:t>
            </w:r>
            <w:r w:rsidRPr="003D71A8">
              <w:rPr>
                <w:lang w:val="fr-FR"/>
              </w:rPr>
              <w:t>(</w:t>
            </w:r>
            <w:hyperlink r:id="rId29" w:history="1">
              <w:r w:rsidRPr="003C761E">
                <w:rPr>
                  <w:rStyle w:val="Lienhypertexte"/>
                  <w:lang w:val="fr-FR"/>
                </w:rPr>
                <w:t>https://www.mcc.gov/resources/doc/policy-counter-trafficking-in-persons-policy</w:t>
              </w:r>
            </w:hyperlink>
            <w:r w:rsidRPr="003D71A8">
              <w:rPr>
                <w:lang w:val="fr-FR"/>
              </w:rPr>
              <w:t>). Tout contrat financé par la</w:t>
            </w:r>
            <w:r w:rsidR="00EB733A" w:rsidRPr="003D71A8">
              <w:rPr>
                <w:lang w:val="fr-FR"/>
              </w:rPr>
              <w:t> MCC</w:t>
            </w:r>
            <w:r w:rsidRPr="003D71A8">
              <w:rPr>
                <w:lang w:val="fr-FR"/>
              </w:rPr>
              <w:t xml:space="preserve"> doit respecter les exigences de la</w:t>
            </w:r>
            <w:r w:rsidR="00EB733A" w:rsidRPr="003D71A8">
              <w:rPr>
                <w:lang w:val="fr-FR"/>
              </w:rPr>
              <w:t> MCC</w:t>
            </w:r>
            <w:r w:rsidRPr="003D71A8">
              <w:rPr>
                <w:lang w:val="fr-FR"/>
              </w:rPr>
              <w:t xml:space="preserve"> en matière de lutte contre l</w:t>
            </w:r>
            <w:r w:rsidR="00795A5E">
              <w:rPr>
                <w:lang w:val="fr-FR"/>
              </w:rPr>
              <w:t>a</w:t>
            </w:r>
            <w:r w:rsidRPr="003D71A8">
              <w:rPr>
                <w:lang w:val="fr-FR"/>
              </w:rPr>
              <w:t xml:space="preserve"> </w:t>
            </w:r>
            <w:r w:rsidR="00795A5E">
              <w:rPr>
                <w:lang w:val="fr-FR"/>
              </w:rPr>
              <w:t>Traite des Etres Humains</w:t>
            </w:r>
            <w:r w:rsidRPr="003D71A8">
              <w:rPr>
                <w:lang w:val="fr-FR"/>
              </w:rPr>
              <w:t xml:space="preserve"> contenues dans la Politique de lutte contre </w:t>
            </w:r>
            <w:r w:rsidR="00795A5E" w:rsidRPr="003D71A8">
              <w:rPr>
                <w:lang w:val="fr-FR"/>
              </w:rPr>
              <w:t>l</w:t>
            </w:r>
            <w:r w:rsidR="00795A5E">
              <w:rPr>
                <w:lang w:val="fr-FR"/>
              </w:rPr>
              <w:t>a</w:t>
            </w:r>
            <w:r w:rsidR="00795A5E" w:rsidRPr="003D71A8">
              <w:rPr>
                <w:lang w:val="fr-FR"/>
              </w:rPr>
              <w:t xml:space="preserve"> </w:t>
            </w:r>
            <w:r w:rsidR="00795A5E">
              <w:rPr>
                <w:lang w:val="fr-FR"/>
              </w:rPr>
              <w:t>Traite des Etres Humains</w:t>
            </w:r>
            <w:r w:rsidRPr="003D71A8">
              <w:rPr>
                <w:lang w:val="fr-FR"/>
              </w:rPr>
              <w:t xml:space="preserve">. Les Contrats classés à haut risque de </w:t>
            </w:r>
            <w:r w:rsidR="00795A5E">
              <w:rPr>
                <w:lang w:val="fr-FR"/>
              </w:rPr>
              <w:t>TEH</w:t>
            </w:r>
            <w:r w:rsidRPr="003D71A8">
              <w:rPr>
                <w:lang w:val="fr-FR"/>
              </w:rPr>
              <w:t xml:space="preserve"> par la</w:t>
            </w:r>
            <w:r w:rsidR="00EB733A" w:rsidRPr="003D71A8">
              <w:rPr>
                <w:lang w:val="fr-FR"/>
              </w:rPr>
              <w:t> MCC</w:t>
            </w:r>
            <w:r w:rsidRPr="003D71A8">
              <w:rPr>
                <w:lang w:val="fr-FR"/>
              </w:rPr>
              <w:t xml:space="preserve"> doivent mettre en </w:t>
            </w:r>
            <w:r w:rsidR="005B6325" w:rsidRPr="003D71A8">
              <w:rPr>
                <w:lang w:val="fr-FR"/>
              </w:rPr>
              <w:t>œuvre</w:t>
            </w:r>
            <w:r w:rsidRPr="003D71A8">
              <w:rPr>
                <w:lang w:val="fr-FR"/>
              </w:rPr>
              <w:t xml:space="preserve"> un Plan de gestion des risques en matière de </w:t>
            </w:r>
            <w:r w:rsidR="00795A5E">
              <w:rPr>
                <w:lang w:val="fr-FR"/>
              </w:rPr>
              <w:t>TEH</w:t>
            </w:r>
            <w:r w:rsidRPr="003D71A8">
              <w:rPr>
                <w:lang w:val="fr-FR"/>
              </w:rPr>
              <w:t xml:space="preserve"> (à élaborer par l</w:t>
            </w:r>
            <w:r w:rsidR="009C0CB8" w:rsidRPr="003D71A8">
              <w:rPr>
                <w:lang w:val="fr-FR"/>
              </w:rPr>
              <w:t>’</w:t>
            </w:r>
            <w:r w:rsidRPr="003D71A8">
              <w:rPr>
                <w:lang w:val="fr-FR"/>
              </w:rPr>
              <w:t>Entité</w:t>
            </w:r>
            <w:r w:rsidR="00EB733A" w:rsidRPr="003D71A8">
              <w:rPr>
                <w:lang w:val="fr-FR"/>
              </w:rPr>
              <w:t> MCA</w:t>
            </w:r>
            <w:r w:rsidRPr="003D71A8">
              <w:rPr>
                <w:lang w:val="fr-FR"/>
              </w:rPr>
              <w:t xml:space="preserve"> et à mettre en </w:t>
            </w:r>
            <w:r w:rsidR="005B6325" w:rsidRPr="003D71A8">
              <w:rPr>
                <w:lang w:val="fr-FR"/>
              </w:rPr>
              <w:t>œuvre</w:t>
            </w:r>
            <w:r w:rsidRPr="003D71A8">
              <w:rPr>
                <w:lang w:val="fr-FR"/>
              </w:rPr>
              <w:t xml:space="preserve"> par les entrepreneurs concernés).</w:t>
            </w:r>
            <w:bookmarkEnd w:id="95"/>
          </w:p>
        </w:tc>
      </w:tr>
      <w:tr w:rsidR="00F602BE" w:rsidRPr="002D3C24" w14:paraId="3FA36316" w14:textId="77777777" w:rsidTr="004750A8">
        <w:tc>
          <w:tcPr>
            <w:tcW w:w="2978" w:type="dxa"/>
            <w:tcBorders>
              <w:top w:val="nil"/>
              <w:left w:val="nil"/>
              <w:bottom w:val="nil"/>
              <w:right w:val="nil"/>
            </w:tcBorders>
          </w:tcPr>
          <w:p w14:paraId="6C8F4D55" w14:textId="77777777" w:rsidR="008C496C" w:rsidRDefault="004E3B68" w:rsidP="004750A8">
            <w:pPr>
              <w:pStyle w:val="ColumnsLeft"/>
              <w:rPr>
                <w:lang w:val="fr-FR"/>
              </w:rPr>
            </w:pPr>
            <w:bookmarkStart w:id="96" w:name="_Toc442280120"/>
            <w:bookmarkStart w:id="97" w:name="_Toc442280513"/>
            <w:bookmarkStart w:id="98" w:name="_Toc442280642"/>
            <w:bookmarkStart w:id="99" w:name="_Toc444789198"/>
            <w:bookmarkStart w:id="100" w:name="_Toc447548148"/>
            <w:bookmarkStart w:id="101" w:name="_Toc447549413"/>
            <w:r w:rsidRPr="003C761E">
              <w:rPr>
                <w:lang w:val="fr-FR"/>
              </w:rPr>
              <w:lastRenderedPageBreak/>
              <w:t>Qualification et admissibilité des Consultants</w:t>
            </w:r>
            <w:bookmarkEnd w:id="96"/>
            <w:bookmarkEnd w:id="97"/>
            <w:bookmarkEnd w:id="98"/>
            <w:bookmarkEnd w:id="99"/>
            <w:bookmarkEnd w:id="100"/>
            <w:bookmarkEnd w:id="101"/>
          </w:p>
        </w:tc>
        <w:tc>
          <w:tcPr>
            <w:tcW w:w="7087" w:type="dxa"/>
            <w:gridSpan w:val="3"/>
            <w:tcBorders>
              <w:top w:val="nil"/>
              <w:left w:val="nil"/>
              <w:bottom w:val="nil"/>
              <w:right w:val="nil"/>
            </w:tcBorders>
          </w:tcPr>
          <w:p w14:paraId="5096AE23" w14:textId="77777777" w:rsidR="008C496C" w:rsidRDefault="00CB2068" w:rsidP="004750A8">
            <w:pPr>
              <w:pStyle w:val="ColumnsRight"/>
              <w:tabs>
                <w:tab w:val="num" w:pos="1431"/>
              </w:tabs>
              <w:ind w:hanging="2830"/>
              <w:rPr>
                <w:lang w:val="fr-FR"/>
              </w:rPr>
            </w:pPr>
            <w:bookmarkStart w:id="102" w:name="_Toc444851639"/>
            <w:bookmarkStart w:id="103" w:name="_Toc447549414"/>
            <w:r w:rsidRPr="003C761E">
              <w:rPr>
                <w:lang w:val="fr-FR"/>
              </w:rPr>
              <w:t>Les critères de qualification et d</w:t>
            </w:r>
            <w:r w:rsidR="009C0CB8" w:rsidRPr="003C761E">
              <w:rPr>
                <w:lang w:val="fr-FR"/>
              </w:rPr>
              <w:t>’</w:t>
            </w:r>
            <w:r w:rsidRPr="003C761E">
              <w:rPr>
                <w:lang w:val="fr-FR"/>
              </w:rPr>
              <w:t>admissibilité des Consultants présentés dans cette section s</w:t>
            </w:r>
            <w:r w:rsidR="009C0CB8" w:rsidRPr="003C761E">
              <w:rPr>
                <w:lang w:val="fr-FR"/>
              </w:rPr>
              <w:t>’</w:t>
            </w:r>
            <w:r w:rsidRPr="003C761E">
              <w:rPr>
                <w:lang w:val="fr-FR"/>
              </w:rPr>
              <w:t>appliquent au Consultant et à l</w:t>
            </w:r>
            <w:r w:rsidR="009C0CB8" w:rsidRPr="003C761E">
              <w:rPr>
                <w:lang w:val="fr-FR"/>
              </w:rPr>
              <w:t>’</w:t>
            </w:r>
            <w:r w:rsidRPr="003C761E">
              <w:rPr>
                <w:lang w:val="fr-FR"/>
              </w:rPr>
              <w:t xml:space="preserve">ensemble des entités </w:t>
            </w:r>
            <w:r w:rsidR="008C31ED" w:rsidRPr="003C761E">
              <w:rPr>
                <w:lang w:val="fr-FR"/>
              </w:rPr>
              <w:t>qui le compose</w:t>
            </w:r>
            <w:r w:rsidRPr="003C761E">
              <w:rPr>
                <w:lang w:val="fr-FR"/>
              </w:rPr>
              <w:t>, dans le cadre de toute partie du Contrat et des services y afférents.</w:t>
            </w:r>
            <w:bookmarkEnd w:id="102"/>
            <w:bookmarkEnd w:id="103"/>
          </w:p>
        </w:tc>
      </w:tr>
      <w:tr w:rsidR="00F602BE" w:rsidRPr="002D3C24" w14:paraId="18748C02" w14:textId="77777777" w:rsidTr="004750A8">
        <w:tc>
          <w:tcPr>
            <w:tcW w:w="2978" w:type="dxa"/>
            <w:tcBorders>
              <w:top w:val="nil"/>
              <w:left w:val="nil"/>
              <w:bottom w:val="nil"/>
              <w:right w:val="nil"/>
            </w:tcBorders>
          </w:tcPr>
          <w:p w14:paraId="7A1D0BD2" w14:textId="77777777" w:rsidR="00F602BE" w:rsidRPr="00290576" w:rsidRDefault="00F602BE">
            <w:r>
              <w:t>Qualification des Consultants</w:t>
            </w:r>
          </w:p>
        </w:tc>
        <w:tc>
          <w:tcPr>
            <w:tcW w:w="7087" w:type="dxa"/>
            <w:gridSpan w:val="3"/>
            <w:tcBorders>
              <w:top w:val="nil"/>
              <w:left w:val="nil"/>
              <w:bottom w:val="nil"/>
              <w:right w:val="nil"/>
            </w:tcBorders>
          </w:tcPr>
          <w:p w14:paraId="475B6668" w14:textId="77777777" w:rsidR="00F602BE" w:rsidRPr="003D71A8" w:rsidRDefault="00F602BE" w:rsidP="0082618B">
            <w:pPr>
              <w:pStyle w:val="ColumnsRight"/>
              <w:tabs>
                <w:tab w:val="num" w:pos="1431"/>
              </w:tabs>
              <w:ind w:hanging="2830"/>
              <w:rPr>
                <w:lang w:val="fr-FR"/>
              </w:rPr>
            </w:pPr>
            <w:r w:rsidRPr="003C761E">
              <w:rPr>
                <w:lang w:val="fr-FR"/>
              </w:rPr>
              <w:t xml:space="preserve">Les Consultants doivent satisfaire aux </w:t>
            </w:r>
            <w:r w:rsidR="006C207F" w:rsidRPr="003C761E">
              <w:rPr>
                <w:lang w:val="fr-FR"/>
              </w:rPr>
              <w:t xml:space="preserve"> exigences des </w:t>
            </w:r>
            <w:r w:rsidRPr="003C761E">
              <w:rPr>
                <w:lang w:val="fr-FR"/>
              </w:rPr>
              <w:t xml:space="preserve">critères juridiques, financiers et liés aux litiges figurant dans les paragraphes 3.1 à 3.3 de la </w:t>
            </w:r>
            <w:r w:rsidR="00B51EF8" w:rsidRPr="003C761E">
              <w:rPr>
                <w:lang w:val="fr-FR"/>
              </w:rPr>
              <w:t>section </w:t>
            </w:r>
            <w:r w:rsidRPr="003C761E">
              <w:rPr>
                <w:lang w:val="fr-FR"/>
              </w:rPr>
              <w:t xml:space="preserve">III </w:t>
            </w:r>
            <w:r w:rsidR="002920FC" w:rsidRPr="003C761E">
              <w:rPr>
                <w:lang w:val="fr-FR"/>
              </w:rPr>
              <w:t>de la présente DP</w:t>
            </w:r>
            <w:r w:rsidRPr="003C761E">
              <w:rPr>
                <w:lang w:val="fr-FR"/>
              </w:rPr>
              <w:t>.</w:t>
            </w:r>
          </w:p>
        </w:tc>
      </w:tr>
      <w:tr w:rsidR="00AC009E" w:rsidRPr="002D3C24" w14:paraId="49E10EA3" w14:textId="77777777" w:rsidTr="004750A8">
        <w:tc>
          <w:tcPr>
            <w:tcW w:w="2978" w:type="dxa"/>
            <w:tcBorders>
              <w:top w:val="nil"/>
              <w:left w:val="nil"/>
              <w:bottom w:val="nil"/>
              <w:right w:val="nil"/>
            </w:tcBorders>
          </w:tcPr>
          <w:p w14:paraId="4A2BF59A" w14:textId="77777777" w:rsidR="00AC009E" w:rsidRPr="00290576" w:rsidRDefault="004E3B68" w:rsidP="00F138C2">
            <w:r>
              <w:t>Éligibilité des Consultants</w:t>
            </w:r>
          </w:p>
        </w:tc>
        <w:tc>
          <w:tcPr>
            <w:tcW w:w="7087" w:type="dxa"/>
            <w:gridSpan w:val="3"/>
            <w:tcBorders>
              <w:top w:val="nil"/>
              <w:left w:val="nil"/>
              <w:bottom w:val="nil"/>
              <w:right w:val="nil"/>
            </w:tcBorders>
          </w:tcPr>
          <w:p w14:paraId="1379FCB9" w14:textId="77777777" w:rsidR="00AC009E" w:rsidRPr="003D71A8" w:rsidRDefault="00AC009E" w:rsidP="0082618B">
            <w:pPr>
              <w:pStyle w:val="ColumnsRight"/>
              <w:tabs>
                <w:tab w:val="num" w:pos="1431"/>
              </w:tabs>
              <w:ind w:hanging="2830"/>
              <w:rPr>
                <w:lang w:val="fr-FR"/>
              </w:rPr>
            </w:pPr>
            <w:r w:rsidRPr="003C761E">
              <w:rPr>
                <w:lang w:val="fr-FR"/>
              </w:rPr>
              <w:t>Les Consultants doivent également satisfaire aux critères d</w:t>
            </w:r>
            <w:r w:rsidR="009C0CB8" w:rsidRPr="003C761E">
              <w:rPr>
                <w:lang w:val="fr-FR"/>
              </w:rPr>
              <w:t>’</w:t>
            </w:r>
            <w:r w:rsidRPr="003C761E">
              <w:rPr>
                <w:lang w:val="fr-FR"/>
              </w:rPr>
              <w:t xml:space="preserve">éligibilité décrits dans </w:t>
            </w:r>
            <w:r w:rsidR="00B74AD7" w:rsidRPr="003C761E">
              <w:rPr>
                <w:lang w:val="fr-FR"/>
              </w:rPr>
              <w:t xml:space="preserve">la présente DP </w:t>
            </w:r>
            <w:r w:rsidRPr="003C761E">
              <w:rPr>
                <w:lang w:val="fr-FR"/>
              </w:rPr>
              <w:t>tels que contenus dans les Directives de passation des marchés du Programme</w:t>
            </w:r>
            <w:r w:rsidR="00EB733A" w:rsidRPr="003C761E">
              <w:rPr>
                <w:lang w:val="fr-FR"/>
              </w:rPr>
              <w:t> MCC</w:t>
            </w:r>
            <w:r w:rsidRPr="003C761E">
              <w:rPr>
                <w:lang w:val="fr-FR"/>
              </w:rPr>
              <w:t xml:space="preserve"> encadrant les procédures de passation des marchés financés par la</w:t>
            </w:r>
            <w:r w:rsidR="00EB733A" w:rsidRPr="003C761E">
              <w:rPr>
                <w:lang w:val="fr-FR"/>
              </w:rPr>
              <w:t> MCC</w:t>
            </w:r>
            <w:r w:rsidRPr="003C761E">
              <w:rPr>
                <w:lang w:val="fr-FR"/>
              </w:rPr>
              <w:t xml:space="preserve"> en vertu du Compact.</w:t>
            </w:r>
          </w:p>
        </w:tc>
      </w:tr>
      <w:tr w:rsidR="00AC009E" w:rsidRPr="002D3C24" w14:paraId="7C6F9A6D" w14:textId="77777777" w:rsidTr="004750A8">
        <w:tc>
          <w:tcPr>
            <w:tcW w:w="2978" w:type="dxa"/>
            <w:tcBorders>
              <w:top w:val="nil"/>
              <w:left w:val="nil"/>
              <w:bottom w:val="nil"/>
              <w:right w:val="nil"/>
            </w:tcBorders>
          </w:tcPr>
          <w:p w14:paraId="59FB5D5A" w14:textId="77777777" w:rsidR="00AC009E" w:rsidRPr="003D71A8" w:rsidRDefault="008C5F3C" w:rsidP="00F138C2">
            <w:r w:rsidRPr="003C761E">
              <w:t>Qualification et éligibilité des coentreprises et groupements</w:t>
            </w:r>
          </w:p>
        </w:tc>
        <w:tc>
          <w:tcPr>
            <w:tcW w:w="7087" w:type="dxa"/>
            <w:gridSpan w:val="3"/>
            <w:tcBorders>
              <w:top w:val="nil"/>
              <w:left w:val="nil"/>
              <w:bottom w:val="nil"/>
              <w:right w:val="nil"/>
            </w:tcBorders>
          </w:tcPr>
          <w:p w14:paraId="1B39333E" w14:textId="77777777" w:rsidR="00AC009E" w:rsidRPr="003D71A8" w:rsidRDefault="00AC009E" w:rsidP="0082618B">
            <w:pPr>
              <w:pStyle w:val="ColumnsRight"/>
              <w:tabs>
                <w:tab w:val="num" w:pos="1431"/>
              </w:tabs>
              <w:ind w:hanging="2830"/>
              <w:rPr>
                <w:lang w:val="fr-FR"/>
              </w:rPr>
            </w:pPr>
            <w:r w:rsidRPr="003C761E">
              <w:rPr>
                <w:lang w:val="fr-FR"/>
              </w:rPr>
              <w:t>Lorsqu</w:t>
            </w:r>
            <w:r w:rsidR="009C0CB8" w:rsidRPr="003C761E">
              <w:rPr>
                <w:lang w:val="fr-FR"/>
              </w:rPr>
              <w:t>’</w:t>
            </w:r>
            <w:r w:rsidRPr="003C761E">
              <w:rPr>
                <w:lang w:val="fr-FR"/>
              </w:rPr>
              <w:t>un Consultant est ou propose de se constituer en coentreprise ou en groupement, (a) tous les membres de la coentreprise ou du groupement doivent répondre aux exigences juridiques, financières ou de litige, d</w:t>
            </w:r>
            <w:r w:rsidR="009C0CB8" w:rsidRPr="003C761E">
              <w:rPr>
                <w:lang w:val="fr-FR"/>
              </w:rPr>
              <w:t>’</w:t>
            </w:r>
            <w:r w:rsidRPr="003C761E">
              <w:rPr>
                <w:lang w:val="fr-FR"/>
              </w:rPr>
              <w:t>admissibilité et aux autres exigences contenues dans l</w:t>
            </w:r>
            <w:r w:rsidR="009C0CB8" w:rsidRPr="003C761E">
              <w:rPr>
                <w:lang w:val="fr-FR"/>
              </w:rPr>
              <w:t>’</w:t>
            </w:r>
            <w:r w:rsidRPr="003C761E">
              <w:rPr>
                <w:lang w:val="fr-FR"/>
              </w:rPr>
              <w:t>AP</w:t>
            </w:r>
            <w:r w:rsidR="004D5D84" w:rsidRPr="003C761E">
              <w:rPr>
                <w:lang w:val="fr-FR"/>
              </w:rPr>
              <w:t> ;</w:t>
            </w:r>
            <w:r w:rsidRPr="003C761E">
              <w:rPr>
                <w:lang w:val="fr-FR"/>
              </w:rPr>
              <w:t xml:space="preserve"> (b) tous les membres de la coentreprise ou du </w:t>
            </w:r>
            <w:r w:rsidRPr="003C761E">
              <w:rPr>
                <w:lang w:val="fr-FR"/>
              </w:rPr>
              <w:lastRenderedPageBreak/>
              <w:t>groupement seront conjointement et solidairement responsables de l</w:t>
            </w:r>
            <w:r w:rsidR="009C0CB8" w:rsidRPr="003C761E">
              <w:rPr>
                <w:lang w:val="fr-FR"/>
              </w:rPr>
              <w:t>’</w:t>
            </w:r>
            <w:r w:rsidRPr="003C761E">
              <w:rPr>
                <w:lang w:val="fr-FR"/>
              </w:rPr>
              <w:t>exécution du Contrat</w:t>
            </w:r>
            <w:r w:rsidR="004D5D84" w:rsidRPr="003C761E">
              <w:rPr>
                <w:lang w:val="fr-FR"/>
              </w:rPr>
              <w:t> ;</w:t>
            </w:r>
            <w:r w:rsidRPr="003C761E">
              <w:rPr>
                <w:lang w:val="fr-FR"/>
              </w:rPr>
              <w:t xml:space="preserve"> et (c) la coentreprise ou le groupement devra désigner un représentant ayant l</w:t>
            </w:r>
            <w:r w:rsidR="009C0CB8" w:rsidRPr="003C761E">
              <w:rPr>
                <w:lang w:val="fr-FR"/>
              </w:rPr>
              <w:t>’</w:t>
            </w:r>
            <w:r w:rsidRPr="003C761E">
              <w:rPr>
                <w:lang w:val="fr-FR"/>
              </w:rPr>
              <w:t xml:space="preserve">autorité pour conduire toutes les affaires au nom de chacun et de tous les membres de la coentreprise ou du groupement adjudicataire du Contrat, pendant son exécution. </w:t>
            </w:r>
          </w:p>
        </w:tc>
      </w:tr>
      <w:tr w:rsidR="009E69A7" w:rsidRPr="00290576" w14:paraId="03B06518" w14:textId="77777777" w:rsidTr="004750A8">
        <w:tc>
          <w:tcPr>
            <w:tcW w:w="2978" w:type="dxa"/>
            <w:tcBorders>
              <w:top w:val="nil"/>
              <w:left w:val="nil"/>
              <w:bottom w:val="nil"/>
              <w:right w:val="nil"/>
            </w:tcBorders>
          </w:tcPr>
          <w:p w14:paraId="60843DAF" w14:textId="77777777" w:rsidR="009E69A7" w:rsidRPr="00290576" w:rsidRDefault="009E69A7" w:rsidP="006511A1">
            <w:bookmarkStart w:id="104" w:name="_Toc198097330"/>
            <w:bookmarkStart w:id="105" w:name="_Toc193002272"/>
            <w:bookmarkStart w:id="106" w:name="_Toc193002132"/>
            <w:bookmarkStart w:id="107" w:name="_Toc192129699"/>
            <w:bookmarkStart w:id="108" w:name="_Toc191882737"/>
            <w:r>
              <w:lastRenderedPageBreak/>
              <w:t>Conflit d</w:t>
            </w:r>
            <w:r w:rsidR="009C0CB8">
              <w:t>’</w:t>
            </w:r>
            <w:r>
              <w:t>intérêts</w:t>
            </w:r>
            <w:bookmarkEnd w:id="104"/>
            <w:bookmarkEnd w:id="105"/>
            <w:bookmarkEnd w:id="106"/>
            <w:bookmarkEnd w:id="107"/>
            <w:bookmarkEnd w:id="108"/>
            <w:r>
              <w:t xml:space="preserve"> </w:t>
            </w:r>
          </w:p>
        </w:tc>
        <w:tc>
          <w:tcPr>
            <w:tcW w:w="7087" w:type="dxa"/>
            <w:gridSpan w:val="3"/>
            <w:tcBorders>
              <w:top w:val="nil"/>
              <w:left w:val="nil"/>
              <w:bottom w:val="nil"/>
              <w:right w:val="nil"/>
            </w:tcBorders>
          </w:tcPr>
          <w:p w14:paraId="4C3F469A" w14:textId="77777777" w:rsidR="00C63543" w:rsidRPr="003D71A8" w:rsidRDefault="002C0CA0" w:rsidP="0082618B">
            <w:pPr>
              <w:pStyle w:val="ColumnsRight"/>
              <w:tabs>
                <w:tab w:val="num" w:pos="1431"/>
              </w:tabs>
              <w:ind w:hanging="2830"/>
              <w:rPr>
                <w:lang w:val="fr-FR"/>
              </w:rPr>
            </w:pPr>
            <w:r w:rsidRPr="003C761E">
              <w:rPr>
                <w:lang w:val="fr-FR"/>
              </w:rPr>
              <w:t>Aucun Consultant ne doit avoir de conflit d</w:t>
            </w:r>
            <w:r w:rsidR="009C0CB8" w:rsidRPr="003C761E">
              <w:rPr>
                <w:lang w:val="fr-FR"/>
              </w:rPr>
              <w:t>’</w:t>
            </w:r>
            <w:r w:rsidRPr="003C761E">
              <w:rPr>
                <w:lang w:val="fr-FR"/>
              </w:rPr>
              <w:t>intérêts. Tout Consultant en situation de conflit d</w:t>
            </w:r>
            <w:r w:rsidR="009C0CB8" w:rsidRPr="003C761E">
              <w:rPr>
                <w:lang w:val="fr-FR"/>
              </w:rPr>
              <w:t>’</w:t>
            </w:r>
            <w:r w:rsidRPr="003C761E">
              <w:rPr>
                <w:lang w:val="fr-FR"/>
              </w:rPr>
              <w:t>intérêts sera disqualifié, sauf si le conflit d</w:t>
            </w:r>
            <w:r w:rsidR="009C0CB8" w:rsidRPr="003C761E">
              <w:rPr>
                <w:lang w:val="fr-FR"/>
              </w:rPr>
              <w:t>’</w:t>
            </w:r>
            <w:r w:rsidRPr="003C761E">
              <w:rPr>
                <w:lang w:val="fr-FR"/>
              </w:rPr>
              <w:t xml:space="preserve">intérêts a été </w:t>
            </w:r>
            <w:r w:rsidR="005B6325" w:rsidRPr="003C761E">
              <w:rPr>
                <w:lang w:val="fr-FR"/>
              </w:rPr>
              <w:t>atténué</w:t>
            </w:r>
            <w:r w:rsidRPr="003C761E">
              <w:rPr>
                <w:lang w:val="fr-FR"/>
              </w:rPr>
              <w:t xml:space="preserve"> et si la</w:t>
            </w:r>
            <w:r w:rsidR="00EB733A" w:rsidRPr="003C761E">
              <w:rPr>
                <w:lang w:val="fr-FR"/>
              </w:rPr>
              <w:t> MCC</w:t>
            </w:r>
            <w:r w:rsidRPr="003C761E">
              <w:rPr>
                <w:lang w:val="fr-FR"/>
              </w:rPr>
              <w:t xml:space="preserve"> a validé l</w:t>
            </w:r>
            <w:r w:rsidR="009C0CB8" w:rsidRPr="003C761E">
              <w:rPr>
                <w:lang w:val="fr-FR"/>
              </w:rPr>
              <w:t>’</w:t>
            </w:r>
            <w:r w:rsidRPr="003C761E">
              <w:rPr>
                <w:lang w:val="fr-FR"/>
              </w:rPr>
              <w:t>atténuation. L</w:t>
            </w:r>
            <w:r w:rsidR="009C0CB8" w:rsidRPr="003C761E">
              <w:rPr>
                <w:lang w:val="fr-FR"/>
              </w:rPr>
              <w:t>’</w:t>
            </w:r>
            <w:r w:rsidRPr="003C761E">
              <w:rPr>
                <w:lang w:val="fr-FR"/>
              </w:rPr>
              <w:t>Entité</w:t>
            </w:r>
            <w:r w:rsidR="00EB733A" w:rsidRPr="003C761E">
              <w:rPr>
                <w:lang w:val="fr-FR"/>
              </w:rPr>
              <w:t> MCA</w:t>
            </w:r>
            <w:r w:rsidRPr="003C761E">
              <w:rPr>
                <w:lang w:val="fr-FR"/>
              </w:rPr>
              <w:t xml:space="preserve"> exige des Consultants qu</w:t>
            </w:r>
            <w:r w:rsidR="009C0CB8" w:rsidRPr="003C761E">
              <w:rPr>
                <w:lang w:val="fr-FR"/>
              </w:rPr>
              <w:t>’</w:t>
            </w:r>
            <w:r w:rsidRPr="003C761E">
              <w:rPr>
                <w:lang w:val="fr-FR"/>
              </w:rPr>
              <w:t>ils défendent avant tout et en permanence les intérêts de l</w:t>
            </w:r>
            <w:r w:rsidR="009C0CB8" w:rsidRPr="003C761E">
              <w:rPr>
                <w:lang w:val="fr-FR"/>
              </w:rPr>
              <w:t>’</w:t>
            </w:r>
            <w:r w:rsidRPr="003C761E">
              <w:rPr>
                <w:lang w:val="fr-FR"/>
              </w:rPr>
              <w:t>Entité</w:t>
            </w:r>
            <w:r w:rsidR="00EB733A" w:rsidRPr="003C761E">
              <w:rPr>
                <w:lang w:val="fr-FR"/>
              </w:rPr>
              <w:t> MCA</w:t>
            </w:r>
            <w:r w:rsidRPr="003C761E">
              <w:rPr>
                <w:lang w:val="fr-FR"/>
              </w:rPr>
              <w:t>, qu</w:t>
            </w:r>
            <w:r w:rsidR="009C0CB8" w:rsidRPr="003C761E">
              <w:rPr>
                <w:lang w:val="fr-FR"/>
              </w:rPr>
              <w:t>’</w:t>
            </w:r>
            <w:r w:rsidRPr="003C761E">
              <w:rPr>
                <w:lang w:val="fr-FR"/>
              </w:rPr>
              <w:t>ils évitent scrupuleusement tout conflit avec d</w:t>
            </w:r>
            <w:r w:rsidR="009C0CB8" w:rsidRPr="003C761E">
              <w:rPr>
                <w:lang w:val="fr-FR"/>
              </w:rPr>
              <w:t>’</w:t>
            </w:r>
            <w:r w:rsidRPr="003C761E">
              <w:rPr>
                <w:lang w:val="fr-FR"/>
              </w:rPr>
              <w:t>autres activités ou avec les intérêts de leurs propres sociétés, sans faire entrer en ligne de compte l</w:t>
            </w:r>
            <w:r w:rsidR="009C0CB8" w:rsidRPr="003C761E">
              <w:rPr>
                <w:lang w:val="fr-FR"/>
              </w:rPr>
              <w:t>’</w:t>
            </w:r>
            <w:r w:rsidRPr="003C761E">
              <w:rPr>
                <w:lang w:val="fr-FR"/>
              </w:rPr>
              <w:t>éventualité d</w:t>
            </w:r>
            <w:r w:rsidR="009C0CB8" w:rsidRPr="003C761E">
              <w:rPr>
                <w:lang w:val="fr-FR"/>
              </w:rPr>
              <w:t>’</w:t>
            </w:r>
            <w:r w:rsidRPr="003C761E">
              <w:rPr>
                <w:lang w:val="fr-FR"/>
              </w:rPr>
              <w:t>une mission ultérieure. Sans limiter la portée générale de ce qui précède, un Consultant, y compris l</w:t>
            </w:r>
            <w:r w:rsidR="009C0CB8" w:rsidRPr="003C761E">
              <w:rPr>
                <w:lang w:val="fr-FR"/>
              </w:rPr>
              <w:t>’</w:t>
            </w:r>
            <w:r w:rsidRPr="003C761E">
              <w:rPr>
                <w:lang w:val="fr-FR"/>
              </w:rPr>
              <w:t>ensemble des entités la composant et tout Sous-consultant et fournisseur d</w:t>
            </w:r>
            <w:r w:rsidR="009C0CB8" w:rsidRPr="003C761E">
              <w:rPr>
                <w:lang w:val="fr-FR"/>
              </w:rPr>
              <w:t>’</w:t>
            </w:r>
            <w:r w:rsidRPr="003C761E">
              <w:rPr>
                <w:lang w:val="fr-FR"/>
              </w:rPr>
              <w:t>une partie du Contrat, y compris les services y afférents, ainsi que leurs personnels et affiliés respectifs peuvent être considérés comme étant en situation de conflit d</w:t>
            </w:r>
            <w:r w:rsidR="009C0CB8" w:rsidRPr="003C761E">
              <w:rPr>
                <w:lang w:val="fr-FR"/>
              </w:rPr>
              <w:t>’</w:t>
            </w:r>
            <w:r w:rsidRPr="003C761E">
              <w:rPr>
                <w:lang w:val="fr-FR"/>
              </w:rPr>
              <w:t>intérêts et disqualifiés ou exclus si :</w:t>
            </w:r>
          </w:p>
          <w:p w14:paraId="32846E98" w14:textId="77777777" w:rsidR="00C63543" w:rsidRPr="003D71A8" w:rsidRDefault="00991B06" w:rsidP="0082618B">
            <w:pPr>
              <w:pStyle w:val="ColumnsRight"/>
              <w:numPr>
                <w:ilvl w:val="0"/>
                <w:numId w:val="42"/>
              </w:numPr>
              <w:tabs>
                <w:tab w:val="num" w:pos="1431"/>
              </w:tabs>
              <w:ind w:left="954" w:hanging="2830"/>
              <w:rPr>
                <w:lang w:val="fr-FR"/>
              </w:rPr>
            </w:pPr>
            <w:r w:rsidRPr="003C761E">
              <w:rPr>
                <w:lang w:val="fr-FR"/>
              </w:rPr>
              <w:t xml:space="preserve">ils ont au moins un partenaire dominant en commun avec une ou plusieurs autres parties à la procédure prévue par </w:t>
            </w:r>
            <w:r w:rsidR="00A9062A" w:rsidRPr="003C761E">
              <w:rPr>
                <w:lang w:val="fr-FR"/>
              </w:rPr>
              <w:t>la DP</w:t>
            </w:r>
            <w:r w:rsidR="004D5D84" w:rsidRPr="003C761E">
              <w:rPr>
                <w:lang w:val="fr-FR"/>
              </w:rPr>
              <w:t> ;</w:t>
            </w:r>
            <w:r w:rsidRPr="003C761E">
              <w:rPr>
                <w:lang w:val="fr-FR"/>
              </w:rPr>
              <w:t xml:space="preserve"> ou</w:t>
            </w:r>
          </w:p>
          <w:p w14:paraId="1D937F3C" w14:textId="77777777" w:rsidR="00C63543" w:rsidRPr="003D71A8" w:rsidRDefault="00991B06" w:rsidP="0082618B">
            <w:pPr>
              <w:pStyle w:val="ColumnsRight"/>
              <w:numPr>
                <w:ilvl w:val="0"/>
                <w:numId w:val="42"/>
              </w:numPr>
              <w:tabs>
                <w:tab w:val="num" w:pos="1431"/>
              </w:tabs>
              <w:ind w:left="954" w:hanging="2830"/>
              <w:rPr>
                <w:lang w:val="fr-FR"/>
              </w:rPr>
            </w:pPr>
            <w:r w:rsidRPr="003C761E">
              <w:rPr>
                <w:lang w:val="fr-FR"/>
              </w:rPr>
              <w:t>ils ont le même représentant légal qu</w:t>
            </w:r>
            <w:r w:rsidR="009C0CB8" w:rsidRPr="003C761E">
              <w:rPr>
                <w:lang w:val="fr-FR"/>
              </w:rPr>
              <w:t>’</w:t>
            </w:r>
            <w:r w:rsidRPr="003C761E">
              <w:rPr>
                <w:lang w:val="fr-FR"/>
              </w:rPr>
              <w:t xml:space="preserve">un autre Consultant dans le cadre de </w:t>
            </w:r>
            <w:r w:rsidR="00262B39" w:rsidRPr="003C761E">
              <w:rPr>
                <w:lang w:val="fr-FR"/>
              </w:rPr>
              <w:t>la proposition</w:t>
            </w:r>
            <w:r w:rsidR="004D5D84" w:rsidRPr="003C761E">
              <w:rPr>
                <w:lang w:val="fr-FR"/>
              </w:rPr>
              <w:t> ;</w:t>
            </w:r>
            <w:r w:rsidRPr="003C761E">
              <w:rPr>
                <w:lang w:val="fr-FR"/>
              </w:rPr>
              <w:t xml:space="preserve"> ou</w:t>
            </w:r>
          </w:p>
          <w:p w14:paraId="3E84D53F" w14:textId="77777777" w:rsidR="00C63543" w:rsidRPr="003D71A8" w:rsidRDefault="00991B06" w:rsidP="0082618B">
            <w:pPr>
              <w:pStyle w:val="ColumnsRight"/>
              <w:numPr>
                <w:ilvl w:val="0"/>
                <w:numId w:val="42"/>
              </w:numPr>
              <w:tabs>
                <w:tab w:val="num" w:pos="1431"/>
              </w:tabs>
              <w:ind w:left="954" w:hanging="2830"/>
              <w:rPr>
                <w:lang w:val="fr-FR"/>
              </w:rPr>
            </w:pPr>
            <w:r w:rsidRPr="003C761E">
              <w:rPr>
                <w:lang w:val="fr-FR"/>
              </w:rPr>
              <w:t>ils ont des relations, directement ou par le biais d</w:t>
            </w:r>
            <w:r w:rsidR="009C0CB8" w:rsidRPr="003C761E">
              <w:rPr>
                <w:lang w:val="fr-FR"/>
              </w:rPr>
              <w:t>’</w:t>
            </w:r>
            <w:r w:rsidRPr="003C761E">
              <w:rPr>
                <w:lang w:val="fr-FR"/>
              </w:rPr>
              <w:t>un tiers, leur permettant d</w:t>
            </w:r>
            <w:r w:rsidR="009C0CB8" w:rsidRPr="003C761E">
              <w:rPr>
                <w:lang w:val="fr-FR"/>
              </w:rPr>
              <w:t>’</w:t>
            </w:r>
            <w:r w:rsidRPr="003C761E">
              <w:rPr>
                <w:lang w:val="fr-FR"/>
              </w:rPr>
              <w:t xml:space="preserve">avoir accès à des informations sur </w:t>
            </w:r>
            <w:r w:rsidR="00262B39" w:rsidRPr="003C761E">
              <w:rPr>
                <w:lang w:val="fr-FR"/>
              </w:rPr>
              <w:t>la proposition</w:t>
            </w:r>
            <w:r w:rsidRPr="003C761E">
              <w:rPr>
                <w:lang w:val="fr-FR"/>
              </w:rPr>
              <w:t xml:space="preserve"> d</w:t>
            </w:r>
            <w:r w:rsidR="009C0CB8" w:rsidRPr="003C761E">
              <w:rPr>
                <w:lang w:val="fr-FR"/>
              </w:rPr>
              <w:t>’</w:t>
            </w:r>
            <w:r w:rsidRPr="003C761E">
              <w:rPr>
                <w:lang w:val="fr-FR"/>
              </w:rPr>
              <w:t>un autre Consultant ou d</w:t>
            </w:r>
            <w:r w:rsidR="009C0CB8" w:rsidRPr="003C761E">
              <w:rPr>
                <w:lang w:val="fr-FR"/>
              </w:rPr>
              <w:t>’</w:t>
            </w:r>
            <w:r w:rsidRPr="003C761E">
              <w:rPr>
                <w:lang w:val="fr-FR"/>
              </w:rPr>
              <w:t>influencer celle-ci ou d</w:t>
            </w:r>
            <w:r w:rsidR="009C0CB8" w:rsidRPr="003C761E">
              <w:rPr>
                <w:lang w:val="fr-FR"/>
              </w:rPr>
              <w:t>’</w:t>
            </w:r>
            <w:r w:rsidRPr="003C761E">
              <w:rPr>
                <w:lang w:val="fr-FR"/>
              </w:rPr>
              <w:t>influencer les décisions de l</w:t>
            </w:r>
            <w:r w:rsidR="009C0CB8" w:rsidRPr="003C761E">
              <w:rPr>
                <w:lang w:val="fr-FR"/>
              </w:rPr>
              <w:t>’</w:t>
            </w:r>
            <w:r w:rsidRPr="003C761E">
              <w:rPr>
                <w:lang w:val="fr-FR"/>
              </w:rPr>
              <w:t>Entité</w:t>
            </w:r>
            <w:r w:rsidR="00EB733A" w:rsidRPr="003C761E">
              <w:rPr>
                <w:lang w:val="fr-FR"/>
              </w:rPr>
              <w:t> MCA</w:t>
            </w:r>
            <w:r w:rsidRPr="003C761E">
              <w:rPr>
                <w:lang w:val="fr-FR"/>
              </w:rPr>
              <w:t xml:space="preserve"> relatives à la sélection dans le cadre de la présente procédure de passation de marché</w:t>
            </w:r>
            <w:r w:rsidR="004D5D84" w:rsidRPr="003C761E">
              <w:rPr>
                <w:lang w:val="fr-FR"/>
              </w:rPr>
              <w:t> ;</w:t>
            </w:r>
            <w:r w:rsidRPr="003C761E">
              <w:rPr>
                <w:lang w:val="fr-FR"/>
              </w:rPr>
              <w:t xml:space="preserve"> ou </w:t>
            </w:r>
          </w:p>
          <w:p w14:paraId="08F5B16D" w14:textId="77777777" w:rsidR="00C63543" w:rsidRPr="003D71A8" w:rsidRDefault="00991B06" w:rsidP="0082618B">
            <w:pPr>
              <w:pStyle w:val="ColumnsRight"/>
              <w:numPr>
                <w:ilvl w:val="0"/>
                <w:numId w:val="42"/>
              </w:numPr>
              <w:tabs>
                <w:tab w:val="num" w:pos="1431"/>
              </w:tabs>
              <w:ind w:left="954" w:hanging="2830"/>
              <w:rPr>
                <w:lang w:val="fr-FR"/>
              </w:rPr>
            </w:pPr>
            <w:r w:rsidRPr="003C761E">
              <w:rPr>
                <w:lang w:val="fr-FR"/>
              </w:rPr>
              <w:t>ils participent dans plus d</w:t>
            </w:r>
            <w:r w:rsidR="009C0CB8" w:rsidRPr="003C761E">
              <w:rPr>
                <w:lang w:val="fr-FR"/>
              </w:rPr>
              <w:t>’</w:t>
            </w:r>
            <w:r w:rsidRPr="003C761E">
              <w:rPr>
                <w:lang w:val="fr-FR"/>
              </w:rPr>
              <w:t xml:space="preserve">une </w:t>
            </w:r>
            <w:r w:rsidR="00262B39" w:rsidRPr="003C761E">
              <w:rPr>
                <w:lang w:val="fr-FR"/>
              </w:rPr>
              <w:t xml:space="preserve">proposition </w:t>
            </w:r>
            <w:r w:rsidRPr="003C761E">
              <w:rPr>
                <w:lang w:val="fr-FR"/>
              </w:rPr>
              <w:t>dans le cadre de la présente procédure. Il convient de noter que la participation d</w:t>
            </w:r>
            <w:r w:rsidR="009C0CB8" w:rsidRPr="003C761E">
              <w:rPr>
                <w:lang w:val="fr-FR"/>
              </w:rPr>
              <w:t>’</w:t>
            </w:r>
            <w:r w:rsidRPr="003C761E">
              <w:rPr>
                <w:lang w:val="fr-FR"/>
              </w:rPr>
              <w:t>un Consultant dans plus d</w:t>
            </w:r>
            <w:r w:rsidR="009C0CB8" w:rsidRPr="003C761E">
              <w:rPr>
                <w:lang w:val="fr-FR"/>
              </w:rPr>
              <w:t>’</w:t>
            </w:r>
            <w:r w:rsidRPr="003C761E">
              <w:rPr>
                <w:lang w:val="fr-FR"/>
              </w:rPr>
              <w:t xml:space="preserve">une </w:t>
            </w:r>
            <w:r w:rsidR="00262B39" w:rsidRPr="003C761E">
              <w:rPr>
                <w:lang w:val="fr-FR"/>
              </w:rPr>
              <w:t xml:space="preserve">proposition </w:t>
            </w:r>
            <w:r w:rsidRPr="003C761E">
              <w:rPr>
                <w:lang w:val="fr-FR"/>
              </w:rPr>
              <w:t xml:space="preserve">entraîne la disqualification de toutes ces </w:t>
            </w:r>
            <w:r w:rsidR="00262B39" w:rsidRPr="003C761E">
              <w:rPr>
                <w:lang w:val="fr-FR"/>
              </w:rPr>
              <w:t>propositions</w:t>
            </w:r>
            <w:r w:rsidRPr="003C761E">
              <w:rPr>
                <w:lang w:val="fr-FR"/>
              </w:rPr>
              <w:t>. Toutefois, cette disposition n</w:t>
            </w:r>
            <w:r w:rsidR="009C0CB8" w:rsidRPr="003C761E">
              <w:rPr>
                <w:lang w:val="fr-FR"/>
              </w:rPr>
              <w:t>’</w:t>
            </w:r>
            <w:r w:rsidRPr="003C761E">
              <w:rPr>
                <w:lang w:val="fr-FR"/>
              </w:rPr>
              <w:t>interdit pas l</w:t>
            </w:r>
            <w:r w:rsidR="009C0CB8" w:rsidRPr="003C761E">
              <w:rPr>
                <w:lang w:val="fr-FR"/>
              </w:rPr>
              <w:t>’</w:t>
            </w:r>
            <w:r w:rsidRPr="003C761E">
              <w:rPr>
                <w:lang w:val="fr-FR"/>
              </w:rPr>
              <w:t>inclusion d</w:t>
            </w:r>
            <w:r w:rsidR="009C0CB8" w:rsidRPr="003C761E">
              <w:rPr>
                <w:lang w:val="fr-FR"/>
              </w:rPr>
              <w:t>’</w:t>
            </w:r>
            <w:r w:rsidRPr="003C761E">
              <w:rPr>
                <w:lang w:val="fr-FR"/>
              </w:rPr>
              <w:t>un même Sous-consultant dans plus d</w:t>
            </w:r>
            <w:r w:rsidR="009C0CB8" w:rsidRPr="003C761E">
              <w:rPr>
                <w:lang w:val="fr-FR"/>
              </w:rPr>
              <w:t>’</w:t>
            </w:r>
            <w:r w:rsidRPr="003C761E">
              <w:rPr>
                <w:lang w:val="fr-FR"/>
              </w:rPr>
              <w:t xml:space="preserve">une </w:t>
            </w:r>
            <w:r w:rsidR="00262B39" w:rsidRPr="003C761E">
              <w:rPr>
                <w:lang w:val="fr-FR"/>
              </w:rPr>
              <w:t xml:space="preserve">proposition </w:t>
            </w:r>
            <w:r w:rsidR="004D5D84" w:rsidRPr="003C761E">
              <w:rPr>
                <w:lang w:val="fr-FR"/>
              </w:rPr>
              <w:t>;</w:t>
            </w:r>
            <w:r w:rsidRPr="003C761E">
              <w:rPr>
                <w:lang w:val="fr-FR"/>
              </w:rPr>
              <w:t xml:space="preserve"> ou</w:t>
            </w:r>
          </w:p>
          <w:p w14:paraId="54A4466A" w14:textId="77777777" w:rsidR="003C4F59" w:rsidRPr="003D71A8" w:rsidRDefault="00C63543" w:rsidP="0082618B">
            <w:pPr>
              <w:pStyle w:val="ColumnsRight"/>
              <w:numPr>
                <w:ilvl w:val="0"/>
                <w:numId w:val="42"/>
              </w:numPr>
              <w:tabs>
                <w:tab w:val="num" w:pos="1431"/>
              </w:tabs>
              <w:ind w:left="954" w:hanging="2830"/>
              <w:rPr>
                <w:lang w:val="fr-FR"/>
              </w:rPr>
            </w:pPr>
            <w:r w:rsidRPr="003C761E">
              <w:rPr>
                <w:lang w:val="fr-FR"/>
              </w:rPr>
              <w:t>ils sont eux-mêmes, ou ont des relations d</w:t>
            </w:r>
            <w:r w:rsidR="009C0CB8" w:rsidRPr="003C761E">
              <w:rPr>
                <w:lang w:val="fr-FR"/>
              </w:rPr>
              <w:t>’</w:t>
            </w:r>
            <w:r w:rsidRPr="003C761E">
              <w:rPr>
                <w:lang w:val="fr-FR"/>
              </w:rPr>
              <w:t>affaires ou familiales avec (i) un membre du Conseil d</w:t>
            </w:r>
            <w:r w:rsidR="009C0CB8" w:rsidRPr="003C761E">
              <w:rPr>
                <w:lang w:val="fr-FR"/>
              </w:rPr>
              <w:t>’</w:t>
            </w:r>
            <w:r w:rsidRPr="003C761E">
              <w:rPr>
                <w:lang w:val="fr-FR"/>
              </w:rPr>
              <w:t>administration ou du personnel de l</w:t>
            </w:r>
            <w:r w:rsidR="009C0CB8" w:rsidRPr="003C761E">
              <w:rPr>
                <w:lang w:val="fr-FR"/>
              </w:rPr>
              <w:t>’</w:t>
            </w:r>
            <w:r w:rsidRPr="003C761E">
              <w:rPr>
                <w:lang w:val="fr-FR"/>
              </w:rPr>
              <w:t>Entité</w:t>
            </w:r>
            <w:r w:rsidR="00EB733A" w:rsidRPr="003C761E">
              <w:rPr>
                <w:lang w:val="fr-FR"/>
              </w:rPr>
              <w:t> MCA</w:t>
            </w:r>
            <w:r w:rsidRPr="003C761E">
              <w:rPr>
                <w:lang w:val="fr-FR"/>
              </w:rPr>
              <w:t>, (ii) l</w:t>
            </w:r>
            <w:r w:rsidR="009C0CB8" w:rsidRPr="003C761E">
              <w:rPr>
                <w:lang w:val="fr-FR"/>
              </w:rPr>
              <w:t>’</w:t>
            </w:r>
            <w:r w:rsidRPr="003C761E">
              <w:rPr>
                <w:lang w:val="fr-FR"/>
              </w:rPr>
              <w:t>Agent de passation de marché, l</w:t>
            </w:r>
            <w:r w:rsidR="009C0CB8" w:rsidRPr="003C761E">
              <w:rPr>
                <w:lang w:val="fr-FR"/>
              </w:rPr>
              <w:t>’</w:t>
            </w:r>
            <w:r w:rsidRPr="003C761E">
              <w:rPr>
                <w:lang w:val="fr-FR"/>
              </w:rPr>
              <w:t>Agent fiscal, ou l</w:t>
            </w:r>
            <w:r w:rsidR="009C0CB8" w:rsidRPr="003C761E">
              <w:rPr>
                <w:lang w:val="fr-FR"/>
              </w:rPr>
              <w:t>’</w:t>
            </w:r>
            <w:r w:rsidRPr="003C761E">
              <w:rPr>
                <w:lang w:val="fr-FR"/>
              </w:rPr>
              <w:t>Auditeur (tel que prévu dans le Compact ou les accords connexes) recruté par l</w:t>
            </w:r>
            <w:r w:rsidR="009C0CB8" w:rsidRPr="003C761E">
              <w:rPr>
                <w:lang w:val="fr-FR"/>
              </w:rPr>
              <w:t>’</w:t>
            </w:r>
            <w:r w:rsidRPr="003C761E">
              <w:rPr>
                <w:lang w:val="fr-FR"/>
              </w:rPr>
              <w:t>Entité</w:t>
            </w:r>
            <w:r w:rsidR="00EB733A" w:rsidRPr="003C761E">
              <w:rPr>
                <w:lang w:val="fr-FR"/>
              </w:rPr>
              <w:t> MCA</w:t>
            </w:r>
            <w:r w:rsidRPr="003C761E">
              <w:rPr>
                <w:lang w:val="fr-FR"/>
              </w:rPr>
              <w:t xml:space="preserve"> en rapport avec le Compact, directement ou indirectement impliqué dans une partie (A) de la préparation </w:t>
            </w:r>
            <w:r w:rsidRPr="003C761E">
              <w:rPr>
                <w:lang w:val="fr-FR"/>
              </w:rPr>
              <w:lastRenderedPageBreak/>
              <w:t xml:space="preserve">de </w:t>
            </w:r>
            <w:r w:rsidR="00262B39" w:rsidRPr="003C761E">
              <w:rPr>
                <w:lang w:val="fr-FR"/>
              </w:rPr>
              <w:t>cette DP</w:t>
            </w:r>
            <w:r w:rsidRPr="003C761E">
              <w:rPr>
                <w:lang w:val="fr-FR"/>
              </w:rPr>
              <w:t>, (B) du processus de sélection dans le cadre de cette passation de marché ou (C) de la supervision du Contrat, sauf si le conflit né de cette relation a été réglé à la satisfaction de la</w:t>
            </w:r>
            <w:r w:rsidR="00EB733A" w:rsidRPr="003C761E">
              <w:rPr>
                <w:lang w:val="fr-FR"/>
              </w:rPr>
              <w:t> MCC</w:t>
            </w:r>
            <w:r w:rsidR="004D5D84" w:rsidRPr="003C761E">
              <w:rPr>
                <w:lang w:val="fr-FR"/>
              </w:rPr>
              <w:t> ;</w:t>
            </w:r>
            <w:r w:rsidRPr="003C761E">
              <w:rPr>
                <w:lang w:val="fr-FR"/>
              </w:rPr>
              <w:t xml:space="preserve"> ou</w:t>
            </w:r>
          </w:p>
          <w:p w14:paraId="3D2E239B" w14:textId="77777777" w:rsidR="00F94A1C" w:rsidRPr="003D71A8" w:rsidRDefault="003C4F59" w:rsidP="0082618B">
            <w:pPr>
              <w:pStyle w:val="ColumnsRight"/>
              <w:numPr>
                <w:ilvl w:val="0"/>
                <w:numId w:val="42"/>
              </w:numPr>
              <w:tabs>
                <w:tab w:val="num" w:pos="1431"/>
              </w:tabs>
              <w:ind w:left="954" w:hanging="2830"/>
              <w:rPr>
                <w:lang w:val="fr-FR"/>
              </w:rPr>
            </w:pPr>
            <w:r w:rsidRPr="003C761E">
              <w:rPr>
                <w:lang w:val="fr-FR"/>
              </w:rPr>
              <w:t>l</w:t>
            </w:r>
            <w:r w:rsidR="009C0CB8" w:rsidRPr="003C761E">
              <w:rPr>
                <w:lang w:val="fr-FR"/>
              </w:rPr>
              <w:t>’</w:t>
            </w:r>
            <w:r w:rsidRPr="003C761E">
              <w:rPr>
                <w:lang w:val="fr-FR"/>
              </w:rPr>
              <w:t>un de leurs affiliés a été ou est actuellement recruté par l</w:t>
            </w:r>
            <w:r w:rsidR="009C0CB8" w:rsidRPr="003C761E">
              <w:rPr>
                <w:lang w:val="fr-FR"/>
              </w:rPr>
              <w:t>’</w:t>
            </w:r>
            <w:r w:rsidRPr="003C761E">
              <w:rPr>
                <w:lang w:val="fr-FR"/>
              </w:rPr>
              <w:t>Entité</w:t>
            </w:r>
            <w:r w:rsidR="00EB733A" w:rsidRPr="003C761E">
              <w:rPr>
                <w:lang w:val="fr-FR"/>
              </w:rPr>
              <w:t> MCA</w:t>
            </w:r>
            <w:r w:rsidRPr="003C761E">
              <w:rPr>
                <w:lang w:val="fr-FR"/>
              </w:rPr>
              <w:t xml:space="preserve"> comme Agent de passation de marchés ou comme Agent fiscal en vertu du Compact.</w:t>
            </w:r>
          </w:p>
          <w:p w14:paraId="2E18B5A5" w14:textId="77777777" w:rsidR="00F94A1C" w:rsidRPr="003D71A8" w:rsidRDefault="00F94A1C" w:rsidP="0082618B">
            <w:pPr>
              <w:pStyle w:val="ColumnsRight"/>
              <w:tabs>
                <w:tab w:val="num" w:pos="1431"/>
              </w:tabs>
              <w:ind w:hanging="2830"/>
              <w:rPr>
                <w:szCs w:val="24"/>
                <w:lang w:val="fr-FR"/>
              </w:rPr>
            </w:pPr>
            <w:r w:rsidRPr="003C761E">
              <w:rPr>
                <w:szCs w:val="24"/>
                <w:lang w:val="fr-FR"/>
              </w:rPr>
              <w:t>Tout Consultant recruté par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pour fournir des biens, travaux ou services autre que les </w:t>
            </w:r>
            <w:r w:rsidR="00944C24" w:rsidRPr="003C761E">
              <w:rPr>
                <w:szCs w:val="24"/>
                <w:lang w:val="fr-FR"/>
              </w:rPr>
              <w:t xml:space="preserve">services </w:t>
            </w:r>
            <w:r w:rsidR="00160957" w:rsidRPr="003C761E">
              <w:rPr>
                <w:szCs w:val="24"/>
                <w:lang w:val="fr-FR"/>
              </w:rPr>
              <w:t xml:space="preserve">de Consultants </w:t>
            </w:r>
            <w:r w:rsidRPr="003C761E">
              <w:rPr>
                <w:szCs w:val="24"/>
                <w:lang w:val="fr-FR"/>
              </w:rPr>
              <w:t xml:space="preserve"> pour un projet, et tout associé, sont disqualifiés dans la cadre de la fourniture des </w:t>
            </w:r>
            <w:r w:rsidR="00944C24" w:rsidRPr="003C761E">
              <w:rPr>
                <w:szCs w:val="24"/>
                <w:lang w:val="fr-FR"/>
              </w:rPr>
              <w:t xml:space="preserve">services </w:t>
            </w:r>
            <w:r w:rsidR="00160957" w:rsidRPr="003C761E">
              <w:rPr>
                <w:szCs w:val="24"/>
                <w:lang w:val="fr-FR"/>
              </w:rPr>
              <w:t xml:space="preserve">de Consultants </w:t>
            </w:r>
            <w:r w:rsidRPr="003C761E">
              <w:rPr>
                <w:szCs w:val="24"/>
                <w:lang w:val="fr-FR"/>
              </w:rPr>
              <w:t xml:space="preserve"> relatifs à ces biens, travaux ou services. </w:t>
            </w:r>
            <w:r w:rsidR="005B6325" w:rsidRPr="003C761E">
              <w:rPr>
                <w:szCs w:val="24"/>
                <w:lang w:val="fr-FR"/>
              </w:rPr>
              <w:t>À</w:t>
            </w:r>
            <w:r w:rsidRPr="003C761E">
              <w:rPr>
                <w:szCs w:val="24"/>
                <w:lang w:val="fr-FR"/>
              </w:rPr>
              <w:t xml:space="preserve"> contrario, tout Consultant recruté par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pour fournir des </w:t>
            </w:r>
            <w:r w:rsidR="00944C24" w:rsidRPr="003C761E">
              <w:rPr>
                <w:szCs w:val="24"/>
                <w:lang w:val="fr-FR"/>
              </w:rPr>
              <w:t xml:space="preserve">services </w:t>
            </w:r>
            <w:r w:rsidR="00160957" w:rsidRPr="003C761E">
              <w:rPr>
                <w:szCs w:val="24"/>
                <w:lang w:val="fr-FR"/>
              </w:rPr>
              <w:t xml:space="preserve">de Consultants </w:t>
            </w:r>
            <w:r w:rsidRPr="003C761E">
              <w:rPr>
                <w:szCs w:val="24"/>
                <w:lang w:val="fr-FR"/>
              </w:rPr>
              <w:t xml:space="preserve"> en vue de la préparation ou de la mise en </w:t>
            </w:r>
            <w:r w:rsidR="005B6325" w:rsidRPr="003C761E">
              <w:rPr>
                <w:szCs w:val="24"/>
                <w:lang w:val="fr-FR"/>
              </w:rPr>
              <w:t>œuvre</w:t>
            </w:r>
            <w:r w:rsidRPr="003C761E">
              <w:rPr>
                <w:szCs w:val="24"/>
                <w:lang w:val="fr-FR"/>
              </w:rPr>
              <w:t xml:space="preserve"> d</w:t>
            </w:r>
            <w:r w:rsidR="009C0CB8" w:rsidRPr="003C761E">
              <w:rPr>
                <w:szCs w:val="24"/>
                <w:lang w:val="fr-FR"/>
              </w:rPr>
              <w:t>’</w:t>
            </w:r>
            <w:r w:rsidRPr="003C761E">
              <w:rPr>
                <w:szCs w:val="24"/>
                <w:lang w:val="fr-FR"/>
              </w:rPr>
              <w:t xml:space="preserve">un projet et tout associé, sont par la suite disqualifiés dans le cadre de la fourniture des biens, travaux ou services autres que les </w:t>
            </w:r>
            <w:r w:rsidR="00944C24" w:rsidRPr="003C761E">
              <w:rPr>
                <w:szCs w:val="24"/>
                <w:lang w:val="fr-FR"/>
              </w:rPr>
              <w:t xml:space="preserve">services </w:t>
            </w:r>
            <w:r w:rsidR="00160957" w:rsidRPr="003C761E">
              <w:rPr>
                <w:szCs w:val="24"/>
                <w:lang w:val="fr-FR"/>
              </w:rPr>
              <w:t xml:space="preserve">de Consultants </w:t>
            </w:r>
            <w:r w:rsidRPr="003C761E">
              <w:rPr>
                <w:szCs w:val="24"/>
                <w:lang w:val="fr-FR"/>
              </w:rPr>
              <w:t xml:space="preserve"> issus desdits </w:t>
            </w:r>
            <w:r w:rsidR="00944C24" w:rsidRPr="003C761E">
              <w:rPr>
                <w:szCs w:val="24"/>
                <w:lang w:val="fr-FR"/>
              </w:rPr>
              <w:t xml:space="preserve">services </w:t>
            </w:r>
            <w:r w:rsidR="00160957" w:rsidRPr="003C761E">
              <w:rPr>
                <w:szCs w:val="24"/>
                <w:lang w:val="fr-FR"/>
              </w:rPr>
              <w:t xml:space="preserve">de Consultants </w:t>
            </w:r>
            <w:r w:rsidRPr="003C761E">
              <w:rPr>
                <w:szCs w:val="24"/>
                <w:lang w:val="fr-FR"/>
              </w:rPr>
              <w:t xml:space="preserve"> ou directement liés à ceux-ci pour cette préparation ou cette mise en </w:t>
            </w:r>
            <w:r w:rsidR="005B6325" w:rsidRPr="003C761E">
              <w:rPr>
                <w:szCs w:val="24"/>
                <w:lang w:val="fr-FR"/>
              </w:rPr>
              <w:t>œuvre</w:t>
            </w:r>
            <w:r w:rsidRPr="003C761E">
              <w:rPr>
                <w:szCs w:val="24"/>
                <w:lang w:val="fr-FR"/>
              </w:rPr>
              <w:t>. Par exemple, un Consultant recruté pour élaborer les termes de référence d</w:t>
            </w:r>
            <w:r w:rsidR="009C0CB8" w:rsidRPr="003C761E">
              <w:rPr>
                <w:szCs w:val="24"/>
                <w:lang w:val="fr-FR"/>
              </w:rPr>
              <w:t>’</w:t>
            </w:r>
            <w:r w:rsidRPr="003C761E">
              <w:rPr>
                <w:szCs w:val="24"/>
                <w:lang w:val="fr-FR"/>
              </w:rPr>
              <w:t xml:space="preserve">une mission ne peut pas être recruté pour la mission en question. Aux fins du présent paragraphe, les services autres que les </w:t>
            </w:r>
            <w:r w:rsidR="00944C24" w:rsidRPr="003C761E">
              <w:rPr>
                <w:szCs w:val="24"/>
                <w:lang w:val="fr-FR"/>
              </w:rPr>
              <w:t xml:space="preserve">services </w:t>
            </w:r>
            <w:r w:rsidR="00160957" w:rsidRPr="003C761E">
              <w:rPr>
                <w:szCs w:val="24"/>
                <w:lang w:val="fr-FR"/>
              </w:rPr>
              <w:t xml:space="preserve">de Consultants </w:t>
            </w:r>
            <w:r w:rsidRPr="003C761E">
              <w:rPr>
                <w:szCs w:val="24"/>
                <w:lang w:val="fr-FR"/>
              </w:rPr>
              <w:t xml:space="preserve"> sont définis comme des services ayant pour finalité un produit physique mesurable, par exemple une étude, un forage exploratoire, des prises de vue aériennes et l</w:t>
            </w:r>
            <w:r w:rsidR="009C0CB8" w:rsidRPr="003C761E">
              <w:rPr>
                <w:szCs w:val="24"/>
                <w:lang w:val="fr-FR"/>
              </w:rPr>
              <w:t>’</w:t>
            </w:r>
            <w:r w:rsidRPr="003C761E">
              <w:rPr>
                <w:szCs w:val="24"/>
                <w:lang w:val="fr-FR"/>
              </w:rPr>
              <w:t>imagerie satellite.</w:t>
            </w:r>
          </w:p>
          <w:p w14:paraId="04FD4799" w14:textId="77777777" w:rsidR="009E69A7" w:rsidRPr="00F94A1C" w:rsidRDefault="00211E3D" w:rsidP="0082618B">
            <w:pPr>
              <w:pStyle w:val="ColumnsRight"/>
              <w:tabs>
                <w:tab w:val="num" w:pos="1431"/>
              </w:tabs>
              <w:ind w:hanging="2830"/>
            </w:pPr>
            <w:r>
              <w:rPr>
                <w:szCs w:val="24"/>
              </w:rPr>
              <w:t>[Supprimé intentionnellement.]</w:t>
            </w:r>
          </w:p>
        </w:tc>
      </w:tr>
      <w:tr w:rsidR="009E69A7" w:rsidRPr="002D3C24" w14:paraId="4EAEED09" w14:textId="77777777" w:rsidTr="004750A8">
        <w:tc>
          <w:tcPr>
            <w:tcW w:w="2978" w:type="dxa"/>
            <w:tcBorders>
              <w:top w:val="nil"/>
              <w:left w:val="nil"/>
              <w:bottom w:val="nil"/>
              <w:right w:val="nil"/>
            </w:tcBorders>
          </w:tcPr>
          <w:p w14:paraId="2122F927" w14:textId="77777777" w:rsidR="009E69A7" w:rsidRPr="00290576" w:rsidRDefault="009E69A7" w:rsidP="00CC29ED">
            <w:pPr>
              <w:pStyle w:val="ColumnsLeftnobullet"/>
              <w:rPr>
                <w:iCs/>
              </w:rPr>
            </w:pPr>
          </w:p>
        </w:tc>
        <w:tc>
          <w:tcPr>
            <w:tcW w:w="7087" w:type="dxa"/>
            <w:gridSpan w:val="3"/>
            <w:tcBorders>
              <w:top w:val="nil"/>
              <w:left w:val="nil"/>
              <w:bottom w:val="nil"/>
              <w:right w:val="nil"/>
            </w:tcBorders>
          </w:tcPr>
          <w:p w14:paraId="55BCFFD2" w14:textId="77777777" w:rsidR="009E69A7" w:rsidRPr="003D71A8" w:rsidRDefault="009E69A7" w:rsidP="0082618B">
            <w:pPr>
              <w:pStyle w:val="ColumnsRight"/>
              <w:tabs>
                <w:tab w:val="num" w:pos="1431"/>
              </w:tabs>
              <w:ind w:hanging="2830"/>
              <w:rPr>
                <w:lang w:val="fr-FR"/>
              </w:rPr>
            </w:pPr>
            <w:r w:rsidRPr="003C761E">
              <w:rPr>
                <w:lang w:val="fr-FR"/>
              </w:rPr>
              <w:t>Les Consultants sont tenus de déclarer toute situation de conflit présente ou potentielle qui les met dans l</w:t>
            </w:r>
            <w:r w:rsidR="009C0CB8" w:rsidRPr="003C761E">
              <w:rPr>
                <w:lang w:val="fr-FR"/>
              </w:rPr>
              <w:t>’</w:t>
            </w:r>
            <w:r w:rsidRPr="003C761E">
              <w:rPr>
                <w:lang w:val="fr-FR"/>
              </w:rPr>
              <w:t>impossibilité de servir au mieux l</w:t>
            </w:r>
            <w:r w:rsidR="009C0CB8" w:rsidRPr="003C761E">
              <w:rPr>
                <w:lang w:val="fr-FR"/>
              </w:rPr>
              <w:t>’</w:t>
            </w:r>
            <w:r w:rsidRPr="003C761E">
              <w:rPr>
                <w:lang w:val="fr-FR"/>
              </w:rPr>
              <w:t>intérêt de l</w:t>
            </w:r>
            <w:r w:rsidR="009C0CB8" w:rsidRPr="003C761E">
              <w:rPr>
                <w:lang w:val="fr-FR"/>
              </w:rPr>
              <w:t>’</w:t>
            </w:r>
            <w:r w:rsidRPr="003C761E">
              <w:rPr>
                <w:lang w:val="fr-FR"/>
              </w:rPr>
              <w:t>Entité</w:t>
            </w:r>
            <w:r w:rsidR="00EB733A" w:rsidRPr="003C761E">
              <w:rPr>
                <w:lang w:val="fr-FR"/>
              </w:rPr>
              <w:t> MCA</w:t>
            </w:r>
            <w:r w:rsidRPr="003C761E">
              <w:rPr>
                <w:lang w:val="fr-FR"/>
              </w:rPr>
              <w:t xml:space="preserve"> ou qui pourrait raisonnablement être interprétée comme ayant cet effet.</w:t>
            </w:r>
            <w:r w:rsidR="00286525" w:rsidRPr="003C761E">
              <w:rPr>
                <w:lang w:val="fr-FR"/>
              </w:rPr>
              <w:t xml:space="preserve"> </w:t>
            </w:r>
            <w:r w:rsidRPr="003C761E">
              <w:rPr>
                <w:lang w:val="fr-FR"/>
              </w:rPr>
              <w:t>La non-déclaration d</w:t>
            </w:r>
            <w:r w:rsidR="009C0CB8" w:rsidRPr="003C761E">
              <w:rPr>
                <w:lang w:val="fr-FR"/>
              </w:rPr>
              <w:t>’</w:t>
            </w:r>
            <w:r w:rsidRPr="003C761E">
              <w:rPr>
                <w:lang w:val="fr-FR"/>
              </w:rPr>
              <w:t>une situation de cette nature peut entraîner la disqualification du Consultant ou la résiliation du Contrat.</w:t>
            </w:r>
          </w:p>
        </w:tc>
      </w:tr>
      <w:tr w:rsidR="009E69A7" w:rsidRPr="002D3C24" w14:paraId="428FD9CA" w14:textId="77777777" w:rsidTr="004750A8">
        <w:tc>
          <w:tcPr>
            <w:tcW w:w="2978" w:type="dxa"/>
            <w:tcBorders>
              <w:top w:val="nil"/>
              <w:left w:val="nil"/>
              <w:bottom w:val="nil"/>
              <w:right w:val="nil"/>
            </w:tcBorders>
          </w:tcPr>
          <w:p w14:paraId="27C852A1" w14:textId="77777777" w:rsidR="009E69A7" w:rsidRPr="00950920" w:rsidRDefault="00324646">
            <w:pPr>
              <w:pStyle w:val="ColumnsLeftnobullet"/>
              <w:rPr>
                <w:iCs/>
                <w:lang w:val="fr-FR"/>
              </w:rPr>
            </w:pPr>
            <w:bookmarkStart w:id="109" w:name="_Toc433626971"/>
            <w:bookmarkStart w:id="110" w:name="_Toc442279518"/>
            <w:bookmarkStart w:id="111" w:name="_Toc442280121"/>
            <w:bookmarkStart w:id="112" w:name="_Toc442280514"/>
            <w:bookmarkStart w:id="113" w:name="_Toc442280643"/>
            <w:bookmarkStart w:id="114" w:name="_Toc444789199"/>
            <w:bookmarkStart w:id="115" w:name="_Toc447548149"/>
            <w:r w:rsidRPr="00950920">
              <w:rPr>
                <w:lang w:val="fr-FR"/>
              </w:rPr>
              <w:t>Employés gouvernementaux</w:t>
            </w:r>
            <w:bookmarkEnd w:id="109"/>
            <w:bookmarkEnd w:id="110"/>
            <w:bookmarkEnd w:id="111"/>
            <w:bookmarkEnd w:id="112"/>
            <w:bookmarkEnd w:id="113"/>
            <w:bookmarkEnd w:id="114"/>
            <w:bookmarkEnd w:id="115"/>
          </w:p>
        </w:tc>
        <w:tc>
          <w:tcPr>
            <w:tcW w:w="7087" w:type="dxa"/>
            <w:gridSpan w:val="3"/>
            <w:tcBorders>
              <w:top w:val="nil"/>
              <w:left w:val="nil"/>
              <w:bottom w:val="nil"/>
              <w:right w:val="nil"/>
            </w:tcBorders>
          </w:tcPr>
          <w:p w14:paraId="4B16B498" w14:textId="77777777" w:rsidR="00B43C3A" w:rsidRDefault="00B43C3A" w:rsidP="0082618B">
            <w:pPr>
              <w:pStyle w:val="ColumnsRight"/>
              <w:tabs>
                <w:tab w:val="num" w:pos="1431"/>
              </w:tabs>
              <w:ind w:hanging="2830"/>
              <w:jc w:val="left"/>
            </w:pPr>
          </w:p>
          <w:p w14:paraId="411AF759" w14:textId="77777777" w:rsidR="009E69A7" w:rsidRPr="003D71A8" w:rsidRDefault="009E69A7" w:rsidP="0082618B">
            <w:pPr>
              <w:pStyle w:val="ColumnsRightSub"/>
              <w:tabs>
                <w:tab w:val="clear" w:pos="720"/>
                <w:tab w:val="num" w:pos="1431"/>
              </w:tabs>
              <w:ind w:left="954" w:hanging="2830"/>
              <w:rPr>
                <w:lang w:val="fr-FR"/>
              </w:rPr>
            </w:pPr>
            <w:r w:rsidRPr="003C761E">
              <w:rPr>
                <w:lang w:val="fr-FR"/>
              </w:rPr>
              <w:t>Aucun membre du Conseil d</w:t>
            </w:r>
            <w:r w:rsidR="009C0CB8" w:rsidRPr="003C761E">
              <w:rPr>
                <w:lang w:val="fr-FR"/>
              </w:rPr>
              <w:t>’</w:t>
            </w:r>
            <w:r w:rsidRPr="003C761E">
              <w:rPr>
                <w:lang w:val="fr-FR"/>
              </w:rPr>
              <w:t>administration de l</w:t>
            </w:r>
            <w:r w:rsidR="009C0CB8" w:rsidRPr="003C761E">
              <w:rPr>
                <w:lang w:val="fr-FR"/>
              </w:rPr>
              <w:t>’</w:t>
            </w:r>
            <w:r w:rsidRPr="003C761E">
              <w:rPr>
                <w:lang w:val="fr-FR"/>
              </w:rPr>
              <w:t>Entité</w:t>
            </w:r>
            <w:r w:rsidR="00EB733A" w:rsidRPr="003C761E">
              <w:rPr>
                <w:lang w:val="fr-FR"/>
              </w:rPr>
              <w:t> MCA</w:t>
            </w:r>
            <w:r w:rsidRPr="003C761E">
              <w:rPr>
                <w:lang w:val="fr-FR"/>
              </w:rPr>
              <w:t xml:space="preserve"> ou employé de l</w:t>
            </w:r>
            <w:r w:rsidR="009C0CB8" w:rsidRPr="003C761E">
              <w:rPr>
                <w:lang w:val="fr-FR"/>
              </w:rPr>
              <w:t>’</w:t>
            </w:r>
            <w:r w:rsidRPr="003C761E">
              <w:rPr>
                <w:lang w:val="fr-FR"/>
              </w:rPr>
              <w:t>Entité</w:t>
            </w:r>
            <w:r w:rsidR="00EB733A" w:rsidRPr="003C761E">
              <w:rPr>
                <w:lang w:val="fr-FR"/>
              </w:rPr>
              <w:t> MCA</w:t>
            </w:r>
            <w:r w:rsidRPr="003C761E">
              <w:rPr>
                <w:lang w:val="fr-FR"/>
              </w:rPr>
              <w:t xml:space="preserve"> (à temps partiel ou plein, salarié ou bénévole, en congé, etc.) ne peut être proposé ou travailler comme Consultant ou au nom de celui-ci.</w:t>
            </w:r>
          </w:p>
        </w:tc>
      </w:tr>
      <w:tr w:rsidR="00BC7922" w:rsidRPr="002D3C24" w14:paraId="7AD2846A" w14:textId="77777777" w:rsidTr="004750A8">
        <w:tc>
          <w:tcPr>
            <w:tcW w:w="2978" w:type="dxa"/>
            <w:tcBorders>
              <w:top w:val="nil"/>
              <w:left w:val="nil"/>
              <w:bottom w:val="nil"/>
              <w:right w:val="nil"/>
            </w:tcBorders>
          </w:tcPr>
          <w:p w14:paraId="23A2E6A9" w14:textId="77777777" w:rsidR="00BC7922" w:rsidRPr="003D71A8" w:rsidRDefault="00BC7922" w:rsidP="00CC29ED">
            <w:pPr>
              <w:pStyle w:val="ColumnsLeftnobullet"/>
              <w:rPr>
                <w:lang w:val="fr-FR"/>
              </w:rPr>
            </w:pPr>
          </w:p>
        </w:tc>
        <w:tc>
          <w:tcPr>
            <w:tcW w:w="7087" w:type="dxa"/>
            <w:gridSpan w:val="3"/>
            <w:tcBorders>
              <w:top w:val="nil"/>
              <w:left w:val="nil"/>
              <w:bottom w:val="nil"/>
              <w:right w:val="nil"/>
            </w:tcBorders>
          </w:tcPr>
          <w:p w14:paraId="3B77B7CA" w14:textId="77777777" w:rsidR="00BC7922" w:rsidRPr="003D71A8" w:rsidRDefault="00324646" w:rsidP="0082618B">
            <w:pPr>
              <w:pStyle w:val="ColumnsRightSub"/>
              <w:tabs>
                <w:tab w:val="clear" w:pos="720"/>
                <w:tab w:val="num" w:pos="1431"/>
              </w:tabs>
              <w:ind w:left="954" w:hanging="2830"/>
              <w:rPr>
                <w:lang w:val="fr-FR"/>
              </w:rPr>
            </w:pPr>
            <w:r w:rsidRPr="003C761E">
              <w:rPr>
                <w:lang w:val="fr-FR"/>
              </w:rPr>
              <w:t>Sauf application de la sous-clause 5.9 (d), aucun employé gouvernemental actuel ne peut travailler comme Consultant ou employé du Consultant dans son propre ministère, son propre département ou sa propre agence.</w:t>
            </w:r>
          </w:p>
        </w:tc>
      </w:tr>
      <w:tr w:rsidR="00BC7922" w:rsidRPr="002D3C24" w14:paraId="4E057BA7" w14:textId="77777777" w:rsidTr="004750A8">
        <w:tc>
          <w:tcPr>
            <w:tcW w:w="2978" w:type="dxa"/>
            <w:tcBorders>
              <w:top w:val="nil"/>
              <w:left w:val="nil"/>
              <w:bottom w:val="nil"/>
              <w:right w:val="nil"/>
            </w:tcBorders>
          </w:tcPr>
          <w:p w14:paraId="792ED402" w14:textId="77777777" w:rsidR="00BC7922" w:rsidRPr="003D71A8" w:rsidRDefault="00BC7922" w:rsidP="00CC29ED">
            <w:pPr>
              <w:pStyle w:val="ColumnsLeftnobullet"/>
              <w:rPr>
                <w:i/>
                <w:iCs/>
                <w:lang w:val="fr-FR"/>
              </w:rPr>
            </w:pPr>
          </w:p>
        </w:tc>
        <w:tc>
          <w:tcPr>
            <w:tcW w:w="7087" w:type="dxa"/>
            <w:gridSpan w:val="3"/>
            <w:tcBorders>
              <w:top w:val="nil"/>
              <w:left w:val="nil"/>
              <w:bottom w:val="nil"/>
              <w:right w:val="nil"/>
            </w:tcBorders>
          </w:tcPr>
          <w:p w14:paraId="14885A86" w14:textId="77777777" w:rsidR="00BC7922" w:rsidRPr="003D71A8" w:rsidRDefault="00BC7922" w:rsidP="0082618B">
            <w:pPr>
              <w:pStyle w:val="ColumnsRightSub"/>
              <w:tabs>
                <w:tab w:val="clear" w:pos="720"/>
                <w:tab w:val="num" w:pos="1431"/>
              </w:tabs>
              <w:ind w:left="954" w:hanging="2830"/>
              <w:rPr>
                <w:lang w:val="fr-FR"/>
              </w:rPr>
            </w:pPr>
            <w:r w:rsidRPr="003C761E">
              <w:rPr>
                <w:lang w:val="fr-FR"/>
              </w:rPr>
              <w:t>Un consultant peut recruter d</w:t>
            </w:r>
            <w:r w:rsidR="009C0CB8" w:rsidRPr="003C761E">
              <w:rPr>
                <w:lang w:val="fr-FR"/>
              </w:rPr>
              <w:t>’</w:t>
            </w:r>
            <w:r w:rsidRPr="003C761E">
              <w:rPr>
                <w:lang w:val="fr-FR"/>
              </w:rPr>
              <w:t>anciens employés de l</w:t>
            </w:r>
            <w:r w:rsidR="009C0CB8" w:rsidRPr="003C761E">
              <w:rPr>
                <w:lang w:val="fr-FR"/>
              </w:rPr>
              <w:t>’</w:t>
            </w:r>
            <w:r w:rsidRPr="003C761E">
              <w:rPr>
                <w:lang w:val="fr-FR"/>
              </w:rPr>
              <w:t>Entité</w:t>
            </w:r>
            <w:r w:rsidR="00EB733A" w:rsidRPr="003C761E">
              <w:rPr>
                <w:lang w:val="fr-FR"/>
              </w:rPr>
              <w:t> MCA</w:t>
            </w:r>
            <w:r w:rsidRPr="003C761E">
              <w:rPr>
                <w:lang w:val="fr-FR"/>
              </w:rPr>
              <w:t xml:space="preserve"> ou du Gouvernement pour accomplir des services pour le compte de leurs anciens ministères, départements ou agences, à condition qu</w:t>
            </w:r>
            <w:r w:rsidR="009C0CB8" w:rsidRPr="003C761E">
              <w:rPr>
                <w:lang w:val="fr-FR"/>
              </w:rPr>
              <w:t>’</w:t>
            </w:r>
            <w:r w:rsidRPr="003C761E">
              <w:rPr>
                <w:lang w:val="fr-FR"/>
              </w:rPr>
              <w:t>ils</w:t>
            </w:r>
            <w:r w:rsidR="00286525" w:rsidRPr="003C761E">
              <w:rPr>
                <w:lang w:val="fr-FR"/>
              </w:rPr>
              <w:t xml:space="preserve"> </w:t>
            </w:r>
            <w:r w:rsidRPr="003C761E">
              <w:rPr>
                <w:lang w:val="fr-FR"/>
              </w:rPr>
              <w:t>ne soient pas en situation de conflit d</w:t>
            </w:r>
            <w:r w:rsidR="009C0CB8" w:rsidRPr="003C761E">
              <w:rPr>
                <w:lang w:val="fr-FR"/>
              </w:rPr>
              <w:t>’</w:t>
            </w:r>
            <w:r w:rsidRPr="003C761E">
              <w:rPr>
                <w:lang w:val="fr-FR"/>
              </w:rPr>
              <w:t>intérêts.</w:t>
            </w:r>
          </w:p>
        </w:tc>
      </w:tr>
      <w:tr w:rsidR="00BC7922" w:rsidRPr="002D3C24" w14:paraId="74A6226F" w14:textId="77777777" w:rsidTr="004750A8">
        <w:tc>
          <w:tcPr>
            <w:tcW w:w="2978" w:type="dxa"/>
            <w:tcBorders>
              <w:top w:val="nil"/>
              <w:left w:val="nil"/>
              <w:bottom w:val="nil"/>
              <w:right w:val="nil"/>
            </w:tcBorders>
          </w:tcPr>
          <w:p w14:paraId="43659F9E" w14:textId="77777777" w:rsidR="00BC7922" w:rsidRPr="003D71A8" w:rsidRDefault="00BC7922" w:rsidP="00CC29ED">
            <w:pPr>
              <w:pStyle w:val="ColumnsLeftnobullet"/>
              <w:rPr>
                <w:i/>
                <w:iCs/>
                <w:lang w:val="fr-FR"/>
              </w:rPr>
            </w:pPr>
          </w:p>
        </w:tc>
        <w:tc>
          <w:tcPr>
            <w:tcW w:w="7087" w:type="dxa"/>
            <w:gridSpan w:val="3"/>
            <w:tcBorders>
              <w:top w:val="nil"/>
              <w:left w:val="nil"/>
              <w:bottom w:val="nil"/>
              <w:right w:val="nil"/>
            </w:tcBorders>
          </w:tcPr>
          <w:p w14:paraId="2CA94418" w14:textId="77777777" w:rsidR="00BC7922" w:rsidRPr="003D71A8" w:rsidRDefault="00BC7922" w:rsidP="0082618B">
            <w:pPr>
              <w:pStyle w:val="ColumnsRightSub"/>
              <w:tabs>
                <w:tab w:val="clear" w:pos="720"/>
                <w:tab w:val="num" w:pos="1431"/>
              </w:tabs>
              <w:ind w:left="954" w:hanging="2830"/>
              <w:rPr>
                <w:lang w:val="fr-FR"/>
              </w:rPr>
            </w:pPr>
            <w:r w:rsidRPr="003C761E">
              <w:rPr>
                <w:lang w:val="fr-FR"/>
              </w:rPr>
              <w:t xml:space="preserve">Si un Consultant présente dans </w:t>
            </w:r>
            <w:r w:rsidR="00262B39" w:rsidRPr="003C761E">
              <w:rPr>
                <w:lang w:val="fr-FR"/>
              </w:rPr>
              <w:t>sa proposition</w:t>
            </w:r>
            <w:r w:rsidRPr="003C761E">
              <w:rPr>
                <w:lang w:val="fr-FR"/>
              </w:rPr>
              <w:t xml:space="preserve"> technique un employé gouvernement comme faisant partie de son personnel, celui-ci doit posséder une attestation écrite signée d</w:t>
            </w:r>
            <w:r w:rsidR="009C0CB8" w:rsidRPr="003C761E">
              <w:rPr>
                <w:lang w:val="fr-FR"/>
              </w:rPr>
              <w:t>’</w:t>
            </w:r>
            <w:r w:rsidRPr="003C761E">
              <w:rPr>
                <w:lang w:val="fr-FR"/>
              </w:rPr>
              <w:t>un responsable gouvernemental confirmant : (i) qu</w:t>
            </w:r>
            <w:r w:rsidR="009C0CB8" w:rsidRPr="003C761E">
              <w:rPr>
                <w:lang w:val="fr-FR"/>
              </w:rPr>
              <w:t>’</w:t>
            </w:r>
            <w:r w:rsidRPr="003C761E">
              <w:rPr>
                <w:lang w:val="fr-FR"/>
              </w:rPr>
              <w:t xml:space="preserve">il sera en congé sans solde à compter de la date de dépôt officiel de </w:t>
            </w:r>
            <w:r w:rsidR="00262B39" w:rsidRPr="003C761E">
              <w:rPr>
                <w:lang w:val="fr-FR"/>
              </w:rPr>
              <w:t>la proposition</w:t>
            </w:r>
            <w:r w:rsidRPr="003C761E">
              <w:rPr>
                <w:lang w:val="fr-FR"/>
              </w:rPr>
              <w:t xml:space="preserve"> et demeurera dans cette situation jusqu</w:t>
            </w:r>
            <w:r w:rsidR="009C0CB8" w:rsidRPr="003C761E">
              <w:rPr>
                <w:lang w:val="fr-FR"/>
              </w:rPr>
              <w:t>’</w:t>
            </w:r>
            <w:r w:rsidRPr="003C761E">
              <w:rPr>
                <w:lang w:val="fr-FR"/>
              </w:rPr>
              <w:t>à la fin de sa mission avec le Consultant et qu</w:t>
            </w:r>
            <w:r w:rsidR="009C0CB8" w:rsidRPr="003C761E">
              <w:rPr>
                <w:lang w:val="fr-FR"/>
              </w:rPr>
              <w:t>’</w:t>
            </w:r>
            <w:r w:rsidRPr="003C761E">
              <w:rPr>
                <w:lang w:val="fr-FR"/>
              </w:rPr>
              <w:t>il est autorisé à travailler à plein temps en dehors de sa position officielle précédente</w:t>
            </w:r>
            <w:r w:rsidR="004D5D84" w:rsidRPr="003C761E">
              <w:rPr>
                <w:lang w:val="fr-FR"/>
              </w:rPr>
              <w:t> ;</w:t>
            </w:r>
            <w:r w:rsidRPr="003C761E">
              <w:rPr>
                <w:lang w:val="fr-FR"/>
              </w:rPr>
              <w:t xml:space="preserve"> ou (ii) qu</w:t>
            </w:r>
            <w:r w:rsidR="009C0CB8" w:rsidRPr="003C761E">
              <w:rPr>
                <w:lang w:val="fr-FR"/>
              </w:rPr>
              <w:t>’</w:t>
            </w:r>
            <w:r w:rsidRPr="003C761E">
              <w:rPr>
                <w:lang w:val="fr-FR"/>
              </w:rPr>
              <w:t>il a démissionné ou pris sa retraite de son emploi dans le secteur public avant ou à la date d</w:t>
            </w:r>
            <w:r w:rsidR="009C0CB8" w:rsidRPr="003C761E">
              <w:rPr>
                <w:lang w:val="fr-FR"/>
              </w:rPr>
              <w:t>’</w:t>
            </w:r>
            <w:r w:rsidR="005B6325" w:rsidRPr="003C761E">
              <w:rPr>
                <w:lang w:val="fr-FR"/>
              </w:rPr>
              <w:t>adjudication</w:t>
            </w:r>
            <w:r w:rsidRPr="003C761E">
              <w:rPr>
                <w:lang w:val="fr-FR"/>
              </w:rPr>
              <w:t xml:space="preserve"> du Contrat. En aucun cas les employés ci-dessus décrits en (i) et (ii) ne doivent être responsables de la validation de la mise en </w:t>
            </w:r>
            <w:r w:rsidR="005B6325" w:rsidRPr="003C761E">
              <w:rPr>
                <w:lang w:val="fr-FR"/>
              </w:rPr>
              <w:t>œuvre</w:t>
            </w:r>
            <w:r w:rsidRPr="003C761E">
              <w:rPr>
                <w:lang w:val="fr-FR"/>
              </w:rPr>
              <w:t xml:space="preserve"> du présent Contrat. Le Consultant doit fournir l</w:t>
            </w:r>
            <w:r w:rsidR="009C0CB8" w:rsidRPr="003C761E">
              <w:rPr>
                <w:lang w:val="fr-FR"/>
              </w:rPr>
              <w:t>’</w:t>
            </w:r>
            <w:r w:rsidRPr="003C761E">
              <w:rPr>
                <w:lang w:val="fr-FR"/>
              </w:rPr>
              <w:t xml:space="preserve">attestation </w:t>
            </w:r>
            <w:r w:rsidR="005B6325" w:rsidRPr="003C761E">
              <w:rPr>
                <w:lang w:val="fr-FR"/>
              </w:rPr>
              <w:t>susmentionnée</w:t>
            </w:r>
            <w:r w:rsidRPr="003C761E">
              <w:rPr>
                <w:lang w:val="fr-FR"/>
              </w:rPr>
              <w:t xml:space="preserve"> à l</w:t>
            </w:r>
            <w:r w:rsidR="009C0CB8" w:rsidRPr="003C761E">
              <w:rPr>
                <w:lang w:val="fr-FR"/>
              </w:rPr>
              <w:t>’</w:t>
            </w:r>
            <w:r w:rsidRPr="003C761E">
              <w:rPr>
                <w:lang w:val="fr-FR"/>
              </w:rPr>
              <w:t>Entité</w:t>
            </w:r>
            <w:r w:rsidR="00EB733A" w:rsidRPr="003C761E">
              <w:rPr>
                <w:lang w:val="fr-FR"/>
              </w:rPr>
              <w:t> MCA</w:t>
            </w:r>
            <w:r w:rsidRPr="003C761E">
              <w:rPr>
                <w:lang w:val="fr-FR"/>
              </w:rPr>
              <w:t xml:space="preserve"> dans le cadre de </w:t>
            </w:r>
            <w:r w:rsidR="00262B39" w:rsidRPr="003C761E">
              <w:rPr>
                <w:lang w:val="fr-FR"/>
              </w:rPr>
              <w:t>sa proposition</w:t>
            </w:r>
            <w:r w:rsidRPr="003C761E">
              <w:rPr>
                <w:lang w:val="fr-FR"/>
              </w:rPr>
              <w:t xml:space="preserve"> technique.</w:t>
            </w:r>
          </w:p>
        </w:tc>
      </w:tr>
      <w:tr w:rsidR="00BC7922" w:rsidRPr="002D3C24" w14:paraId="3206591D" w14:textId="77777777" w:rsidTr="004750A8">
        <w:tc>
          <w:tcPr>
            <w:tcW w:w="2978" w:type="dxa"/>
            <w:tcBorders>
              <w:top w:val="nil"/>
              <w:left w:val="nil"/>
              <w:bottom w:val="nil"/>
              <w:right w:val="nil"/>
            </w:tcBorders>
          </w:tcPr>
          <w:p w14:paraId="2483F4BC" w14:textId="77777777" w:rsidR="00BC7922" w:rsidRPr="003D71A8" w:rsidRDefault="00BC7922" w:rsidP="00CC29ED">
            <w:pPr>
              <w:pStyle w:val="ColumnsLeftnobullet"/>
              <w:rPr>
                <w:i/>
                <w:iCs/>
                <w:lang w:val="fr-FR"/>
              </w:rPr>
            </w:pPr>
          </w:p>
        </w:tc>
        <w:tc>
          <w:tcPr>
            <w:tcW w:w="7087" w:type="dxa"/>
            <w:gridSpan w:val="3"/>
            <w:tcBorders>
              <w:top w:val="nil"/>
              <w:left w:val="nil"/>
              <w:bottom w:val="nil"/>
              <w:right w:val="nil"/>
            </w:tcBorders>
          </w:tcPr>
          <w:p w14:paraId="7550A63D" w14:textId="77777777" w:rsidR="00BC7922" w:rsidRPr="003D71A8" w:rsidRDefault="00BC7922" w:rsidP="0082618B">
            <w:pPr>
              <w:pStyle w:val="ColumnsRightSub"/>
              <w:tabs>
                <w:tab w:val="clear" w:pos="720"/>
                <w:tab w:val="num" w:pos="1431"/>
              </w:tabs>
              <w:ind w:left="954" w:hanging="2830"/>
              <w:rPr>
                <w:lang w:val="fr-FR"/>
              </w:rPr>
            </w:pPr>
            <w:r w:rsidRPr="003C761E">
              <w:rPr>
                <w:lang w:val="fr-FR"/>
              </w:rPr>
              <w:t>Tout Consultant désireux de recruter les services d</w:t>
            </w:r>
            <w:r w:rsidR="009C0CB8" w:rsidRPr="003C761E">
              <w:rPr>
                <w:lang w:val="fr-FR"/>
              </w:rPr>
              <w:t>’</w:t>
            </w:r>
            <w:r w:rsidRPr="003C761E">
              <w:rPr>
                <w:lang w:val="fr-FR"/>
              </w:rPr>
              <w:t>une personne concernée par la sous-clause 5.9 (a) à (d), qui aurait quitté l</w:t>
            </w:r>
            <w:r w:rsidR="009C0CB8" w:rsidRPr="003C761E">
              <w:rPr>
                <w:lang w:val="fr-FR"/>
              </w:rPr>
              <w:t>’</w:t>
            </w:r>
            <w:r w:rsidRPr="003C761E">
              <w:rPr>
                <w:lang w:val="fr-FR"/>
              </w:rPr>
              <w:t>Entité</w:t>
            </w:r>
            <w:r w:rsidR="00EB733A" w:rsidRPr="003C761E">
              <w:rPr>
                <w:lang w:val="fr-FR"/>
              </w:rPr>
              <w:t> MCA</w:t>
            </w:r>
            <w:r w:rsidRPr="003C761E">
              <w:rPr>
                <w:lang w:val="fr-FR"/>
              </w:rPr>
              <w:t xml:space="preserve"> moins de douze (12) mois avant la date </w:t>
            </w:r>
            <w:r w:rsidR="002920FC" w:rsidRPr="003C761E">
              <w:rPr>
                <w:lang w:val="fr-FR"/>
              </w:rPr>
              <w:t>de la présente DP</w:t>
            </w:r>
            <w:r w:rsidRPr="003C761E">
              <w:rPr>
                <w:lang w:val="fr-FR"/>
              </w:rPr>
              <w:t>, doit obtenir auprès de l</w:t>
            </w:r>
            <w:r w:rsidR="009C0CB8" w:rsidRPr="003C761E">
              <w:rPr>
                <w:lang w:val="fr-FR"/>
              </w:rPr>
              <w:t>’</w:t>
            </w:r>
            <w:r w:rsidRPr="003C761E">
              <w:rPr>
                <w:lang w:val="fr-FR"/>
              </w:rPr>
              <w:t>Entité</w:t>
            </w:r>
            <w:r w:rsidR="00EB733A" w:rsidRPr="003C761E">
              <w:rPr>
                <w:lang w:val="fr-FR"/>
              </w:rPr>
              <w:t> MCA</w:t>
            </w:r>
            <w:r w:rsidRPr="003C761E">
              <w:rPr>
                <w:lang w:val="fr-FR"/>
              </w:rPr>
              <w:t xml:space="preserve"> un document de « non-objection » à son inclusion dans le personnel du Consultant avant le dépôt de </w:t>
            </w:r>
            <w:r w:rsidR="00262B39" w:rsidRPr="003C761E">
              <w:rPr>
                <w:lang w:val="fr-FR"/>
              </w:rPr>
              <w:t>sa proposition</w:t>
            </w:r>
            <w:r w:rsidRPr="003C761E">
              <w:rPr>
                <w:lang w:val="fr-FR"/>
              </w:rPr>
              <w:t>.</w:t>
            </w:r>
          </w:p>
        </w:tc>
      </w:tr>
      <w:tr w:rsidR="002849F1" w:rsidRPr="002D3C24" w14:paraId="2BC91F43" w14:textId="77777777" w:rsidTr="004750A8">
        <w:tc>
          <w:tcPr>
            <w:tcW w:w="2978" w:type="dxa"/>
            <w:tcBorders>
              <w:top w:val="nil"/>
              <w:left w:val="nil"/>
              <w:bottom w:val="nil"/>
              <w:right w:val="nil"/>
            </w:tcBorders>
          </w:tcPr>
          <w:p w14:paraId="38957731" w14:textId="77777777" w:rsidR="002849F1" w:rsidRPr="00290576" w:rsidRDefault="002849F1" w:rsidP="002849F1">
            <w:r>
              <w:t>Inadmissibilité et exclusion</w:t>
            </w:r>
          </w:p>
        </w:tc>
        <w:tc>
          <w:tcPr>
            <w:tcW w:w="7087" w:type="dxa"/>
            <w:gridSpan w:val="3"/>
            <w:tcBorders>
              <w:top w:val="nil"/>
              <w:left w:val="nil"/>
              <w:bottom w:val="nil"/>
              <w:right w:val="nil"/>
            </w:tcBorders>
          </w:tcPr>
          <w:p w14:paraId="590A5B7B" w14:textId="77777777" w:rsidR="002849F1" w:rsidRPr="003D71A8" w:rsidRDefault="0007427A" w:rsidP="0082618B">
            <w:pPr>
              <w:pStyle w:val="ColumnsRight"/>
              <w:tabs>
                <w:tab w:val="num" w:pos="1431"/>
              </w:tabs>
              <w:ind w:hanging="2830"/>
              <w:rPr>
                <w:lang w:val="fr-FR"/>
              </w:rPr>
            </w:pPr>
            <w:r w:rsidRPr="003C761E">
              <w:rPr>
                <w:lang w:val="fr-FR"/>
              </w:rPr>
              <w:t>Tout Consultant, l</w:t>
            </w:r>
            <w:r w:rsidR="009C0CB8" w:rsidRPr="003C761E">
              <w:rPr>
                <w:lang w:val="fr-FR"/>
              </w:rPr>
              <w:t>’</w:t>
            </w:r>
            <w:r w:rsidRPr="003C761E">
              <w:rPr>
                <w:lang w:val="fr-FR"/>
              </w:rPr>
              <w:t>ensemble des entités la composant et tout Sous-consultant et fournisseur d</w:t>
            </w:r>
            <w:r w:rsidR="009C0CB8" w:rsidRPr="003C761E">
              <w:rPr>
                <w:lang w:val="fr-FR"/>
              </w:rPr>
              <w:t>’</w:t>
            </w:r>
            <w:r w:rsidRPr="003C761E">
              <w:rPr>
                <w:lang w:val="fr-FR"/>
              </w:rPr>
              <w:t>une partie du Contrat, y compris les services y afférents, ainsi que leurs personnels et affiliés respectifs ne doivent pas être une personne ou une entité (a) frappée par une déclaration d</w:t>
            </w:r>
            <w:r w:rsidR="009C0CB8" w:rsidRPr="003C761E">
              <w:rPr>
                <w:lang w:val="fr-FR"/>
              </w:rPr>
              <w:t>’</w:t>
            </w:r>
            <w:r w:rsidRPr="003C761E">
              <w:rPr>
                <w:lang w:val="fr-FR"/>
              </w:rPr>
              <w:t xml:space="preserve">inadmissibilité pour cause de pratiques de coercition, collusion, corruption, fraude, obstruction ou interdites prévues dans la sous-clause IC 3.1 ci-dessus, ou (b) ayant été déclarée inadmissible de participer à une passation des marchés conformément aux procédures contenues dans la partie 10 des Directives de passation des marchés du </w:t>
            </w:r>
            <w:r w:rsidRPr="003C761E">
              <w:rPr>
                <w:szCs w:val="24"/>
                <w:lang w:val="fr-FR"/>
              </w:rPr>
              <w:t>programme</w:t>
            </w:r>
            <w:r w:rsidR="00EB733A" w:rsidRPr="003C761E">
              <w:rPr>
                <w:szCs w:val="24"/>
                <w:lang w:val="fr-FR"/>
              </w:rPr>
              <w:t> MCC</w:t>
            </w:r>
            <w:r w:rsidRPr="003C761E">
              <w:rPr>
                <w:szCs w:val="24"/>
                <w:lang w:val="fr-FR"/>
              </w:rPr>
              <w:t xml:space="preserve"> (Procédures de vérification d</w:t>
            </w:r>
            <w:r w:rsidR="009C0CB8" w:rsidRPr="003C761E">
              <w:rPr>
                <w:szCs w:val="24"/>
                <w:lang w:val="fr-FR"/>
              </w:rPr>
              <w:t>’</w:t>
            </w:r>
            <w:r w:rsidRPr="003C761E">
              <w:rPr>
                <w:szCs w:val="24"/>
                <w:lang w:val="fr-FR"/>
              </w:rPr>
              <w:t>admissibilité), disponible sur le site Internet de la</w:t>
            </w:r>
            <w:r w:rsidR="00EB733A" w:rsidRPr="003C761E">
              <w:rPr>
                <w:szCs w:val="24"/>
                <w:lang w:val="fr-FR"/>
              </w:rPr>
              <w:t> MCC</w:t>
            </w:r>
            <w:r w:rsidRPr="003C761E">
              <w:rPr>
                <w:szCs w:val="24"/>
                <w:lang w:val="fr-FR"/>
              </w:rPr>
              <w:t xml:space="preserve"> </w:t>
            </w:r>
            <w:hyperlink r:id="rId30" w:history="1">
              <w:r w:rsidRPr="003C761E">
                <w:rPr>
                  <w:rStyle w:val="Lienhypertexte"/>
                  <w:szCs w:val="24"/>
                  <w:lang w:val="fr-FR"/>
                </w:rPr>
                <w:t>www.mcc.gov/ppg</w:t>
              </w:r>
            </w:hyperlink>
            <w:r w:rsidRPr="003C761E">
              <w:rPr>
                <w:szCs w:val="24"/>
                <w:lang w:val="fr-FR"/>
              </w:rPr>
              <w:t>. Le non-respect de cette disposition rend également inadmissible à la participation à la présente procédure de passation de marché toute entité établie ou ayant son siège social ou une part importante de ses activités dans un pays soumis aux sanc</w:t>
            </w:r>
            <w:r w:rsidRPr="003C761E">
              <w:rPr>
                <w:lang w:val="fr-FR"/>
              </w:rPr>
              <w:t>tions ou restrictions imposées par la législation ou la politique américaine.</w:t>
            </w:r>
          </w:p>
          <w:p w14:paraId="7D645EDD" w14:textId="77777777" w:rsidR="002849F1" w:rsidRPr="003D71A8" w:rsidRDefault="0007427A" w:rsidP="0082618B">
            <w:pPr>
              <w:pStyle w:val="ColumnsRight"/>
              <w:tabs>
                <w:tab w:val="num" w:pos="1431"/>
              </w:tabs>
              <w:ind w:hanging="2830"/>
              <w:rPr>
                <w:lang w:val="fr-FR"/>
              </w:rPr>
            </w:pPr>
            <w:r w:rsidRPr="003C761E">
              <w:rPr>
                <w:lang w:val="fr-FR"/>
              </w:rPr>
              <w:t>Un Consultant, les entités la composant et tout Sous-consultant et fournisseur d</w:t>
            </w:r>
            <w:r w:rsidR="009C0CB8" w:rsidRPr="003C761E">
              <w:rPr>
                <w:lang w:val="fr-FR"/>
              </w:rPr>
              <w:t>’</w:t>
            </w:r>
            <w:r w:rsidRPr="003C761E">
              <w:rPr>
                <w:lang w:val="fr-FR"/>
              </w:rPr>
              <w:t xml:space="preserve">une partie du Contrat, y </w:t>
            </w:r>
            <w:r w:rsidRPr="003C761E">
              <w:rPr>
                <w:lang w:val="fr-FR"/>
              </w:rPr>
              <w:lastRenderedPageBreak/>
              <w:t>compris les services y afférents, ainsi que leurs personnels et affiliés respectifs qui ne sont pas autrement inadmissibles pour l</w:t>
            </w:r>
            <w:r w:rsidR="009C0CB8" w:rsidRPr="003C761E">
              <w:rPr>
                <w:lang w:val="fr-FR"/>
              </w:rPr>
              <w:t>’</w:t>
            </w:r>
            <w:r w:rsidRPr="003C761E">
              <w:rPr>
                <w:lang w:val="fr-FR"/>
              </w:rPr>
              <w:t>une des raisons invoquées en IC 5 seront néanmoins exclus si :</w:t>
            </w:r>
          </w:p>
          <w:p w14:paraId="0E9834AE" w14:textId="77777777" w:rsidR="002849F1" w:rsidRPr="003D71A8" w:rsidRDefault="002849F1" w:rsidP="0082618B">
            <w:pPr>
              <w:pStyle w:val="SimpleLista"/>
              <w:widowControl w:val="0"/>
              <w:numPr>
                <w:ilvl w:val="0"/>
                <w:numId w:val="6"/>
              </w:numPr>
              <w:tabs>
                <w:tab w:val="num" w:pos="1431"/>
              </w:tabs>
              <w:autoSpaceDE w:val="0"/>
              <w:autoSpaceDN w:val="0"/>
              <w:adjustRightInd w:val="0"/>
              <w:ind w:hanging="2830"/>
              <w:jc w:val="both"/>
              <w:rPr>
                <w:lang w:val="fr-FR"/>
              </w:rPr>
            </w:pPr>
            <w:r w:rsidRPr="003C761E">
              <w:rPr>
                <w:lang w:val="fr-FR"/>
              </w:rPr>
              <w:t>conformément à la loi et aux règlements officiels du pays, le Gouvernement interdit les relations commerciales avec le pays du Consultant (y compris ses associés, Sous-consultants et fournisseurs, ainsi que leurs affiliés respectifs)</w:t>
            </w:r>
            <w:r w:rsidR="004D5D84" w:rsidRPr="003C761E">
              <w:rPr>
                <w:lang w:val="fr-FR"/>
              </w:rPr>
              <w:t> ;</w:t>
            </w:r>
            <w:r w:rsidRPr="003C761E">
              <w:rPr>
                <w:lang w:val="fr-FR"/>
              </w:rPr>
              <w:t xml:space="preserve"> ou </w:t>
            </w:r>
          </w:p>
          <w:p w14:paraId="0029BC60" w14:textId="77777777" w:rsidR="00DA7FB6" w:rsidRPr="003D71A8" w:rsidRDefault="002849F1" w:rsidP="0082618B">
            <w:pPr>
              <w:pStyle w:val="SimpleLista"/>
              <w:widowControl w:val="0"/>
              <w:numPr>
                <w:ilvl w:val="0"/>
                <w:numId w:val="6"/>
              </w:numPr>
              <w:tabs>
                <w:tab w:val="num" w:pos="1431"/>
              </w:tabs>
              <w:autoSpaceDE w:val="0"/>
              <w:autoSpaceDN w:val="0"/>
              <w:adjustRightInd w:val="0"/>
              <w:ind w:hanging="2830"/>
              <w:jc w:val="both"/>
              <w:rPr>
                <w:lang w:val="fr-FR"/>
              </w:rPr>
            </w:pPr>
            <w:r w:rsidRPr="003C761E">
              <w:rPr>
                <w:lang w:val="fr-FR"/>
              </w:rPr>
              <w:t>en application d</w:t>
            </w:r>
            <w:r w:rsidR="009C0CB8" w:rsidRPr="003C761E">
              <w:rPr>
                <w:lang w:val="fr-FR"/>
              </w:rPr>
              <w:t>’</w:t>
            </w:r>
            <w:r w:rsidRPr="003C761E">
              <w:rPr>
                <w:lang w:val="fr-FR"/>
              </w:rPr>
              <w:t>une décision du Conseil de sécurité des Nations Unies adoptée en vertu du chapitre VII de la Charte des Nations Unies, le Gouvernement interdit toute importation de biens en provenance du pays du Consultant (y compris ses associés, Sous-consultants et fournisseurs, ainsi que leurs affiliés respectifs) ou tout paiement aux entités présentes dans ce pays</w:t>
            </w:r>
            <w:r w:rsidR="004D5D84" w:rsidRPr="003C761E">
              <w:rPr>
                <w:lang w:val="fr-FR"/>
              </w:rPr>
              <w:t> ;</w:t>
            </w:r>
            <w:r w:rsidRPr="003C761E">
              <w:rPr>
                <w:lang w:val="fr-FR"/>
              </w:rPr>
              <w:t xml:space="preserve"> ou</w:t>
            </w:r>
          </w:p>
          <w:p w14:paraId="5C2C5516" w14:textId="77777777" w:rsidR="002849F1" w:rsidRPr="003D71A8" w:rsidRDefault="002849F1" w:rsidP="0082618B">
            <w:pPr>
              <w:pStyle w:val="SimpleLista"/>
              <w:widowControl w:val="0"/>
              <w:numPr>
                <w:ilvl w:val="0"/>
                <w:numId w:val="6"/>
              </w:numPr>
              <w:tabs>
                <w:tab w:val="num" w:pos="1431"/>
              </w:tabs>
              <w:autoSpaceDE w:val="0"/>
              <w:autoSpaceDN w:val="0"/>
              <w:adjustRightInd w:val="0"/>
              <w:ind w:hanging="2830"/>
              <w:jc w:val="both"/>
              <w:rPr>
                <w:lang w:val="fr-FR"/>
              </w:rPr>
            </w:pPr>
            <w:r w:rsidRPr="003C761E">
              <w:rPr>
                <w:lang w:val="fr-FR"/>
              </w:rPr>
              <w:t>ce Consultant, toute entité la constituant, tout Sous-consultant ou fournisseur, ou leurs personnels ou affiliés respectifs sont autrement jugés inadmissibles par la</w:t>
            </w:r>
            <w:r w:rsidR="00EB733A" w:rsidRPr="003C761E">
              <w:rPr>
                <w:lang w:val="fr-FR"/>
              </w:rPr>
              <w:t> MCC</w:t>
            </w:r>
            <w:r w:rsidRPr="003C761E">
              <w:rPr>
                <w:lang w:val="fr-FR"/>
              </w:rPr>
              <w:t xml:space="preserve"> en vertu d</w:t>
            </w:r>
            <w:r w:rsidR="009C0CB8" w:rsidRPr="003C761E">
              <w:rPr>
                <w:lang w:val="fr-FR"/>
              </w:rPr>
              <w:t>’</w:t>
            </w:r>
            <w:r w:rsidRPr="003C761E">
              <w:rPr>
                <w:lang w:val="fr-FR"/>
              </w:rPr>
              <w:t>une politique ou d</w:t>
            </w:r>
            <w:r w:rsidR="009C0CB8" w:rsidRPr="003C761E">
              <w:rPr>
                <w:lang w:val="fr-FR"/>
              </w:rPr>
              <w:t>’</w:t>
            </w:r>
            <w:r w:rsidRPr="003C761E">
              <w:rPr>
                <w:lang w:val="fr-FR"/>
              </w:rPr>
              <w:t>une directive susceptible d</w:t>
            </w:r>
            <w:r w:rsidR="009C0CB8" w:rsidRPr="003C761E">
              <w:rPr>
                <w:lang w:val="fr-FR"/>
              </w:rPr>
              <w:t>’</w:t>
            </w:r>
            <w:r w:rsidRPr="003C761E">
              <w:rPr>
                <w:lang w:val="fr-FR"/>
              </w:rPr>
              <w:t>être en vigueur à l</w:t>
            </w:r>
            <w:r w:rsidR="009C0CB8" w:rsidRPr="003C761E">
              <w:rPr>
                <w:lang w:val="fr-FR"/>
              </w:rPr>
              <w:t>’</w:t>
            </w:r>
            <w:r w:rsidRPr="003C761E">
              <w:rPr>
                <w:lang w:val="fr-FR"/>
              </w:rPr>
              <w:t>occasion, telle que publiée sur le site Internet de la</w:t>
            </w:r>
            <w:r w:rsidR="00EB733A" w:rsidRPr="003C761E">
              <w:rPr>
                <w:lang w:val="fr-FR"/>
              </w:rPr>
              <w:t> MCC</w:t>
            </w:r>
            <w:r w:rsidRPr="003C761E">
              <w:rPr>
                <w:lang w:val="fr-FR"/>
              </w:rPr>
              <w:t>.</w:t>
            </w:r>
          </w:p>
        </w:tc>
      </w:tr>
      <w:tr w:rsidR="001047B5" w:rsidRPr="002D3C24" w14:paraId="43FD52DF" w14:textId="77777777" w:rsidTr="004750A8">
        <w:tc>
          <w:tcPr>
            <w:tcW w:w="2978" w:type="dxa"/>
            <w:tcBorders>
              <w:top w:val="nil"/>
              <w:left w:val="nil"/>
              <w:bottom w:val="nil"/>
              <w:right w:val="nil"/>
            </w:tcBorders>
          </w:tcPr>
          <w:p w14:paraId="5DC10F46" w14:textId="77777777" w:rsidR="001047B5" w:rsidRPr="00290576" w:rsidRDefault="008C5F3C" w:rsidP="002849F1">
            <w:r>
              <w:lastRenderedPageBreak/>
              <w:t>Preuve d’éligibilité permanente</w:t>
            </w:r>
          </w:p>
        </w:tc>
        <w:tc>
          <w:tcPr>
            <w:tcW w:w="7087" w:type="dxa"/>
            <w:gridSpan w:val="3"/>
            <w:tcBorders>
              <w:top w:val="nil"/>
              <w:left w:val="nil"/>
              <w:bottom w:val="nil"/>
              <w:right w:val="nil"/>
            </w:tcBorders>
          </w:tcPr>
          <w:p w14:paraId="5273EAA3" w14:textId="77777777" w:rsidR="001047B5" w:rsidRPr="003D71A8" w:rsidRDefault="001047B5" w:rsidP="0082618B">
            <w:pPr>
              <w:pStyle w:val="ColumnsRight"/>
              <w:tabs>
                <w:tab w:val="num" w:pos="1431"/>
              </w:tabs>
              <w:ind w:hanging="2830"/>
              <w:rPr>
                <w:lang w:val="fr-FR"/>
              </w:rPr>
            </w:pPr>
            <w:r w:rsidRPr="003C761E">
              <w:rPr>
                <w:lang w:val="fr-FR"/>
              </w:rPr>
              <w:t>Les Consultants doivent fournir des preuves de leur admissibilité permanente à la satisfaction de l</w:t>
            </w:r>
            <w:r w:rsidR="009C0CB8" w:rsidRPr="003C761E">
              <w:rPr>
                <w:lang w:val="fr-FR"/>
              </w:rPr>
              <w:t>’</w:t>
            </w:r>
            <w:r w:rsidRPr="003C761E">
              <w:rPr>
                <w:lang w:val="fr-FR"/>
              </w:rPr>
              <w:t>Entité</w:t>
            </w:r>
            <w:r w:rsidR="00EB733A" w:rsidRPr="003C761E">
              <w:rPr>
                <w:lang w:val="fr-FR"/>
              </w:rPr>
              <w:t> MCA</w:t>
            </w:r>
            <w:r w:rsidRPr="003C761E">
              <w:rPr>
                <w:lang w:val="fr-FR"/>
              </w:rPr>
              <w:t>, selon les exigences raisonnables de cette dernière.</w:t>
            </w:r>
          </w:p>
        </w:tc>
      </w:tr>
      <w:tr w:rsidR="002849F1" w:rsidRPr="002D3C24" w14:paraId="19C9A370" w14:textId="77777777" w:rsidTr="004750A8">
        <w:tc>
          <w:tcPr>
            <w:tcW w:w="2978" w:type="dxa"/>
            <w:tcBorders>
              <w:top w:val="nil"/>
              <w:left w:val="nil"/>
              <w:bottom w:val="nil"/>
              <w:right w:val="nil"/>
            </w:tcBorders>
          </w:tcPr>
          <w:p w14:paraId="6860FED0" w14:textId="77777777" w:rsidR="002849F1" w:rsidRPr="00290576" w:rsidRDefault="002849F1" w:rsidP="002849F1">
            <w:r>
              <w:t>Concurrence déloyale</w:t>
            </w:r>
          </w:p>
        </w:tc>
        <w:tc>
          <w:tcPr>
            <w:tcW w:w="7087" w:type="dxa"/>
            <w:gridSpan w:val="3"/>
            <w:tcBorders>
              <w:top w:val="nil"/>
              <w:left w:val="nil"/>
              <w:bottom w:val="nil"/>
              <w:right w:val="nil"/>
            </w:tcBorders>
          </w:tcPr>
          <w:p w14:paraId="6C1C6E8A" w14:textId="77777777" w:rsidR="002849F1" w:rsidRPr="003D71A8" w:rsidRDefault="002849F1" w:rsidP="0082618B">
            <w:pPr>
              <w:pStyle w:val="ColumnsRight"/>
              <w:tabs>
                <w:tab w:val="num" w:pos="1431"/>
              </w:tabs>
              <w:ind w:hanging="2830"/>
              <w:rPr>
                <w:lang w:val="fr-FR"/>
              </w:rPr>
            </w:pPr>
            <w:r w:rsidRPr="003C761E">
              <w:rPr>
                <w:lang w:val="fr-FR"/>
              </w:rPr>
              <w:t xml:space="preserve">Si un Consultant </w:t>
            </w:r>
            <w:r w:rsidR="00E20B56" w:rsidRPr="003C761E">
              <w:rPr>
                <w:lang w:val="fr-FR"/>
              </w:rPr>
              <w:t xml:space="preserve">peut tirer un </w:t>
            </w:r>
            <w:r w:rsidRPr="003C761E">
              <w:rPr>
                <w:lang w:val="fr-FR"/>
              </w:rPr>
              <w:t xml:space="preserve">avantage concurrentiel </w:t>
            </w:r>
            <w:r w:rsidR="00E20B56" w:rsidRPr="003C761E">
              <w:rPr>
                <w:lang w:val="fr-FR"/>
              </w:rPr>
              <w:t xml:space="preserve">injuste </w:t>
            </w:r>
            <w:r w:rsidRPr="003C761E">
              <w:rPr>
                <w:lang w:val="fr-FR"/>
              </w:rPr>
              <w:t>du fait d</w:t>
            </w:r>
            <w:r w:rsidR="009C0CB8" w:rsidRPr="003C761E">
              <w:rPr>
                <w:lang w:val="fr-FR"/>
              </w:rPr>
              <w:t>’</w:t>
            </w:r>
            <w:r w:rsidRPr="003C761E">
              <w:rPr>
                <w:lang w:val="fr-FR"/>
              </w:rPr>
              <w:t xml:space="preserve">avoir offert dans le passé des services de </w:t>
            </w:r>
            <w:r w:rsidR="00E20B56" w:rsidRPr="003C761E">
              <w:rPr>
                <w:lang w:val="fr-FR"/>
              </w:rPr>
              <w:t>consultance</w:t>
            </w:r>
            <w:r w:rsidRPr="003C761E">
              <w:rPr>
                <w:lang w:val="fr-FR"/>
              </w:rPr>
              <w:t xml:space="preserve"> à la mission en question, l</w:t>
            </w:r>
            <w:r w:rsidR="009C0CB8" w:rsidRPr="003C761E">
              <w:rPr>
                <w:lang w:val="fr-FR"/>
              </w:rPr>
              <w:t>’</w:t>
            </w:r>
            <w:r w:rsidRPr="003C761E">
              <w:rPr>
                <w:lang w:val="fr-FR"/>
              </w:rPr>
              <w:t>Entité</w:t>
            </w:r>
            <w:r w:rsidR="00EB733A" w:rsidRPr="003C761E">
              <w:rPr>
                <w:lang w:val="fr-FR"/>
              </w:rPr>
              <w:t> MCA</w:t>
            </w:r>
            <w:r w:rsidRPr="003C761E">
              <w:rPr>
                <w:lang w:val="fr-FR"/>
              </w:rPr>
              <w:t xml:space="preserve"> </w:t>
            </w:r>
            <w:r w:rsidR="00E20B56" w:rsidRPr="003C761E">
              <w:rPr>
                <w:lang w:val="fr-FR"/>
              </w:rPr>
              <w:t xml:space="preserve">mettra </w:t>
            </w:r>
            <w:r w:rsidRPr="003C761E">
              <w:rPr>
                <w:lang w:val="fr-FR"/>
              </w:rPr>
              <w:t xml:space="preserve">à </w:t>
            </w:r>
            <w:r w:rsidR="00A9062A" w:rsidRPr="003C761E">
              <w:rPr>
                <w:lang w:val="fr-FR"/>
              </w:rPr>
              <w:t>la</w:t>
            </w:r>
            <w:r w:rsidR="00E20B56" w:rsidRPr="003C761E">
              <w:rPr>
                <w:lang w:val="fr-FR"/>
              </w:rPr>
              <w:t xml:space="preserve"> disposition de tous Consultants, avec cette DP, l’ensemble de ces informations qui donnent cet avantage comparatif injuste a ce Consultant par rapport aux autre</w:t>
            </w:r>
            <w:r w:rsidR="004B11BF" w:rsidRPr="003C761E">
              <w:rPr>
                <w:lang w:val="fr-FR"/>
              </w:rPr>
              <w:t>s concurrents</w:t>
            </w:r>
            <w:r w:rsidR="00E20B56" w:rsidRPr="003C761E">
              <w:rPr>
                <w:lang w:val="fr-FR"/>
              </w:rPr>
              <w:t>.</w:t>
            </w:r>
            <w:r w:rsidR="00A9062A" w:rsidRPr="003C761E">
              <w:rPr>
                <w:lang w:val="fr-FR"/>
              </w:rPr>
              <w:t xml:space="preserve"> </w:t>
            </w:r>
          </w:p>
        </w:tc>
      </w:tr>
      <w:tr w:rsidR="002849F1" w:rsidRPr="002D3C24" w14:paraId="211548BD" w14:textId="77777777" w:rsidTr="004750A8">
        <w:tc>
          <w:tcPr>
            <w:tcW w:w="2978" w:type="dxa"/>
            <w:tcBorders>
              <w:top w:val="nil"/>
              <w:left w:val="nil"/>
              <w:bottom w:val="nil"/>
              <w:right w:val="nil"/>
            </w:tcBorders>
          </w:tcPr>
          <w:p w14:paraId="678FCA8A" w14:textId="77777777" w:rsidR="002849F1" w:rsidRPr="00290576" w:rsidRDefault="002849F1" w:rsidP="002849F1">
            <w:bookmarkStart w:id="116" w:name="_Toc191882748"/>
            <w:bookmarkStart w:id="117" w:name="_Toc192129710"/>
            <w:bookmarkStart w:id="118" w:name="_Toc193002142"/>
            <w:bookmarkStart w:id="119" w:name="_Toc193002282"/>
            <w:bookmarkStart w:id="120" w:name="_Toc198097341"/>
            <w:r>
              <w:t>Commissions et primes</w:t>
            </w:r>
            <w:bookmarkEnd w:id="116"/>
            <w:bookmarkEnd w:id="117"/>
            <w:bookmarkEnd w:id="118"/>
            <w:bookmarkEnd w:id="119"/>
            <w:bookmarkEnd w:id="120"/>
          </w:p>
        </w:tc>
        <w:tc>
          <w:tcPr>
            <w:tcW w:w="7087" w:type="dxa"/>
            <w:gridSpan w:val="3"/>
            <w:tcBorders>
              <w:top w:val="nil"/>
              <w:left w:val="nil"/>
              <w:bottom w:val="nil"/>
              <w:right w:val="nil"/>
            </w:tcBorders>
          </w:tcPr>
          <w:p w14:paraId="1259FB95" w14:textId="77777777" w:rsidR="002849F1" w:rsidRPr="003D71A8" w:rsidRDefault="002849F1" w:rsidP="0082618B">
            <w:pPr>
              <w:pStyle w:val="ColumnsRight"/>
              <w:tabs>
                <w:tab w:val="num" w:pos="1431"/>
              </w:tabs>
              <w:ind w:hanging="2830"/>
              <w:rPr>
                <w:lang w:val="fr-FR"/>
              </w:rPr>
            </w:pPr>
            <w:r w:rsidRPr="003C761E">
              <w:rPr>
                <w:lang w:val="fr-FR"/>
              </w:rPr>
              <w:t xml:space="preserve">Le Consultant communiquera les renseignements sur les commissions et primes éventuellement payées ou devant être payées en rapport avec cette procédure de passation de marché ou </w:t>
            </w:r>
            <w:r w:rsidR="00262B39" w:rsidRPr="003C761E">
              <w:rPr>
                <w:lang w:val="fr-FR"/>
              </w:rPr>
              <w:t>sa proposition</w:t>
            </w:r>
            <w:r w:rsidRPr="003C761E">
              <w:rPr>
                <w:lang w:val="fr-FR"/>
              </w:rPr>
              <w:t xml:space="preserve"> et pendant l</w:t>
            </w:r>
            <w:r w:rsidR="009C0CB8" w:rsidRPr="003C761E">
              <w:rPr>
                <w:lang w:val="fr-FR"/>
              </w:rPr>
              <w:t>’</w:t>
            </w:r>
            <w:r w:rsidRPr="003C761E">
              <w:rPr>
                <w:lang w:val="fr-FR"/>
              </w:rPr>
              <w:t>exécution du Contrat s</w:t>
            </w:r>
            <w:r w:rsidR="009C0CB8" w:rsidRPr="003C761E">
              <w:rPr>
                <w:lang w:val="fr-FR"/>
              </w:rPr>
              <w:t>’</w:t>
            </w:r>
            <w:r w:rsidRPr="003C761E">
              <w:rPr>
                <w:lang w:val="fr-FR"/>
              </w:rPr>
              <w:t>il est attribué au Consultant, comme demandé dans le formulaire d</w:t>
            </w:r>
            <w:r w:rsidR="00262B39" w:rsidRPr="003C761E">
              <w:rPr>
                <w:lang w:val="fr-FR"/>
              </w:rPr>
              <w:t xml:space="preserve">e </w:t>
            </w:r>
            <w:r w:rsidR="004B11BF" w:rsidRPr="003C761E">
              <w:rPr>
                <w:lang w:val="fr-FR"/>
              </w:rPr>
              <w:t>P</w:t>
            </w:r>
            <w:r w:rsidR="00262B39" w:rsidRPr="003C761E">
              <w:rPr>
                <w:lang w:val="fr-FR"/>
              </w:rPr>
              <w:t xml:space="preserve">roposition </w:t>
            </w:r>
            <w:r w:rsidRPr="003C761E">
              <w:rPr>
                <w:lang w:val="fr-FR"/>
              </w:rPr>
              <w:t xml:space="preserve">financière FIN-1, </w:t>
            </w:r>
            <w:r w:rsidR="00B51EF8" w:rsidRPr="003C761E">
              <w:rPr>
                <w:lang w:val="fr-FR"/>
              </w:rPr>
              <w:t>section IV B</w:t>
            </w:r>
            <w:r w:rsidRPr="003C761E">
              <w:rPr>
                <w:lang w:val="fr-FR"/>
              </w:rPr>
              <w:t>.</w:t>
            </w:r>
          </w:p>
        </w:tc>
      </w:tr>
      <w:tr w:rsidR="002849F1" w:rsidRPr="002D3C24" w14:paraId="722535B2" w14:textId="77777777" w:rsidTr="004750A8">
        <w:tc>
          <w:tcPr>
            <w:tcW w:w="2978" w:type="dxa"/>
            <w:tcBorders>
              <w:top w:val="nil"/>
              <w:left w:val="nil"/>
              <w:bottom w:val="nil"/>
              <w:right w:val="nil"/>
            </w:tcBorders>
          </w:tcPr>
          <w:p w14:paraId="48944AAF" w14:textId="77777777" w:rsidR="008C496C" w:rsidRDefault="00630912" w:rsidP="004750A8">
            <w:pPr>
              <w:pStyle w:val="ColumnsLeft"/>
              <w:rPr>
                <w:lang w:val="fr-FR"/>
              </w:rPr>
            </w:pPr>
            <w:bookmarkStart w:id="121" w:name="_Toc191882749"/>
            <w:bookmarkStart w:id="122" w:name="_Toc192129711"/>
            <w:bookmarkStart w:id="123" w:name="_Toc193002143"/>
            <w:bookmarkStart w:id="124" w:name="_Toc193002283"/>
            <w:bookmarkStart w:id="125" w:name="_Toc198097342"/>
            <w:bookmarkStart w:id="126" w:name="_Toc442280122"/>
            <w:bookmarkStart w:id="127" w:name="_Toc442280515"/>
            <w:bookmarkStart w:id="128" w:name="_Toc442280644"/>
            <w:bookmarkStart w:id="129" w:name="_Toc444789200"/>
            <w:bookmarkStart w:id="130" w:name="_Toc447548150"/>
            <w:bookmarkStart w:id="131" w:name="_Toc447549415"/>
            <w:r w:rsidRPr="003C761E">
              <w:rPr>
                <w:lang w:val="fr-FR"/>
              </w:rPr>
              <w:t xml:space="preserve">Provenance des biens et </w:t>
            </w:r>
            <w:r w:rsidR="004B11BF" w:rsidRPr="003C761E">
              <w:rPr>
                <w:lang w:val="fr-FR"/>
              </w:rPr>
              <w:t xml:space="preserve">des </w:t>
            </w:r>
            <w:r w:rsidR="00944C24" w:rsidRPr="003C761E">
              <w:rPr>
                <w:lang w:val="fr-FR"/>
              </w:rPr>
              <w:t xml:space="preserve">services </w:t>
            </w:r>
            <w:r w:rsidR="00160957" w:rsidRPr="003C761E">
              <w:rPr>
                <w:lang w:val="fr-FR"/>
              </w:rPr>
              <w:t xml:space="preserve">de Consultants </w:t>
            </w:r>
            <w:bookmarkEnd w:id="121"/>
            <w:bookmarkEnd w:id="122"/>
            <w:bookmarkEnd w:id="123"/>
            <w:bookmarkEnd w:id="124"/>
            <w:bookmarkEnd w:id="125"/>
            <w:bookmarkEnd w:id="126"/>
            <w:bookmarkEnd w:id="127"/>
            <w:bookmarkEnd w:id="128"/>
            <w:bookmarkEnd w:id="129"/>
            <w:bookmarkEnd w:id="130"/>
            <w:bookmarkEnd w:id="131"/>
          </w:p>
        </w:tc>
        <w:tc>
          <w:tcPr>
            <w:tcW w:w="7087" w:type="dxa"/>
            <w:gridSpan w:val="3"/>
            <w:tcBorders>
              <w:top w:val="nil"/>
              <w:left w:val="nil"/>
              <w:bottom w:val="nil"/>
              <w:right w:val="nil"/>
            </w:tcBorders>
          </w:tcPr>
          <w:p w14:paraId="7C01F51C" w14:textId="77777777" w:rsidR="008C496C" w:rsidRDefault="00630912" w:rsidP="004750A8">
            <w:pPr>
              <w:pStyle w:val="ColumnsRight"/>
              <w:tabs>
                <w:tab w:val="num" w:pos="1431"/>
              </w:tabs>
              <w:ind w:hanging="2830"/>
              <w:rPr>
                <w:lang w:val="fr-FR"/>
              </w:rPr>
            </w:pPr>
            <w:bookmarkStart w:id="132" w:name="_Toc444851641"/>
            <w:bookmarkStart w:id="133" w:name="_Toc447549416"/>
            <w:r w:rsidRPr="003C761E">
              <w:rPr>
                <w:lang w:val="fr-FR"/>
              </w:rPr>
              <w:t xml:space="preserve">Les biens et les </w:t>
            </w:r>
            <w:r w:rsidR="00944C24" w:rsidRPr="003C761E">
              <w:rPr>
                <w:lang w:val="fr-FR"/>
              </w:rPr>
              <w:t xml:space="preserve">services </w:t>
            </w:r>
            <w:r w:rsidR="00160957" w:rsidRPr="003C761E">
              <w:rPr>
                <w:lang w:val="fr-FR"/>
              </w:rPr>
              <w:t xml:space="preserve">de Consultants </w:t>
            </w:r>
            <w:r w:rsidRPr="003C761E">
              <w:rPr>
                <w:lang w:val="fr-FR"/>
              </w:rPr>
              <w:t>fournis au titre du Contrat peuvent provenir de n</w:t>
            </w:r>
            <w:r w:rsidR="009C0CB8" w:rsidRPr="003C761E">
              <w:rPr>
                <w:lang w:val="fr-FR"/>
              </w:rPr>
              <w:t>’</w:t>
            </w:r>
            <w:r w:rsidRPr="003C761E">
              <w:rPr>
                <w:lang w:val="fr-FR"/>
              </w:rPr>
              <w:t>importe quel pays, sous réserve des mêmes restrictions énoncées à l</w:t>
            </w:r>
            <w:r w:rsidR="009C0CB8" w:rsidRPr="003C761E">
              <w:rPr>
                <w:lang w:val="fr-FR"/>
              </w:rPr>
              <w:t>’</w:t>
            </w:r>
            <w:r w:rsidRPr="003C761E">
              <w:rPr>
                <w:lang w:val="fr-FR"/>
              </w:rPr>
              <w:t>égard des Consultants (y compris leurs éventuels associés), leurs personnels et Sous-consultants contenues dans la sous-clause IC 5.10.</w:t>
            </w:r>
            <w:bookmarkEnd w:id="132"/>
            <w:bookmarkEnd w:id="133"/>
          </w:p>
        </w:tc>
      </w:tr>
      <w:tr w:rsidR="00476AAA" w:rsidRPr="00290576" w14:paraId="7B2455AC" w14:textId="77777777" w:rsidTr="004750A8">
        <w:tc>
          <w:tcPr>
            <w:tcW w:w="10065" w:type="dxa"/>
            <w:gridSpan w:val="4"/>
            <w:tcBorders>
              <w:top w:val="nil"/>
              <w:left w:val="nil"/>
              <w:bottom w:val="nil"/>
              <w:right w:val="nil"/>
            </w:tcBorders>
          </w:tcPr>
          <w:p w14:paraId="1889D7B1" w14:textId="77777777" w:rsidR="008C496C" w:rsidRDefault="00476AAA" w:rsidP="004750A8">
            <w:pPr>
              <w:pStyle w:val="ColumnsRight"/>
              <w:numPr>
                <w:ilvl w:val="0"/>
                <w:numId w:val="41"/>
              </w:numPr>
              <w:tabs>
                <w:tab w:val="num" w:pos="1431"/>
                <w:tab w:val="left" w:pos="1725"/>
                <w:tab w:val="center" w:pos="4356"/>
              </w:tabs>
              <w:ind w:hanging="2830"/>
              <w:jc w:val="center"/>
              <w:rPr>
                <w:rFonts w:ascii="Times New Roman Bold" w:hAnsi="Times New Roman Bold" w:hint="eastAsia"/>
                <w:b/>
                <w:sz w:val="28"/>
              </w:rPr>
            </w:pPr>
            <w:bookmarkStart w:id="134" w:name="_Toc444844541"/>
            <w:bookmarkStart w:id="135" w:name="_Toc447549417"/>
            <w:r>
              <w:rPr>
                <w:b/>
                <w:bCs/>
                <w:sz w:val="28"/>
              </w:rPr>
              <w:lastRenderedPageBreak/>
              <w:t>Contenu</w:t>
            </w:r>
            <w:r>
              <w:rPr>
                <w:rFonts w:ascii="Times New Roman Bold" w:hAnsi="Times New Roman Bold"/>
                <w:b/>
                <w:bCs/>
                <w:sz w:val="28"/>
              </w:rPr>
              <w:t xml:space="preserve"> de </w:t>
            </w:r>
            <w:bookmarkEnd w:id="134"/>
            <w:bookmarkEnd w:id="135"/>
            <w:r w:rsidR="00A9062A">
              <w:rPr>
                <w:rFonts w:ascii="Times New Roman Bold" w:hAnsi="Times New Roman Bold"/>
                <w:b/>
                <w:bCs/>
                <w:sz w:val="28"/>
              </w:rPr>
              <w:t>la DP</w:t>
            </w:r>
          </w:p>
        </w:tc>
      </w:tr>
      <w:tr w:rsidR="002849F1" w:rsidRPr="002D3C24" w14:paraId="3C9D491B" w14:textId="77777777" w:rsidTr="004750A8">
        <w:tc>
          <w:tcPr>
            <w:tcW w:w="2978" w:type="dxa"/>
            <w:tcBorders>
              <w:top w:val="nil"/>
              <w:left w:val="nil"/>
              <w:bottom w:val="nil"/>
              <w:right w:val="nil"/>
            </w:tcBorders>
          </w:tcPr>
          <w:p w14:paraId="3BF7A66A" w14:textId="77777777" w:rsidR="008C496C" w:rsidRDefault="00F37847" w:rsidP="004750A8">
            <w:pPr>
              <w:pStyle w:val="ColumnsLeft"/>
              <w:rPr>
                <w:bCs/>
              </w:rPr>
            </w:pPr>
            <w:bookmarkStart w:id="136" w:name="_Toc442280123"/>
            <w:bookmarkStart w:id="137" w:name="_Toc442280516"/>
            <w:bookmarkStart w:id="138" w:name="_Toc442280645"/>
            <w:bookmarkStart w:id="139" w:name="_Toc444789201"/>
            <w:bookmarkStart w:id="140" w:name="_Toc444851643"/>
            <w:bookmarkStart w:id="141" w:name="_Toc447548151"/>
            <w:bookmarkStart w:id="142" w:name="_Toc447549418"/>
            <w:r>
              <w:t xml:space="preserve">Sections de </w:t>
            </w:r>
            <w:bookmarkStart w:id="143" w:name="_Toc444851644"/>
            <w:bookmarkStart w:id="144" w:name="_Toc444851645"/>
            <w:bookmarkStart w:id="145" w:name="_Toc444851646"/>
            <w:bookmarkStart w:id="146" w:name="_Toc444851647"/>
            <w:bookmarkStart w:id="147" w:name="_Toc444851648"/>
            <w:bookmarkStart w:id="148" w:name="_Toc444851649"/>
            <w:bookmarkStart w:id="149" w:name="_Toc444851650"/>
            <w:bookmarkStart w:id="150" w:name="_Toc44485165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A9062A">
              <w:t>la DP</w:t>
            </w:r>
          </w:p>
        </w:tc>
        <w:tc>
          <w:tcPr>
            <w:tcW w:w="7087" w:type="dxa"/>
            <w:gridSpan w:val="3"/>
            <w:tcBorders>
              <w:top w:val="nil"/>
              <w:left w:val="nil"/>
              <w:bottom w:val="nil"/>
              <w:right w:val="nil"/>
            </w:tcBorders>
          </w:tcPr>
          <w:p w14:paraId="26B7FEF6" w14:textId="77777777" w:rsidR="008C496C" w:rsidRDefault="00F37847" w:rsidP="004750A8">
            <w:pPr>
              <w:pStyle w:val="ColumnsRight"/>
              <w:tabs>
                <w:tab w:val="num" w:pos="1431"/>
              </w:tabs>
              <w:ind w:hanging="2830"/>
              <w:rPr>
                <w:lang w:val="fr-FR"/>
              </w:rPr>
            </w:pPr>
            <w:bookmarkStart w:id="151" w:name="_Toc444851653"/>
            <w:bookmarkStart w:id="152" w:name="_Toc447549419"/>
            <w:r w:rsidRPr="003C761E">
              <w:rPr>
                <w:lang w:val="fr-FR"/>
              </w:rPr>
              <w:t>L</w:t>
            </w:r>
            <w:r w:rsidR="00B74AD7" w:rsidRPr="003C761E">
              <w:rPr>
                <w:lang w:val="fr-FR"/>
              </w:rPr>
              <w:t>a</w:t>
            </w:r>
            <w:r w:rsidRPr="003C761E">
              <w:rPr>
                <w:lang w:val="fr-FR"/>
              </w:rPr>
              <w:t xml:space="preserve"> présent</w:t>
            </w:r>
            <w:r w:rsidR="00B74AD7" w:rsidRPr="003C761E">
              <w:rPr>
                <w:lang w:val="fr-FR"/>
              </w:rPr>
              <w:t>e</w:t>
            </w:r>
            <w:r w:rsidR="00EB733A" w:rsidRPr="003C761E">
              <w:rPr>
                <w:lang w:val="fr-FR"/>
              </w:rPr>
              <w:t> </w:t>
            </w:r>
            <w:r w:rsidR="00B74AD7" w:rsidRPr="003C761E">
              <w:rPr>
                <w:lang w:val="fr-FR"/>
              </w:rPr>
              <w:t xml:space="preserve">DP </w:t>
            </w:r>
            <w:r w:rsidRPr="003C761E">
              <w:rPr>
                <w:lang w:val="fr-FR"/>
              </w:rPr>
              <w:t xml:space="preserve">comporte deux parties, 1 et 2, comprenant toutes les sections énoncées ci-dessous. </w:t>
            </w:r>
            <w:r w:rsidR="00B74AD7" w:rsidRPr="003C761E">
              <w:rPr>
                <w:lang w:val="fr-FR"/>
              </w:rPr>
              <w:t>Elle</w:t>
            </w:r>
            <w:r w:rsidRPr="003C761E">
              <w:rPr>
                <w:lang w:val="fr-FR"/>
              </w:rPr>
              <w:t xml:space="preserve"> doit être lu</w:t>
            </w:r>
            <w:r w:rsidR="00B74AD7" w:rsidRPr="003C761E">
              <w:rPr>
                <w:lang w:val="fr-FR"/>
              </w:rPr>
              <w:t>e</w:t>
            </w:r>
            <w:r w:rsidRPr="003C761E">
              <w:rPr>
                <w:lang w:val="fr-FR"/>
              </w:rPr>
              <w:t xml:space="preserve"> conjointement avec tout additif délivré conformément à la clause IC 9.</w:t>
            </w:r>
            <w:bookmarkEnd w:id="151"/>
            <w:bookmarkEnd w:id="152"/>
          </w:p>
          <w:p w14:paraId="7BBCDDA8" w14:textId="77777777" w:rsidR="008C496C" w:rsidRDefault="00006533" w:rsidP="004750A8">
            <w:pPr>
              <w:pStyle w:val="itbrightnobullet"/>
              <w:tabs>
                <w:tab w:val="clear" w:pos="576"/>
                <w:tab w:val="left" w:pos="1224"/>
                <w:tab w:val="num" w:pos="1431"/>
              </w:tabs>
              <w:ind w:left="1224" w:hanging="2830"/>
              <w:rPr>
                <w:b/>
              </w:rPr>
            </w:pPr>
            <w:bookmarkStart w:id="153" w:name="_Toc444851654"/>
            <w:bookmarkStart w:id="154" w:name="_Toc447549420"/>
            <w:r>
              <w:rPr>
                <w:b/>
                <w:bCs/>
              </w:rPr>
              <w:t xml:space="preserve">                       </w:t>
            </w:r>
            <w:r w:rsidR="00F37847" w:rsidRPr="003C761E">
              <w:rPr>
                <w:b/>
                <w:bCs/>
              </w:rPr>
              <w:t xml:space="preserve">Première partie - </w:t>
            </w:r>
            <w:r w:rsidR="00262B39" w:rsidRPr="003C761E">
              <w:rPr>
                <w:b/>
                <w:bCs/>
              </w:rPr>
              <w:t xml:space="preserve">Proposition </w:t>
            </w:r>
            <w:r w:rsidR="00F37847" w:rsidRPr="003C761E">
              <w:rPr>
                <w:b/>
                <w:bCs/>
              </w:rPr>
              <w:t>et procédures de sélection</w:t>
            </w:r>
            <w:bookmarkEnd w:id="153"/>
            <w:bookmarkEnd w:id="154"/>
          </w:p>
          <w:p w14:paraId="17908260" w14:textId="77777777" w:rsidR="008C496C" w:rsidRDefault="00B51EF8" w:rsidP="004750A8">
            <w:pPr>
              <w:pStyle w:val="itbrightnobullet"/>
              <w:numPr>
                <w:ilvl w:val="0"/>
                <w:numId w:val="33"/>
              </w:numPr>
              <w:tabs>
                <w:tab w:val="clear" w:pos="576"/>
                <w:tab w:val="left" w:pos="1224"/>
                <w:tab w:val="num" w:pos="1431"/>
              </w:tabs>
              <w:ind w:hanging="2830"/>
            </w:pPr>
            <w:bookmarkStart w:id="155" w:name="_Toc444851655"/>
            <w:bookmarkStart w:id="156" w:name="_Toc447549421"/>
            <w:r>
              <w:t>Section </w:t>
            </w:r>
            <w:r w:rsidR="00F37847">
              <w:t xml:space="preserve">I. Instructions aux Consultants </w:t>
            </w:r>
            <w:bookmarkEnd w:id="155"/>
            <w:bookmarkEnd w:id="156"/>
          </w:p>
          <w:p w14:paraId="1DE65898" w14:textId="77777777" w:rsidR="008C496C" w:rsidRDefault="00B51EF8" w:rsidP="004750A8">
            <w:pPr>
              <w:pStyle w:val="itbrightnobullet"/>
              <w:numPr>
                <w:ilvl w:val="0"/>
                <w:numId w:val="33"/>
              </w:numPr>
              <w:tabs>
                <w:tab w:val="clear" w:pos="576"/>
                <w:tab w:val="left" w:pos="1224"/>
                <w:tab w:val="num" w:pos="1431"/>
              </w:tabs>
              <w:ind w:hanging="2830"/>
            </w:pPr>
            <w:bookmarkStart w:id="157" w:name="_Toc444851656"/>
            <w:bookmarkStart w:id="158" w:name="_Toc447549422"/>
            <w:r w:rsidRPr="003C761E">
              <w:t>Section </w:t>
            </w:r>
            <w:r w:rsidR="00F37847" w:rsidRPr="003C761E">
              <w:t xml:space="preserve">II. </w:t>
            </w:r>
            <w:bookmarkEnd w:id="157"/>
            <w:bookmarkEnd w:id="158"/>
            <w:r w:rsidR="00520AF5" w:rsidRPr="003C761E">
              <w:t xml:space="preserve">Données particulières de la </w:t>
            </w:r>
            <w:r w:rsidR="004B11BF" w:rsidRPr="003C761E">
              <w:t>D</w:t>
            </w:r>
            <w:r w:rsidR="00520AF5" w:rsidRPr="003C761E">
              <w:t>emande de propositions</w:t>
            </w:r>
          </w:p>
          <w:p w14:paraId="28E19025" w14:textId="77777777" w:rsidR="008C496C" w:rsidRDefault="00B51EF8" w:rsidP="004750A8">
            <w:pPr>
              <w:pStyle w:val="itbrightnobullet"/>
              <w:numPr>
                <w:ilvl w:val="0"/>
                <w:numId w:val="33"/>
              </w:numPr>
              <w:tabs>
                <w:tab w:val="clear" w:pos="576"/>
                <w:tab w:val="left" w:pos="1224"/>
                <w:tab w:val="num" w:pos="1431"/>
              </w:tabs>
              <w:ind w:hanging="2830"/>
            </w:pPr>
            <w:bookmarkStart w:id="159" w:name="_Toc447549423"/>
            <w:bookmarkStart w:id="160" w:name="_Toc444851657"/>
            <w:r w:rsidRPr="003C761E">
              <w:t>Section </w:t>
            </w:r>
            <w:r w:rsidR="00F37847" w:rsidRPr="003C761E">
              <w:t>III. Qualifications et critères d</w:t>
            </w:r>
            <w:r w:rsidR="009C0CB8" w:rsidRPr="003C761E">
              <w:t>’</w:t>
            </w:r>
            <w:r w:rsidR="00F37847" w:rsidRPr="003C761E">
              <w:t>évaluation</w:t>
            </w:r>
            <w:bookmarkEnd w:id="159"/>
            <w:r w:rsidR="00F37847" w:rsidRPr="003C761E">
              <w:t xml:space="preserve"> </w:t>
            </w:r>
            <w:bookmarkEnd w:id="160"/>
          </w:p>
          <w:p w14:paraId="70639582" w14:textId="77777777" w:rsidR="008C496C" w:rsidRDefault="00B51EF8" w:rsidP="004750A8">
            <w:pPr>
              <w:pStyle w:val="itbrightnobullet"/>
              <w:numPr>
                <w:ilvl w:val="0"/>
                <w:numId w:val="33"/>
              </w:numPr>
              <w:tabs>
                <w:tab w:val="clear" w:pos="576"/>
                <w:tab w:val="left" w:pos="1224"/>
                <w:tab w:val="num" w:pos="1431"/>
                <w:tab w:val="left" w:pos="2322"/>
              </w:tabs>
              <w:ind w:hanging="2830"/>
            </w:pPr>
            <w:bookmarkStart w:id="161" w:name="_Toc444851658"/>
            <w:bookmarkStart w:id="162" w:name="_Toc447549424"/>
            <w:r w:rsidRPr="003C761E">
              <w:t>Section </w:t>
            </w:r>
            <w:r w:rsidR="00EB7F5C" w:rsidRPr="003C761E">
              <w:t xml:space="preserve">IV. A. </w:t>
            </w:r>
            <w:bookmarkEnd w:id="161"/>
            <w:bookmarkEnd w:id="162"/>
            <w:r w:rsidR="008C5F3C" w:rsidRPr="003C761E">
              <w:t xml:space="preserve">Formulaires de la </w:t>
            </w:r>
            <w:r w:rsidR="004B11BF" w:rsidRPr="003C761E">
              <w:t>P</w:t>
            </w:r>
            <w:r w:rsidR="008C5F3C" w:rsidRPr="003C761E">
              <w:t>roposition technique</w:t>
            </w:r>
          </w:p>
          <w:p w14:paraId="376B93AA" w14:textId="77777777" w:rsidR="008C496C" w:rsidRDefault="00B51EF8" w:rsidP="004750A8">
            <w:pPr>
              <w:pStyle w:val="itbrightnobullet"/>
              <w:numPr>
                <w:ilvl w:val="0"/>
                <w:numId w:val="33"/>
              </w:numPr>
              <w:tabs>
                <w:tab w:val="clear" w:pos="576"/>
                <w:tab w:val="left" w:pos="1224"/>
                <w:tab w:val="num" w:pos="1431"/>
                <w:tab w:val="left" w:pos="2322"/>
              </w:tabs>
              <w:ind w:hanging="2830"/>
            </w:pPr>
            <w:bookmarkStart w:id="163" w:name="_Toc444851659"/>
            <w:bookmarkStart w:id="164" w:name="_Toc447549425"/>
            <w:r w:rsidRPr="003C761E">
              <w:t>Section </w:t>
            </w:r>
            <w:r w:rsidR="00E12C77" w:rsidRPr="003C761E">
              <w:t xml:space="preserve">IV. B. Formulaires de </w:t>
            </w:r>
            <w:r w:rsidR="004B11BF" w:rsidRPr="003C761E">
              <w:t xml:space="preserve"> la P</w:t>
            </w:r>
            <w:r w:rsidR="00262B39" w:rsidRPr="003C761E">
              <w:t xml:space="preserve">roposition </w:t>
            </w:r>
            <w:r w:rsidR="00E12C77" w:rsidRPr="003C761E">
              <w:t>financière</w:t>
            </w:r>
            <w:bookmarkEnd w:id="163"/>
            <w:bookmarkEnd w:id="164"/>
          </w:p>
          <w:p w14:paraId="350CA8EA" w14:textId="77777777" w:rsidR="008C496C" w:rsidRDefault="00B51EF8" w:rsidP="004750A8">
            <w:pPr>
              <w:pStyle w:val="itbrightnobullet"/>
              <w:numPr>
                <w:ilvl w:val="0"/>
                <w:numId w:val="33"/>
              </w:numPr>
              <w:tabs>
                <w:tab w:val="clear" w:pos="576"/>
                <w:tab w:val="left" w:pos="1224"/>
                <w:tab w:val="num" w:pos="1431"/>
              </w:tabs>
              <w:ind w:hanging="2830"/>
            </w:pPr>
            <w:bookmarkStart w:id="165" w:name="_Toc444851660"/>
            <w:bookmarkStart w:id="166" w:name="_Toc447549426"/>
            <w:r>
              <w:t>Section </w:t>
            </w:r>
            <w:r w:rsidR="00A7758E">
              <w:t>V. Termes de référence</w:t>
            </w:r>
            <w:bookmarkEnd w:id="165"/>
            <w:bookmarkEnd w:id="166"/>
          </w:p>
          <w:p w14:paraId="41B8EFC6" w14:textId="77777777" w:rsidR="008C496C" w:rsidRDefault="00006533" w:rsidP="004750A8">
            <w:pPr>
              <w:pStyle w:val="itbrightnobullet"/>
              <w:tabs>
                <w:tab w:val="clear" w:pos="576"/>
                <w:tab w:val="left" w:pos="1224"/>
                <w:tab w:val="num" w:pos="1431"/>
              </w:tabs>
              <w:ind w:left="1224" w:hanging="2830"/>
              <w:rPr>
                <w:b/>
              </w:rPr>
            </w:pPr>
            <w:bookmarkStart w:id="167" w:name="_Toc444851661"/>
            <w:bookmarkStart w:id="168" w:name="_Toc447549427"/>
            <w:r>
              <w:rPr>
                <w:b/>
                <w:bCs/>
              </w:rPr>
              <w:t xml:space="preserve">                       </w:t>
            </w:r>
            <w:r w:rsidR="00F37847" w:rsidRPr="003C761E">
              <w:rPr>
                <w:b/>
                <w:bCs/>
              </w:rPr>
              <w:t>Deuxième partie – Conditions du contrat et formulaires contractuels</w:t>
            </w:r>
            <w:bookmarkEnd w:id="167"/>
            <w:bookmarkEnd w:id="168"/>
          </w:p>
          <w:p w14:paraId="6ED365CE" w14:textId="77777777" w:rsidR="008C496C" w:rsidRDefault="00B51EF8" w:rsidP="004750A8">
            <w:pPr>
              <w:pStyle w:val="itbrightnobullet"/>
              <w:numPr>
                <w:ilvl w:val="0"/>
                <w:numId w:val="33"/>
              </w:numPr>
              <w:tabs>
                <w:tab w:val="clear" w:pos="576"/>
                <w:tab w:val="left" w:pos="1224"/>
                <w:tab w:val="num" w:pos="1431"/>
              </w:tabs>
              <w:ind w:hanging="2830"/>
            </w:pPr>
            <w:bookmarkStart w:id="169" w:name="_Toc444851662"/>
            <w:bookmarkStart w:id="170" w:name="_Toc447549428"/>
            <w:r w:rsidRPr="003C761E">
              <w:t>Section </w:t>
            </w:r>
            <w:r w:rsidR="00F37847" w:rsidRPr="003C761E">
              <w:t xml:space="preserve">VI. Contrat et </w:t>
            </w:r>
            <w:r w:rsidR="004B11BF" w:rsidRPr="003C761E">
              <w:t xml:space="preserve">Conditions </w:t>
            </w:r>
            <w:r w:rsidR="00F37847" w:rsidRPr="003C761E">
              <w:t>générales</w:t>
            </w:r>
            <w:bookmarkEnd w:id="169"/>
            <w:bookmarkEnd w:id="170"/>
          </w:p>
          <w:p w14:paraId="3EF578BC" w14:textId="77777777" w:rsidR="008C496C" w:rsidRDefault="00B51EF8" w:rsidP="004750A8">
            <w:pPr>
              <w:pStyle w:val="itbrightnobullet"/>
              <w:numPr>
                <w:ilvl w:val="0"/>
                <w:numId w:val="33"/>
              </w:numPr>
              <w:tabs>
                <w:tab w:val="clear" w:pos="576"/>
                <w:tab w:val="left" w:pos="1224"/>
                <w:tab w:val="num" w:pos="1431"/>
              </w:tabs>
              <w:ind w:hanging="2830"/>
            </w:pPr>
            <w:bookmarkStart w:id="171" w:name="_Toc444851663"/>
            <w:bookmarkStart w:id="172" w:name="_Toc447549429"/>
            <w:r w:rsidRPr="003C761E">
              <w:t>Section </w:t>
            </w:r>
            <w:r w:rsidR="00F37847" w:rsidRPr="003C761E">
              <w:t>VII. Conditions spéciales du Contrat et Annexes au Contrat</w:t>
            </w:r>
            <w:bookmarkEnd w:id="171"/>
            <w:bookmarkEnd w:id="172"/>
          </w:p>
          <w:p w14:paraId="6A25A986" w14:textId="77777777" w:rsidR="008C496C" w:rsidRDefault="00F37847" w:rsidP="004750A8">
            <w:pPr>
              <w:pStyle w:val="ColumnsRight"/>
              <w:tabs>
                <w:tab w:val="num" w:pos="1431"/>
              </w:tabs>
              <w:ind w:hanging="2830"/>
              <w:rPr>
                <w:lang w:val="fr-FR"/>
              </w:rPr>
            </w:pPr>
            <w:bookmarkStart w:id="173" w:name="_Toc444851664"/>
            <w:bookmarkStart w:id="174" w:name="_Toc447549430"/>
            <w:r w:rsidRPr="003C761E">
              <w:rPr>
                <w:lang w:val="fr-FR"/>
              </w:rPr>
              <w:t>La lettre d</w:t>
            </w:r>
            <w:r w:rsidR="009C0CB8" w:rsidRPr="003C761E">
              <w:rPr>
                <w:lang w:val="fr-FR"/>
              </w:rPr>
              <w:t>’</w:t>
            </w:r>
            <w:r w:rsidRPr="003C761E">
              <w:rPr>
                <w:lang w:val="fr-FR"/>
              </w:rPr>
              <w:t>invitation à soumissionner émise par l</w:t>
            </w:r>
            <w:r w:rsidR="009C0CB8" w:rsidRPr="003C761E">
              <w:rPr>
                <w:lang w:val="fr-FR"/>
              </w:rPr>
              <w:t>’</w:t>
            </w:r>
            <w:r w:rsidRPr="003C761E">
              <w:rPr>
                <w:lang w:val="fr-FR"/>
              </w:rPr>
              <w:t>Entité</w:t>
            </w:r>
            <w:r w:rsidR="00EB733A" w:rsidRPr="003C761E">
              <w:rPr>
                <w:lang w:val="fr-FR"/>
              </w:rPr>
              <w:t> MCA</w:t>
            </w:r>
            <w:r w:rsidRPr="003C761E">
              <w:rPr>
                <w:lang w:val="fr-FR"/>
              </w:rPr>
              <w:t xml:space="preserve"> ne fait pas partie de </w:t>
            </w:r>
            <w:r w:rsidR="00262B39" w:rsidRPr="003C761E">
              <w:rPr>
                <w:lang w:val="fr-FR"/>
              </w:rPr>
              <w:t>la demande de propositions</w:t>
            </w:r>
            <w:r w:rsidRPr="003C761E">
              <w:rPr>
                <w:lang w:val="fr-FR"/>
              </w:rPr>
              <w:t>.</w:t>
            </w:r>
            <w:bookmarkEnd w:id="173"/>
            <w:bookmarkEnd w:id="174"/>
          </w:p>
          <w:p w14:paraId="41E562BB" w14:textId="77777777" w:rsidR="008C496C" w:rsidRDefault="00EB739C" w:rsidP="004750A8">
            <w:pPr>
              <w:pStyle w:val="ColumnsRight"/>
              <w:tabs>
                <w:tab w:val="num" w:pos="1431"/>
              </w:tabs>
              <w:ind w:hanging="2830"/>
              <w:rPr>
                <w:lang w:val="fr-FR"/>
              </w:rPr>
            </w:pPr>
            <w:bookmarkStart w:id="175" w:name="_Toc444851665"/>
            <w:bookmarkStart w:id="176" w:name="_Toc447549431"/>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n</w:t>
            </w:r>
            <w:r w:rsidR="009C0CB8" w:rsidRPr="003C761E">
              <w:rPr>
                <w:lang w:val="fr-FR"/>
              </w:rPr>
              <w:t>’</w:t>
            </w:r>
            <w:r w:rsidRPr="003C761E">
              <w:rPr>
                <w:lang w:val="fr-FR"/>
              </w:rPr>
              <w:t>est pas responsable de l</w:t>
            </w:r>
            <w:r w:rsidR="009C0CB8" w:rsidRPr="003C761E">
              <w:rPr>
                <w:lang w:val="fr-FR"/>
              </w:rPr>
              <w:t>’</w:t>
            </w:r>
            <w:r w:rsidRPr="003C761E">
              <w:rPr>
                <w:lang w:val="fr-FR"/>
              </w:rPr>
              <w:t xml:space="preserve">exhaustivité </w:t>
            </w:r>
            <w:r w:rsidR="00262B39" w:rsidRPr="003C761E">
              <w:rPr>
                <w:lang w:val="fr-FR"/>
              </w:rPr>
              <w:t>de la présente DP</w:t>
            </w:r>
            <w:r w:rsidR="002920FC" w:rsidRPr="003C761E">
              <w:rPr>
                <w:lang w:val="fr-FR"/>
              </w:rPr>
              <w:t xml:space="preserve"> </w:t>
            </w:r>
            <w:r w:rsidRPr="003C761E">
              <w:rPr>
                <w:lang w:val="fr-FR"/>
              </w:rPr>
              <w:t>et de ses additifs s</w:t>
            </w:r>
            <w:r w:rsidR="009C0CB8" w:rsidRPr="003C761E">
              <w:rPr>
                <w:lang w:val="fr-FR"/>
              </w:rPr>
              <w:t>’</w:t>
            </w:r>
            <w:r w:rsidRPr="003C761E">
              <w:rPr>
                <w:lang w:val="fr-FR"/>
              </w:rPr>
              <w:t>ils n</w:t>
            </w:r>
            <w:r w:rsidR="009C0CB8" w:rsidRPr="003C761E">
              <w:rPr>
                <w:lang w:val="fr-FR"/>
              </w:rPr>
              <w:t>’</w:t>
            </w:r>
            <w:r w:rsidRPr="003C761E">
              <w:rPr>
                <w:lang w:val="fr-FR"/>
              </w:rPr>
              <w:t>ont pas été obtenus directement de la source indiquée par l</w:t>
            </w:r>
            <w:r w:rsidR="009C0CB8" w:rsidRPr="003C761E">
              <w:rPr>
                <w:lang w:val="fr-FR"/>
              </w:rPr>
              <w:t>’</w:t>
            </w:r>
            <w:r w:rsidRPr="003C761E">
              <w:rPr>
                <w:lang w:val="fr-FR"/>
              </w:rPr>
              <w:t>Entité</w:t>
            </w:r>
            <w:r w:rsidR="00EB733A" w:rsidRPr="003C761E">
              <w:rPr>
                <w:lang w:val="fr-FR"/>
              </w:rPr>
              <w:t> MCA</w:t>
            </w:r>
            <w:r w:rsidRPr="003C761E">
              <w:rPr>
                <w:lang w:val="fr-FR"/>
              </w:rPr>
              <w:t xml:space="preserve"> dans la lettre d</w:t>
            </w:r>
            <w:r w:rsidR="009C0CB8" w:rsidRPr="003C761E">
              <w:rPr>
                <w:lang w:val="fr-FR"/>
              </w:rPr>
              <w:t>’</w:t>
            </w:r>
            <w:r w:rsidRPr="003C761E">
              <w:rPr>
                <w:lang w:val="fr-FR"/>
              </w:rPr>
              <w:t>invitation à soumissionner.</w:t>
            </w:r>
            <w:bookmarkEnd w:id="175"/>
            <w:bookmarkEnd w:id="176"/>
          </w:p>
          <w:p w14:paraId="18096CBD" w14:textId="77777777" w:rsidR="008C496C" w:rsidRDefault="00EB739C" w:rsidP="004750A8">
            <w:pPr>
              <w:pStyle w:val="ColumnsRight"/>
              <w:tabs>
                <w:tab w:val="num" w:pos="1431"/>
              </w:tabs>
              <w:ind w:hanging="2830"/>
              <w:rPr>
                <w:lang w:val="fr-FR"/>
              </w:rPr>
            </w:pPr>
            <w:bookmarkStart w:id="177" w:name="_Toc447549432"/>
            <w:bookmarkStart w:id="178" w:name="_Toc444851666"/>
            <w:r w:rsidRPr="003C761E">
              <w:rPr>
                <w:lang w:val="fr-FR"/>
              </w:rPr>
              <w:t>Le Consultant se doit d</w:t>
            </w:r>
            <w:r w:rsidR="009C0CB8" w:rsidRPr="003C761E">
              <w:rPr>
                <w:lang w:val="fr-FR"/>
              </w:rPr>
              <w:t>’</w:t>
            </w:r>
            <w:r w:rsidRPr="003C761E">
              <w:rPr>
                <w:lang w:val="fr-FR"/>
              </w:rPr>
              <w:t>examiner l</w:t>
            </w:r>
            <w:r w:rsidR="009C0CB8" w:rsidRPr="003C761E">
              <w:rPr>
                <w:lang w:val="fr-FR"/>
              </w:rPr>
              <w:t>’</w:t>
            </w:r>
            <w:r w:rsidRPr="003C761E">
              <w:rPr>
                <w:lang w:val="fr-FR"/>
              </w:rPr>
              <w:t xml:space="preserve">ensemble des instructions, des formulaires et des termes, ainsi que les Termes de référence contenus dans </w:t>
            </w:r>
            <w:r w:rsidR="00262B39" w:rsidRPr="003C761E">
              <w:rPr>
                <w:lang w:val="fr-FR"/>
              </w:rPr>
              <w:t>cette DP</w:t>
            </w:r>
            <w:r w:rsidRPr="003C761E">
              <w:rPr>
                <w:lang w:val="fr-FR"/>
              </w:rPr>
              <w:t xml:space="preserve">. La non-fourniture par un Consultant de tous les documents ou informations exigés dans le cadre </w:t>
            </w:r>
            <w:r w:rsidR="00262B39" w:rsidRPr="003C761E">
              <w:rPr>
                <w:lang w:val="fr-FR"/>
              </w:rPr>
              <w:t xml:space="preserve">de la présente DP </w:t>
            </w:r>
            <w:r w:rsidRPr="003C761E">
              <w:rPr>
                <w:lang w:val="fr-FR"/>
              </w:rPr>
              <w:t xml:space="preserve">peut entraîner le rejet de </w:t>
            </w:r>
            <w:r w:rsidR="00262B39" w:rsidRPr="003C761E">
              <w:rPr>
                <w:lang w:val="fr-FR"/>
              </w:rPr>
              <w:t>sa proposition</w:t>
            </w:r>
            <w:r w:rsidRPr="003C761E">
              <w:rPr>
                <w:lang w:val="fr-FR"/>
              </w:rPr>
              <w:t>.</w:t>
            </w:r>
            <w:bookmarkEnd w:id="177"/>
            <w:bookmarkEnd w:id="178"/>
            <w:r w:rsidRPr="003C761E">
              <w:rPr>
                <w:lang w:val="fr-FR"/>
              </w:rPr>
              <w:t xml:space="preserve"> </w:t>
            </w:r>
          </w:p>
        </w:tc>
      </w:tr>
      <w:tr w:rsidR="00A46D23" w:rsidRPr="002D3C24" w14:paraId="3A7D014B" w14:textId="77777777" w:rsidTr="004750A8">
        <w:tc>
          <w:tcPr>
            <w:tcW w:w="2978" w:type="dxa"/>
            <w:tcBorders>
              <w:top w:val="nil"/>
              <w:left w:val="nil"/>
              <w:bottom w:val="nil"/>
              <w:right w:val="nil"/>
            </w:tcBorders>
          </w:tcPr>
          <w:p w14:paraId="790A5E5B" w14:textId="77777777" w:rsidR="008C496C" w:rsidRDefault="00520AF5" w:rsidP="004750A8">
            <w:pPr>
              <w:pStyle w:val="ColumnsLeft"/>
              <w:rPr>
                <w:bCs/>
                <w:sz w:val="28"/>
                <w:lang w:val="fr-FR"/>
              </w:rPr>
            </w:pPr>
            <w:r w:rsidRPr="003C761E">
              <w:rPr>
                <w:lang w:val="fr-FR"/>
              </w:rPr>
              <w:t>Clarification sur le dossier de demande de propositions</w:t>
            </w:r>
          </w:p>
        </w:tc>
        <w:tc>
          <w:tcPr>
            <w:tcW w:w="7087" w:type="dxa"/>
            <w:gridSpan w:val="3"/>
            <w:tcBorders>
              <w:top w:val="nil"/>
              <w:left w:val="nil"/>
              <w:bottom w:val="nil"/>
              <w:right w:val="nil"/>
            </w:tcBorders>
          </w:tcPr>
          <w:p w14:paraId="1DD2C930" w14:textId="77777777" w:rsidR="008C496C" w:rsidRDefault="007765A9" w:rsidP="004750A8">
            <w:pPr>
              <w:pStyle w:val="ColumnsRight"/>
              <w:tabs>
                <w:tab w:val="num" w:pos="1431"/>
              </w:tabs>
              <w:ind w:hanging="2830"/>
              <w:rPr>
                <w:szCs w:val="24"/>
                <w:lang w:val="fr-FR"/>
              </w:rPr>
            </w:pPr>
            <w:bookmarkStart w:id="179" w:name="_Toc444851668"/>
            <w:bookmarkStart w:id="180" w:name="_Toc447549434"/>
            <w:r w:rsidRPr="003C761E">
              <w:rPr>
                <w:szCs w:val="24"/>
                <w:lang w:val="fr-FR"/>
              </w:rPr>
              <w:t>Tout Consultant potentiel désireux d</w:t>
            </w:r>
            <w:r w:rsidR="009C0CB8" w:rsidRPr="003C761E">
              <w:rPr>
                <w:szCs w:val="24"/>
                <w:lang w:val="fr-FR"/>
              </w:rPr>
              <w:t>’</w:t>
            </w:r>
            <w:r w:rsidRPr="003C761E">
              <w:rPr>
                <w:szCs w:val="24"/>
                <w:lang w:val="fr-FR"/>
              </w:rPr>
              <w:t xml:space="preserve">avoir des clarifications au sujet de </w:t>
            </w:r>
            <w:r w:rsidR="00262B39" w:rsidRPr="003C761E">
              <w:rPr>
                <w:szCs w:val="24"/>
                <w:lang w:val="fr-FR"/>
              </w:rPr>
              <w:t>cette DP</w:t>
            </w:r>
            <w:r w:rsidRPr="003C761E">
              <w:rPr>
                <w:szCs w:val="24"/>
                <w:lang w:val="fr-FR"/>
              </w:rPr>
              <w:t xml:space="preserve"> doit saisir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par écrit, courrier électronique ou fax envoyé à son adresse </w:t>
            </w:r>
            <w:r w:rsidRPr="003C761E">
              <w:rPr>
                <w:b/>
                <w:bCs/>
                <w:szCs w:val="24"/>
                <w:lang w:val="fr-FR"/>
              </w:rPr>
              <w:t>indiquée dans les DPO</w:t>
            </w:r>
            <w:r w:rsidRPr="003C761E">
              <w:rPr>
                <w:szCs w:val="24"/>
                <w:lang w:val="fr-FR"/>
              </w:rPr>
              <w:t>.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répondra à toute demande de clarifications, à condition qu</w:t>
            </w:r>
            <w:r w:rsidR="009C0CB8" w:rsidRPr="003C761E">
              <w:rPr>
                <w:szCs w:val="24"/>
                <w:lang w:val="fr-FR"/>
              </w:rPr>
              <w:t>’</w:t>
            </w:r>
            <w:r w:rsidRPr="003C761E">
              <w:rPr>
                <w:szCs w:val="24"/>
                <w:lang w:val="fr-FR"/>
              </w:rPr>
              <w:t xml:space="preserve">elle ait été reçue au plus tard dans le nombre de jours </w:t>
            </w:r>
            <w:r w:rsidRPr="003C761E">
              <w:rPr>
                <w:b/>
                <w:bCs/>
                <w:szCs w:val="24"/>
                <w:lang w:val="fr-FR"/>
              </w:rPr>
              <w:t xml:space="preserve">indiqué dans les DPO </w:t>
            </w:r>
            <w:r w:rsidRPr="003C761E">
              <w:rPr>
                <w:szCs w:val="24"/>
                <w:lang w:val="fr-FR"/>
              </w:rPr>
              <w:t xml:space="preserve">avant la </w:t>
            </w:r>
            <w:r w:rsidR="008C5F3C" w:rsidRPr="003C761E">
              <w:rPr>
                <w:szCs w:val="24"/>
                <w:lang w:val="fr-FR"/>
              </w:rPr>
              <w:t>date limite de dépôt des propositions</w:t>
            </w:r>
            <w:r w:rsidRPr="003C761E">
              <w:rPr>
                <w:szCs w:val="24"/>
                <w:lang w:val="fr-FR"/>
              </w:rPr>
              <w:t>.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doit envoyer des copies écrites des réponses, ainsi qu</w:t>
            </w:r>
            <w:r w:rsidR="009C0CB8" w:rsidRPr="003C761E">
              <w:rPr>
                <w:szCs w:val="24"/>
                <w:lang w:val="fr-FR"/>
              </w:rPr>
              <w:t>’</w:t>
            </w:r>
            <w:r w:rsidRPr="003C761E">
              <w:rPr>
                <w:szCs w:val="24"/>
                <w:lang w:val="fr-FR"/>
              </w:rPr>
              <w:t>un résumé de la demande de clarifications, sans en identifier l</w:t>
            </w:r>
            <w:r w:rsidR="009C0CB8" w:rsidRPr="003C761E">
              <w:rPr>
                <w:szCs w:val="24"/>
                <w:lang w:val="fr-FR"/>
              </w:rPr>
              <w:t>’</w:t>
            </w:r>
            <w:r w:rsidRPr="003C761E">
              <w:rPr>
                <w:szCs w:val="24"/>
                <w:lang w:val="fr-FR"/>
              </w:rPr>
              <w:t xml:space="preserve">origine, à tous les Consultants présélectionnés ou inscrits ou ayant obtenu </w:t>
            </w:r>
            <w:r w:rsidR="00A9062A" w:rsidRPr="003C761E">
              <w:rPr>
                <w:szCs w:val="24"/>
                <w:lang w:val="fr-FR"/>
              </w:rPr>
              <w:t xml:space="preserve">la </w:t>
            </w:r>
            <w:r w:rsidR="00A9062A" w:rsidRPr="003C761E">
              <w:rPr>
                <w:szCs w:val="24"/>
                <w:lang w:val="fr-FR"/>
              </w:rPr>
              <w:lastRenderedPageBreak/>
              <w:t>DP</w:t>
            </w:r>
            <w:r w:rsidRPr="003C761E">
              <w:rPr>
                <w:szCs w:val="24"/>
                <w:lang w:val="fr-FR"/>
              </w:rPr>
              <w:t xml:space="preserve"> directement auprès de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selon le cas, à la date </w:t>
            </w:r>
            <w:r w:rsidRPr="003C761E">
              <w:rPr>
                <w:b/>
                <w:bCs/>
                <w:szCs w:val="24"/>
                <w:lang w:val="fr-FR"/>
              </w:rPr>
              <w:t>indiquée dans les DPO</w:t>
            </w:r>
            <w:r w:rsidRPr="003C761E">
              <w:rPr>
                <w:szCs w:val="24"/>
                <w:lang w:val="fr-FR"/>
              </w:rPr>
              <w:t>.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publiera également une copie des réponses et des résumés de demandes de clarifications sur le site Internet de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w:t>
            </w:r>
            <w:r w:rsidRPr="003C761E">
              <w:rPr>
                <w:b/>
                <w:bCs/>
                <w:szCs w:val="24"/>
                <w:lang w:val="fr-FR"/>
              </w:rPr>
              <w:t>indiqué dans les DPO.</w:t>
            </w:r>
            <w:r w:rsidRPr="003C761E">
              <w:rPr>
                <w:szCs w:val="24"/>
                <w:lang w:val="fr-FR"/>
              </w:rPr>
              <w:t xml:space="preserve"> Si les clarifications donnent lieu à des modifications sur les points clés de </w:t>
            </w:r>
            <w:r w:rsidR="00A9062A" w:rsidRPr="003C761E">
              <w:rPr>
                <w:szCs w:val="24"/>
                <w:lang w:val="fr-FR"/>
              </w:rPr>
              <w:t>la DP</w:t>
            </w:r>
            <w:r w:rsidRPr="003C761E">
              <w:rPr>
                <w:szCs w:val="24"/>
                <w:lang w:val="fr-FR"/>
              </w:rPr>
              <w:t>,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se doit d</w:t>
            </w:r>
            <w:r w:rsidR="009C0CB8" w:rsidRPr="003C761E">
              <w:rPr>
                <w:szCs w:val="24"/>
                <w:lang w:val="fr-FR"/>
              </w:rPr>
              <w:t>’</w:t>
            </w:r>
            <w:r w:rsidRPr="003C761E">
              <w:rPr>
                <w:szCs w:val="24"/>
                <w:lang w:val="fr-FR"/>
              </w:rPr>
              <w:t xml:space="preserve">amender </w:t>
            </w:r>
            <w:r w:rsidR="00A9062A" w:rsidRPr="003C761E">
              <w:rPr>
                <w:szCs w:val="24"/>
                <w:lang w:val="fr-FR"/>
              </w:rPr>
              <w:t>la DP</w:t>
            </w:r>
            <w:r w:rsidRPr="003C761E">
              <w:rPr>
                <w:szCs w:val="24"/>
                <w:lang w:val="fr-FR"/>
              </w:rPr>
              <w:t xml:space="preserve"> suivant la procédure énoncée dans la clause IC 9.</w:t>
            </w:r>
            <w:bookmarkEnd w:id="179"/>
            <w:bookmarkEnd w:id="180"/>
          </w:p>
        </w:tc>
      </w:tr>
      <w:tr w:rsidR="002849F1" w:rsidRPr="002D3C24" w14:paraId="58B2E7DD" w14:textId="77777777" w:rsidTr="004750A8">
        <w:tc>
          <w:tcPr>
            <w:tcW w:w="2978" w:type="dxa"/>
            <w:tcBorders>
              <w:top w:val="nil"/>
              <w:left w:val="nil"/>
              <w:bottom w:val="nil"/>
              <w:right w:val="nil"/>
            </w:tcBorders>
          </w:tcPr>
          <w:p w14:paraId="68A75F54" w14:textId="77777777" w:rsidR="002849F1" w:rsidRPr="003D71A8" w:rsidRDefault="002849F1" w:rsidP="002849F1">
            <w:pPr>
              <w:spacing w:before="60" w:after="60"/>
              <w:rPr>
                <w:bCs/>
                <w:sz w:val="28"/>
                <w:szCs w:val="28"/>
              </w:rPr>
            </w:pPr>
          </w:p>
        </w:tc>
        <w:tc>
          <w:tcPr>
            <w:tcW w:w="7087" w:type="dxa"/>
            <w:gridSpan w:val="3"/>
            <w:tcBorders>
              <w:top w:val="nil"/>
              <w:left w:val="nil"/>
              <w:bottom w:val="nil"/>
              <w:right w:val="nil"/>
            </w:tcBorders>
          </w:tcPr>
          <w:p w14:paraId="7801057C" w14:textId="77777777" w:rsidR="00913FC0" w:rsidRPr="003D71A8" w:rsidRDefault="00913FC0" w:rsidP="0082618B">
            <w:pPr>
              <w:pStyle w:val="ColumnsRight"/>
              <w:tabs>
                <w:tab w:val="num" w:pos="1431"/>
              </w:tabs>
              <w:ind w:hanging="2830"/>
              <w:rPr>
                <w:lang w:val="fr-FR"/>
              </w:rPr>
            </w:pPr>
            <w:r w:rsidRPr="003C761E">
              <w:rPr>
                <w:lang w:val="fr-FR"/>
              </w:rPr>
              <w:t xml:space="preserve">Le représentant désigné du Consultant est invité à prendre part à la conférence </w:t>
            </w:r>
            <w:r w:rsidR="004B11BF" w:rsidRPr="003C761E">
              <w:rPr>
                <w:lang w:val="fr-FR"/>
              </w:rPr>
              <w:t xml:space="preserve">de </w:t>
            </w:r>
            <w:r w:rsidRPr="003C761E">
              <w:rPr>
                <w:lang w:val="fr-FR"/>
              </w:rPr>
              <w:t>pré-soumission, si elle est prévue au point IC 1.4, DPO. La conférence a pour objectif de clarifier les préoccupations et d</w:t>
            </w:r>
            <w:r w:rsidR="009C0CB8" w:rsidRPr="003C761E">
              <w:rPr>
                <w:lang w:val="fr-FR"/>
              </w:rPr>
              <w:t>’</w:t>
            </w:r>
            <w:r w:rsidRPr="003C761E">
              <w:rPr>
                <w:lang w:val="fr-FR"/>
              </w:rPr>
              <w:t>apporter des réponses aux questions concernant les préoccupations susceptibles d</w:t>
            </w:r>
            <w:r w:rsidR="009C0CB8" w:rsidRPr="003C761E">
              <w:rPr>
                <w:lang w:val="fr-FR"/>
              </w:rPr>
              <w:t>’</w:t>
            </w:r>
            <w:r w:rsidRPr="003C761E">
              <w:rPr>
                <w:lang w:val="fr-FR"/>
              </w:rPr>
              <w:t>être soulevées à ce stade de la procédure.</w:t>
            </w:r>
          </w:p>
          <w:p w14:paraId="5A3C5C6F" w14:textId="77777777" w:rsidR="008C496C" w:rsidRDefault="00913FC0" w:rsidP="004750A8">
            <w:pPr>
              <w:pStyle w:val="ColumnsRight"/>
              <w:tabs>
                <w:tab w:val="clear" w:pos="1143"/>
                <w:tab w:val="num" w:pos="1006"/>
                <w:tab w:val="num" w:pos="1431"/>
                <w:tab w:val="num" w:pos="1857"/>
                <w:tab w:val="num" w:pos="2140"/>
              </w:tabs>
              <w:ind w:left="1026" w:hanging="1433"/>
              <w:rPr>
                <w:rFonts w:cs="Arial"/>
                <w:b/>
                <w:bCs/>
                <w:kern w:val="28"/>
                <w:sz w:val="36"/>
                <w:lang w:val="fr-FR"/>
              </w:rPr>
            </w:pPr>
            <w:r w:rsidRPr="003C761E">
              <w:rPr>
                <w:lang w:val="fr-FR"/>
              </w:rPr>
              <w:t xml:space="preserve">Le rapport de la conférence </w:t>
            </w:r>
            <w:r w:rsidR="001940A0" w:rsidRPr="003C761E">
              <w:rPr>
                <w:lang w:val="fr-FR"/>
              </w:rPr>
              <w:t xml:space="preserve">de </w:t>
            </w:r>
            <w:r w:rsidR="00006533">
              <w:rPr>
                <w:lang w:val="fr-FR"/>
              </w:rPr>
              <w:t xml:space="preserve">pré-soumission, y compris les </w:t>
            </w:r>
            <w:r w:rsidRPr="003C761E">
              <w:rPr>
                <w:lang w:val="fr-FR"/>
              </w:rPr>
              <w:t>questions soulevées, sans en indiquer la source, et les réponses fournies, ainsi que les réponses préparées après la conférence, seront postés sur le site Internet de l</w:t>
            </w:r>
            <w:r w:rsidR="009C0CB8" w:rsidRPr="003C761E">
              <w:rPr>
                <w:lang w:val="fr-FR"/>
              </w:rPr>
              <w:t>’</w:t>
            </w:r>
            <w:r w:rsidRPr="003C761E">
              <w:rPr>
                <w:lang w:val="fr-FR"/>
              </w:rPr>
              <w:t>Entité</w:t>
            </w:r>
            <w:r w:rsidR="00EB733A" w:rsidRPr="003C761E">
              <w:rPr>
                <w:lang w:val="fr-FR"/>
              </w:rPr>
              <w:t> MCA</w:t>
            </w:r>
            <w:r w:rsidRPr="003C761E">
              <w:rPr>
                <w:lang w:val="fr-FR"/>
              </w:rPr>
              <w:t xml:space="preserve"> comme indiqué au point IC 8.1</w:t>
            </w:r>
            <w:r w:rsidR="001940A0" w:rsidRPr="003C761E">
              <w:rPr>
                <w:lang w:val="fr-FR"/>
              </w:rPr>
              <w:t xml:space="preserve"> de la </w:t>
            </w:r>
            <w:r w:rsidRPr="003C761E">
              <w:rPr>
                <w:lang w:val="fr-FR"/>
              </w:rPr>
              <w:t xml:space="preserve">DPO, et transmis par écrit à tous les Consultants présélectionnés ou inscrits ou ayant obtenu </w:t>
            </w:r>
            <w:r w:rsidR="00A9062A" w:rsidRPr="003C761E">
              <w:rPr>
                <w:lang w:val="fr-FR"/>
              </w:rPr>
              <w:t>la DP</w:t>
            </w:r>
            <w:r w:rsidRPr="003C761E">
              <w:rPr>
                <w:lang w:val="fr-FR"/>
              </w:rPr>
              <w:t xml:space="preserve"> directement auprès de l</w:t>
            </w:r>
            <w:r w:rsidR="009C0CB8" w:rsidRPr="003C761E">
              <w:rPr>
                <w:lang w:val="fr-FR"/>
              </w:rPr>
              <w:t>’</w:t>
            </w:r>
            <w:r w:rsidRPr="003C761E">
              <w:rPr>
                <w:lang w:val="fr-FR"/>
              </w:rPr>
              <w:t>Entité</w:t>
            </w:r>
            <w:r w:rsidR="00EB733A" w:rsidRPr="003C761E">
              <w:rPr>
                <w:lang w:val="fr-FR"/>
              </w:rPr>
              <w:t> MCA</w:t>
            </w:r>
            <w:r w:rsidRPr="003C761E">
              <w:rPr>
                <w:lang w:val="fr-FR"/>
              </w:rPr>
              <w:t xml:space="preserve">, selon le cas. Toute modification de </w:t>
            </w:r>
            <w:r w:rsidR="00A9062A" w:rsidRPr="003C761E">
              <w:rPr>
                <w:lang w:val="fr-FR"/>
              </w:rPr>
              <w:t>la DP</w:t>
            </w:r>
            <w:r w:rsidRPr="003C761E">
              <w:rPr>
                <w:lang w:val="fr-FR"/>
              </w:rPr>
              <w:t xml:space="preserve"> qui s</w:t>
            </w:r>
            <w:r w:rsidR="009C0CB8" w:rsidRPr="003C761E">
              <w:rPr>
                <w:lang w:val="fr-FR"/>
              </w:rPr>
              <w:t>’</w:t>
            </w:r>
            <w:r w:rsidRPr="003C761E">
              <w:rPr>
                <w:lang w:val="fr-FR"/>
              </w:rPr>
              <w:t>imposerait au sortir de la conférence</w:t>
            </w:r>
            <w:r w:rsidR="001940A0" w:rsidRPr="003C761E">
              <w:rPr>
                <w:lang w:val="fr-FR"/>
              </w:rPr>
              <w:t xml:space="preserve"> de</w:t>
            </w:r>
            <w:r w:rsidRPr="003C761E">
              <w:rPr>
                <w:lang w:val="fr-FR"/>
              </w:rPr>
              <w:t xml:space="preserve"> pré-soumission sera effectuée exclusivement par l</w:t>
            </w:r>
            <w:r w:rsidR="009C0CB8" w:rsidRPr="003C761E">
              <w:rPr>
                <w:lang w:val="fr-FR"/>
              </w:rPr>
              <w:t>’</w:t>
            </w:r>
            <w:r w:rsidRPr="003C761E">
              <w:rPr>
                <w:lang w:val="fr-FR"/>
              </w:rPr>
              <w:t>Entité</w:t>
            </w:r>
            <w:r w:rsidR="00EB733A" w:rsidRPr="003C761E">
              <w:rPr>
                <w:lang w:val="fr-FR"/>
              </w:rPr>
              <w:t> MCA</w:t>
            </w:r>
            <w:r w:rsidRPr="003C761E">
              <w:rPr>
                <w:lang w:val="fr-FR"/>
              </w:rPr>
              <w:t xml:space="preserve"> via la publication d</w:t>
            </w:r>
            <w:r w:rsidR="009C0CB8" w:rsidRPr="003C761E">
              <w:rPr>
                <w:lang w:val="fr-FR"/>
              </w:rPr>
              <w:t>’</w:t>
            </w:r>
            <w:r w:rsidRPr="003C761E">
              <w:rPr>
                <w:lang w:val="fr-FR"/>
              </w:rPr>
              <w:t>un additif et non via le procès-verbal de ladite conférence.</w:t>
            </w:r>
          </w:p>
        </w:tc>
      </w:tr>
      <w:tr w:rsidR="002849F1" w:rsidRPr="002D3C24" w14:paraId="1C79539D" w14:textId="77777777" w:rsidTr="004750A8">
        <w:tc>
          <w:tcPr>
            <w:tcW w:w="2978" w:type="dxa"/>
            <w:tcBorders>
              <w:top w:val="nil"/>
              <w:left w:val="nil"/>
              <w:bottom w:val="nil"/>
              <w:right w:val="nil"/>
            </w:tcBorders>
          </w:tcPr>
          <w:p w14:paraId="6275E572" w14:textId="77777777" w:rsidR="008C496C" w:rsidRDefault="004E4D36" w:rsidP="004750A8">
            <w:pPr>
              <w:pStyle w:val="ColumnsLeft"/>
              <w:rPr>
                <w:bCs/>
                <w:sz w:val="28"/>
              </w:rPr>
            </w:pPr>
            <w:bookmarkStart w:id="181" w:name="_Toc442280125"/>
            <w:bookmarkStart w:id="182" w:name="_Toc442280518"/>
            <w:bookmarkStart w:id="183" w:name="_Toc442280647"/>
            <w:bookmarkStart w:id="184" w:name="_Toc444789203"/>
            <w:bookmarkStart w:id="185" w:name="_Toc447548153"/>
            <w:bookmarkStart w:id="186" w:name="_Toc447549435"/>
            <w:r w:rsidRPr="00950920">
              <w:rPr>
                <w:lang w:val="fr-FR"/>
              </w:rPr>
              <w:t xml:space="preserve">Amendement </w:t>
            </w:r>
            <w:r>
              <w:t xml:space="preserve">de </w:t>
            </w:r>
            <w:bookmarkEnd w:id="181"/>
            <w:bookmarkEnd w:id="182"/>
            <w:bookmarkEnd w:id="183"/>
            <w:bookmarkEnd w:id="184"/>
            <w:bookmarkEnd w:id="185"/>
            <w:bookmarkEnd w:id="186"/>
            <w:r w:rsidR="00A9062A">
              <w:t>la DP</w:t>
            </w:r>
          </w:p>
        </w:tc>
        <w:tc>
          <w:tcPr>
            <w:tcW w:w="7087" w:type="dxa"/>
            <w:gridSpan w:val="3"/>
            <w:tcBorders>
              <w:top w:val="nil"/>
              <w:left w:val="nil"/>
              <w:bottom w:val="nil"/>
              <w:right w:val="nil"/>
            </w:tcBorders>
          </w:tcPr>
          <w:p w14:paraId="5FF03049" w14:textId="77777777" w:rsidR="008C496C" w:rsidRDefault="002849F1" w:rsidP="004750A8">
            <w:pPr>
              <w:pStyle w:val="ColumnsRight"/>
              <w:tabs>
                <w:tab w:val="num" w:pos="1431"/>
              </w:tabs>
              <w:ind w:hanging="2830"/>
              <w:rPr>
                <w:lang w:val="fr-FR"/>
              </w:rPr>
            </w:pPr>
            <w:bookmarkStart w:id="187" w:name="_Toc444851670"/>
            <w:bookmarkStart w:id="188" w:name="_Toc447549436"/>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peut à tout moment, avant la </w:t>
            </w:r>
            <w:r w:rsidR="008C5F3C" w:rsidRPr="003C761E">
              <w:rPr>
                <w:lang w:val="fr-FR"/>
              </w:rPr>
              <w:t>date limite de dépôt des propositions</w:t>
            </w:r>
            <w:r w:rsidRPr="003C761E">
              <w:rPr>
                <w:lang w:val="fr-FR"/>
              </w:rPr>
              <w:t xml:space="preserve">, amender </w:t>
            </w:r>
            <w:r w:rsidR="00A9062A" w:rsidRPr="003C761E">
              <w:rPr>
                <w:lang w:val="fr-FR"/>
              </w:rPr>
              <w:t>la DP</w:t>
            </w:r>
            <w:r w:rsidRPr="003C761E">
              <w:rPr>
                <w:lang w:val="fr-FR"/>
              </w:rPr>
              <w:t xml:space="preserve"> en publiant des </w:t>
            </w:r>
            <w:r w:rsidR="001940A0" w:rsidRPr="003C761E">
              <w:rPr>
                <w:lang w:val="fr-FR"/>
              </w:rPr>
              <w:t>addenda</w:t>
            </w:r>
            <w:r w:rsidRPr="003C761E">
              <w:rPr>
                <w:lang w:val="fr-FR"/>
              </w:rPr>
              <w:t>.</w:t>
            </w:r>
            <w:bookmarkEnd w:id="187"/>
            <w:bookmarkEnd w:id="188"/>
          </w:p>
        </w:tc>
      </w:tr>
      <w:tr w:rsidR="002849F1" w:rsidRPr="002D3C24" w14:paraId="5B6CD3E1" w14:textId="77777777" w:rsidTr="004750A8">
        <w:tc>
          <w:tcPr>
            <w:tcW w:w="2978" w:type="dxa"/>
            <w:tcBorders>
              <w:top w:val="nil"/>
              <w:left w:val="nil"/>
              <w:bottom w:val="nil"/>
              <w:right w:val="nil"/>
            </w:tcBorders>
          </w:tcPr>
          <w:p w14:paraId="75896182" w14:textId="77777777" w:rsidR="002849F1" w:rsidRPr="003D71A8" w:rsidRDefault="002849F1" w:rsidP="002849F1">
            <w:pPr>
              <w:spacing w:before="60" w:after="60"/>
              <w:rPr>
                <w:bCs/>
                <w:sz w:val="28"/>
                <w:szCs w:val="28"/>
              </w:rPr>
            </w:pPr>
          </w:p>
        </w:tc>
        <w:tc>
          <w:tcPr>
            <w:tcW w:w="7087" w:type="dxa"/>
            <w:gridSpan w:val="3"/>
            <w:tcBorders>
              <w:top w:val="nil"/>
              <w:left w:val="nil"/>
              <w:bottom w:val="nil"/>
              <w:right w:val="nil"/>
            </w:tcBorders>
          </w:tcPr>
          <w:p w14:paraId="326EB043" w14:textId="77777777" w:rsidR="002849F1" w:rsidRPr="003D71A8" w:rsidRDefault="004E4D36" w:rsidP="0082618B">
            <w:pPr>
              <w:pStyle w:val="ColumnsRight"/>
              <w:tabs>
                <w:tab w:val="num" w:pos="1431"/>
              </w:tabs>
              <w:ind w:hanging="2830"/>
              <w:rPr>
                <w:lang w:val="fr-FR"/>
              </w:rPr>
            </w:pPr>
            <w:r w:rsidRPr="003C761E">
              <w:rPr>
                <w:lang w:val="fr-FR"/>
              </w:rPr>
              <w:t xml:space="preserve">Tous les </w:t>
            </w:r>
            <w:r w:rsidR="001940A0" w:rsidRPr="003C761E">
              <w:rPr>
                <w:lang w:val="fr-FR"/>
              </w:rPr>
              <w:t xml:space="preserve">addenda </w:t>
            </w:r>
            <w:r w:rsidRPr="003C761E">
              <w:rPr>
                <w:lang w:val="fr-FR"/>
              </w:rPr>
              <w:t xml:space="preserve">délivrés feront partie de </w:t>
            </w:r>
            <w:r w:rsidR="00A9062A" w:rsidRPr="003C761E">
              <w:rPr>
                <w:lang w:val="fr-FR"/>
              </w:rPr>
              <w:t>la DP</w:t>
            </w:r>
            <w:r w:rsidRPr="003C761E">
              <w:rPr>
                <w:lang w:val="fr-FR"/>
              </w:rPr>
              <w:t xml:space="preserve"> publié sur le site Internet de l</w:t>
            </w:r>
            <w:r w:rsidR="009C0CB8" w:rsidRPr="003C761E">
              <w:rPr>
                <w:lang w:val="fr-FR"/>
              </w:rPr>
              <w:t>’</w:t>
            </w:r>
            <w:r w:rsidRPr="003C761E">
              <w:rPr>
                <w:lang w:val="fr-FR"/>
              </w:rPr>
              <w:t>Entité</w:t>
            </w:r>
            <w:r w:rsidR="00EB733A" w:rsidRPr="003C761E">
              <w:rPr>
                <w:lang w:val="fr-FR"/>
              </w:rPr>
              <w:t> MCA</w:t>
            </w:r>
            <w:r w:rsidRPr="003C761E">
              <w:rPr>
                <w:lang w:val="fr-FR"/>
              </w:rPr>
              <w:t xml:space="preserve"> et seront communiqués par écrit à tous les Consultants présélectionnés ou inscrits ou ayant obtenu </w:t>
            </w:r>
            <w:r w:rsidR="00A9062A" w:rsidRPr="003C761E">
              <w:rPr>
                <w:lang w:val="fr-FR"/>
              </w:rPr>
              <w:t>la DP</w:t>
            </w:r>
            <w:r w:rsidRPr="003C761E">
              <w:rPr>
                <w:lang w:val="fr-FR"/>
              </w:rPr>
              <w:t xml:space="preserve"> directement auprès de l</w:t>
            </w:r>
            <w:r w:rsidR="009C0CB8" w:rsidRPr="003C761E">
              <w:rPr>
                <w:lang w:val="fr-FR"/>
              </w:rPr>
              <w:t>’</w:t>
            </w:r>
            <w:r w:rsidRPr="003C761E">
              <w:rPr>
                <w:lang w:val="fr-FR"/>
              </w:rPr>
              <w:t>Entité</w:t>
            </w:r>
            <w:r w:rsidR="00EB733A" w:rsidRPr="003C761E">
              <w:rPr>
                <w:lang w:val="fr-FR"/>
              </w:rPr>
              <w:t> MCA</w:t>
            </w:r>
            <w:r w:rsidRPr="003C761E">
              <w:rPr>
                <w:lang w:val="fr-FR"/>
              </w:rPr>
              <w:t>, selon le cas.</w:t>
            </w:r>
          </w:p>
        </w:tc>
      </w:tr>
      <w:tr w:rsidR="002849F1" w:rsidRPr="002D3C24" w14:paraId="21CA0FC4" w14:textId="77777777" w:rsidTr="004750A8">
        <w:tc>
          <w:tcPr>
            <w:tcW w:w="2978" w:type="dxa"/>
            <w:tcBorders>
              <w:top w:val="nil"/>
              <w:left w:val="nil"/>
              <w:bottom w:val="nil"/>
              <w:right w:val="nil"/>
            </w:tcBorders>
          </w:tcPr>
          <w:p w14:paraId="79093AE6" w14:textId="77777777" w:rsidR="002849F1" w:rsidRPr="003D71A8" w:rsidRDefault="002849F1" w:rsidP="002849F1">
            <w:pPr>
              <w:spacing w:before="60" w:after="60"/>
              <w:rPr>
                <w:bCs/>
                <w:sz w:val="28"/>
                <w:szCs w:val="28"/>
              </w:rPr>
            </w:pPr>
          </w:p>
        </w:tc>
        <w:tc>
          <w:tcPr>
            <w:tcW w:w="7087" w:type="dxa"/>
            <w:gridSpan w:val="3"/>
            <w:tcBorders>
              <w:top w:val="nil"/>
              <w:left w:val="nil"/>
              <w:bottom w:val="nil"/>
              <w:right w:val="nil"/>
            </w:tcBorders>
          </w:tcPr>
          <w:p w14:paraId="7225736D" w14:textId="77777777" w:rsidR="00733B17" w:rsidRPr="003D71A8" w:rsidRDefault="002849F1" w:rsidP="0082618B">
            <w:pPr>
              <w:pStyle w:val="ColumnsRight"/>
              <w:tabs>
                <w:tab w:val="num" w:pos="1431"/>
              </w:tabs>
              <w:ind w:hanging="2830"/>
              <w:rPr>
                <w:b/>
                <w:sz w:val="28"/>
                <w:lang w:val="fr-FR"/>
              </w:rPr>
            </w:pPr>
            <w:r w:rsidRPr="003C761E">
              <w:rPr>
                <w:lang w:val="fr-FR"/>
              </w:rPr>
              <w:t xml:space="preserve">Afin de donner aux Consultants potentiels un temps raisonnable pour intégrer les </w:t>
            </w:r>
            <w:r w:rsidR="001940A0" w:rsidRPr="003C761E">
              <w:rPr>
                <w:lang w:val="fr-FR"/>
              </w:rPr>
              <w:t xml:space="preserve">addenda </w:t>
            </w:r>
            <w:r w:rsidRPr="003C761E">
              <w:rPr>
                <w:lang w:val="fr-FR"/>
              </w:rPr>
              <w:t xml:space="preserve">dans la préparation de leurs </w:t>
            </w:r>
            <w:r w:rsidR="00262B39" w:rsidRPr="003C761E">
              <w:rPr>
                <w:lang w:val="fr-FR"/>
              </w:rPr>
              <w:t>propositions</w:t>
            </w:r>
            <w:r w:rsidRPr="003C761E">
              <w:rPr>
                <w:lang w:val="fr-FR"/>
              </w:rPr>
              <w:t>, l</w:t>
            </w:r>
            <w:r w:rsidR="009C0CB8" w:rsidRPr="003C761E">
              <w:rPr>
                <w:lang w:val="fr-FR"/>
              </w:rPr>
              <w:t>’</w:t>
            </w:r>
            <w:r w:rsidRPr="003C761E">
              <w:rPr>
                <w:lang w:val="fr-FR"/>
              </w:rPr>
              <w:t>Entité</w:t>
            </w:r>
            <w:r w:rsidR="00EB733A" w:rsidRPr="003C761E">
              <w:rPr>
                <w:lang w:val="fr-FR"/>
              </w:rPr>
              <w:t> MCA</w:t>
            </w:r>
            <w:r w:rsidRPr="003C761E">
              <w:rPr>
                <w:lang w:val="fr-FR"/>
              </w:rPr>
              <w:t xml:space="preserve"> peut, à sa seule discrétion, prolonger la </w:t>
            </w:r>
            <w:r w:rsidR="008C5F3C" w:rsidRPr="003C761E">
              <w:rPr>
                <w:lang w:val="fr-FR"/>
              </w:rPr>
              <w:t>date limite de dépôt des propositions</w:t>
            </w:r>
            <w:r w:rsidRPr="003C761E">
              <w:rPr>
                <w:lang w:val="fr-FR"/>
              </w:rPr>
              <w:t>.</w:t>
            </w:r>
          </w:p>
        </w:tc>
      </w:tr>
      <w:tr w:rsidR="00476AAA" w:rsidRPr="00290576" w14:paraId="1EE269BA" w14:textId="77777777" w:rsidTr="004750A8">
        <w:tc>
          <w:tcPr>
            <w:tcW w:w="10065" w:type="dxa"/>
            <w:gridSpan w:val="4"/>
            <w:tcBorders>
              <w:top w:val="nil"/>
              <w:left w:val="nil"/>
              <w:bottom w:val="nil"/>
              <w:right w:val="nil"/>
            </w:tcBorders>
          </w:tcPr>
          <w:p w14:paraId="5FCB8CB8" w14:textId="77777777" w:rsidR="008C496C" w:rsidRDefault="00476AAA" w:rsidP="004750A8">
            <w:pPr>
              <w:pStyle w:val="ColumnsRight"/>
              <w:numPr>
                <w:ilvl w:val="0"/>
                <w:numId w:val="41"/>
              </w:numPr>
              <w:tabs>
                <w:tab w:val="num" w:pos="1431"/>
                <w:tab w:val="left" w:pos="1725"/>
                <w:tab w:val="center" w:pos="4356"/>
              </w:tabs>
              <w:ind w:hanging="2830"/>
              <w:jc w:val="center"/>
            </w:pPr>
            <w:bookmarkStart w:id="189" w:name="_Toc444844542"/>
            <w:bookmarkStart w:id="190" w:name="_Toc447549437"/>
            <w:r w:rsidRPr="00950920">
              <w:rPr>
                <w:b/>
                <w:bCs/>
                <w:sz w:val="28"/>
                <w:lang w:val="fr-FR"/>
              </w:rPr>
              <w:t>Préparation</w:t>
            </w:r>
            <w:r>
              <w:rPr>
                <w:b/>
                <w:bCs/>
                <w:sz w:val="28"/>
              </w:rPr>
              <w:t xml:space="preserve"> des </w:t>
            </w:r>
            <w:bookmarkEnd w:id="189"/>
            <w:bookmarkEnd w:id="190"/>
            <w:r w:rsidR="00262B39">
              <w:rPr>
                <w:b/>
                <w:bCs/>
                <w:sz w:val="28"/>
              </w:rPr>
              <w:t>propositions</w:t>
            </w:r>
          </w:p>
        </w:tc>
      </w:tr>
      <w:tr w:rsidR="008303A8" w:rsidRPr="002D3C24" w14:paraId="04148898" w14:textId="77777777" w:rsidTr="004750A8">
        <w:tc>
          <w:tcPr>
            <w:tcW w:w="3720" w:type="dxa"/>
            <w:gridSpan w:val="2"/>
            <w:tcBorders>
              <w:top w:val="nil"/>
              <w:left w:val="nil"/>
              <w:bottom w:val="nil"/>
              <w:right w:val="nil"/>
            </w:tcBorders>
          </w:tcPr>
          <w:p w14:paraId="6EFEDA36" w14:textId="77777777" w:rsidR="008C496C" w:rsidRDefault="00520AF5" w:rsidP="004750A8">
            <w:pPr>
              <w:pStyle w:val="ColumnsLeft"/>
              <w:rPr>
                <w:lang w:val="fr-FR"/>
              </w:rPr>
            </w:pPr>
            <w:r w:rsidRPr="003C761E">
              <w:rPr>
                <w:lang w:val="fr-FR"/>
              </w:rPr>
              <w:t>Coûts associés à la préparation de la proposition</w:t>
            </w:r>
          </w:p>
        </w:tc>
        <w:tc>
          <w:tcPr>
            <w:tcW w:w="6345" w:type="dxa"/>
            <w:gridSpan w:val="2"/>
            <w:tcBorders>
              <w:top w:val="nil"/>
              <w:left w:val="nil"/>
              <w:bottom w:val="nil"/>
              <w:right w:val="nil"/>
            </w:tcBorders>
          </w:tcPr>
          <w:p w14:paraId="42063B0F" w14:textId="77777777" w:rsidR="008C496C" w:rsidRDefault="008303A8" w:rsidP="004750A8">
            <w:pPr>
              <w:pStyle w:val="ColumnsRight"/>
              <w:tabs>
                <w:tab w:val="num" w:pos="1431"/>
                <w:tab w:val="num" w:pos="1573"/>
              </w:tabs>
              <w:ind w:hanging="2830"/>
              <w:rPr>
                <w:lang w:val="fr-FR"/>
              </w:rPr>
            </w:pPr>
            <w:bookmarkStart w:id="191" w:name="_Toc444851673"/>
            <w:bookmarkStart w:id="192" w:name="_Toc447549439"/>
            <w:r w:rsidRPr="003C761E">
              <w:rPr>
                <w:lang w:val="fr-FR"/>
              </w:rPr>
              <w:t>Sauf indication contraire</w:t>
            </w:r>
            <w:r w:rsidRPr="003C761E">
              <w:rPr>
                <w:b/>
                <w:bCs/>
                <w:lang w:val="fr-FR"/>
              </w:rPr>
              <w:t xml:space="preserve"> contenue dans les DPO</w:t>
            </w:r>
            <w:r w:rsidRPr="003C761E">
              <w:rPr>
                <w:lang w:val="fr-FR"/>
              </w:rPr>
              <w:t xml:space="preserve">, chaque Consultant couvrira les coûts liés à la préparation et au dépôt de </w:t>
            </w:r>
            <w:r w:rsidR="00262B39" w:rsidRPr="003C761E">
              <w:rPr>
                <w:lang w:val="fr-FR"/>
              </w:rPr>
              <w:t>sa proposition</w:t>
            </w:r>
            <w:r w:rsidRPr="003C761E">
              <w:rPr>
                <w:lang w:val="fr-FR"/>
              </w:rPr>
              <w:t>. L</w:t>
            </w:r>
            <w:r w:rsidR="009C0CB8" w:rsidRPr="003C761E">
              <w:rPr>
                <w:lang w:val="fr-FR"/>
              </w:rPr>
              <w:t>’</w:t>
            </w:r>
            <w:r w:rsidRPr="003C761E">
              <w:rPr>
                <w:lang w:val="fr-FR"/>
              </w:rPr>
              <w:t>Entité</w:t>
            </w:r>
            <w:r w:rsidR="00EB733A" w:rsidRPr="003C761E">
              <w:rPr>
                <w:lang w:val="fr-FR"/>
              </w:rPr>
              <w:t> MCA</w:t>
            </w:r>
            <w:r w:rsidRPr="003C761E">
              <w:rPr>
                <w:lang w:val="fr-FR"/>
              </w:rPr>
              <w:t xml:space="preserve"> ne peut en outre être tenue </w:t>
            </w:r>
            <w:r w:rsidRPr="003C761E">
              <w:rPr>
                <w:lang w:val="fr-FR"/>
              </w:rPr>
              <w:lastRenderedPageBreak/>
              <w:t xml:space="preserve">responsable de ces coûts, indépendamment de la conduite ou des résultats du dépouillement des </w:t>
            </w:r>
            <w:r w:rsidR="00262B39" w:rsidRPr="003C761E">
              <w:rPr>
                <w:lang w:val="fr-FR"/>
              </w:rPr>
              <w:t>propositions</w:t>
            </w:r>
            <w:r w:rsidRPr="003C761E">
              <w:rPr>
                <w:lang w:val="fr-FR"/>
              </w:rPr>
              <w:t>.</w:t>
            </w:r>
            <w:bookmarkEnd w:id="191"/>
            <w:bookmarkEnd w:id="192"/>
          </w:p>
        </w:tc>
      </w:tr>
      <w:tr w:rsidR="002849F1" w:rsidRPr="002D3C24" w14:paraId="4F3CF5DB" w14:textId="77777777" w:rsidTr="004750A8">
        <w:tc>
          <w:tcPr>
            <w:tcW w:w="3720" w:type="dxa"/>
            <w:gridSpan w:val="2"/>
            <w:tcBorders>
              <w:top w:val="nil"/>
              <w:left w:val="nil"/>
              <w:bottom w:val="nil"/>
              <w:right w:val="nil"/>
            </w:tcBorders>
          </w:tcPr>
          <w:p w14:paraId="22C8D00A" w14:textId="77777777" w:rsidR="008C496C" w:rsidRDefault="008C5F3C" w:rsidP="004750A8">
            <w:pPr>
              <w:pStyle w:val="ColumnsLeft"/>
            </w:pPr>
            <w:r>
              <w:lastRenderedPageBreak/>
              <w:t>Langue de la proposition</w:t>
            </w:r>
          </w:p>
        </w:tc>
        <w:tc>
          <w:tcPr>
            <w:tcW w:w="6345" w:type="dxa"/>
            <w:gridSpan w:val="2"/>
            <w:tcBorders>
              <w:top w:val="nil"/>
              <w:left w:val="nil"/>
              <w:bottom w:val="nil"/>
              <w:right w:val="nil"/>
            </w:tcBorders>
          </w:tcPr>
          <w:p w14:paraId="0CE1D88B" w14:textId="77777777" w:rsidR="008C496C" w:rsidRDefault="00D93CE4" w:rsidP="004750A8">
            <w:pPr>
              <w:pStyle w:val="ColumnsRight"/>
              <w:tabs>
                <w:tab w:val="num" w:pos="1431"/>
                <w:tab w:val="num" w:pos="1573"/>
              </w:tabs>
              <w:ind w:hanging="2830"/>
              <w:rPr>
                <w:lang w:val="fr-FR"/>
              </w:rPr>
            </w:pPr>
            <w:bookmarkStart w:id="193" w:name="_Toc444851675"/>
            <w:bookmarkStart w:id="194" w:name="_Toc447549441"/>
            <w:r w:rsidRPr="003C761E">
              <w:rPr>
                <w:lang w:val="fr-FR"/>
              </w:rPr>
              <w:t xml:space="preserve">En cas de soumission des </w:t>
            </w:r>
            <w:r w:rsidR="00262B39" w:rsidRPr="003C761E">
              <w:rPr>
                <w:lang w:val="fr-FR"/>
              </w:rPr>
              <w:t>propositions</w:t>
            </w:r>
            <w:r w:rsidRPr="003C761E">
              <w:rPr>
                <w:lang w:val="fr-FR"/>
              </w:rPr>
              <w:t xml:space="preserve"> en anglais et/ou une autre langue </w:t>
            </w:r>
            <w:r w:rsidRPr="003C761E">
              <w:rPr>
                <w:b/>
                <w:bCs/>
                <w:lang w:val="fr-FR"/>
              </w:rPr>
              <w:t>comme indiqué dans les DPO</w:t>
            </w:r>
            <w:r w:rsidRPr="003C761E">
              <w:rPr>
                <w:lang w:val="fr-FR"/>
              </w:rPr>
              <w:t>, la version anglaise fait foi.</w:t>
            </w:r>
            <w:bookmarkEnd w:id="193"/>
            <w:bookmarkEnd w:id="194"/>
          </w:p>
        </w:tc>
      </w:tr>
      <w:tr w:rsidR="002849F1" w:rsidRPr="002D3C24" w14:paraId="7355783D" w14:textId="77777777" w:rsidTr="004750A8">
        <w:tc>
          <w:tcPr>
            <w:tcW w:w="3720" w:type="dxa"/>
            <w:gridSpan w:val="2"/>
            <w:tcBorders>
              <w:top w:val="nil"/>
              <w:left w:val="nil"/>
              <w:bottom w:val="nil"/>
              <w:right w:val="nil"/>
            </w:tcBorders>
          </w:tcPr>
          <w:p w14:paraId="70B0B696" w14:textId="77777777" w:rsidR="008C496C" w:rsidRDefault="00A32CF2" w:rsidP="004750A8">
            <w:pPr>
              <w:pStyle w:val="ColumnsLeft"/>
              <w:rPr>
                <w:bCs/>
                <w:sz w:val="28"/>
              </w:rPr>
            </w:pPr>
            <w:bookmarkStart w:id="195" w:name="_Toc442280128"/>
            <w:bookmarkStart w:id="196" w:name="_Toc442280521"/>
            <w:bookmarkStart w:id="197" w:name="_Toc442280650"/>
            <w:bookmarkStart w:id="198" w:name="_Toc444789206"/>
            <w:bookmarkStart w:id="199" w:name="_Toc447548156"/>
            <w:bookmarkStart w:id="200" w:name="_Toc447549442"/>
            <w:r w:rsidRPr="00457395">
              <w:rPr>
                <w:lang w:val="fr-FR"/>
              </w:rPr>
              <w:t>Préparation</w:t>
            </w:r>
            <w:r>
              <w:t xml:space="preserve"> de </w:t>
            </w:r>
            <w:bookmarkEnd w:id="195"/>
            <w:bookmarkEnd w:id="196"/>
            <w:bookmarkEnd w:id="197"/>
            <w:bookmarkEnd w:id="198"/>
            <w:bookmarkEnd w:id="199"/>
            <w:bookmarkEnd w:id="200"/>
            <w:r w:rsidR="00262B39">
              <w:t>la proposition</w:t>
            </w:r>
          </w:p>
        </w:tc>
        <w:tc>
          <w:tcPr>
            <w:tcW w:w="6345" w:type="dxa"/>
            <w:gridSpan w:val="2"/>
            <w:tcBorders>
              <w:top w:val="nil"/>
              <w:left w:val="nil"/>
              <w:bottom w:val="nil"/>
              <w:right w:val="nil"/>
            </w:tcBorders>
          </w:tcPr>
          <w:p w14:paraId="46598523" w14:textId="77777777" w:rsidR="008C496C" w:rsidRDefault="002849F1" w:rsidP="004750A8">
            <w:pPr>
              <w:pStyle w:val="ColumnsRight"/>
              <w:tabs>
                <w:tab w:val="num" w:pos="1431"/>
                <w:tab w:val="num" w:pos="1573"/>
              </w:tabs>
              <w:ind w:hanging="2830"/>
              <w:rPr>
                <w:lang w:val="fr-FR"/>
              </w:rPr>
            </w:pPr>
            <w:bookmarkStart w:id="201" w:name="_Toc444851677"/>
            <w:bookmarkStart w:id="202" w:name="_Toc447549443"/>
            <w:r w:rsidRPr="003C761E">
              <w:rPr>
                <w:lang w:val="fr-FR"/>
              </w:rPr>
              <w:t xml:space="preserve">Lors de la préparation de </w:t>
            </w:r>
            <w:r w:rsidR="00262B39" w:rsidRPr="003C761E">
              <w:rPr>
                <w:lang w:val="fr-FR"/>
              </w:rPr>
              <w:t>sa proposition</w:t>
            </w:r>
            <w:r w:rsidRPr="003C761E">
              <w:rPr>
                <w:lang w:val="fr-FR"/>
              </w:rPr>
              <w:t>, chaque Consultant se doit d</w:t>
            </w:r>
            <w:r w:rsidR="009C0CB8" w:rsidRPr="003C761E">
              <w:rPr>
                <w:lang w:val="fr-FR"/>
              </w:rPr>
              <w:t>’</w:t>
            </w:r>
            <w:r w:rsidRPr="003C761E">
              <w:rPr>
                <w:lang w:val="fr-FR"/>
              </w:rPr>
              <w:t xml:space="preserve">examiner en détail les documents constitutifs de </w:t>
            </w:r>
            <w:r w:rsidR="00A9062A" w:rsidRPr="003C761E">
              <w:rPr>
                <w:lang w:val="fr-FR"/>
              </w:rPr>
              <w:t>la DP</w:t>
            </w:r>
            <w:r w:rsidRPr="003C761E">
              <w:rPr>
                <w:lang w:val="fr-FR"/>
              </w:rPr>
              <w:t xml:space="preserve">. La non-fourniture des informations requises peut entraîner le rejet de </w:t>
            </w:r>
            <w:r w:rsidR="00262B39" w:rsidRPr="003C761E">
              <w:rPr>
                <w:lang w:val="fr-FR"/>
              </w:rPr>
              <w:t>sa proposition</w:t>
            </w:r>
            <w:r w:rsidRPr="003C761E">
              <w:rPr>
                <w:lang w:val="fr-FR"/>
              </w:rPr>
              <w:t>.</w:t>
            </w:r>
            <w:bookmarkEnd w:id="201"/>
            <w:bookmarkEnd w:id="202"/>
          </w:p>
        </w:tc>
      </w:tr>
      <w:tr w:rsidR="002849F1" w:rsidRPr="002D3C24" w14:paraId="0CC5B79E" w14:textId="77777777" w:rsidTr="004750A8">
        <w:tc>
          <w:tcPr>
            <w:tcW w:w="3720" w:type="dxa"/>
            <w:gridSpan w:val="2"/>
            <w:tcBorders>
              <w:top w:val="nil"/>
              <w:left w:val="nil"/>
              <w:bottom w:val="nil"/>
              <w:right w:val="nil"/>
            </w:tcBorders>
          </w:tcPr>
          <w:p w14:paraId="30F2A4E9" w14:textId="77777777" w:rsidR="002849F1" w:rsidRPr="003D71A8" w:rsidRDefault="002849F1" w:rsidP="002849F1">
            <w:pPr>
              <w:spacing w:before="60" w:after="60"/>
              <w:jc w:val="both"/>
              <w:rPr>
                <w:bCs/>
                <w:sz w:val="28"/>
                <w:szCs w:val="28"/>
              </w:rPr>
            </w:pPr>
          </w:p>
        </w:tc>
        <w:tc>
          <w:tcPr>
            <w:tcW w:w="6345" w:type="dxa"/>
            <w:gridSpan w:val="2"/>
            <w:tcBorders>
              <w:top w:val="nil"/>
              <w:left w:val="nil"/>
              <w:bottom w:val="nil"/>
              <w:right w:val="nil"/>
            </w:tcBorders>
          </w:tcPr>
          <w:p w14:paraId="67AD5615" w14:textId="77777777" w:rsidR="002849F1" w:rsidRPr="003D71A8" w:rsidRDefault="002849F1" w:rsidP="0082618B">
            <w:pPr>
              <w:pStyle w:val="ColumnsRight"/>
              <w:tabs>
                <w:tab w:val="num" w:pos="1573"/>
              </w:tabs>
              <w:rPr>
                <w:lang w:val="fr-FR"/>
              </w:rPr>
            </w:pPr>
            <w:r w:rsidRPr="003C761E">
              <w:rPr>
                <w:lang w:val="fr-FR"/>
              </w:rPr>
              <w:t xml:space="preserve">Pendant la préparation de </w:t>
            </w:r>
            <w:r w:rsidR="00262B39" w:rsidRPr="003C761E">
              <w:rPr>
                <w:lang w:val="fr-FR"/>
              </w:rPr>
              <w:t>la proposition</w:t>
            </w:r>
            <w:r w:rsidRPr="003C761E">
              <w:rPr>
                <w:lang w:val="fr-FR"/>
              </w:rPr>
              <w:t xml:space="preserve"> technique, chaque Consultant doit prêter une attention particulière aux éléments suivants :</w:t>
            </w:r>
          </w:p>
          <w:p w14:paraId="7FCC62DB" w14:textId="77777777" w:rsidR="00201F65" w:rsidRPr="003D71A8" w:rsidRDefault="002849F1" w:rsidP="0082618B">
            <w:pPr>
              <w:pStyle w:val="SimpleLista"/>
              <w:widowControl w:val="0"/>
              <w:numPr>
                <w:ilvl w:val="0"/>
                <w:numId w:val="60"/>
              </w:numPr>
              <w:tabs>
                <w:tab w:val="num" w:pos="1573"/>
                <w:tab w:val="num" w:pos="3553"/>
              </w:tabs>
              <w:autoSpaceDE w:val="0"/>
              <w:autoSpaceDN w:val="0"/>
              <w:adjustRightInd w:val="0"/>
              <w:ind w:left="954"/>
              <w:jc w:val="both"/>
              <w:rPr>
                <w:lang w:val="fr-FR"/>
              </w:rPr>
            </w:pPr>
            <w:r w:rsidRPr="003C761E">
              <w:rPr>
                <w:lang w:val="fr-FR"/>
              </w:rPr>
              <w:t>En l</w:t>
            </w:r>
            <w:r w:rsidR="009C0CB8" w:rsidRPr="003C761E">
              <w:rPr>
                <w:lang w:val="fr-FR"/>
              </w:rPr>
              <w:t>’</w:t>
            </w:r>
            <w:r w:rsidRPr="003C761E">
              <w:rPr>
                <w:lang w:val="fr-FR"/>
              </w:rPr>
              <w:t>absence de présélection des Consultants, tout Consultant peut s</w:t>
            </w:r>
            <w:r w:rsidR="009C0CB8" w:rsidRPr="003C761E">
              <w:rPr>
                <w:lang w:val="fr-FR"/>
              </w:rPr>
              <w:t>’</w:t>
            </w:r>
            <w:r w:rsidRPr="003C761E">
              <w:rPr>
                <w:lang w:val="fr-FR"/>
              </w:rPr>
              <w:t>associer avec un autre Consultant s</w:t>
            </w:r>
            <w:r w:rsidR="009C0CB8" w:rsidRPr="003C761E">
              <w:rPr>
                <w:lang w:val="fr-FR"/>
              </w:rPr>
              <w:t>’</w:t>
            </w:r>
            <w:r w:rsidRPr="003C761E">
              <w:rPr>
                <w:lang w:val="fr-FR"/>
              </w:rPr>
              <w:t>il estime que cela peut accroître sa capacité à accomplir la mission. Lorsqu</w:t>
            </w:r>
            <w:r w:rsidR="009C0CB8" w:rsidRPr="003C761E">
              <w:rPr>
                <w:lang w:val="fr-FR"/>
              </w:rPr>
              <w:t>’</w:t>
            </w:r>
            <w:r w:rsidRPr="003C761E">
              <w:rPr>
                <w:lang w:val="fr-FR"/>
              </w:rPr>
              <w:t xml:space="preserve">un Consultant est une coentreprise ou un groupement ou désire se constituer comme tel, (i) tous les membres de la coentreprise ou du groupement doivent satisfaire aux exigences juridiques, financières, de litige et aux autres exigences contenues dans </w:t>
            </w:r>
            <w:r w:rsidR="007A31A6" w:rsidRPr="003C761E">
              <w:rPr>
                <w:lang w:val="fr-FR"/>
              </w:rPr>
              <w:t>la DP </w:t>
            </w:r>
            <w:r w:rsidR="004D5D84" w:rsidRPr="003C761E">
              <w:rPr>
                <w:lang w:val="fr-FR"/>
              </w:rPr>
              <w:t>;</w:t>
            </w:r>
            <w:r w:rsidRPr="003C761E">
              <w:rPr>
                <w:lang w:val="fr-FR"/>
              </w:rPr>
              <w:t xml:space="preserve"> (ii) tous les membres de la coentreprise ou du groupement seront conjointement et solidairement responsables de l</w:t>
            </w:r>
            <w:r w:rsidR="009C0CB8" w:rsidRPr="003C761E">
              <w:rPr>
                <w:lang w:val="fr-FR"/>
              </w:rPr>
              <w:t>’</w:t>
            </w:r>
            <w:r w:rsidRPr="003C761E">
              <w:rPr>
                <w:lang w:val="fr-FR"/>
              </w:rPr>
              <w:t>exécution du Contrat</w:t>
            </w:r>
            <w:r w:rsidR="004D5D84" w:rsidRPr="003C761E">
              <w:rPr>
                <w:lang w:val="fr-FR"/>
              </w:rPr>
              <w:t> ;</w:t>
            </w:r>
            <w:r w:rsidRPr="003C761E">
              <w:rPr>
                <w:lang w:val="fr-FR"/>
              </w:rPr>
              <w:t xml:space="preserve"> et (iii) la coentreprise ou le groupement devra désigner un représentant habilité ayant l</w:t>
            </w:r>
            <w:r w:rsidR="009C0CB8" w:rsidRPr="003C761E">
              <w:rPr>
                <w:lang w:val="fr-FR"/>
              </w:rPr>
              <w:t>’</w:t>
            </w:r>
            <w:r w:rsidRPr="003C761E">
              <w:rPr>
                <w:lang w:val="fr-FR"/>
              </w:rPr>
              <w:t>autorité pour conduire pendant l</w:t>
            </w:r>
            <w:r w:rsidR="009C0CB8" w:rsidRPr="003C761E">
              <w:rPr>
                <w:lang w:val="fr-FR"/>
              </w:rPr>
              <w:t>’</w:t>
            </w:r>
            <w:r w:rsidRPr="003C761E">
              <w:rPr>
                <w:lang w:val="fr-FR"/>
              </w:rPr>
              <w:t xml:space="preserve">exécution du Contrat toutes les affaires au nom de chacun et de tous les membres de la coentreprise ou du groupement pendant la procédure </w:t>
            </w:r>
            <w:r w:rsidR="00262B39" w:rsidRPr="003C761E">
              <w:rPr>
                <w:lang w:val="fr-FR"/>
              </w:rPr>
              <w:t>de demande de propositions</w:t>
            </w:r>
            <w:r w:rsidRPr="003C761E">
              <w:rPr>
                <w:lang w:val="fr-FR"/>
              </w:rPr>
              <w:t xml:space="preserve"> et, si la coentreprise ou le groupement est adjudicataire dudit Contrat.</w:t>
            </w:r>
          </w:p>
          <w:p w14:paraId="5EF955BB" w14:textId="77777777" w:rsidR="002849F1" w:rsidRPr="003D71A8" w:rsidRDefault="002849F1" w:rsidP="0082618B">
            <w:pPr>
              <w:pStyle w:val="SimpleLista"/>
              <w:widowControl w:val="0"/>
              <w:numPr>
                <w:ilvl w:val="0"/>
                <w:numId w:val="60"/>
              </w:numPr>
              <w:tabs>
                <w:tab w:val="num" w:pos="1573"/>
                <w:tab w:val="num" w:pos="3553"/>
              </w:tabs>
              <w:autoSpaceDE w:val="0"/>
              <w:autoSpaceDN w:val="0"/>
              <w:adjustRightInd w:val="0"/>
              <w:ind w:left="954"/>
              <w:jc w:val="both"/>
              <w:rPr>
                <w:lang w:val="fr-FR"/>
              </w:rPr>
            </w:pPr>
            <w:r w:rsidRPr="003C761E">
              <w:rPr>
                <w:lang w:val="fr-FR"/>
              </w:rPr>
              <w:t xml:space="preserve">En cas de présélection des Consultants, tout Consultant présélectionné qui estime que son </w:t>
            </w:r>
            <w:r w:rsidR="007A31A6" w:rsidRPr="003C761E">
              <w:rPr>
                <w:lang w:val="fr-FR"/>
              </w:rPr>
              <w:t>association</w:t>
            </w:r>
            <w:r w:rsidR="003655C1" w:rsidRPr="003C761E">
              <w:rPr>
                <w:lang w:val="fr-FR"/>
              </w:rPr>
              <w:t xml:space="preserve"> </w:t>
            </w:r>
            <w:r w:rsidRPr="003C761E">
              <w:rPr>
                <w:lang w:val="fr-FR"/>
              </w:rPr>
              <w:t>avec d</w:t>
            </w:r>
            <w:r w:rsidR="009C0CB8" w:rsidRPr="003C761E">
              <w:rPr>
                <w:lang w:val="fr-FR"/>
              </w:rPr>
              <w:t>’</w:t>
            </w:r>
            <w:r w:rsidRPr="003C761E">
              <w:rPr>
                <w:lang w:val="fr-FR"/>
              </w:rPr>
              <w:t>autres Consultants dans le cadre d</w:t>
            </w:r>
            <w:r w:rsidR="009C0CB8" w:rsidRPr="003C761E">
              <w:rPr>
                <w:lang w:val="fr-FR"/>
              </w:rPr>
              <w:t>’</w:t>
            </w:r>
            <w:r w:rsidRPr="003C761E">
              <w:rPr>
                <w:lang w:val="fr-FR"/>
              </w:rPr>
              <w:t>une coentreprise ou d</w:t>
            </w:r>
            <w:r w:rsidR="009C0CB8" w:rsidRPr="003C761E">
              <w:rPr>
                <w:lang w:val="fr-FR"/>
              </w:rPr>
              <w:t>’</w:t>
            </w:r>
            <w:r w:rsidRPr="003C761E">
              <w:rPr>
                <w:lang w:val="fr-FR"/>
              </w:rPr>
              <w:t>un groupement peut accroître sa capacité à accomplir la mission peut s</w:t>
            </w:r>
            <w:r w:rsidR="009C0CB8" w:rsidRPr="003C761E">
              <w:rPr>
                <w:lang w:val="fr-FR"/>
              </w:rPr>
              <w:t>’</w:t>
            </w:r>
            <w:r w:rsidRPr="003C761E">
              <w:rPr>
                <w:lang w:val="fr-FR"/>
              </w:rPr>
              <w:t>associer avec soit (a) un ou plusieurs Consultants non présélectionnés soit (b) un ou plusieurs Consultants présélectionnés si</w:t>
            </w:r>
            <w:r w:rsidRPr="003C761E">
              <w:rPr>
                <w:b/>
                <w:bCs/>
                <w:lang w:val="fr-FR"/>
              </w:rPr>
              <w:t xml:space="preserve"> les DPO le prévoient.</w:t>
            </w:r>
            <w:r w:rsidRPr="003C761E">
              <w:rPr>
                <w:lang w:val="fr-FR"/>
              </w:rPr>
              <w:t xml:space="preserve"> Tout Consultant présélectionné doit au préalable obtenir l</w:t>
            </w:r>
            <w:r w:rsidR="009C0CB8" w:rsidRPr="003C761E">
              <w:rPr>
                <w:lang w:val="fr-FR"/>
              </w:rPr>
              <w:t>’</w:t>
            </w:r>
            <w:r w:rsidRPr="003C761E">
              <w:rPr>
                <w:lang w:val="fr-FR"/>
              </w:rPr>
              <w:t>accord de l</w:t>
            </w:r>
            <w:r w:rsidR="009C0CB8" w:rsidRPr="003C761E">
              <w:rPr>
                <w:lang w:val="fr-FR"/>
              </w:rPr>
              <w:t>’</w:t>
            </w:r>
            <w:r w:rsidRPr="003C761E">
              <w:rPr>
                <w:lang w:val="fr-FR"/>
              </w:rPr>
              <w:t>Entité</w:t>
            </w:r>
            <w:r w:rsidR="00EB733A" w:rsidRPr="003C761E">
              <w:rPr>
                <w:lang w:val="fr-FR"/>
              </w:rPr>
              <w:t> MCA</w:t>
            </w:r>
            <w:r w:rsidRPr="003C761E">
              <w:rPr>
                <w:lang w:val="fr-FR"/>
              </w:rPr>
              <w:t xml:space="preserve"> pour constituer une coentreprise avec un ou plusieurs Consultants présélectionnés ou non. En cas de groupement avec un ou plusieurs Consultants non présélectionnés, le Consultant présélectionné doit agir en qualité de </w:t>
            </w:r>
            <w:r w:rsidRPr="003C761E">
              <w:rPr>
                <w:lang w:val="fr-FR"/>
              </w:rPr>
              <w:lastRenderedPageBreak/>
              <w:t>représentant habilité du groupement. En cas de coentreprise, tous les partenaires doivent être conjointement et solidairement responsables et désigner la tête de file de la coentreprise.</w:t>
            </w:r>
          </w:p>
          <w:p w14:paraId="1E5ACF9C" w14:textId="77777777" w:rsidR="00882A29" w:rsidRPr="003D71A8" w:rsidRDefault="00A9062A" w:rsidP="0082618B">
            <w:pPr>
              <w:pStyle w:val="SimpleLista"/>
              <w:widowControl w:val="0"/>
              <w:numPr>
                <w:ilvl w:val="0"/>
                <w:numId w:val="60"/>
              </w:numPr>
              <w:tabs>
                <w:tab w:val="num" w:pos="1573"/>
                <w:tab w:val="num" w:pos="3553"/>
              </w:tabs>
              <w:autoSpaceDE w:val="0"/>
              <w:autoSpaceDN w:val="0"/>
              <w:adjustRightInd w:val="0"/>
              <w:ind w:left="954"/>
              <w:jc w:val="both"/>
              <w:rPr>
                <w:lang w:val="fr-FR"/>
              </w:rPr>
            </w:pPr>
            <w:r w:rsidRPr="003C761E">
              <w:rPr>
                <w:lang w:val="fr-FR"/>
              </w:rPr>
              <w:t>L</w:t>
            </w:r>
            <w:r w:rsidR="007A31A6" w:rsidRPr="003C761E">
              <w:rPr>
                <w:lang w:val="fr-FR"/>
              </w:rPr>
              <w:t>a</w:t>
            </w:r>
            <w:r w:rsidRPr="003C761E">
              <w:rPr>
                <w:lang w:val="fr-FR"/>
              </w:rPr>
              <w:t xml:space="preserve"> DP</w:t>
            </w:r>
            <w:r w:rsidR="007E7089" w:rsidRPr="003C761E">
              <w:rPr>
                <w:lang w:val="fr-FR"/>
              </w:rPr>
              <w:t xml:space="preserve"> peut fournir soit le budget prévisionnel soit le niveau estimatif des efforts à consentir par le personnel clé, jamais les deux. Le budget prévisionnel ou le nombre personne-mois estimatif du </w:t>
            </w:r>
            <w:r w:rsidR="001103E7" w:rsidRPr="003C761E">
              <w:rPr>
                <w:lang w:val="fr-FR"/>
              </w:rPr>
              <w:t>Personnel clé</w:t>
            </w:r>
            <w:r w:rsidR="007E7089" w:rsidRPr="003C761E">
              <w:rPr>
                <w:lang w:val="fr-FR"/>
              </w:rPr>
              <w:t xml:space="preserve"> prévu pour l</w:t>
            </w:r>
            <w:r w:rsidR="009C0CB8" w:rsidRPr="003C761E">
              <w:rPr>
                <w:lang w:val="fr-FR"/>
              </w:rPr>
              <w:t>’</w:t>
            </w:r>
            <w:r w:rsidR="007E7089" w:rsidRPr="003C761E">
              <w:rPr>
                <w:lang w:val="fr-FR"/>
              </w:rPr>
              <w:t xml:space="preserve">exécution de la mission peut être </w:t>
            </w:r>
            <w:r w:rsidR="007E7089" w:rsidRPr="003C761E">
              <w:rPr>
                <w:b/>
                <w:bCs/>
                <w:lang w:val="fr-FR"/>
              </w:rPr>
              <w:t>précisé dans les DPO.</w:t>
            </w:r>
            <w:r w:rsidR="007E7089" w:rsidRPr="003C761E">
              <w:rPr>
                <w:lang w:val="fr-FR"/>
              </w:rPr>
              <w:t xml:space="preserve"> Toutefois, l</w:t>
            </w:r>
            <w:r w:rsidR="009C0CB8" w:rsidRPr="003C761E">
              <w:rPr>
                <w:lang w:val="fr-FR"/>
              </w:rPr>
              <w:t>’</w:t>
            </w:r>
            <w:r w:rsidR="007E7089" w:rsidRPr="003C761E">
              <w:rPr>
                <w:lang w:val="fr-FR"/>
              </w:rPr>
              <w:t xml:space="preserve">évaluation de chaque </w:t>
            </w:r>
            <w:r w:rsidR="00262B39" w:rsidRPr="003C761E">
              <w:rPr>
                <w:lang w:val="fr-FR"/>
              </w:rPr>
              <w:t xml:space="preserve">proposition </w:t>
            </w:r>
            <w:r w:rsidR="007E7089" w:rsidRPr="003C761E">
              <w:rPr>
                <w:lang w:val="fr-FR"/>
              </w:rPr>
              <w:t>doit être basée sur le prix et le nombre de personne-mois estimatif fournis par le Consultant.</w:t>
            </w:r>
          </w:p>
          <w:p w14:paraId="1CDB63FF" w14:textId="77777777" w:rsidR="002849F1" w:rsidRPr="003D71A8" w:rsidRDefault="002849F1" w:rsidP="0082618B">
            <w:pPr>
              <w:pStyle w:val="SimpleLista"/>
              <w:widowControl w:val="0"/>
              <w:numPr>
                <w:ilvl w:val="0"/>
                <w:numId w:val="60"/>
              </w:numPr>
              <w:tabs>
                <w:tab w:val="num" w:pos="1573"/>
                <w:tab w:val="num" w:pos="3553"/>
              </w:tabs>
              <w:autoSpaceDE w:val="0"/>
              <w:autoSpaceDN w:val="0"/>
              <w:adjustRightInd w:val="0"/>
              <w:ind w:left="954"/>
              <w:jc w:val="both"/>
              <w:rPr>
                <w:lang w:val="fr-FR"/>
              </w:rPr>
            </w:pPr>
            <w:r w:rsidRPr="003C761E">
              <w:rPr>
                <w:lang w:val="fr-FR"/>
              </w:rPr>
              <w:t>Pour les missions basées sur la SBF, le budget disponible est fourni au point IC 12.2 (c)</w:t>
            </w:r>
            <w:r w:rsidR="007A31A6" w:rsidRPr="003C761E">
              <w:rPr>
                <w:lang w:val="fr-FR"/>
              </w:rPr>
              <w:t xml:space="preserve"> de la</w:t>
            </w:r>
            <w:r w:rsidRPr="003C761E">
              <w:rPr>
                <w:lang w:val="fr-FR"/>
              </w:rPr>
              <w:t xml:space="preserve"> DPO, et </w:t>
            </w:r>
            <w:r w:rsidR="00262B39" w:rsidRPr="003C761E">
              <w:rPr>
                <w:lang w:val="fr-FR"/>
              </w:rPr>
              <w:t>la proposition</w:t>
            </w:r>
            <w:r w:rsidRPr="003C761E">
              <w:rPr>
                <w:lang w:val="fr-FR"/>
              </w:rPr>
              <w:t xml:space="preserve"> financière ne doit pas l</w:t>
            </w:r>
            <w:r w:rsidR="009C0CB8" w:rsidRPr="003C761E">
              <w:rPr>
                <w:lang w:val="fr-FR"/>
              </w:rPr>
              <w:t>’</w:t>
            </w:r>
            <w:r w:rsidRPr="003C761E">
              <w:rPr>
                <w:lang w:val="fr-FR"/>
              </w:rPr>
              <w:t>excéder</w:t>
            </w:r>
            <w:r w:rsidR="004D5D84" w:rsidRPr="003C761E">
              <w:rPr>
                <w:lang w:val="fr-FR"/>
              </w:rPr>
              <w:t> ;</w:t>
            </w:r>
            <w:r w:rsidRPr="003C761E">
              <w:rPr>
                <w:lang w:val="fr-FR"/>
              </w:rPr>
              <w:t xml:space="preserve"> cependant le nombre personnel professionnel-mois estimatif ne doit pas être divulgué.</w:t>
            </w:r>
          </w:p>
          <w:p w14:paraId="2797FCB0" w14:textId="77777777" w:rsidR="002849F1" w:rsidRPr="003D71A8" w:rsidRDefault="002849F1" w:rsidP="0082618B">
            <w:pPr>
              <w:pStyle w:val="SimpleLista"/>
              <w:widowControl w:val="0"/>
              <w:numPr>
                <w:ilvl w:val="0"/>
                <w:numId w:val="60"/>
              </w:numPr>
              <w:tabs>
                <w:tab w:val="num" w:pos="1573"/>
                <w:tab w:val="num" w:pos="3553"/>
              </w:tabs>
              <w:autoSpaceDE w:val="0"/>
              <w:autoSpaceDN w:val="0"/>
              <w:adjustRightInd w:val="0"/>
              <w:ind w:left="954"/>
              <w:jc w:val="both"/>
              <w:rPr>
                <w:lang w:val="fr-FR"/>
              </w:rPr>
            </w:pPr>
            <w:r w:rsidRPr="003C761E">
              <w:rPr>
                <w:lang w:val="fr-FR"/>
              </w:rPr>
              <w:t xml:space="preserve">Le Consultant ne doit pas proposer de </w:t>
            </w:r>
            <w:r w:rsidR="001103E7" w:rsidRPr="003C761E">
              <w:rPr>
                <w:lang w:val="fr-FR"/>
              </w:rPr>
              <w:t>Personnel clé</w:t>
            </w:r>
            <w:r w:rsidRPr="003C761E">
              <w:rPr>
                <w:lang w:val="fr-FR"/>
              </w:rPr>
              <w:t xml:space="preserve"> alternatif</w:t>
            </w:r>
            <w:r w:rsidR="004D5D84" w:rsidRPr="003C761E">
              <w:rPr>
                <w:lang w:val="fr-FR"/>
              </w:rPr>
              <w:t> ;</w:t>
            </w:r>
            <w:r w:rsidRPr="003C761E">
              <w:rPr>
                <w:lang w:val="fr-FR"/>
              </w:rPr>
              <w:t xml:space="preserve"> il ne peut soumettre qu</w:t>
            </w:r>
            <w:r w:rsidR="009C0CB8" w:rsidRPr="003C761E">
              <w:rPr>
                <w:lang w:val="fr-FR"/>
              </w:rPr>
              <w:t>’</w:t>
            </w:r>
            <w:r w:rsidRPr="003C761E">
              <w:rPr>
                <w:lang w:val="fr-FR"/>
              </w:rPr>
              <w:t>un seul curriculum vitae (« CV ») pour chaque position spécifiée dans les T</w:t>
            </w:r>
            <w:r w:rsidR="006859F7" w:rsidRPr="003C761E">
              <w:rPr>
                <w:lang w:val="fr-FR"/>
              </w:rPr>
              <w:t>ermes de Référence</w:t>
            </w:r>
            <w:r w:rsidRPr="003C761E">
              <w:rPr>
                <w:lang w:val="fr-FR"/>
              </w:rPr>
              <w:t>.</w:t>
            </w:r>
          </w:p>
        </w:tc>
      </w:tr>
      <w:tr w:rsidR="002849F1" w:rsidRPr="002D3C24" w14:paraId="003B5A2B" w14:textId="77777777" w:rsidTr="004750A8">
        <w:tc>
          <w:tcPr>
            <w:tcW w:w="3720" w:type="dxa"/>
            <w:gridSpan w:val="2"/>
            <w:tcBorders>
              <w:top w:val="nil"/>
              <w:left w:val="nil"/>
              <w:bottom w:val="nil"/>
              <w:right w:val="nil"/>
            </w:tcBorders>
          </w:tcPr>
          <w:p w14:paraId="1821ED69" w14:textId="77777777" w:rsidR="002849F1" w:rsidRPr="003D71A8" w:rsidRDefault="002849F1" w:rsidP="00193B72">
            <w:pPr>
              <w:pStyle w:val="ColumnsLeftnobullet"/>
              <w:rPr>
                <w:iCs/>
                <w:lang w:val="fr-FR"/>
              </w:rPr>
            </w:pPr>
            <w:bookmarkStart w:id="203" w:name="_Toc191882754"/>
            <w:bookmarkStart w:id="204" w:name="_Toc192129716"/>
            <w:bookmarkStart w:id="205" w:name="_Toc193002148"/>
            <w:bookmarkStart w:id="206" w:name="_Toc193002288"/>
            <w:bookmarkStart w:id="207" w:name="_Toc198097348"/>
            <w:bookmarkStart w:id="208" w:name="_Toc202787301"/>
            <w:bookmarkStart w:id="209" w:name="_Toc428432910"/>
            <w:bookmarkStart w:id="210" w:name="_Toc428436226"/>
            <w:bookmarkStart w:id="211" w:name="_Toc433626979"/>
            <w:bookmarkStart w:id="212" w:name="_Toc442279526"/>
            <w:bookmarkStart w:id="213" w:name="_Toc442280129"/>
            <w:bookmarkStart w:id="214" w:name="_Toc442280522"/>
            <w:bookmarkStart w:id="215" w:name="_Toc442280651"/>
            <w:bookmarkStart w:id="216" w:name="_Toc444789207"/>
            <w:bookmarkStart w:id="217" w:name="_Toc447548157"/>
            <w:r w:rsidRPr="003C761E">
              <w:rPr>
                <w:lang w:val="fr-FR"/>
              </w:rPr>
              <w:lastRenderedPageBreak/>
              <w:t xml:space="preserve">Format et contenu de </w:t>
            </w:r>
            <w:r w:rsidR="00262B39" w:rsidRPr="003C761E">
              <w:rPr>
                <w:lang w:val="fr-FR"/>
              </w:rPr>
              <w:t>la proposition</w:t>
            </w:r>
            <w:r w:rsidRPr="003C761E">
              <w:rPr>
                <w:lang w:val="fr-FR"/>
              </w:rPr>
              <w:t xml:space="preserve"> technique</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c>
        <w:tc>
          <w:tcPr>
            <w:tcW w:w="6345" w:type="dxa"/>
            <w:gridSpan w:val="2"/>
            <w:tcBorders>
              <w:top w:val="nil"/>
              <w:left w:val="nil"/>
              <w:bottom w:val="nil"/>
              <w:right w:val="nil"/>
            </w:tcBorders>
          </w:tcPr>
          <w:p w14:paraId="689D93C8" w14:textId="77777777" w:rsidR="002849F1" w:rsidRPr="003D71A8" w:rsidRDefault="002849F1" w:rsidP="0082618B">
            <w:pPr>
              <w:pStyle w:val="ColumnsRight"/>
              <w:ind w:left="723" w:firstLine="2254"/>
              <w:rPr>
                <w:lang w:val="fr-FR"/>
              </w:rPr>
            </w:pPr>
            <w:r w:rsidRPr="003C761E">
              <w:rPr>
                <w:lang w:val="fr-FR"/>
              </w:rPr>
              <w:t xml:space="preserve">Les Consultants sont invités à soumettre une </w:t>
            </w:r>
            <w:r w:rsidR="00262B39" w:rsidRPr="003C761E">
              <w:rPr>
                <w:lang w:val="fr-FR"/>
              </w:rPr>
              <w:t xml:space="preserve">proposition </w:t>
            </w:r>
            <w:r w:rsidRPr="003C761E">
              <w:rPr>
                <w:lang w:val="fr-FR"/>
              </w:rPr>
              <w:t xml:space="preserve">technique comportant les informations contenues dans les paragraphes (a) à (g) ci-après, en utilisant les formulaires standards fournis dans la </w:t>
            </w:r>
            <w:r w:rsidR="00B51EF8" w:rsidRPr="003C761E">
              <w:rPr>
                <w:lang w:val="fr-FR"/>
              </w:rPr>
              <w:t>section </w:t>
            </w:r>
            <w:r w:rsidRPr="003C761E">
              <w:rPr>
                <w:lang w:val="fr-FR"/>
              </w:rPr>
              <w:t>IV</w:t>
            </w:r>
            <w:r w:rsidR="00B51EF8" w:rsidRPr="003C761E">
              <w:rPr>
                <w:lang w:val="fr-FR"/>
              </w:rPr>
              <w:t> </w:t>
            </w:r>
            <w:r w:rsidRPr="003C761E">
              <w:rPr>
                <w:lang w:val="fr-FR"/>
              </w:rPr>
              <w:t>A (« </w:t>
            </w:r>
            <w:r w:rsidR="00262B39" w:rsidRPr="003C761E">
              <w:rPr>
                <w:lang w:val="fr-FR"/>
              </w:rPr>
              <w:t xml:space="preserve">Proposition </w:t>
            </w:r>
            <w:r w:rsidRPr="003C761E">
              <w:rPr>
                <w:lang w:val="fr-FR"/>
              </w:rPr>
              <w:t>technique »). Une page correspond à une face imprimée de papier</w:t>
            </w:r>
            <w:r w:rsidR="005B6325" w:rsidRPr="003C761E">
              <w:rPr>
                <w:lang w:val="fr-FR"/>
              </w:rPr>
              <w:t> </w:t>
            </w:r>
            <w:r w:rsidRPr="003C761E">
              <w:rPr>
                <w:lang w:val="fr-FR"/>
              </w:rPr>
              <w:t>A4 ou de papier à lettres des États-Unis.</w:t>
            </w:r>
          </w:p>
        </w:tc>
      </w:tr>
      <w:tr w:rsidR="002849F1" w:rsidRPr="002D3C24" w14:paraId="794AEF6C" w14:textId="77777777" w:rsidTr="004750A8">
        <w:tc>
          <w:tcPr>
            <w:tcW w:w="3720" w:type="dxa"/>
            <w:gridSpan w:val="2"/>
            <w:tcBorders>
              <w:top w:val="nil"/>
              <w:left w:val="nil"/>
              <w:bottom w:val="nil"/>
              <w:right w:val="nil"/>
            </w:tcBorders>
          </w:tcPr>
          <w:p w14:paraId="7FFED66B" w14:textId="77777777" w:rsidR="002849F1" w:rsidRPr="003D71A8" w:rsidRDefault="002849F1" w:rsidP="002849F1">
            <w:pPr>
              <w:spacing w:before="60" w:after="60"/>
              <w:rPr>
                <w:bCs/>
                <w:sz w:val="28"/>
                <w:szCs w:val="28"/>
              </w:rPr>
            </w:pPr>
          </w:p>
        </w:tc>
        <w:tc>
          <w:tcPr>
            <w:tcW w:w="6345" w:type="dxa"/>
            <w:gridSpan w:val="2"/>
            <w:tcBorders>
              <w:top w:val="nil"/>
              <w:left w:val="nil"/>
              <w:bottom w:val="nil"/>
              <w:right w:val="nil"/>
            </w:tcBorders>
          </w:tcPr>
          <w:p w14:paraId="6E74CCEB" w14:textId="77777777" w:rsidR="002849F1" w:rsidRPr="003D71A8" w:rsidRDefault="002849F1" w:rsidP="00375BDE">
            <w:pPr>
              <w:pStyle w:val="SimpleLista"/>
              <w:widowControl w:val="0"/>
              <w:numPr>
                <w:ilvl w:val="0"/>
                <w:numId w:val="7"/>
              </w:numPr>
              <w:tabs>
                <w:tab w:val="clear" w:pos="1080"/>
                <w:tab w:val="num" w:pos="954"/>
              </w:tabs>
              <w:autoSpaceDE w:val="0"/>
              <w:autoSpaceDN w:val="0"/>
              <w:adjustRightInd w:val="0"/>
              <w:ind w:left="954"/>
              <w:jc w:val="both"/>
              <w:rPr>
                <w:lang w:val="fr-FR"/>
              </w:rPr>
            </w:pPr>
            <w:r w:rsidRPr="003C761E">
              <w:rPr>
                <w:lang w:val="fr-FR"/>
              </w:rPr>
              <w:t xml:space="preserve">Chaque Consultant est tenu de fournir des informations sur sa capacité financière (formulaire TECH-2A de la </w:t>
            </w:r>
            <w:r w:rsidR="00B51EF8" w:rsidRPr="003C761E">
              <w:rPr>
                <w:lang w:val="fr-FR"/>
              </w:rPr>
              <w:t>section </w:t>
            </w:r>
            <w:r w:rsidRPr="003C761E">
              <w:rPr>
                <w:lang w:val="fr-FR"/>
              </w:rPr>
              <w:t>IV</w:t>
            </w:r>
            <w:r w:rsidR="00B51EF8" w:rsidRPr="003C761E">
              <w:rPr>
                <w:lang w:val="fr-FR"/>
              </w:rPr>
              <w:t> </w:t>
            </w:r>
            <w:r w:rsidRPr="003C761E">
              <w:rPr>
                <w:lang w:val="fr-FR"/>
              </w:rPr>
              <w:t>A). Chaque Consultant est tenu de fournir des informations sur les poursuites, litiges, arbitrages, demandes de mesures d</w:t>
            </w:r>
            <w:r w:rsidR="009C0CB8" w:rsidRPr="003C761E">
              <w:rPr>
                <w:lang w:val="fr-FR"/>
              </w:rPr>
              <w:t>’</w:t>
            </w:r>
            <w:r w:rsidRPr="003C761E">
              <w:rPr>
                <w:lang w:val="fr-FR"/>
              </w:rPr>
              <w:t>action, enquêtes ou différends actuels ou antérieurs l</w:t>
            </w:r>
            <w:r w:rsidR="009C0CB8" w:rsidRPr="003C761E">
              <w:rPr>
                <w:lang w:val="fr-FR"/>
              </w:rPr>
              <w:t>’</w:t>
            </w:r>
            <w:r w:rsidRPr="003C761E">
              <w:rPr>
                <w:lang w:val="fr-FR"/>
              </w:rPr>
              <w:t xml:space="preserve">impliquant (formulaire TECH-2B de la </w:t>
            </w:r>
            <w:r w:rsidR="00B51EF8" w:rsidRPr="003C761E">
              <w:rPr>
                <w:lang w:val="fr-FR"/>
              </w:rPr>
              <w:t>section </w:t>
            </w:r>
            <w:r w:rsidRPr="003C761E">
              <w:rPr>
                <w:lang w:val="fr-FR"/>
              </w:rPr>
              <w:t>IV</w:t>
            </w:r>
            <w:r w:rsidR="00B51EF8" w:rsidRPr="003C761E">
              <w:rPr>
                <w:lang w:val="fr-FR"/>
              </w:rPr>
              <w:t> </w:t>
            </w:r>
            <w:r w:rsidRPr="003C761E">
              <w:rPr>
                <w:lang w:val="fr-FR"/>
              </w:rPr>
              <w:t xml:space="preserve">A). Chaque Consultant doit fournir une brève description de sa société et de son expérience ainsi que celle de chacun de ses éventuels associés dans le cadre de missions similaires (formulaires TECH-3 et TECH-4 de la </w:t>
            </w:r>
            <w:r w:rsidR="00B51EF8" w:rsidRPr="003C761E">
              <w:rPr>
                <w:lang w:val="fr-FR"/>
              </w:rPr>
              <w:t>section IV A</w:t>
            </w:r>
            <w:r w:rsidRPr="003C761E">
              <w:rPr>
                <w:lang w:val="fr-FR"/>
              </w:rPr>
              <w:t>). Pour chaque mission, l</w:t>
            </w:r>
            <w:r w:rsidR="009C0CB8" w:rsidRPr="003C761E">
              <w:rPr>
                <w:lang w:val="fr-FR"/>
              </w:rPr>
              <w:t>’</w:t>
            </w:r>
            <w:r w:rsidRPr="003C761E">
              <w:rPr>
                <w:lang w:val="fr-FR"/>
              </w:rPr>
              <w:t>aperçu de l</w:t>
            </w:r>
            <w:r w:rsidR="009C0CB8" w:rsidRPr="003C761E">
              <w:rPr>
                <w:lang w:val="fr-FR"/>
              </w:rPr>
              <w:t>’</w:t>
            </w:r>
            <w:r w:rsidRPr="003C761E">
              <w:rPr>
                <w:lang w:val="fr-FR"/>
              </w:rPr>
              <w:t xml:space="preserve">expérience doit comporter les noms des associés ou du </w:t>
            </w:r>
            <w:r w:rsidR="001103E7" w:rsidRPr="003C761E">
              <w:rPr>
                <w:lang w:val="fr-FR"/>
              </w:rPr>
              <w:t>Personnel clé</w:t>
            </w:r>
            <w:r w:rsidRPr="003C761E">
              <w:rPr>
                <w:lang w:val="fr-FR"/>
              </w:rPr>
              <w:t xml:space="preserve"> ayant participé à celle-ci, la durée de la mission, le montant du contrat et la part prise par le Consultant. Chaque Consultant ne doit fournir que les informations concernant les missions pour lesquelles il a été </w:t>
            </w:r>
            <w:r w:rsidRPr="003C761E">
              <w:rPr>
                <w:lang w:val="fr-FR"/>
              </w:rPr>
              <w:lastRenderedPageBreak/>
              <w:t>légalement recruté comme cabinet ou comme chef de file d</w:t>
            </w:r>
            <w:r w:rsidR="009C0CB8" w:rsidRPr="003C761E">
              <w:rPr>
                <w:lang w:val="fr-FR"/>
              </w:rPr>
              <w:t>’</w:t>
            </w:r>
            <w:r w:rsidRPr="003C761E">
              <w:rPr>
                <w:lang w:val="fr-FR"/>
              </w:rPr>
              <w:t>une coentreprise. Les missions exécutées à titre privé par des membres individuels du personnel professionnel d</w:t>
            </w:r>
            <w:r w:rsidR="009C0CB8" w:rsidRPr="003C761E">
              <w:rPr>
                <w:lang w:val="fr-FR"/>
              </w:rPr>
              <w:t>’</w:t>
            </w:r>
            <w:r w:rsidRPr="003C761E">
              <w:rPr>
                <w:lang w:val="fr-FR"/>
              </w:rPr>
              <w:t>un Consultant ou par le biais d</w:t>
            </w:r>
            <w:r w:rsidR="009C0CB8" w:rsidRPr="003C761E">
              <w:rPr>
                <w:lang w:val="fr-FR"/>
              </w:rPr>
              <w:t>’</w:t>
            </w:r>
            <w:r w:rsidRPr="003C761E">
              <w:rPr>
                <w:lang w:val="fr-FR"/>
              </w:rPr>
              <w:t>autres consultants ne font partie ni de l</w:t>
            </w:r>
            <w:r w:rsidR="009C0CB8" w:rsidRPr="003C761E">
              <w:rPr>
                <w:lang w:val="fr-FR"/>
              </w:rPr>
              <w:t>’</w:t>
            </w:r>
            <w:r w:rsidRPr="003C761E">
              <w:rPr>
                <w:lang w:val="fr-FR"/>
              </w:rPr>
              <w:t>expérience du Consultant ni de celle d</w:t>
            </w:r>
            <w:r w:rsidR="009C0CB8" w:rsidRPr="003C761E">
              <w:rPr>
                <w:lang w:val="fr-FR"/>
              </w:rPr>
              <w:t>’</w:t>
            </w:r>
            <w:r w:rsidRPr="003C761E">
              <w:rPr>
                <w:lang w:val="fr-FR"/>
              </w:rPr>
              <w:t>un associé, même si elles peuvent figurer dans les CV desdits professionnels. Les Consultants doivent pouvoir justifier leur expérience déclarée, à la demande de l</w:t>
            </w:r>
            <w:r w:rsidR="009C0CB8" w:rsidRPr="003C761E">
              <w:rPr>
                <w:lang w:val="fr-FR"/>
              </w:rPr>
              <w:t>’</w:t>
            </w:r>
            <w:r w:rsidRPr="003C761E">
              <w:rPr>
                <w:lang w:val="fr-FR"/>
              </w:rPr>
              <w:t>Entité</w:t>
            </w:r>
            <w:r w:rsidR="00EB733A" w:rsidRPr="003C761E">
              <w:rPr>
                <w:lang w:val="fr-FR"/>
              </w:rPr>
              <w:t> MCA</w:t>
            </w:r>
            <w:r w:rsidRPr="003C761E">
              <w:rPr>
                <w:lang w:val="fr-FR"/>
              </w:rPr>
              <w:t xml:space="preserve">. Chaque consultant doit fournir ses références (formulaires TECH-5A et B de la </w:t>
            </w:r>
            <w:r w:rsidR="00B51EF8" w:rsidRPr="003C761E">
              <w:rPr>
                <w:lang w:val="fr-FR"/>
              </w:rPr>
              <w:t>section IV A</w:t>
            </w:r>
            <w:r w:rsidRPr="003C761E">
              <w:rPr>
                <w:lang w:val="fr-FR"/>
              </w:rPr>
              <w:t>).</w:t>
            </w:r>
          </w:p>
          <w:p w14:paraId="11E639F3" w14:textId="77777777" w:rsidR="002849F1" w:rsidRPr="00E2232B" w:rsidRDefault="002849F1" w:rsidP="00375BDE">
            <w:pPr>
              <w:pStyle w:val="SimpleLista"/>
              <w:widowControl w:val="0"/>
              <w:numPr>
                <w:ilvl w:val="0"/>
                <w:numId w:val="7"/>
              </w:numPr>
              <w:tabs>
                <w:tab w:val="clear" w:pos="1080"/>
                <w:tab w:val="num" w:pos="954"/>
              </w:tabs>
              <w:autoSpaceDE w:val="0"/>
              <w:autoSpaceDN w:val="0"/>
              <w:adjustRightInd w:val="0"/>
              <w:ind w:left="954"/>
              <w:jc w:val="both"/>
              <w:rPr>
                <w:lang w:val="fr-FR"/>
              </w:rPr>
            </w:pPr>
            <w:r w:rsidRPr="003C761E">
              <w:rPr>
                <w:lang w:val="fr-FR"/>
              </w:rPr>
              <w:t xml:space="preserve">Le formulaire TECH-7 de la </w:t>
            </w:r>
            <w:r w:rsidR="00B51EF8" w:rsidRPr="003C761E">
              <w:rPr>
                <w:lang w:val="fr-FR"/>
              </w:rPr>
              <w:t>section IV A</w:t>
            </w:r>
            <w:r w:rsidRPr="003C761E">
              <w:rPr>
                <w:lang w:val="fr-FR"/>
              </w:rPr>
              <w:t xml:space="preserve"> est utilisé pour présenter les observations ou suggestions sur les Termes de référence, ainsi que les suggestions réalisables dans le but d</w:t>
            </w:r>
            <w:r w:rsidR="009C0CB8" w:rsidRPr="003C761E">
              <w:rPr>
                <w:lang w:val="fr-FR"/>
              </w:rPr>
              <w:t>’</w:t>
            </w:r>
            <w:r w:rsidRPr="003C761E">
              <w:rPr>
                <w:lang w:val="fr-FR"/>
              </w:rPr>
              <w:t>améliorer la qualité/l</w:t>
            </w:r>
            <w:r w:rsidR="009C0CB8" w:rsidRPr="003C761E">
              <w:rPr>
                <w:lang w:val="fr-FR"/>
              </w:rPr>
              <w:t>’</w:t>
            </w:r>
            <w:r w:rsidRPr="003C761E">
              <w:rPr>
                <w:lang w:val="fr-FR"/>
              </w:rPr>
              <w:t>efficacité de la mission et sur les exigences vis-à-vis du personnel de contrepartie et des services, notamment appui administratif, espaces de bureaux, moyens de transport locaux, équipements, données, etc. à fournir par l</w:t>
            </w:r>
            <w:r w:rsidR="009C0CB8" w:rsidRPr="003C761E">
              <w:rPr>
                <w:lang w:val="fr-FR"/>
              </w:rPr>
              <w:t>’</w:t>
            </w:r>
            <w:r w:rsidRPr="003C761E">
              <w:rPr>
                <w:lang w:val="fr-FR"/>
              </w:rPr>
              <w:t>Entité</w:t>
            </w:r>
            <w:r w:rsidR="00EB733A" w:rsidRPr="003C761E">
              <w:rPr>
                <w:lang w:val="fr-FR"/>
              </w:rPr>
              <w:t> MCA</w:t>
            </w:r>
            <w:r w:rsidRPr="003C761E">
              <w:rPr>
                <w:lang w:val="fr-FR"/>
              </w:rPr>
              <w:t>.</w:t>
            </w:r>
          </w:p>
          <w:p w14:paraId="4849EC61" w14:textId="77777777" w:rsidR="002849F1" w:rsidRPr="003D71A8" w:rsidRDefault="002849F1" w:rsidP="00375BDE">
            <w:pPr>
              <w:pStyle w:val="SimpleLista"/>
              <w:widowControl w:val="0"/>
              <w:numPr>
                <w:ilvl w:val="0"/>
                <w:numId w:val="7"/>
              </w:numPr>
              <w:tabs>
                <w:tab w:val="clear" w:pos="1080"/>
                <w:tab w:val="num" w:pos="954"/>
              </w:tabs>
              <w:autoSpaceDE w:val="0"/>
              <w:autoSpaceDN w:val="0"/>
              <w:adjustRightInd w:val="0"/>
              <w:ind w:left="954"/>
              <w:jc w:val="both"/>
              <w:rPr>
                <w:lang w:val="fr-FR"/>
              </w:rPr>
            </w:pPr>
            <w:r w:rsidRPr="003C761E">
              <w:rPr>
                <w:lang w:val="fr-FR"/>
              </w:rPr>
              <w:t>Une description de l</w:t>
            </w:r>
            <w:r w:rsidR="009C0CB8" w:rsidRPr="003C761E">
              <w:rPr>
                <w:lang w:val="fr-FR"/>
              </w:rPr>
              <w:t>’</w:t>
            </w:r>
            <w:r w:rsidRPr="003C761E">
              <w:rPr>
                <w:lang w:val="fr-FR"/>
              </w:rPr>
              <w:t>approche, de la méthodologie et du plan de travail pour l</w:t>
            </w:r>
            <w:r w:rsidR="009C0CB8" w:rsidRPr="003C761E">
              <w:rPr>
                <w:lang w:val="fr-FR"/>
              </w:rPr>
              <w:t>’</w:t>
            </w:r>
            <w:r w:rsidRPr="003C761E">
              <w:rPr>
                <w:lang w:val="fr-FR"/>
              </w:rPr>
              <w:t>exécution de la mission couvrant les sujets suivants : approche technique et méthodologie, plan de travail, organisation et affectation du personnel.</w:t>
            </w:r>
            <w:r w:rsidR="00286525" w:rsidRPr="003C761E">
              <w:rPr>
                <w:lang w:val="fr-FR"/>
              </w:rPr>
              <w:t xml:space="preserve"> </w:t>
            </w:r>
            <w:r w:rsidRPr="003C761E">
              <w:rPr>
                <w:lang w:val="fr-FR"/>
              </w:rPr>
              <w:t xml:space="preserve">Des orientations sur le contenu de cette section de </w:t>
            </w:r>
            <w:r w:rsidR="00262B39" w:rsidRPr="003C761E">
              <w:rPr>
                <w:lang w:val="fr-FR"/>
              </w:rPr>
              <w:t>la proposition</w:t>
            </w:r>
            <w:r w:rsidRPr="003C761E">
              <w:rPr>
                <w:lang w:val="fr-FR"/>
              </w:rPr>
              <w:t xml:space="preserve"> technique sont fournies dans le formulaire TECH-6 de la </w:t>
            </w:r>
            <w:r w:rsidR="00B51EF8" w:rsidRPr="003C761E">
              <w:rPr>
                <w:lang w:val="fr-FR"/>
              </w:rPr>
              <w:t>section IV A</w:t>
            </w:r>
            <w:r w:rsidRPr="003C761E">
              <w:rPr>
                <w:lang w:val="fr-FR"/>
              </w:rPr>
              <w:t xml:space="preserve">. Le plan de travail doit respecter le Calendrier des travaux et des livrables (formulaire TECH-10 de la </w:t>
            </w:r>
            <w:r w:rsidR="00B51EF8" w:rsidRPr="003C761E">
              <w:rPr>
                <w:lang w:val="fr-FR"/>
              </w:rPr>
              <w:t>section IV A</w:t>
            </w:r>
            <w:r w:rsidRPr="003C761E">
              <w:rPr>
                <w:lang w:val="fr-FR"/>
              </w:rPr>
              <w:t>), qui présente sous forme de diagramme en bâtons l</w:t>
            </w:r>
            <w:r w:rsidR="009C0CB8" w:rsidRPr="003C761E">
              <w:rPr>
                <w:lang w:val="fr-FR"/>
              </w:rPr>
              <w:t>’</w:t>
            </w:r>
            <w:r w:rsidRPr="003C761E">
              <w:rPr>
                <w:lang w:val="fr-FR"/>
              </w:rPr>
              <w:t>échéancier proposé pour chaque activité.</w:t>
            </w:r>
          </w:p>
          <w:p w14:paraId="56FE1B8E" w14:textId="77777777" w:rsidR="002849F1" w:rsidRPr="003D71A8" w:rsidRDefault="002849F1" w:rsidP="00375BDE">
            <w:pPr>
              <w:pStyle w:val="SimpleLista"/>
              <w:widowControl w:val="0"/>
              <w:numPr>
                <w:ilvl w:val="0"/>
                <w:numId w:val="7"/>
              </w:numPr>
              <w:tabs>
                <w:tab w:val="clear" w:pos="1080"/>
                <w:tab w:val="num" w:pos="954"/>
              </w:tabs>
              <w:autoSpaceDE w:val="0"/>
              <w:autoSpaceDN w:val="0"/>
              <w:adjustRightInd w:val="0"/>
              <w:ind w:left="954"/>
              <w:jc w:val="both"/>
              <w:rPr>
                <w:lang w:val="fr-FR"/>
              </w:rPr>
            </w:pPr>
            <w:r w:rsidRPr="003C761E">
              <w:rPr>
                <w:lang w:val="fr-FR"/>
              </w:rPr>
              <w:t xml:space="preserve">Le formulaire TECH-8 de la </w:t>
            </w:r>
            <w:r w:rsidR="00B51EF8" w:rsidRPr="003C761E">
              <w:rPr>
                <w:lang w:val="fr-FR"/>
              </w:rPr>
              <w:t>section IV A</w:t>
            </w:r>
            <w:r w:rsidRPr="003C761E">
              <w:rPr>
                <w:lang w:val="fr-FR"/>
              </w:rPr>
              <w:t xml:space="preserve"> présente la liste du </w:t>
            </w:r>
            <w:r w:rsidR="001103E7" w:rsidRPr="003C761E">
              <w:rPr>
                <w:lang w:val="fr-FR"/>
              </w:rPr>
              <w:t>Personnel clé</w:t>
            </w:r>
            <w:r w:rsidRPr="003C761E">
              <w:rPr>
                <w:lang w:val="fr-FR"/>
              </w:rPr>
              <w:t xml:space="preserve"> par spécialité, la position et les tâches confiées à chacun d</w:t>
            </w:r>
            <w:r w:rsidR="009C0CB8" w:rsidRPr="003C761E">
              <w:rPr>
                <w:lang w:val="fr-FR"/>
              </w:rPr>
              <w:t>’</w:t>
            </w:r>
            <w:r w:rsidRPr="003C761E">
              <w:rPr>
                <w:lang w:val="fr-FR"/>
              </w:rPr>
              <w:t>eux.</w:t>
            </w:r>
          </w:p>
          <w:p w14:paraId="6D73FA03" w14:textId="77777777" w:rsidR="002849F1" w:rsidRPr="003D71A8" w:rsidRDefault="002849F1" w:rsidP="00375BDE">
            <w:pPr>
              <w:pStyle w:val="SimpleLista"/>
              <w:widowControl w:val="0"/>
              <w:numPr>
                <w:ilvl w:val="0"/>
                <w:numId w:val="7"/>
              </w:numPr>
              <w:tabs>
                <w:tab w:val="clear" w:pos="1080"/>
                <w:tab w:val="num" w:pos="954"/>
              </w:tabs>
              <w:autoSpaceDE w:val="0"/>
              <w:autoSpaceDN w:val="0"/>
              <w:adjustRightInd w:val="0"/>
              <w:ind w:left="954"/>
              <w:jc w:val="both"/>
              <w:rPr>
                <w:lang w:val="fr-FR"/>
              </w:rPr>
            </w:pPr>
            <w:r w:rsidRPr="003C761E">
              <w:rPr>
                <w:lang w:val="fr-FR"/>
              </w:rPr>
              <w:t xml:space="preserve">Le formulaire TECH-9 de la </w:t>
            </w:r>
            <w:r w:rsidR="00B51EF8" w:rsidRPr="003C761E">
              <w:rPr>
                <w:lang w:val="fr-FR"/>
              </w:rPr>
              <w:t>section IV A</w:t>
            </w:r>
            <w:r w:rsidRPr="003C761E">
              <w:rPr>
                <w:lang w:val="fr-FR"/>
              </w:rPr>
              <w:t xml:space="preserve"> présente l</w:t>
            </w:r>
            <w:r w:rsidR="009C0CB8" w:rsidRPr="003C761E">
              <w:rPr>
                <w:lang w:val="fr-FR"/>
              </w:rPr>
              <w:t>’</w:t>
            </w:r>
            <w:r w:rsidRPr="003C761E">
              <w:rPr>
                <w:lang w:val="fr-FR"/>
              </w:rPr>
              <w:t>effectif estimatif du personnel (nombre personne-mois des professionnels étrangers et locaux) indispensable pour exécuter la mission. Le nombre personne-mois doit être ventilé par travail au siège et sur le terrain, ainsi que par personnel professionnel étranger et personnel professionnel local.</w:t>
            </w:r>
          </w:p>
          <w:p w14:paraId="154B46B8" w14:textId="77777777" w:rsidR="002849F1" w:rsidRPr="003D71A8" w:rsidRDefault="002849F1" w:rsidP="00375BDE">
            <w:pPr>
              <w:pStyle w:val="SimpleLista"/>
              <w:widowControl w:val="0"/>
              <w:numPr>
                <w:ilvl w:val="0"/>
                <w:numId w:val="7"/>
              </w:numPr>
              <w:tabs>
                <w:tab w:val="clear" w:pos="1080"/>
                <w:tab w:val="num" w:pos="954"/>
              </w:tabs>
              <w:autoSpaceDE w:val="0"/>
              <w:autoSpaceDN w:val="0"/>
              <w:adjustRightInd w:val="0"/>
              <w:ind w:left="954"/>
              <w:jc w:val="both"/>
              <w:rPr>
                <w:lang w:val="fr-FR"/>
              </w:rPr>
            </w:pPr>
            <w:r w:rsidRPr="003C761E">
              <w:rPr>
                <w:lang w:val="fr-FR"/>
              </w:rPr>
              <w:t xml:space="preserve">Les CV des membres du </w:t>
            </w:r>
            <w:r w:rsidR="001103E7" w:rsidRPr="003C761E">
              <w:rPr>
                <w:lang w:val="fr-FR"/>
              </w:rPr>
              <w:t>Personnel clé</w:t>
            </w:r>
            <w:r w:rsidRPr="003C761E">
              <w:rPr>
                <w:lang w:val="fr-FR"/>
              </w:rPr>
              <w:t xml:space="preserve"> signés par ces derniers et/ou le représentant habilité du Consultant (formulaire TECH-11 de la </w:t>
            </w:r>
            <w:r w:rsidR="00B51EF8" w:rsidRPr="003C761E">
              <w:rPr>
                <w:lang w:val="fr-FR"/>
              </w:rPr>
              <w:t>section IV A</w:t>
            </w:r>
            <w:r w:rsidRPr="003C761E">
              <w:rPr>
                <w:lang w:val="fr-FR"/>
              </w:rPr>
              <w:t>).</w:t>
            </w:r>
          </w:p>
          <w:p w14:paraId="03E4BD9D" w14:textId="77777777" w:rsidR="002849F1" w:rsidRPr="003D71A8" w:rsidRDefault="002849F1" w:rsidP="00375BDE">
            <w:pPr>
              <w:pStyle w:val="SimpleLista"/>
              <w:widowControl w:val="0"/>
              <w:numPr>
                <w:ilvl w:val="0"/>
                <w:numId w:val="7"/>
              </w:numPr>
              <w:tabs>
                <w:tab w:val="clear" w:pos="1080"/>
                <w:tab w:val="num" w:pos="954"/>
              </w:tabs>
              <w:autoSpaceDE w:val="0"/>
              <w:autoSpaceDN w:val="0"/>
              <w:adjustRightInd w:val="0"/>
              <w:ind w:left="954"/>
              <w:jc w:val="both"/>
              <w:rPr>
                <w:lang w:val="fr-FR"/>
              </w:rPr>
            </w:pPr>
            <w:r w:rsidRPr="003C761E">
              <w:rPr>
                <w:lang w:val="fr-FR"/>
              </w:rPr>
              <w:t xml:space="preserve">Une description détaillée de la méthodologie proposée et du personnel requis pour la formation, si </w:t>
            </w:r>
            <w:r w:rsidRPr="003C761E">
              <w:rPr>
                <w:b/>
                <w:bCs/>
                <w:lang w:val="fr-FR"/>
              </w:rPr>
              <w:t>les DPO identifient</w:t>
            </w:r>
            <w:r w:rsidRPr="003C761E">
              <w:rPr>
                <w:lang w:val="fr-FR"/>
              </w:rPr>
              <w:t xml:space="preserve"> cette dernière comme </w:t>
            </w:r>
            <w:r w:rsidRPr="003C761E">
              <w:rPr>
                <w:lang w:val="fr-FR"/>
              </w:rPr>
              <w:lastRenderedPageBreak/>
              <w:t xml:space="preserve">composante spécifique de la mission (formulaire TECH-6 de la </w:t>
            </w:r>
            <w:r w:rsidR="00B51EF8" w:rsidRPr="003C761E">
              <w:rPr>
                <w:lang w:val="fr-FR"/>
              </w:rPr>
              <w:t>section IV A</w:t>
            </w:r>
            <w:r w:rsidRPr="003C761E">
              <w:rPr>
                <w:lang w:val="fr-FR"/>
              </w:rPr>
              <w:t>).</w:t>
            </w:r>
          </w:p>
        </w:tc>
      </w:tr>
      <w:tr w:rsidR="002849F1" w:rsidRPr="002D3C24" w14:paraId="6BC3B544" w14:textId="77777777" w:rsidTr="004750A8">
        <w:tc>
          <w:tcPr>
            <w:tcW w:w="3720" w:type="dxa"/>
            <w:gridSpan w:val="2"/>
            <w:tcBorders>
              <w:top w:val="nil"/>
              <w:left w:val="nil"/>
              <w:bottom w:val="nil"/>
              <w:right w:val="nil"/>
            </w:tcBorders>
          </w:tcPr>
          <w:p w14:paraId="4ACFF5B3" w14:textId="77777777" w:rsidR="002849F1" w:rsidRPr="003D71A8" w:rsidRDefault="002849F1" w:rsidP="002849F1">
            <w:pPr>
              <w:spacing w:before="60" w:after="60"/>
              <w:rPr>
                <w:b/>
                <w:bCs/>
                <w:sz w:val="28"/>
                <w:szCs w:val="28"/>
              </w:rPr>
            </w:pPr>
          </w:p>
        </w:tc>
        <w:tc>
          <w:tcPr>
            <w:tcW w:w="6345" w:type="dxa"/>
            <w:gridSpan w:val="2"/>
            <w:tcBorders>
              <w:top w:val="nil"/>
              <w:left w:val="nil"/>
              <w:bottom w:val="nil"/>
              <w:right w:val="nil"/>
            </w:tcBorders>
          </w:tcPr>
          <w:p w14:paraId="2711AA6C" w14:textId="77777777" w:rsidR="002849F1" w:rsidRPr="003D71A8" w:rsidRDefault="00262B39" w:rsidP="0082618B">
            <w:pPr>
              <w:pStyle w:val="ColumnsRight"/>
              <w:ind w:left="633" w:firstLine="0"/>
              <w:rPr>
                <w:lang w:val="fr-FR"/>
              </w:rPr>
            </w:pPr>
            <w:r w:rsidRPr="003C761E">
              <w:rPr>
                <w:lang w:val="fr-FR"/>
              </w:rPr>
              <w:t xml:space="preserve">La </w:t>
            </w:r>
            <w:r w:rsidR="006859F7" w:rsidRPr="003C761E">
              <w:rPr>
                <w:lang w:val="fr-FR"/>
              </w:rPr>
              <w:t>P</w:t>
            </w:r>
            <w:r w:rsidRPr="003C761E">
              <w:rPr>
                <w:lang w:val="fr-FR"/>
              </w:rPr>
              <w:t>roposition</w:t>
            </w:r>
            <w:r w:rsidR="002849F1" w:rsidRPr="003C761E">
              <w:rPr>
                <w:lang w:val="fr-FR"/>
              </w:rPr>
              <w:t xml:space="preserve"> technique ne doit comporter aucune information financière autre que celle demandée dans le formulaire TECH-2A. Toute </w:t>
            </w:r>
            <w:r w:rsidR="006859F7" w:rsidRPr="003C761E">
              <w:rPr>
                <w:lang w:val="fr-FR"/>
              </w:rPr>
              <w:t>P</w:t>
            </w:r>
            <w:r w:rsidRPr="003C761E">
              <w:rPr>
                <w:lang w:val="fr-FR"/>
              </w:rPr>
              <w:t xml:space="preserve">roposition </w:t>
            </w:r>
            <w:r w:rsidR="002849F1" w:rsidRPr="003C761E">
              <w:rPr>
                <w:lang w:val="fr-FR"/>
              </w:rPr>
              <w:t>technique comportant une information financière constitue un facteur d</w:t>
            </w:r>
            <w:r w:rsidR="009C0CB8" w:rsidRPr="003C761E">
              <w:rPr>
                <w:lang w:val="fr-FR"/>
              </w:rPr>
              <w:t>’</w:t>
            </w:r>
            <w:r w:rsidR="002849F1" w:rsidRPr="003C761E">
              <w:rPr>
                <w:lang w:val="fr-FR"/>
              </w:rPr>
              <w:t xml:space="preserve">irrecevabilité de </w:t>
            </w:r>
            <w:r w:rsidRPr="003C761E">
              <w:rPr>
                <w:lang w:val="fr-FR"/>
              </w:rPr>
              <w:t>la proposition</w:t>
            </w:r>
            <w:r w:rsidR="002849F1" w:rsidRPr="003C761E">
              <w:rPr>
                <w:lang w:val="fr-FR"/>
              </w:rPr>
              <w:t xml:space="preserve">. </w:t>
            </w:r>
          </w:p>
        </w:tc>
      </w:tr>
      <w:tr w:rsidR="002849F1" w:rsidRPr="002D3C24" w14:paraId="6C93BFD6" w14:textId="77777777" w:rsidTr="004750A8">
        <w:tc>
          <w:tcPr>
            <w:tcW w:w="3720" w:type="dxa"/>
            <w:gridSpan w:val="2"/>
            <w:tcBorders>
              <w:top w:val="nil"/>
              <w:left w:val="nil"/>
              <w:bottom w:val="nil"/>
              <w:right w:val="nil"/>
            </w:tcBorders>
          </w:tcPr>
          <w:p w14:paraId="4E0DEF35" w14:textId="77777777" w:rsidR="002849F1" w:rsidRPr="00290576" w:rsidRDefault="00262B39" w:rsidP="00193B72">
            <w:pPr>
              <w:pStyle w:val="ColumnsLeftnobullet"/>
            </w:pPr>
            <w:bookmarkStart w:id="218" w:name="_Toc191882755"/>
            <w:bookmarkStart w:id="219" w:name="_Toc192129717"/>
            <w:bookmarkStart w:id="220" w:name="_Toc193002149"/>
            <w:bookmarkStart w:id="221" w:name="_Toc193002289"/>
            <w:bookmarkStart w:id="222" w:name="_Toc198097349"/>
            <w:bookmarkStart w:id="223" w:name="_Toc202787302"/>
            <w:bookmarkStart w:id="224" w:name="_Toc428432911"/>
            <w:bookmarkStart w:id="225" w:name="_Toc428436227"/>
            <w:bookmarkStart w:id="226" w:name="_Toc433626980"/>
            <w:bookmarkStart w:id="227" w:name="_Toc442279527"/>
            <w:bookmarkStart w:id="228" w:name="_Toc442280130"/>
            <w:bookmarkStart w:id="229" w:name="_Toc442280523"/>
            <w:bookmarkStart w:id="230" w:name="_Toc442280652"/>
            <w:bookmarkStart w:id="231" w:name="_Toc444789208"/>
            <w:bookmarkStart w:id="232" w:name="_Toc447548158"/>
            <w:r>
              <w:t xml:space="preserve">Proposition </w:t>
            </w:r>
            <w:r w:rsidR="002849F1">
              <w:t>financière</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tc>
        <w:tc>
          <w:tcPr>
            <w:tcW w:w="6345" w:type="dxa"/>
            <w:gridSpan w:val="2"/>
            <w:tcBorders>
              <w:top w:val="nil"/>
              <w:left w:val="nil"/>
              <w:bottom w:val="nil"/>
              <w:right w:val="nil"/>
            </w:tcBorders>
          </w:tcPr>
          <w:p w14:paraId="079EA7B0" w14:textId="77777777" w:rsidR="002849F1" w:rsidRPr="003D71A8" w:rsidRDefault="00262B39" w:rsidP="0082618B">
            <w:pPr>
              <w:pStyle w:val="ColumnsRight"/>
              <w:ind w:left="633" w:firstLine="0"/>
              <w:rPr>
                <w:lang w:val="fr-FR"/>
              </w:rPr>
            </w:pPr>
            <w:r w:rsidRPr="003C761E">
              <w:rPr>
                <w:lang w:val="fr-FR"/>
              </w:rPr>
              <w:t xml:space="preserve">La </w:t>
            </w:r>
            <w:r w:rsidR="006859F7" w:rsidRPr="003C761E">
              <w:rPr>
                <w:lang w:val="fr-FR"/>
              </w:rPr>
              <w:t>P</w:t>
            </w:r>
            <w:r w:rsidRPr="003C761E">
              <w:rPr>
                <w:lang w:val="fr-FR"/>
              </w:rPr>
              <w:t>roposition</w:t>
            </w:r>
            <w:r w:rsidR="002849F1" w:rsidRPr="003C761E">
              <w:rPr>
                <w:lang w:val="fr-FR"/>
              </w:rPr>
              <w:t xml:space="preserve"> financière du Consultant doit être élaborée en utilisant les formulaires fournis dans la </w:t>
            </w:r>
            <w:r w:rsidR="00B51EF8" w:rsidRPr="003C761E">
              <w:rPr>
                <w:lang w:val="fr-FR"/>
              </w:rPr>
              <w:t>section IV B</w:t>
            </w:r>
            <w:r w:rsidR="002849F1" w:rsidRPr="003C761E">
              <w:rPr>
                <w:lang w:val="fr-FR"/>
              </w:rPr>
              <w:t xml:space="preserve"> (« </w:t>
            </w:r>
            <w:r w:rsidRPr="003C761E">
              <w:rPr>
                <w:lang w:val="fr-FR"/>
              </w:rPr>
              <w:t xml:space="preserve">Proposition </w:t>
            </w:r>
            <w:r w:rsidR="002849F1" w:rsidRPr="003C761E">
              <w:rPr>
                <w:lang w:val="fr-FR"/>
              </w:rPr>
              <w:t>financière »). Elle énumère tous les coûts afférents à la mission, ainsi que les rémunérations de son personnel (étranger, local, sur le terrain et au siège) et les frais de déplacements, s</w:t>
            </w:r>
            <w:r w:rsidR="009C0CB8" w:rsidRPr="003C761E">
              <w:rPr>
                <w:lang w:val="fr-FR"/>
              </w:rPr>
              <w:t>’</w:t>
            </w:r>
            <w:r w:rsidR="002849F1" w:rsidRPr="003C761E">
              <w:rPr>
                <w:lang w:val="fr-FR"/>
              </w:rPr>
              <w:t xml:space="preserve">ils sont </w:t>
            </w:r>
            <w:r w:rsidR="002849F1" w:rsidRPr="003C761E">
              <w:rPr>
                <w:b/>
                <w:bCs/>
                <w:lang w:val="fr-FR"/>
              </w:rPr>
              <w:t>indiqués dans les DPO.</w:t>
            </w:r>
            <w:r w:rsidR="002849F1" w:rsidRPr="003C761E">
              <w:rPr>
                <w:lang w:val="fr-FR"/>
              </w:rPr>
              <w:t xml:space="preserve"> Tous les points et activités décrits dans </w:t>
            </w:r>
            <w:r w:rsidRPr="003C761E">
              <w:rPr>
                <w:lang w:val="fr-FR"/>
              </w:rPr>
              <w:t xml:space="preserve">la </w:t>
            </w:r>
            <w:r w:rsidR="00A86221" w:rsidRPr="003C761E">
              <w:rPr>
                <w:lang w:val="fr-FR"/>
              </w:rPr>
              <w:t>P</w:t>
            </w:r>
            <w:r w:rsidRPr="003C761E">
              <w:rPr>
                <w:lang w:val="fr-FR"/>
              </w:rPr>
              <w:t>roposition</w:t>
            </w:r>
            <w:r w:rsidR="002849F1" w:rsidRPr="003C761E">
              <w:rPr>
                <w:lang w:val="fr-FR"/>
              </w:rPr>
              <w:t xml:space="preserve"> technique sont présumés inclus dans le coût de </w:t>
            </w:r>
            <w:r w:rsidRPr="003C761E">
              <w:rPr>
                <w:lang w:val="fr-FR"/>
              </w:rPr>
              <w:t xml:space="preserve">la </w:t>
            </w:r>
            <w:r w:rsidR="00A86221" w:rsidRPr="003C761E">
              <w:rPr>
                <w:lang w:val="fr-FR"/>
              </w:rPr>
              <w:t>P</w:t>
            </w:r>
            <w:r w:rsidRPr="003C761E">
              <w:rPr>
                <w:lang w:val="fr-FR"/>
              </w:rPr>
              <w:t>roposition</w:t>
            </w:r>
            <w:r w:rsidR="002849F1" w:rsidRPr="003C761E">
              <w:rPr>
                <w:lang w:val="fr-FR"/>
              </w:rPr>
              <w:t xml:space="preserve"> financière.</w:t>
            </w:r>
          </w:p>
        </w:tc>
      </w:tr>
      <w:tr w:rsidR="002849F1" w:rsidRPr="002D3C24" w14:paraId="09DD9779" w14:textId="77777777" w:rsidTr="004750A8">
        <w:tc>
          <w:tcPr>
            <w:tcW w:w="3720" w:type="dxa"/>
            <w:gridSpan w:val="2"/>
            <w:tcBorders>
              <w:top w:val="nil"/>
              <w:left w:val="nil"/>
              <w:bottom w:val="nil"/>
              <w:right w:val="nil"/>
            </w:tcBorders>
          </w:tcPr>
          <w:p w14:paraId="7B3357B8" w14:textId="77777777" w:rsidR="008C496C" w:rsidRDefault="002849F1" w:rsidP="004750A8">
            <w:pPr>
              <w:pStyle w:val="ColumnsLeft"/>
            </w:pPr>
            <w:bookmarkStart w:id="233" w:name="_Toc191882756"/>
            <w:bookmarkStart w:id="234" w:name="_Toc192129718"/>
            <w:bookmarkStart w:id="235" w:name="_Toc193002150"/>
            <w:bookmarkStart w:id="236" w:name="_Toc193002290"/>
            <w:bookmarkStart w:id="237" w:name="_Toc198097350"/>
            <w:bookmarkStart w:id="238" w:name="_Toc202787303"/>
            <w:bookmarkStart w:id="239" w:name="_Toc428432912"/>
            <w:bookmarkStart w:id="240" w:name="_Toc428436228"/>
            <w:bookmarkStart w:id="241" w:name="_Toc442280131"/>
            <w:bookmarkStart w:id="242" w:name="_Toc442280524"/>
            <w:bookmarkStart w:id="243" w:name="_Toc442280653"/>
            <w:bookmarkStart w:id="244" w:name="_Toc444789209"/>
            <w:bookmarkStart w:id="245" w:name="_Toc447548159"/>
            <w:bookmarkStart w:id="246" w:name="_Toc447549444"/>
            <w:r>
              <w:t>Taxes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tc>
        <w:tc>
          <w:tcPr>
            <w:tcW w:w="6345" w:type="dxa"/>
            <w:gridSpan w:val="2"/>
            <w:tcBorders>
              <w:top w:val="nil"/>
              <w:left w:val="nil"/>
              <w:bottom w:val="nil"/>
              <w:right w:val="nil"/>
            </w:tcBorders>
          </w:tcPr>
          <w:p w14:paraId="7BB92C18" w14:textId="77777777" w:rsidR="008C496C" w:rsidRDefault="00C478D1" w:rsidP="004750A8">
            <w:pPr>
              <w:pStyle w:val="ColumnsRight"/>
              <w:ind w:left="633" w:firstLine="0"/>
              <w:rPr>
                <w:lang w:val="fr-FR"/>
              </w:rPr>
            </w:pPr>
            <w:bookmarkStart w:id="247" w:name="_Toc444851679"/>
            <w:bookmarkStart w:id="248" w:name="_Toc447549445"/>
            <w:r w:rsidRPr="003C761E">
              <w:rPr>
                <w:lang w:val="fr-FR"/>
              </w:rPr>
              <w:t xml:space="preserve">Le </w:t>
            </w:r>
            <w:r w:rsidR="00F218C7" w:rsidRPr="003C761E">
              <w:rPr>
                <w:lang w:val="fr-FR"/>
              </w:rPr>
              <w:t>CG</w:t>
            </w:r>
            <w:r w:rsidRPr="003C761E">
              <w:rPr>
                <w:lang w:val="fr-FR"/>
              </w:rPr>
              <w:t xml:space="preserve"> 18 présente les dispositions fiscales du Contrat. Les Consultants doivent attentivement examiner cette clause pendant la préparation de leurs </w:t>
            </w:r>
            <w:r w:rsidR="00262B39" w:rsidRPr="003C761E">
              <w:rPr>
                <w:lang w:val="fr-FR"/>
              </w:rPr>
              <w:t>propositions</w:t>
            </w:r>
            <w:r w:rsidRPr="003C761E">
              <w:rPr>
                <w:lang w:val="fr-FR"/>
              </w:rPr>
              <w:t>.</w:t>
            </w:r>
            <w:bookmarkEnd w:id="247"/>
            <w:bookmarkEnd w:id="248"/>
          </w:p>
        </w:tc>
      </w:tr>
      <w:tr w:rsidR="00FD7E57" w:rsidRPr="002D3C24" w14:paraId="50C694FE" w14:textId="77777777" w:rsidTr="004750A8">
        <w:tc>
          <w:tcPr>
            <w:tcW w:w="3720" w:type="dxa"/>
            <w:gridSpan w:val="2"/>
            <w:tcBorders>
              <w:top w:val="nil"/>
              <w:left w:val="nil"/>
              <w:bottom w:val="nil"/>
              <w:right w:val="nil"/>
            </w:tcBorders>
          </w:tcPr>
          <w:p w14:paraId="1508AF16" w14:textId="77777777" w:rsidR="008C496C" w:rsidRDefault="00262B39" w:rsidP="004750A8">
            <w:pPr>
              <w:pStyle w:val="ColumnsLeft"/>
            </w:pPr>
            <w:bookmarkStart w:id="249" w:name="_Toc420941979"/>
            <w:bookmarkStart w:id="250" w:name="_Toc420925754"/>
            <w:bookmarkStart w:id="251" w:name="_Toc420925652"/>
            <w:bookmarkStart w:id="252" w:name="_Toc420919377"/>
            <w:bookmarkStart w:id="253" w:name="_Toc420914190"/>
            <w:bookmarkStart w:id="254" w:name="_Toc420763387"/>
            <w:bookmarkStart w:id="255" w:name="_Toc420763236"/>
            <w:bookmarkStart w:id="256" w:name="_Toc420581602"/>
            <w:bookmarkStart w:id="257" w:name="_Toc420579962"/>
            <w:bookmarkStart w:id="258" w:name="_Toc420577105"/>
            <w:bookmarkStart w:id="259" w:name="_Toc442280132"/>
            <w:bookmarkStart w:id="260" w:name="_Toc442280525"/>
            <w:bookmarkStart w:id="261" w:name="_Toc442280654"/>
            <w:bookmarkStart w:id="262" w:name="_Toc444789210"/>
            <w:bookmarkStart w:id="263" w:name="_Toc447548160"/>
            <w:bookmarkStart w:id="264" w:name="_Toc447549446"/>
            <w:bookmarkEnd w:id="249"/>
            <w:bookmarkEnd w:id="250"/>
            <w:bookmarkEnd w:id="251"/>
            <w:bookmarkEnd w:id="252"/>
            <w:bookmarkEnd w:id="253"/>
            <w:bookmarkEnd w:id="254"/>
            <w:bookmarkEnd w:id="255"/>
            <w:bookmarkEnd w:id="256"/>
            <w:bookmarkEnd w:id="257"/>
            <w:bookmarkEnd w:id="258"/>
            <w:r>
              <w:t xml:space="preserve">Proposition </w:t>
            </w:r>
            <w:r w:rsidR="00FD7E57">
              <w:t>unique</w:t>
            </w:r>
            <w:bookmarkEnd w:id="259"/>
            <w:bookmarkEnd w:id="260"/>
            <w:bookmarkEnd w:id="261"/>
            <w:bookmarkEnd w:id="262"/>
            <w:bookmarkEnd w:id="263"/>
            <w:bookmarkEnd w:id="264"/>
          </w:p>
        </w:tc>
        <w:tc>
          <w:tcPr>
            <w:tcW w:w="6345" w:type="dxa"/>
            <w:gridSpan w:val="2"/>
            <w:tcBorders>
              <w:top w:val="nil"/>
              <w:left w:val="nil"/>
              <w:bottom w:val="nil"/>
              <w:right w:val="nil"/>
            </w:tcBorders>
          </w:tcPr>
          <w:p w14:paraId="0931A654" w14:textId="77777777" w:rsidR="008C496C" w:rsidRDefault="00FD7E57" w:rsidP="004750A8">
            <w:pPr>
              <w:pStyle w:val="ColumnsRight"/>
              <w:ind w:left="633" w:firstLine="0"/>
              <w:rPr>
                <w:lang w:val="fr-FR"/>
              </w:rPr>
            </w:pPr>
            <w:bookmarkStart w:id="265" w:name="_Toc444851681"/>
            <w:bookmarkStart w:id="266" w:name="_Toc447549447"/>
            <w:r w:rsidRPr="003C761E">
              <w:rPr>
                <w:lang w:val="fr-FR"/>
              </w:rPr>
              <w:t>Chaque Consultant ne peut soumettre qu</w:t>
            </w:r>
            <w:r w:rsidR="009C0CB8" w:rsidRPr="003C761E">
              <w:rPr>
                <w:lang w:val="fr-FR"/>
              </w:rPr>
              <w:t>’</w:t>
            </w:r>
            <w:r w:rsidRPr="003C761E">
              <w:rPr>
                <w:lang w:val="fr-FR"/>
              </w:rPr>
              <w:t xml:space="preserve">une seule </w:t>
            </w:r>
            <w:r w:rsidR="00F95CC6" w:rsidRPr="003C761E">
              <w:rPr>
                <w:lang w:val="fr-FR"/>
              </w:rPr>
              <w:t>proposition</w:t>
            </w:r>
            <w:r w:rsidRPr="003C761E">
              <w:rPr>
                <w:lang w:val="fr-FR"/>
              </w:rPr>
              <w:t>. Si un Consultant soumissionne ou participe à plus d</w:t>
            </w:r>
            <w:r w:rsidR="009C0CB8" w:rsidRPr="003C761E">
              <w:rPr>
                <w:lang w:val="fr-FR"/>
              </w:rPr>
              <w:t>’</w:t>
            </w:r>
            <w:r w:rsidRPr="003C761E">
              <w:rPr>
                <w:lang w:val="fr-FR"/>
              </w:rPr>
              <w:t xml:space="preserve">une </w:t>
            </w:r>
            <w:r w:rsidR="00F95CC6" w:rsidRPr="003C761E">
              <w:rPr>
                <w:lang w:val="fr-FR"/>
              </w:rPr>
              <w:t>proposition</w:t>
            </w:r>
            <w:r w:rsidRPr="003C761E">
              <w:rPr>
                <w:lang w:val="fr-FR"/>
              </w:rPr>
              <w:t xml:space="preserve">, toutes ces </w:t>
            </w:r>
            <w:r w:rsidR="00262B39" w:rsidRPr="003C761E">
              <w:rPr>
                <w:lang w:val="fr-FR"/>
              </w:rPr>
              <w:t>propositions</w:t>
            </w:r>
            <w:r w:rsidRPr="003C761E">
              <w:rPr>
                <w:lang w:val="fr-FR"/>
              </w:rPr>
              <w:t xml:space="preserve"> seront disqualifiées. Toutefois, cela n</w:t>
            </w:r>
            <w:r w:rsidR="009C0CB8" w:rsidRPr="003C761E">
              <w:rPr>
                <w:lang w:val="fr-FR"/>
              </w:rPr>
              <w:t>’</w:t>
            </w:r>
            <w:r w:rsidRPr="003C761E">
              <w:rPr>
                <w:lang w:val="fr-FR"/>
              </w:rPr>
              <w:t>empêche pas que les mêmes Sous-consultants ou les mêmes experts individuels puissent participer à plus d</w:t>
            </w:r>
            <w:r w:rsidR="009C0CB8" w:rsidRPr="003C761E">
              <w:rPr>
                <w:lang w:val="fr-FR"/>
              </w:rPr>
              <w:t>’</w:t>
            </w:r>
            <w:r w:rsidRPr="003C761E">
              <w:rPr>
                <w:lang w:val="fr-FR"/>
              </w:rPr>
              <w:t xml:space="preserve">une </w:t>
            </w:r>
            <w:r w:rsidR="00F95CC6" w:rsidRPr="003C761E">
              <w:rPr>
                <w:lang w:val="fr-FR"/>
              </w:rPr>
              <w:t>proposition</w:t>
            </w:r>
            <w:r w:rsidRPr="003C761E">
              <w:rPr>
                <w:lang w:val="fr-FR"/>
              </w:rPr>
              <w:t>.</w:t>
            </w:r>
            <w:bookmarkEnd w:id="265"/>
            <w:bookmarkEnd w:id="266"/>
          </w:p>
        </w:tc>
      </w:tr>
      <w:tr w:rsidR="00FD7E57" w:rsidRPr="002D3C24" w14:paraId="3B3A1B87" w14:textId="77777777" w:rsidTr="004750A8">
        <w:tc>
          <w:tcPr>
            <w:tcW w:w="3720" w:type="dxa"/>
            <w:gridSpan w:val="2"/>
            <w:tcBorders>
              <w:top w:val="nil"/>
              <w:left w:val="nil"/>
              <w:bottom w:val="nil"/>
              <w:right w:val="nil"/>
            </w:tcBorders>
          </w:tcPr>
          <w:p w14:paraId="6D4EC21E" w14:textId="77777777" w:rsidR="008C496C" w:rsidRDefault="008C5F3C" w:rsidP="004750A8">
            <w:pPr>
              <w:pStyle w:val="ColumnsLeft"/>
            </w:pPr>
            <w:r>
              <w:t>Monnaies de la proposition</w:t>
            </w:r>
          </w:p>
        </w:tc>
        <w:tc>
          <w:tcPr>
            <w:tcW w:w="6345" w:type="dxa"/>
            <w:gridSpan w:val="2"/>
            <w:tcBorders>
              <w:top w:val="nil"/>
              <w:left w:val="nil"/>
              <w:bottom w:val="nil"/>
              <w:right w:val="nil"/>
            </w:tcBorders>
          </w:tcPr>
          <w:p w14:paraId="0179DDAE" w14:textId="77777777" w:rsidR="008C496C" w:rsidRDefault="00FD7E57" w:rsidP="004750A8">
            <w:pPr>
              <w:pStyle w:val="ColumnsRight"/>
              <w:ind w:left="633" w:firstLine="0"/>
              <w:rPr>
                <w:lang w:val="fr-FR"/>
              </w:rPr>
            </w:pPr>
            <w:bookmarkStart w:id="267" w:name="_Toc444851683"/>
            <w:bookmarkStart w:id="268" w:name="_Toc447549449"/>
            <w:r w:rsidRPr="003C761E">
              <w:rPr>
                <w:lang w:val="fr-FR"/>
              </w:rPr>
              <w:t xml:space="preserve">Les Consultants doivent libeller leurs </w:t>
            </w:r>
            <w:r w:rsidR="00262B39" w:rsidRPr="003C761E">
              <w:rPr>
                <w:lang w:val="fr-FR"/>
              </w:rPr>
              <w:t>propositions</w:t>
            </w:r>
            <w:r w:rsidRPr="003C761E">
              <w:rPr>
                <w:lang w:val="fr-FR"/>
              </w:rPr>
              <w:t xml:space="preserve"> dans la/les monnaies </w:t>
            </w:r>
            <w:r w:rsidRPr="003C761E">
              <w:rPr>
                <w:b/>
                <w:bCs/>
                <w:lang w:val="fr-FR"/>
              </w:rPr>
              <w:t>spécifiées dans les DPO.</w:t>
            </w:r>
            <w:bookmarkEnd w:id="267"/>
            <w:bookmarkEnd w:id="268"/>
          </w:p>
        </w:tc>
      </w:tr>
      <w:tr w:rsidR="00FD7E57" w:rsidRPr="002D3C24" w14:paraId="246522F6" w14:textId="77777777" w:rsidTr="004750A8">
        <w:tc>
          <w:tcPr>
            <w:tcW w:w="3720" w:type="dxa"/>
            <w:gridSpan w:val="2"/>
            <w:tcBorders>
              <w:top w:val="nil"/>
              <w:left w:val="nil"/>
              <w:bottom w:val="nil"/>
              <w:right w:val="nil"/>
            </w:tcBorders>
          </w:tcPr>
          <w:p w14:paraId="3F3ED02D" w14:textId="77777777" w:rsidR="008C496C" w:rsidRDefault="00262B39" w:rsidP="004750A8">
            <w:pPr>
              <w:pStyle w:val="ColumnsLeft"/>
              <w:rPr>
                <w:lang w:val="fr-FR"/>
              </w:rPr>
            </w:pPr>
            <w:bookmarkStart w:id="269" w:name="_Toc428436231"/>
            <w:bookmarkStart w:id="270" w:name="_Toc428432915"/>
            <w:bookmarkStart w:id="271" w:name="_Toc428432240"/>
            <w:bookmarkStart w:id="272" w:name="_Toc428197943"/>
            <w:bookmarkStart w:id="273" w:name="_Toc423617601"/>
            <w:bookmarkEnd w:id="269"/>
            <w:bookmarkEnd w:id="270"/>
            <w:bookmarkEnd w:id="271"/>
            <w:bookmarkEnd w:id="272"/>
            <w:bookmarkEnd w:id="273"/>
            <w:r w:rsidRPr="003C761E">
              <w:rPr>
                <w:lang w:val="fr-FR"/>
              </w:rPr>
              <w:t>Période de validité</w:t>
            </w:r>
            <w:r w:rsidR="008C5F3C" w:rsidRPr="003C761E">
              <w:rPr>
                <w:lang w:val="fr-FR"/>
              </w:rPr>
              <w:t xml:space="preserve"> des propositions</w:t>
            </w:r>
          </w:p>
        </w:tc>
        <w:tc>
          <w:tcPr>
            <w:tcW w:w="6345" w:type="dxa"/>
            <w:gridSpan w:val="2"/>
            <w:tcBorders>
              <w:top w:val="nil"/>
              <w:left w:val="nil"/>
              <w:bottom w:val="nil"/>
              <w:right w:val="nil"/>
            </w:tcBorders>
          </w:tcPr>
          <w:p w14:paraId="67C5343F" w14:textId="77777777" w:rsidR="008C496C" w:rsidRDefault="00107324" w:rsidP="004750A8">
            <w:pPr>
              <w:pStyle w:val="ColumnsRight"/>
              <w:ind w:left="633" w:firstLine="0"/>
              <w:rPr>
                <w:lang w:val="fr-FR"/>
              </w:rPr>
            </w:pPr>
            <w:bookmarkStart w:id="274" w:name="_Toc444851685"/>
            <w:bookmarkStart w:id="275" w:name="_Toc447549451"/>
            <w:r w:rsidRPr="003C761E">
              <w:rPr>
                <w:lang w:val="fr-FR"/>
              </w:rPr>
              <w:t xml:space="preserve">Les </w:t>
            </w:r>
            <w:r w:rsidR="00262B39" w:rsidRPr="003C761E">
              <w:rPr>
                <w:lang w:val="fr-FR"/>
              </w:rPr>
              <w:t>propositions</w:t>
            </w:r>
            <w:r w:rsidRPr="003C761E">
              <w:rPr>
                <w:lang w:val="fr-FR"/>
              </w:rPr>
              <w:t xml:space="preserve"> resteront valides pendant la période </w:t>
            </w:r>
            <w:r w:rsidRPr="003C761E">
              <w:rPr>
                <w:b/>
                <w:bCs/>
                <w:lang w:val="fr-FR"/>
              </w:rPr>
              <w:t>spécifiée dans les DPO</w:t>
            </w:r>
            <w:r w:rsidRPr="003C761E">
              <w:rPr>
                <w:lang w:val="fr-FR"/>
              </w:rPr>
              <w:t xml:space="preserve"> après la </w:t>
            </w:r>
            <w:r w:rsidR="008C5F3C" w:rsidRPr="003C761E">
              <w:rPr>
                <w:lang w:val="fr-FR"/>
              </w:rPr>
              <w:t>date limite de dépôt des propositions</w:t>
            </w:r>
            <w:r w:rsidRPr="003C761E">
              <w:rPr>
                <w:lang w:val="fr-FR"/>
              </w:rPr>
              <w:t xml:space="preserve"> prescrite par l</w:t>
            </w:r>
            <w:r w:rsidR="009C0CB8" w:rsidRPr="003C761E">
              <w:rPr>
                <w:lang w:val="fr-FR"/>
              </w:rPr>
              <w:t>’</w:t>
            </w:r>
            <w:r w:rsidRPr="003C761E">
              <w:rPr>
                <w:lang w:val="fr-FR"/>
              </w:rPr>
              <w:t>Entité</w:t>
            </w:r>
            <w:r w:rsidR="00EB733A" w:rsidRPr="003C761E">
              <w:rPr>
                <w:lang w:val="fr-FR"/>
              </w:rPr>
              <w:t> MCA</w:t>
            </w:r>
            <w:r w:rsidRPr="003C761E">
              <w:rPr>
                <w:lang w:val="fr-FR"/>
              </w:rPr>
              <w:t>. L</w:t>
            </w:r>
            <w:r w:rsidR="009C0CB8" w:rsidRPr="003C761E">
              <w:rPr>
                <w:lang w:val="fr-FR"/>
              </w:rPr>
              <w:t>’</w:t>
            </w:r>
            <w:r w:rsidRPr="003C761E">
              <w:rPr>
                <w:lang w:val="fr-FR"/>
              </w:rPr>
              <w:t>Entité</w:t>
            </w:r>
            <w:r w:rsidR="00EB733A" w:rsidRPr="003C761E">
              <w:rPr>
                <w:lang w:val="fr-FR"/>
              </w:rPr>
              <w:t> MCA</w:t>
            </w:r>
            <w:r w:rsidRPr="003C761E">
              <w:rPr>
                <w:lang w:val="fr-FR"/>
              </w:rPr>
              <w:t xml:space="preserve"> peut rejeter comme irrecevable toute </w:t>
            </w:r>
            <w:r w:rsidR="00262B39" w:rsidRPr="003C761E">
              <w:rPr>
                <w:lang w:val="fr-FR"/>
              </w:rPr>
              <w:t xml:space="preserve">proposition </w:t>
            </w:r>
            <w:r w:rsidRPr="003C761E">
              <w:rPr>
                <w:lang w:val="fr-FR"/>
              </w:rPr>
              <w:t>dont la période de validité est inférieure à celle-ci.</w:t>
            </w:r>
            <w:bookmarkEnd w:id="274"/>
            <w:bookmarkEnd w:id="275"/>
          </w:p>
          <w:p w14:paraId="1372564A" w14:textId="77777777" w:rsidR="008C496C" w:rsidRDefault="00FD7E57" w:rsidP="004750A8">
            <w:pPr>
              <w:pStyle w:val="ColumnsRight"/>
              <w:ind w:left="633" w:firstLine="0"/>
              <w:rPr>
                <w:lang w:val="fr-FR"/>
              </w:rPr>
            </w:pPr>
            <w:bookmarkStart w:id="276" w:name="_Toc444851686"/>
            <w:bookmarkStart w:id="277" w:name="_Toc447549452"/>
            <w:r w:rsidRPr="003C761E">
              <w:rPr>
                <w:lang w:val="fr-FR"/>
              </w:rPr>
              <w:t xml:space="preserve">Pendant la période de validité de </w:t>
            </w:r>
            <w:r w:rsidR="00262B39" w:rsidRPr="003C761E">
              <w:rPr>
                <w:lang w:val="fr-FR"/>
              </w:rPr>
              <w:t>sa proposition</w:t>
            </w:r>
            <w:r w:rsidRPr="003C761E">
              <w:rPr>
                <w:lang w:val="fr-FR"/>
              </w:rPr>
              <w:t xml:space="preserve">, chaque Consultant doit maintenir disponible le </w:t>
            </w:r>
            <w:r w:rsidR="001103E7" w:rsidRPr="003C761E">
              <w:rPr>
                <w:lang w:val="fr-FR"/>
              </w:rPr>
              <w:t>Personnel clé</w:t>
            </w:r>
            <w:r w:rsidRPr="003C761E">
              <w:rPr>
                <w:lang w:val="fr-FR"/>
              </w:rPr>
              <w:t xml:space="preserve"> désigné dans </w:t>
            </w:r>
            <w:r w:rsidR="00262B39" w:rsidRPr="003C761E">
              <w:rPr>
                <w:lang w:val="fr-FR"/>
              </w:rPr>
              <w:t>sa proposition</w:t>
            </w:r>
            <w:r w:rsidRPr="003C761E">
              <w:rPr>
                <w:lang w:val="fr-FR"/>
              </w:rPr>
              <w:t>.</w:t>
            </w:r>
            <w:r w:rsidR="00286525" w:rsidRPr="003C761E">
              <w:rPr>
                <w:lang w:val="fr-FR"/>
              </w:rPr>
              <w:t xml:space="preserve"> </w:t>
            </w: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fera de son mieux pour achever les négociations durant cette période. En cas de besoin toutefois, l</w:t>
            </w:r>
            <w:r w:rsidR="009C0CB8" w:rsidRPr="003C761E">
              <w:rPr>
                <w:lang w:val="fr-FR"/>
              </w:rPr>
              <w:t>’</w:t>
            </w:r>
            <w:r w:rsidRPr="003C761E">
              <w:rPr>
                <w:lang w:val="fr-FR"/>
              </w:rPr>
              <w:t>Entité</w:t>
            </w:r>
            <w:r w:rsidR="00EB733A" w:rsidRPr="003C761E">
              <w:rPr>
                <w:lang w:val="fr-FR"/>
              </w:rPr>
              <w:t> MCA</w:t>
            </w:r>
            <w:r w:rsidRPr="003C761E">
              <w:rPr>
                <w:lang w:val="fr-FR"/>
              </w:rPr>
              <w:t xml:space="preserve"> peut demander aux Consultants de prolonger la période de validité de leurs </w:t>
            </w:r>
            <w:r w:rsidR="00262B39" w:rsidRPr="003C761E">
              <w:rPr>
                <w:lang w:val="fr-FR"/>
              </w:rPr>
              <w:t>propositions</w:t>
            </w:r>
            <w:r w:rsidRPr="003C761E">
              <w:rPr>
                <w:lang w:val="fr-FR"/>
              </w:rPr>
              <w:t>. Ceux qui l</w:t>
            </w:r>
            <w:r w:rsidR="009C0CB8" w:rsidRPr="003C761E">
              <w:rPr>
                <w:lang w:val="fr-FR"/>
              </w:rPr>
              <w:t>’</w:t>
            </w:r>
            <w:r w:rsidRPr="003C761E">
              <w:rPr>
                <w:lang w:val="fr-FR"/>
              </w:rPr>
              <w:t>admettent doivent confirmer qu</w:t>
            </w:r>
            <w:r w:rsidR="009C0CB8" w:rsidRPr="003C761E">
              <w:rPr>
                <w:lang w:val="fr-FR"/>
              </w:rPr>
              <w:t>’</w:t>
            </w:r>
            <w:r w:rsidRPr="003C761E">
              <w:rPr>
                <w:lang w:val="fr-FR"/>
              </w:rPr>
              <w:t xml:space="preserve">ils maintiennent disponibles les personnels professionnels clés désignés dans leurs </w:t>
            </w:r>
            <w:r w:rsidR="00262B39" w:rsidRPr="003C761E">
              <w:rPr>
                <w:lang w:val="fr-FR"/>
              </w:rPr>
              <w:t>propositions</w:t>
            </w:r>
            <w:r w:rsidRPr="003C761E">
              <w:rPr>
                <w:lang w:val="fr-FR"/>
              </w:rPr>
              <w:t xml:space="preserve"> ou peuvent présenter dans leur confirmation de prolongation de validité de </w:t>
            </w:r>
            <w:r w:rsidR="00262B39" w:rsidRPr="003C761E">
              <w:rPr>
                <w:lang w:val="fr-FR"/>
              </w:rPr>
              <w:t>la proposition</w:t>
            </w:r>
            <w:r w:rsidRPr="003C761E">
              <w:rPr>
                <w:lang w:val="fr-FR"/>
              </w:rPr>
              <w:t xml:space="preserve"> le </w:t>
            </w:r>
            <w:r w:rsidR="001103E7" w:rsidRPr="003C761E">
              <w:rPr>
                <w:lang w:val="fr-FR"/>
              </w:rPr>
              <w:t>Personnel clé</w:t>
            </w:r>
            <w:r w:rsidRPr="003C761E">
              <w:rPr>
                <w:lang w:val="fr-FR"/>
              </w:rPr>
              <w:t xml:space="preserve"> de remplacement, susceptible d</w:t>
            </w:r>
            <w:r w:rsidR="009C0CB8" w:rsidRPr="003C761E">
              <w:rPr>
                <w:lang w:val="fr-FR"/>
              </w:rPr>
              <w:t>’</w:t>
            </w:r>
            <w:r w:rsidRPr="003C761E">
              <w:rPr>
                <w:lang w:val="fr-FR"/>
              </w:rPr>
              <w:t xml:space="preserve">être pris en compte </w:t>
            </w:r>
            <w:r w:rsidRPr="003C761E">
              <w:rPr>
                <w:lang w:val="fr-FR"/>
              </w:rPr>
              <w:lastRenderedPageBreak/>
              <w:t>lors de l</w:t>
            </w:r>
            <w:r w:rsidR="009C0CB8" w:rsidRPr="003C761E">
              <w:rPr>
                <w:lang w:val="fr-FR"/>
              </w:rPr>
              <w:t>’</w:t>
            </w:r>
            <w:r w:rsidRPr="003C761E">
              <w:rPr>
                <w:lang w:val="fr-FR"/>
              </w:rPr>
              <w:t>évaluation finale en vue de l</w:t>
            </w:r>
            <w:r w:rsidR="009C0CB8" w:rsidRPr="003C761E">
              <w:rPr>
                <w:lang w:val="fr-FR"/>
              </w:rPr>
              <w:t>’</w:t>
            </w:r>
            <w:r w:rsidRPr="003C761E">
              <w:rPr>
                <w:lang w:val="fr-FR"/>
              </w:rPr>
              <w:t>adjudication du Contrat. Les Consultants qui ne l</w:t>
            </w:r>
            <w:r w:rsidR="009C0CB8" w:rsidRPr="003C761E">
              <w:rPr>
                <w:lang w:val="fr-FR"/>
              </w:rPr>
              <w:t>’</w:t>
            </w:r>
            <w:r w:rsidRPr="003C761E">
              <w:rPr>
                <w:lang w:val="fr-FR"/>
              </w:rPr>
              <w:t xml:space="preserve">admettent pas par contre peuvent refuser de prolonger la validité de leurs </w:t>
            </w:r>
            <w:r w:rsidR="00262B39" w:rsidRPr="003C761E">
              <w:rPr>
                <w:lang w:val="fr-FR"/>
              </w:rPr>
              <w:t>propositions</w:t>
            </w:r>
            <w:r w:rsidRPr="003C761E">
              <w:rPr>
                <w:lang w:val="fr-FR"/>
              </w:rPr>
              <w:t>.</w:t>
            </w:r>
            <w:bookmarkEnd w:id="276"/>
            <w:bookmarkEnd w:id="277"/>
          </w:p>
        </w:tc>
      </w:tr>
      <w:tr w:rsidR="00F80393" w:rsidRPr="002D3C24" w14:paraId="749CE04A" w14:textId="77777777" w:rsidTr="004750A8">
        <w:tc>
          <w:tcPr>
            <w:tcW w:w="10065" w:type="dxa"/>
            <w:gridSpan w:val="4"/>
            <w:tcBorders>
              <w:top w:val="nil"/>
              <w:left w:val="nil"/>
              <w:bottom w:val="nil"/>
              <w:right w:val="nil"/>
            </w:tcBorders>
          </w:tcPr>
          <w:p w14:paraId="56FAF52F" w14:textId="77777777" w:rsidR="008C496C" w:rsidRDefault="00F80393" w:rsidP="004750A8">
            <w:pPr>
              <w:pStyle w:val="ColumnsRight"/>
              <w:numPr>
                <w:ilvl w:val="0"/>
                <w:numId w:val="41"/>
              </w:numPr>
              <w:tabs>
                <w:tab w:val="left" w:pos="1725"/>
                <w:tab w:val="center" w:pos="4356"/>
              </w:tabs>
              <w:ind w:left="633" w:firstLine="0"/>
              <w:jc w:val="center"/>
              <w:rPr>
                <w:b/>
                <w:lang w:val="fr-FR"/>
              </w:rPr>
            </w:pPr>
            <w:bookmarkStart w:id="278" w:name="_Toc444844543"/>
            <w:bookmarkStart w:id="279" w:name="_Toc447549453"/>
            <w:r w:rsidRPr="003C761E">
              <w:rPr>
                <w:b/>
                <w:bCs/>
                <w:sz w:val="28"/>
                <w:lang w:val="fr-FR"/>
              </w:rPr>
              <w:lastRenderedPageBreak/>
              <w:t xml:space="preserve">Dépôt et dépouillement des </w:t>
            </w:r>
            <w:bookmarkEnd w:id="278"/>
            <w:bookmarkEnd w:id="279"/>
            <w:r w:rsidR="00262B39" w:rsidRPr="003C761E">
              <w:rPr>
                <w:b/>
                <w:bCs/>
                <w:sz w:val="28"/>
                <w:lang w:val="fr-FR"/>
              </w:rPr>
              <w:t>propositions</w:t>
            </w:r>
          </w:p>
        </w:tc>
      </w:tr>
      <w:tr w:rsidR="002849F1" w:rsidRPr="002D3C24" w14:paraId="3161E9D6" w14:textId="77777777" w:rsidTr="004750A8">
        <w:tc>
          <w:tcPr>
            <w:tcW w:w="3720" w:type="dxa"/>
            <w:gridSpan w:val="2"/>
            <w:tcBorders>
              <w:top w:val="nil"/>
              <w:left w:val="nil"/>
              <w:bottom w:val="nil"/>
              <w:right w:val="nil"/>
            </w:tcBorders>
          </w:tcPr>
          <w:p w14:paraId="41557D61" w14:textId="77777777" w:rsidR="008C496C" w:rsidRDefault="00F80393" w:rsidP="004750A8">
            <w:pPr>
              <w:pStyle w:val="ColumnsLeft"/>
              <w:rPr>
                <w:lang w:val="fr-FR"/>
              </w:rPr>
            </w:pPr>
            <w:bookmarkStart w:id="280" w:name="_Toc442280135"/>
            <w:bookmarkStart w:id="281" w:name="_Toc442280528"/>
            <w:bookmarkStart w:id="282" w:name="_Toc442280657"/>
            <w:bookmarkStart w:id="283" w:name="_Toc444789213"/>
            <w:bookmarkStart w:id="284" w:name="_Toc447548163"/>
            <w:bookmarkStart w:id="285" w:name="_Toc447549454"/>
            <w:r w:rsidRPr="003C761E">
              <w:rPr>
                <w:lang w:val="fr-FR"/>
              </w:rPr>
              <w:t xml:space="preserve">Scellé et marquage des </w:t>
            </w:r>
            <w:bookmarkEnd w:id="280"/>
            <w:bookmarkEnd w:id="281"/>
            <w:bookmarkEnd w:id="282"/>
            <w:bookmarkEnd w:id="283"/>
            <w:bookmarkEnd w:id="284"/>
            <w:bookmarkEnd w:id="285"/>
            <w:r w:rsidR="00262B39" w:rsidRPr="003C761E">
              <w:rPr>
                <w:lang w:val="fr-FR"/>
              </w:rPr>
              <w:t>propositions</w:t>
            </w:r>
          </w:p>
        </w:tc>
        <w:tc>
          <w:tcPr>
            <w:tcW w:w="6345" w:type="dxa"/>
            <w:gridSpan w:val="2"/>
            <w:tcBorders>
              <w:top w:val="nil"/>
              <w:left w:val="nil"/>
              <w:bottom w:val="nil"/>
              <w:right w:val="nil"/>
            </w:tcBorders>
          </w:tcPr>
          <w:p w14:paraId="07B7CDE1" w14:textId="77777777" w:rsidR="008C496C" w:rsidRDefault="002849F1" w:rsidP="004750A8">
            <w:pPr>
              <w:pStyle w:val="ColumnsRight"/>
              <w:ind w:left="633" w:firstLine="0"/>
              <w:rPr>
                <w:lang w:val="fr-FR"/>
              </w:rPr>
            </w:pPr>
            <w:bookmarkStart w:id="286" w:name="_Toc444851689"/>
            <w:bookmarkStart w:id="287" w:name="_Toc447549455"/>
            <w:r w:rsidRPr="003C761E">
              <w:rPr>
                <w:lang w:val="fr-FR"/>
              </w:rPr>
              <w:t>Les éléments suivants s</w:t>
            </w:r>
            <w:r w:rsidR="009C0CB8" w:rsidRPr="003C761E">
              <w:rPr>
                <w:lang w:val="fr-FR"/>
              </w:rPr>
              <w:t>’</w:t>
            </w:r>
            <w:r w:rsidRPr="003C761E">
              <w:rPr>
                <w:lang w:val="fr-FR"/>
              </w:rPr>
              <w:t>appliquent à l</w:t>
            </w:r>
            <w:r w:rsidR="009C0CB8" w:rsidRPr="003C761E">
              <w:rPr>
                <w:lang w:val="fr-FR"/>
              </w:rPr>
              <w:t>’</w:t>
            </w:r>
            <w:r w:rsidRPr="003C761E">
              <w:rPr>
                <w:smallCaps/>
                <w:lang w:val="fr-FR"/>
              </w:rPr>
              <w:t>«</w:t>
            </w:r>
            <w:r w:rsidR="00413342" w:rsidRPr="003C761E">
              <w:rPr>
                <w:smallCaps/>
                <w:lang w:val="fr-FR"/>
              </w:rPr>
              <w:br w:type="column"/>
              <w:t> </w:t>
            </w:r>
            <w:r w:rsidRPr="003C761E">
              <w:rPr>
                <w:b/>
                <w:bCs/>
                <w:smallCaps/>
                <w:lang w:val="fr-FR"/>
              </w:rPr>
              <w:t>original </w:t>
            </w:r>
            <w:r w:rsidRPr="003C761E">
              <w:rPr>
                <w:smallCaps/>
                <w:lang w:val="fr-FR"/>
              </w:rPr>
              <w:t>»</w:t>
            </w:r>
            <w:r w:rsidRPr="003C761E">
              <w:rPr>
                <w:lang w:val="fr-FR"/>
              </w:rPr>
              <w:t xml:space="preserve"> de </w:t>
            </w:r>
            <w:r w:rsidR="00262B39" w:rsidRPr="003C761E">
              <w:rPr>
                <w:lang w:val="fr-FR"/>
              </w:rPr>
              <w:t xml:space="preserve">la </w:t>
            </w:r>
            <w:r w:rsidR="00BF3876" w:rsidRPr="003C761E">
              <w:rPr>
                <w:lang w:val="fr-FR"/>
              </w:rPr>
              <w:t>P</w:t>
            </w:r>
            <w:r w:rsidR="00262B39" w:rsidRPr="003C761E">
              <w:rPr>
                <w:lang w:val="fr-FR"/>
              </w:rPr>
              <w:t>roposition</w:t>
            </w:r>
            <w:r w:rsidRPr="003C761E">
              <w:rPr>
                <w:lang w:val="fr-FR"/>
              </w:rPr>
              <w:t xml:space="preserve"> technique et de </w:t>
            </w:r>
            <w:r w:rsidR="00262B39" w:rsidRPr="003C761E">
              <w:rPr>
                <w:lang w:val="fr-FR"/>
              </w:rPr>
              <w:t xml:space="preserve">la </w:t>
            </w:r>
            <w:r w:rsidR="00BF3876" w:rsidRPr="003C761E">
              <w:rPr>
                <w:lang w:val="fr-FR"/>
              </w:rPr>
              <w:t>P</w:t>
            </w:r>
            <w:r w:rsidR="00262B39" w:rsidRPr="003C761E">
              <w:rPr>
                <w:lang w:val="fr-FR"/>
              </w:rPr>
              <w:t>roposition</w:t>
            </w:r>
            <w:r w:rsidRPr="003C761E">
              <w:rPr>
                <w:lang w:val="fr-FR"/>
              </w:rPr>
              <w:t xml:space="preserve"> financière. L</w:t>
            </w:r>
            <w:r w:rsidR="009C0CB8" w:rsidRPr="003C761E">
              <w:rPr>
                <w:lang w:val="fr-FR"/>
              </w:rPr>
              <w:t>’</w:t>
            </w:r>
            <w:r w:rsidRPr="003C761E">
              <w:rPr>
                <w:smallCaps/>
                <w:lang w:val="fr-FR"/>
              </w:rPr>
              <w:t>« </w:t>
            </w:r>
            <w:r w:rsidRPr="003C761E">
              <w:rPr>
                <w:b/>
                <w:bCs/>
                <w:smallCaps/>
                <w:lang w:val="fr-FR"/>
              </w:rPr>
              <w:t>original </w:t>
            </w:r>
            <w:r w:rsidRPr="003C761E">
              <w:rPr>
                <w:smallCaps/>
                <w:lang w:val="fr-FR"/>
              </w:rPr>
              <w:t>»</w:t>
            </w:r>
            <w:r w:rsidRPr="003C761E">
              <w:rPr>
                <w:lang w:val="fr-FR"/>
              </w:rPr>
              <w:t xml:space="preserve"> ne doit présenter aucun ajout en interligne ou surcharge, si ce n</w:t>
            </w:r>
            <w:r w:rsidR="009C0CB8" w:rsidRPr="003C761E">
              <w:rPr>
                <w:lang w:val="fr-FR"/>
              </w:rPr>
              <w:t>’</w:t>
            </w:r>
            <w:r w:rsidRPr="003C761E">
              <w:rPr>
                <w:lang w:val="fr-FR"/>
              </w:rPr>
              <w:t xml:space="preserve">est pour corriger les erreurs que le Consultant lui-même peut avoir commises. Le signataire de </w:t>
            </w:r>
            <w:r w:rsidR="00262B39" w:rsidRPr="003C761E">
              <w:rPr>
                <w:lang w:val="fr-FR"/>
              </w:rPr>
              <w:t>la proposition</w:t>
            </w:r>
            <w:r w:rsidRPr="003C761E">
              <w:rPr>
                <w:lang w:val="fr-FR"/>
              </w:rPr>
              <w:t xml:space="preserve"> doit parapher ces corrections, ainsi que toutes les pages de l</w:t>
            </w:r>
            <w:r w:rsidR="009C0CB8" w:rsidRPr="003C761E">
              <w:rPr>
                <w:lang w:val="fr-FR"/>
              </w:rPr>
              <w:t>’</w:t>
            </w:r>
            <w:r w:rsidRPr="003C761E">
              <w:rPr>
                <w:smallCaps/>
                <w:lang w:val="fr-FR"/>
              </w:rPr>
              <w:t>« </w:t>
            </w:r>
            <w:r w:rsidRPr="003C761E">
              <w:rPr>
                <w:b/>
                <w:bCs/>
                <w:smallCaps/>
                <w:lang w:val="fr-FR"/>
              </w:rPr>
              <w:t>original </w:t>
            </w:r>
            <w:r w:rsidRPr="003C761E">
              <w:rPr>
                <w:smallCaps/>
                <w:lang w:val="fr-FR"/>
              </w:rPr>
              <w:t>» concerné.</w:t>
            </w:r>
            <w:r w:rsidRPr="003C761E">
              <w:rPr>
                <w:lang w:val="fr-FR"/>
              </w:rPr>
              <w:t xml:space="preserve"> Les lettres de soumission de </w:t>
            </w:r>
            <w:r w:rsidR="00262B39" w:rsidRPr="003C761E">
              <w:rPr>
                <w:lang w:val="fr-FR"/>
              </w:rPr>
              <w:t xml:space="preserve">la </w:t>
            </w:r>
            <w:r w:rsidR="00BF3876" w:rsidRPr="003C761E">
              <w:rPr>
                <w:lang w:val="fr-FR"/>
              </w:rPr>
              <w:t>P</w:t>
            </w:r>
            <w:r w:rsidR="00262B39" w:rsidRPr="003C761E">
              <w:rPr>
                <w:lang w:val="fr-FR"/>
              </w:rPr>
              <w:t>roposition</w:t>
            </w:r>
            <w:r w:rsidRPr="003C761E">
              <w:rPr>
                <w:lang w:val="fr-FR"/>
              </w:rPr>
              <w:t xml:space="preserve"> technique et de </w:t>
            </w:r>
            <w:r w:rsidR="00262B39" w:rsidRPr="003C761E">
              <w:rPr>
                <w:lang w:val="fr-FR"/>
              </w:rPr>
              <w:t xml:space="preserve">la </w:t>
            </w:r>
            <w:r w:rsidR="00BF3876" w:rsidRPr="003C761E">
              <w:rPr>
                <w:lang w:val="fr-FR"/>
              </w:rPr>
              <w:t>P</w:t>
            </w:r>
            <w:r w:rsidR="00262B39" w:rsidRPr="003C761E">
              <w:rPr>
                <w:lang w:val="fr-FR"/>
              </w:rPr>
              <w:t>roposition</w:t>
            </w:r>
            <w:r w:rsidRPr="003C761E">
              <w:rPr>
                <w:lang w:val="fr-FR"/>
              </w:rPr>
              <w:t xml:space="preserve"> financière doivent respectivement être conformes aux formulaires types TECH-1 et FIN-1.</w:t>
            </w:r>
            <w:bookmarkEnd w:id="286"/>
            <w:bookmarkEnd w:id="287"/>
          </w:p>
        </w:tc>
      </w:tr>
      <w:tr w:rsidR="002849F1" w:rsidRPr="002D3C24" w14:paraId="6C1227E1" w14:textId="77777777" w:rsidTr="004750A8">
        <w:tc>
          <w:tcPr>
            <w:tcW w:w="3720" w:type="dxa"/>
            <w:gridSpan w:val="2"/>
            <w:tcBorders>
              <w:top w:val="nil"/>
              <w:left w:val="nil"/>
              <w:bottom w:val="nil"/>
              <w:right w:val="nil"/>
            </w:tcBorders>
          </w:tcPr>
          <w:p w14:paraId="145479F5" w14:textId="77777777" w:rsidR="002849F1" w:rsidRPr="003D71A8" w:rsidRDefault="002849F1" w:rsidP="002849F1">
            <w:pPr>
              <w:spacing w:before="60" w:after="60"/>
              <w:rPr>
                <w:b/>
                <w:bCs/>
                <w:sz w:val="28"/>
                <w:szCs w:val="28"/>
              </w:rPr>
            </w:pPr>
          </w:p>
        </w:tc>
        <w:tc>
          <w:tcPr>
            <w:tcW w:w="6345" w:type="dxa"/>
            <w:gridSpan w:val="2"/>
            <w:tcBorders>
              <w:top w:val="nil"/>
              <w:left w:val="nil"/>
              <w:bottom w:val="nil"/>
              <w:right w:val="nil"/>
            </w:tcBorders>
          </w:tcPr>
          <w:p w14:paraId="07D75CDC" w14:textId="77777777" w:rsidR="002849F1" w:rsidRPr="003D71A8" w:rsidRDefault="002849F1" w:rsidP="0082618B">
            <w:pPr>
              <w:pStyle w:val="ColumnsRight"/>
              <w:ind w:left="633" w:firstLine="0"/>
              <w:rPr>
                <w:lang w:val="fr-FR"/>
              </w:rPr>
            </w:pPr>
            <w:r w:rsidRPr="003C761E">
              <w:rPr>
                <w:lang w:val="fr-FR"/>
              </w:rPr>
              <w:t xml:space="preserve">Si </w:t>
            </w:r>
            <w:r w:rsidRPr="003C761E">
              <w:rPr>
                <w:b/>
                <w:bCs/>
                <w:lang w:val="fr-FR"/>
              </w:rPr>
              <w:t>les DPO l</w:t>
            </w:r>
            <w:r w:rsidR="009C0CB8" w:rsidRPr="003C761E">
              <w:rPr>
                <w:b/>
                <w:bCs/>
                <w:lang w:val="fr-FR"/>
              </w:rPr>
              <w:t>’</w:t>
            </w:r>
            <w:r w:rsidRPr="003C761E">
              <w:rPr>
                <w:b/>
                <w:bCs/>
                <w:lang w:val="fr-FR"/>
              </w:rPr>
              <w:t>exigent,</w:t>
            </w:r>
            <w:r w:rsidRPr="003C761E">
              <w:rPr>
                <w:lang w:val="fr-FR"/>
              </w:rPr>
              <w:t xml:space="preserve"> le représentant habilité du Consultant qui signe l</w:t>
            </w:r>
            <w:r w:rsidR="009C0CB8" w:rsidRPr="003C761E">
              <w:rPr>
                <w:lang w:val="fr-FR"/>
              </w:rPr>
              <w:t>’</w:t>
            </w:r>
            <w:r w:rsidRPr="003C761E">
              <w:rPr>
                <w:smallCaps/>
                <w:lang w:val="fr-FR"/>
              </w:rPr>
              <w:t>« </w:t>
            </w:r>
            <w:r w:rsidRPr="003C761E">
              <w:rPr>
                <w:b/>
                <w:bCs/>
                <w:smallCaps/>
                <w:lang w:val="fr-FR"/>
              </w:rPr>
              <w:t>original </w:t>
            </w:r>
            <w:r w:rsidRPr="003C761E">
              <w:rPr>
                <w:smallCaps/>
                <w:lang w:val="fr-FR"/>
              </w:rPr>
              <w:t>»</w:t>
            </w:r>
            <w:r w:rsidR="00286525" w:rsidRPr="003C761E">
              <w:rPr>
                <w:b/>
                <w:bCs/>
                <w:smallCaps/>
                <w:lang w:val="fr-FR"/>
              </w:rPr>
              <w:t xml:space="preserve"> </w:t>
            </w:r>
            <w:r w:rsidRPr="003C761E">
              <w:rPr>
                <w:lang w:val="fr-FR"/>
              </w:rPr>
              <w:t xml:space="preserve">de </w:t>
            </w:r>
            <w:r w:rsidR="00262B39" w:rsidRPr="003C761E">
              <w:rPr>
                <w:lang w:val="fr-FR"/>
              </w:rPr>
              <w:t>la proposition</w:t>
            </w:r>
            <w:r w:rsidRPr="003C761E">
              <w:rPr>
                <w:lang w:val="fr-FR"/>
              </w:rPr>
              <w:t xml:space="preserve"> technique et de </w:t>
            </w:r>
            <w:r w:rsidR="00262B39" w:rsidRPr="003C761E">
              <w:rPr>
                <w:lang w:val="fr-FR"/>
              </w:rPr>
              <w:t>la proposition</w:t>
            </w:r>
            <w:r w:rsidRPr="003C761E">
              <w:rPr>
                <w:lang w:val="fr-FR"/>
              </w:rPr>
              <w:t xml:space="preserve"> financière doit joindre à la première une autorisation sous forme de procuration écrite l</w:t>
            </w:r>
            <w:r w:rsidR="009C0CB8" w:rsidRPr="003C761E">
              <w:rPr>
                <w:lang w:val="fr-FR"/>
              </w:rPr>
              <w:t>’</w:t>
            </w:r>
            <w:r w:rsidRPr="003C761E">
              <w:rPr>
                <w:lang w:val="fr-FR"/>
              </w:rPr>
              <w:t>habilitant à signer l</w:t>
            </w:r>
            <w:r w:rsidR="009C0CB8" w:rsidRPr="003C761E">
              <w:rPr>
                <w:lang w:val="fr-FR"/>
              </w:rPr>
              <w:t>’</w:t>
            </w:r>
            <w:r w:rsidRPr="003C761E">
              <w:rPr>
                <w:smallCaps/>
                <w:lang w:val="fr-FR"/>
              </w:rPr>
              <w:t>« </w:t>
            </w:r>
            <w:r w:rsidRPr="003C761E">
              <w:rPr>
                <w:b/>
                <w:bCs/>
                <w:smallCaps/>
                <w:lang w:val="fr-FR"/>
              </w:rPr>
              <w:t>original </w:t>
            </w:r>
            <w:r w:rsidRPr="003C761E">
              <w:rPr>
                <w:smallCaps/>
                <w:lang w:val="fr-FR"/>
              </w:rPr>
              <w:t>»</w:t>
            </w:r>
            <w:r w:rsidRPr="003C761E">
              <w:rPr>
                <w:lang w:val="fr-FR"/>
              </w:rPr>
              <w:t xml:space="preserve"> au nom du Consultant et de ses associés. Les </w:t>
            </w:r>
            <w:r w:rsidR="00262B39" w:rsidRPr="003C761E">
              <w:rPr>
                <w:lang w:val="fr-FR"/>
              </w:rPr>
              <w:t>propositions</w:t>
            </w:r>
            <w:r w:rsidRPr="003C761E">
              <w:rPr>
                <w:lang w:val="fr-FR"/>
              </w:rPr>
              <w:t xml:space="preserve"> techniques et les </w:t>
            </w:r>
            <w:r w:rsidR="00262B39" w:rsidRPr="003C761E">
              <w:rPr>
                <w:lang w:val="fr-FR"/>
              </w:rPr>
              <w:t>propositions</w:t>
            </w:r>
            <w:r w:rsidRPr="003C761E">
              <w:rPr>
                <w:lang w:val="fr-FR"/>
              </w:rPr>
              <w:t xml:space="preserve"> financières signées doivent clairement porter la mention </w:t>
            </w:r>
            <w:r w:rsidRPr="003C761E">
              <w:rPr>
                <w:smallCaps/>
                <w:lang w:val="fr-FR"/>
              </w:rPr>
              <w:t>« </w:t>
            </w:r>
            <w:r w:rsidRPr="003C761E">
              <w:rPr>
                <w:b/>
                <w:bCs/>
                <w:smallCaps/>
                <w:lang w:val="fr-FR"/>
              </w:rPr>
              <w:t>original </w:t>
            </w:r>
            <w:r w:rsidRPr="003C761E">
              <w:rPr>
                <w:smallCaps/>
                <w:lang w:val="fr-FR"/>
              </w:rPr>
              <w:t>»</w:t>
            </w:r>
            <w:r w:rsidRPr="003C761E">
              <w:rPr>
                <w:lang w:val="fr-FR"/>
              </w:rPr>
              <w:t>.</w:t>
            </w:r>
          </w:p>
        </w:tc>
      </w:tr>
      <w:tr w:rsidR="002849F1" w:rsidRPr="002D3C24" w14:paraId="7B7C0CF0" w14:textId="77777777" w:rsidTr="004750A8">
        <w:tc>
          <w:tcPr>
            <w:tcW w:w="3720" w:type="dxa"/>
            <w:gridSpan w:val="2"/>
            <w:tcBorders>
              <w:top w:val="nil"/>
              <w:left w:val="nil"/>
              <w:bottom w:val="nil"/>
              <w:right w:val="nil"/>
            </w:tcBorders>
          </w:tcPr>
          <w:p w14:paraId="0F90D947" w14:textId="77777777" w:rsidR="002849F1" w:rsidRPr="003D71A8" w:rsidRDefault="002849F1" w:rsidP="002849F1">
            <w:pPr>
              <w:spacing w:before="60" w:after="60"/>
              <w:rPr>
                <w:b/>
                <w:bCs/>
                <w:sz w:val="28"/>
                <w:szCs w:val="28"/>
              </w:rPr>
            </w:pPr>
          </w:p>
        </w:tc>
        <w:tc>
          <w:tcPr>
            <w:tcW w:w="6345" w:type="dxa"/>
            <w:gridSpan w:val="2"/>
            <w:tcBorders>
              <w:top w:val="nil"/>
              <w:left w:val="nil"/>
              <w:bottom w:val="nil"/>
              <w:right w:val="nil"/>
            </w:tcBorders>
          </w:tcPr>
          <w:p w14:paraId="42EC3A0E" w14:textId="77777777" w:rsidR="002849F1" w:rsidRPr="003D71A8" w:rsidRDefault="002849F1" w:rsidP="0082618B">
            <w:pPr>
              <w:pStyle w:val="ColumnsRight"/>
              <w:ind w:left="633" w:firstLine="0"/>
              <w:rPr>
                <w:lang w:val="fr-FR"/>
              </w:rPr>
            </w:pPr>
            <w:r w:rsidRPr="003C761E">
              <w:rPr>
                <w:lang w:val="fr-FR"/>
              </w:rPr>
              <w:t xml:space="preserve">Les </w:t>
            </w:r>
            <w:r w:rsidR="00262B39" w:rsidRPr="003C761E">
              <w:rPr>
                <w:lang w:val="fr-FR"/>
              </w:rPr>
              <w:t>propositions</w:t>
            </w:r>
            <w:r w:rsidRPr="003C761E">
              <w:rPr>
                <w:lang w:val="fr-FR"/>
              </w:rPr>
              <w:t xml:space="preserve"> technique et financière doivent être fournies en plusieurs copies, au nombre </w:t>
            </w:r>
            <w:r w:rsidRPr="003C761E">
              <w:rPr>
                <w:b/>
                <w:bCs/>
                <w:lang w:val="fr-FR"/>
              </w:rPr>
              <w:t>prescrit dans les DPO</w:t>
            </w:r>
            <w:r w:rsidRPr="003C761E">
              <w:rPr>
                <w:lang w:val="fr-FR"/>
              </w:rPr>
              <w:t xml:space="preserve">, chaque copie portant clairement la mention </w:t>
            </w:r>
            <w:r w:rsidRPr="003C761E">
              <w:rPr>
                <w:smallCaps/>
                <w:lang w:val="fr-FR"/>
              </w:rPr>
              <w:t>« </w:t>
            </w:r>
            <w:r w:rsidRPr="003C761E">
              <w:rPr>
                <w:b/>
                <w:bCs/>
                <w:smallCaps/>
                <w:lang w:val="fr-FR"/>
              </w:rPr>
              <w:t>copie </w:t>
            </w:r>
            <w:r w:rsidRPr="003C761E">
              <w:rPr>
                <w:smallCaps/>
                <w:lang w:val="fr-FR"/>
              </w:rPr>
              <w:t>»</w:t>
            </w:r>
            <w:r w:rsidRPr="003C761E">
              <w:rPr>
                <w:lang w:val="fr-FR"/>
              </w:rPr>
              <w:t>. En cas de différence entre l</w:t>
            </w:r>
            <w:r w:rsidR="009C0CB8" w:rsidRPr="003C761E">
              <w:rPr>
                <w:lang w:val="fr-FR"/>
              </w:rPr>
              <w:t>’</w:t>
            </w:r>
            <w:r w:rsidRPr="003C761E">
              <w:rPr>
                <w:lang w:val="fr-FR"/>
              </w:rPr>
              <w:t>original et l</w:t>
            </w:r>
            <w:r w:rsidR="009C0CB8" w:rsidRPr="003C761E">
              <w:rPr>
                <w:lang w:val="fr-FR"/>
              </w:rPr>
              <w:t>’</w:t>
            </w:r>
            <w:r w:rsidRPr="003C761E">
              <w:rPr>
                <w:lang w:val="fr-FR"/>
              </w:rPr>
              <w:t>une des copies des documents, l</w:t>
            </w:r>
            <w:r w:rsidR="009C0CB8" w:rsidRPr="003C761E">
              <w:rPr>
                <w:lang w:val="fr-FR"/>
              </w:rPr>
              <w:t>’</w:t>
            </w:r>
            <w:r w:rsidRPr="003C761E">
              <w:rPr>
                <w:smallCaps/>
                <w:lang w:val="fr-FR"/>
              </w:rPr>
              <w:t>« </w:t>
            </w:r>
            <w:r w:rsidRPr="003C761E">
              <w:rPr>
                <w:b/>
                <w:bCs/>
                <w:smallCaps/>
                <w:lang w:val="fr-FR"/>
              </w:rPr>
              <w:t>original </w:t>
            </w:r>
            <w:r w:rsidRPr="003C761E">
              <w:rPr>
                <w:smallCaps/>
                <w:lang w:val="fr-FR"/>
              </w:rPr>
              <w:t>»</w:t>
            </w:r>
            <w:r w:rsidR="00286525" w:rsidRPr="003C761E">
              <w:rPr>
                <w:b/>
                <w:bCs/>
                <w:smallCaps/>
                <w:lang w:val="fr-FR"/>
              </w:rPr>
              <w:t xml:space="preserve"> </w:t>
            </w:r>
            <w:r w:rsidRPr="003C761E">
              <w:rPr>
                <w:lang w:val="fr-FR"/>
              </w:rPr>
              <w:t>fait foi.</w:t>
            </w:r>
          </w:p>
        </w:tc>
      </w:tr>
      <w:tr w:rsidR="002849F1" w:rsidRPr="00290576" w14:paraId="625E3B49" w14:textId="77777777" w:rsidTr="004750A8">
        <w:tc>
          <w:tcPr>
            <w:tcW w:w="3720" w:type="dxa"/>
            <w:gridSpan w:val="2"/>
            <w:tcBorders>
              <w:top w:val="nil"/>
              <w:left w:val="nil"/>
              <w:bottom w:val="nil"/>
              <w:right w:val="nil"/>
            </w:tcBorders>
          </w:tcPr>
          <w:p w14:paraId="61095BEE" w14:textId="77777777" w:rsidR="002849F1" w:rsidRPr="003D71A8" w:rsidRDefault="002849F1" w:rsidP="002849F1">
            <w:pPr>
              <w:spacing w:before="60" w:after="60"/>
              <w:rPr>
                <w:b/>
                <w:bCs/>
                <w:sz w:val="28"/>
                <w:szCs w:val="28"/>
              </w:rPr>
            </w:pPr>
          </w:p>
        </w:tc>
        <w:tc>
          <w:tcPr>
            <w:tcW w:w="6345" w:type="dxa"/>
            <w:gridSpan w:val="2"/>
            <w:tcBorders>
              <w:top w:val="nil"/>
              <w:left w:val="nil"/>
              <w:bottom w:val="nil"/>
              <w:right w:val="nil"/>
            </w:tcBorders>
          </w:tcPr>
          <w:p w14:paraId="3F18A655" w14:textId="77777777" w:rsidR="00DE6D7D" w:rsidRPr="003D71A8" w:rsidRDefault="002849F1" w:rsidP="0082618B">
            <w:pPr>
              <w:pStyle w:val="ColumnsRight"/>
              <w:ind w:left="633" w:firstLine="0"/>
              <w:rPr>
                <w:lang w:val="fr-FR"/>
              </w:rPr>
            </w:pPr>
            <w:r w:rsidRPr="003C761E">
              <w:rPr>
                <w:lang w:val="fr-FR"/>
              </w:rPr>
              <w:t>L</w:t>
            </w:r>
            <w:r w:rsidR="009C0CB8" w:rsidRPr="003C761E">
              <w:rPr>
                <w:lang w:val="fr-FR"/>
              </w:rPr>
              <w:t>’</w:t>
            </w:r>
            <w:r w:rsidRPr="003C761E">
              <w:rPr>
                <w:smallCaps/>
                <w:lang w:val="fr-FR"/>
              </w:rPr>
              <w:t>« </w:t>
            </w:r>
            <w:r w:rsidRPr="003C761E">
              <w:rPr>
                <w:b/>
                <w:bCs/>
                <w:smallCaps/>
                <w:lang w:val="fr-FR"/>
              </w:rPr>
              <w:t>original </w:t>
            </w:r>
            <w:r w:rsidRPr="003C761E">
              <w:rPr>
                <w:smallCaps/>
                <w:lang w:val="fr-FR"/>
              </w:rPr>
              <w:t>»</w:t>
            </w:r>
            <w:r w:rsidRPr="003C761E">
              <w:rPr>
                <w:lang w:val="fr-FR"/>
              </w:rPr>
              <w:t xml:space="preserve"> et chaque </w:t>
            </w:r>
            <w:r w:rsidRPr="003C761E">
              <w:rPr>
                <w:smallCaps/>
                <w:lang w:val="fr-FR"/>
              </w:rPr>
              <w:t>« </w:t>
            </w:r>
            <w:r w:rsidRPr="003C761E">
              <w:rPr>
                <w:b/>
                <w:bCs/>
                <w:smallCaps/>
                <w:lang w:val="fr-FR"/>
              </w:rPr>
              <w:t>copie </w:t>
            </w:r>
            <w:r w:rsidRPr="003C761E">
              <w:rPr>
                <w:smallCaps/>
                <w:lang w:val="fr-FR"/>
              </w:rPr>
              <w:t>»</w:t>
            </w:r>
            <w:r w:rsidRPr="003C761E">
              <w:rPr>
                <w:b/>
                <w:bCs/>
                <w:lang w:val="fr-FR"/>
              </w:rPr>
              <w:t xml:space="preserve"> </w:t>
            </w:r>
            <w:r w:rsidRPr="003C761E">
              <w:rPr>
                <w:lang w:val="fr-FR"/>
              </w:rPr>
              <w:t xml:space="preserve">de </w:t>
            </w:r>
            <w:r w:rsidR="00262B39" w:rsidRPr="003C761E">
              <w:rPr>
                <w:lang w:val="fr-FR"/>
              </w:rPr>
              <w:t>la proposition</w:t>
            </w:r>
            <w:r w:rsidRPr="003C761E">
              <w:rPr>
                <w:lang w:val="fr-FR"/>
              </w:rPr>
              <w:t xml:space="preserve"> technique doivent être mis dans une enveloppe ou un colis portant clairement la mention « </w:t>
            </w:r>
            <w:r w:rsidR="00262B39" w:rsidRPr="003C761E">
              <w:rPr>
                <w:b/>
                <w:bCs/>
                <w:smallCaps/>
                <w:szCs w:val="24"/>
                <w:lang w:val="fr-FR"/>
              </w:rPr>
              <w:t xml:space="preserve">PROPOSITION </w:t>
            </w:r>
            <w:r w:rsidRPr="003C761E">
              <w:rPr>
                <w:b/>
                <w:bCs/>
                <w:smallCaps/>
                <w:szCs w:val="24"/>
                <w:lang w:val="fr-FR"/>
              </w:rPr>
              <w:t>technique</w:t>
            </w:r>
            <w:r w:rsidRPr="003C761E">
              <w:rPr>
                <w:b/>
                <w:bCs/>
                <w:lang w:val="fr-FR"/>
              </w:rPr>
              <w:t> </w:t>
            </w:r>
            <w:r w:rsidRPr="003C761E">
              <w:rPr>
                <w:lang w:val="fr-FR"/>
              </w:rPr>
              <w:t>». De même, l</w:t>
            </w:r>
            <w:r w:rsidR="009C0CB8" w:rsidRPr="003C761E">
              <w:rPr>
                <w:lang w:val="fr-FR"/>
              </w:rPr>
              <w:t>’</w:t>
            </w:r>
            <w:r w:rsidRPr="003C761E">
              <w:rPr>
                <w:smallCaps/>
                <w:lang w:val="fr-FR"/>
              </w:rPr>
              <w:t>« </w:t>
            </w:r>
            <w:r w:rsidRPr="003C761E">
              <w:rPr>
                <w:b/>
                <w:bCs/>
                <w:smallCaps/>
                <w:lang w:val="fr-FR"/>
              </w:rPr>
              <w:t>original </w:t>
            </w:r>
            <w:r w:rsidRPr="003C761E">
              <w:rPr>
                <w:smallCaps/>
                <w:lang w:val="fr-FR"/>
              </w:rPr>
              <w:t>»</w:t>
            </w:r>
            <w:r w:rsidRPr="003C761E">
              <w:rPr>
                <w:lang w:val="fr-FR"/>
              </w:rPr>
              <w:t xml:space="preserve"> et chaque </w:t>
            </w:r>
            <w:r w:rsidRPr="003C761E">
              <w:rPr>
                <w:smallCaps/>
                <w:lang w:val="fr-FR"/>
              </w:rPr>
              <w:t>« </w:t>
            </w:r>
            <w:r w:rsidRPr="003C761E">
              <w:rPr>
                <w:b/>
                <w:bCs/>
                <w:smallCaps/>
                <w:lang w:val="fr-FR"/>
              </w:rPr>
              <w:t>copie </w:t>
            </w:r>
            <w:r w:rsidRPr="003C761E">
              <w:rPr>
                <w:smallCaps/>
                <w:lang w:val="fr-FR"/>
              </w:rPr>
              <w:t>»</w:t>
            </w:r>
            <w:r w:rsidRPr="003C761E">
              <w:rPr>
                <w:b/>
                <w:bCs/>
                <w:lang w:val="fr-FR"/>
              </w:rPr>
              <w:t xml:space="preserve"> </w:t>
            </w:r>
            <w:r w:rsidRPr="003C761E">
              <w:rPr>
                <w:lang w:val="fr-FR"/>
              </w:rPr>
              <w:t xml:space="preserve">de </w:t>
            </w:r>
            <w:r w:rsidR="00262B39" w:rsidRPr="003C761E">
              <w:rPr>
                <w:lang w:val="fr-FR"/>
              </w:rPr>
              <w:t>la proposition</w:t>
            </w:r>
            <w:r w:rsidRPr="003C761E">
              <w:rPr>
                <w:lang w:val="fr-FR"/>
              </w:rPr>
              <w:t xml:space="preserve"> financière doivent être mis dans une enveloppe ou un colis portant clairement la mention « </w:t>
            </w:r>
            <w:r w:rsidR="00262B39" w:rsidRPr="003C761E">
              <w:rPr>
                <w:b/>
                <w:bCs/>
                <w:smallCaps/>
                <w:lang w:val="fr-FR"/>
              </w:rPr>
              <w:t xml:space="preserve">PROPOSITION </w:t>
            </w:r>
            <w:r w:rsidRPr="003C761E">
              <w:rPr>
                <w:b/>
                <w:bCs/>
                <w:smallCaps/>
                <w:lang w:val="fr-FR"/>
              </w:rPr>
              <w:t>financière</w:t>
            </w:r>
            <w:r w:rsidRPr="003C761E">
              <w:rPr>
                <w:b/>
                <w:bCs/>
                <w:lang w:val="fr-FR"/>
              </w:rPr>
              <w:t> </w:t>
            </w:r>
            <w:r w:rsidRPr="003C761E">
              <w:rPr>
                <w:lang w:val="fr-FR"/>
              </w:rPr>
              <w:t>».</w:t>
            </w:r>
          </w:p>
          <w:p w14:paraId="2FB1E1CC" w14:textId="77777777" w:rsidR="00DE6D7D" w:rsidRPr="003D71A8" w:rsidRDefault="002849F1" w:rsidP="0082618B">
            <w:pPr>
              <w:pStyle w:val="ColumnsRight"/>
              <w:ind w:left="633" w:firstLine="0"/>
              <w:rPr>
                <w:lang w:val="fr-FR"/>
              </w:rPr>
            </w:pPr>
            <w:r w:rsidRPr="003C761E">
              <w:rPr>
                <w:lang w:val="fr-FR"/>
              </w:rPr>
              <w:t>Chaque enveloppe/colis doit porter le nom et l</w:t>
            </w:r>
            <w:r w:rsidR="009C0CB8" w:rsidRPr="003C761E">
              <w:rPr>
                <w:lang w:val="fr-FR"/>
              </w:rPr>
              <w:t>’</w:t>
            </w:r>
            <w:r w:rsidRPr="003C761E">
              <w:rPr>
                <w:lang w:val="fr-FR"/>
              </w:rPr>
              <w:t>adresse de l</w:t>
            </w:r>
            <w:r w:rsidR="009C0CB8" w:rsidRPr="003C761E">
              <w:rPr>
                <w:lang w:val="fr-FR"/>
              </w:rPr>
              <w:t>’</w:t>
            </w:r>
            <w:r w:rsidRPr="003C761E">
              <w:rPr>
                <w:lang w:val="fr-FR"/>
              </w:rPr>
              <w:t>Entité</w:t>
            </w:r>
            <w:r w:rsidR="00EB733A" w:rsidRPr="003C761E">
              <w:rPr>
                <w:lang w:val="fr-FR"/>
              </w:rPr>
              <w:t> MCA</w:t>
            </w:r>
            <w:r w:rsidRPr="003C761E">
              <w:rPr>
                <w:lang w:val="fr-FR"/>
              </w:rPr>
              <w:t xml:space="preserve"> tel qu</w:t>
            </w:r>
            <w:r w:rsidR="009C0CB8" w:rsidRPr="003C761E">
              <w:rPr>
                <w:lang w:val="fr-FR"/>
              </w:rPr>
              <w:t>’</w:t>
            </w:r>
            <w:r w:rsidRPr="003C761E">
              <w:rPr>
                <w:b/>
                <w:bCs/>
                <w:lang w:val="fr-FR"/>
              </w:rPr>
              <w:t>indiqué dans les DPO</w:t>
            </w:r>
            <w:r w:rsidRPr="003C761E">
              <w:rPr>
                <w:lang w:val="fr-FR"/>
              </w:rPr>
              <w:t>, le nom et l</w:t>
            </w:r>
            <w:r w:rsidR="009C0CB8" w:rsidRPr="003C761E">
              <w:rPr>
                <w:lang w:val="fr-FR"/>
              </w:rPr>
              <w:t>’</w:t>
            </w:r>
            <w:r w:rsidRPr="003C761E">
              <w:rPr>
                <w:lang w:val="fr-FR"/>
              </w:rPr>
              <w:t>adresse du Consultant (en cas de retour non ouvert) et la dénomination de la mission comme indiqué au point IC 1.3</w:t>
            </w:r>
            <w:r w:rsidR="00BF3876" w:rsidRPr="003C761E">
              <w:rPr>
                <w:lang w:val="fr-FR"/>
              </w:rPr>
              <w:t xml:space="preserve"> de la</w:t>
            </w:r>
            <w:r w:rsidRPr="003C761E">
              <w:rPr>
                <w:lang w:val="fr-FR"/>
              </w:rPr>
              <w:t xml:space="preserve"> DPO.</w:t>
            </w:r>
          </w:p>
          <w:p w14:paraId="56301D8F" w14:textId="77777777" w:rsidR="00DE6D7D" w:rsidRPr="003D71A8" w:rsidRDefault="002849F1" w:rsidP="0082618B">
            <w:pPr>
              <w:pStyle w:val="ColumnsRight"/>
              <w:ind w:left="633" w:firstLine="0"/>
              <w:rPr>
                <w:lang w:val="fr-FR"/>
              </w:rPr>
            </w:pPr>
            <w:r w:rsidRPr="003C761E">
              <w:rPr>
                <w:lang w:val="fr-FR"/>
              </w:rPr>
              <w:t>Par ailleurs, l</w:t>
            </w:r>
            <w:r w:rsidR="009C0CB8" w:rsidRPr="003C761E">
              <w:rPr>
                <w:lang w:val="fr-FR"/>
              </w:rPr>
              <w:t>’</w:t>
            </w:r>
            <w:r w:rsidRPr="003C761E">
              <w:rPr>
                <w:lang w:val="fr-FR"/>
              </w:rPr>
              <w:t>enveloppe/le colis contenant l</w:t>
            </w:r>
            <w:r w:rsidR="009C0CB8" w:rsidRPr="003C761E">
              <w:rPr>
                <w:lang w:val="fr-FR"/>
              </w:rPr>
              <w:t>’</w:t>
            </w:r>
            <w:r w:rsidRPr="003C761E">
              <w:rPr>
                <w:lang w:val="fr-FR"/>
              </w:rPr>
              <w:t xml:space="preserve">original et les copies de </w:t>
            </w:r>
            <w:r w:rsidR="00262B39" w:rsidRPr="003C761E">
              <w:rPr>
                <w:lang w:val="fr-FR"/>
              </w:rPr>
              <w:t>la proposition</w:t>
            </w:r>
            <w:r w:rsidRPr="003C761E">
              <w:rPr>
                <w:lang w:val="fr-FR"/>
              </w:rPr>
              <w:t xml:space="preserve"> financière </w:t>
            </w:r>
            <w:r w:rsidRPr="003C761E">
              <w:rPr>
                <w:lang w:val="fr-FR"/>
              </w:rPr>
              <w:lastRenderedPageBreak/>
              <w:t>doivent porter l</w:t>
            </w:r>
            <w:r w:rsidR="009C0CB8" w:rsidRPr="003C761E">
              <w:rPr>
                <w:lang w:val="fr-FR"/>
              </w:rPr>
              <w:t>’</w:t>
            </w:r>
            <w:r w:rsidRPr="003C761E">
              <w:rPr>
                <w:lang w:val="fr-FR"/>
              </w:rPr>
              <w:t>avertissement «</w:t>
            </w:r>
            <w:r w:rsidR="00623F5E" w:rsidRPr="003C761E">
              <w:rPr>
                <w:lang w:val="fr-FR"/>
              </w:rPr>
              <w:t> </w:t>
            </w:r>
            <w:r w:rsidRPr="003C761E">
              <w:rPr>
                <w:b/>
                <w:bCs/>
                <w:smallCaps/>
                <w:lang w:val="fr-FR"/>
              </w:rPr>
              <w:t xml:space="preserve">Ne pas ouvrir en même temps que </w:t>
            </w:r>
            <w:r w:rsidR="00262B39" w:rsidRPr="003C761E">
              <w:rPr>
                <w:b/>
                <w:bCs/>
                <w:smallCaps/>
                <w:lang w:val="fr-FR"/>
              </w:rPr>
              <w:t>la proposition</w:t>
            </w:r>
            <w:r w:rsidRPr="003C761E">
              <w:rPr>
                <w:b/>
                <w:bCs/>
                <w:smallCaps/>
                <w:lang w:val="fr-FR"/>
              </w:rPr>
              <w:t xml:space="preserve"> technique</w:t>
            </w:r>
            <w:r w:rsidRPr="003C761E">
              <w:rPr>
                <w:b/>
                <w:bCs/>
                <w:lang w:val="fr-FR"/>
              </w:rPr>
              <w:t> »</w:t>
            </w:r>
            <w:r w:rsidRPr="003C761E">
              <w:rPr>
                <w:lang w:val="fr-FR"/>
              </w:rPr>
              <w:t xml:space="preserve">. La non-soumission de </w:t>
            </w:r>
            <w:r w:rsidR="00262B39" w:rsidRPr="003C761E">
              <w:rPr>
                <w:lang w:val="fr-FR"/>
              </w:rPr>
              <w:t>la proposition</w:t>
            </w:r>
            <w:r w:rsidRPr="003C761E">
              <w:rPr>
                <w:lang w:val="fr-FR"/>
              </w:rPr>
              <w:t xml:space="preserve"> financière dans une enveloppe/un colis scellé(e) dûment marqué(e) comme indiqué ci-dessus constitue un facteur d</w:t>
            </w:r>
            <w:r w:rsidR="009C0CB8" w:rsidRPr="003C761E">
              <w:rPr>
                <w:lang w:val="fr-FR"/>
              </w:rPr>
              <w:t>’</w:t>
            </w:r>
            <w:r w:rsidRPr="003C761E">
              <w:rPr>
                <w:lang w:val="fr-FR"/>
              </w:rPr>
              <w:t xml:space="preserve">irrecevabilité de </w:t>
            </w:r>
            <w:r w:rsidR="00262B39" w:rsidRPr="003C761E">
              <w:rPr>
                <w:lang w:val="fr-FR"/>
              </w:rPr>
              <w:t>la proposition</w:t>
            </w:r>
            <w:r w:rsidRPr="003C761E">
              <w:rPr>
                <w:lang w:val="fr-FR"/>
              </w:rPr>
              <w:t>.</w:t>
            </w:r>
          </w:p>
          <w:p w14:paraId="0EEAD79C" w14:textId="77777777" w:rsidR="002849F1" w:rsidRPr="00290576" w:rsidRDefault="002849F1" w:rsidP="0082618B">
            <w:pPr>
              <w:pStyle w:val="ColumnsRight"/>
              <w:ind w:left="633" w:firstLine="0"/>
            </w:pPr>
            <w:r w:rsidRPr="003C761E">
              <w:rPr>
                <w:lang w:val="fr-FR"/>
              </w:rPr>
              <w:t xml:space="preserve">Les deux enveloppes/colis contenant </w:t>
            </w:r>
            <w:r w:rsidR="00262B39" w:rsidRPr="003C761E">
              <w:rPr>
                <w:lang w:val="fr-FR"/>
              </w:rPr>
              <w:t>la proposition</w:t>
            </w:r>
            <w:r w:rsidRPr="003C761E">
              <w:rPr>
                <w:lang w:val="fr-FR"/>
              </w:rPr>
              <w:t xml:space="preserve"> technique et </w:t>
            </w:r>
            <w:r w:rsidR="00262B39" w:rsidRPr="003C761E">
              <w:rPr>
                <w:lang w:val="fr-FR"/>
              </w:rPr>
              <w:t>la proposition</w:t>
            </w:r>
            <w:r w:rsidRPr="003C761E">
              <w:rPr>
                <w:lang w:val="fr-FR"/>
              </w:rPr>
              <w:t xml:space="preserve"> financière doivent être mis(es) dans une plus grande enveloppe ou un carton (selon le cas) bien scellé(e) pour éviter toute ouverture prématurée. Cette grosse enveloppe/ce carton doit porter l</w:t>
            </w:r>
            <w:r w:rsidR="009C0CB8" w:rsidRPr="003C761E">
              <w:rPr>
                <w:lang w:val="fr-FR"/>
              </w:rPr>
              <w:t>’</w:t>
            </w:r>
            <w:r w:rsidRPr="003C761E">
              <w:rPr>
                <w:lang w:val="fr-FR"/>
              </w:rPr>
              <w:t>adresse de dépôt, le nom et l</w:t>
            </w:r>
            <w:r w:rsidR="009C0CB8" w:rsidRPr="003C761E">
              <w:rPr>
                <w:lang w:val="fr-FR"/>
              </w:rPr>
              <w:t>’</w:t>
            </w:r>
            <w:r w:rsidRPr="003C761E">
              <w:rPr>
                <w:lang w:val="fr-FR"/>
              </w:rPr>
              <w:t xml:space="preserve">adresse du Consultant, le numéro de référence de la mission, la mention bien visible </w:t>
            </w:r>
            <w:r w:rsidRPr="003C761E">
              <w:rPr>
                <w:b/>
                <w:bCs/>
                <w:lang w:val="fr-FR"/>
              </w:rPr>
              <w:t xml:space="preserve">indiquée dans les DPO, </w:t>
            </w:r>
            <w:r w:rsidRPr="003C761E">
              <w:rPr>
                <w:lang w:val="fr-FR"/>
              </w:rPr>
              <w:t>ainsi que le nom et l</w:t>
            </w:r>
            <w:r w:rsidR="009C0CB8" w:rsidRPr="003C761E">
              <w:rPr>
                <w:lang w:val="fr-FR"/>
              </w:rPr>
              <w:t>’</w:t>
            </w:r>
            <w:r w:rsidRPr="003C761E">
              <w:rPr>
                <w:lang w:val="fr-FR"/>
              </w:rPr>
              <w:t>adresse de l</w:t>
            </w:r>
            <w:r w:rsidR="009C0CB8" w:rsidRPr="003C761E">
              <w:rPr>
                <w:lang w:val="fr-FR"/>
              </w:rPr>
              <w:t>’</w:t>
            </w:r>
            <w:r w:rsidRPr="003C761E">
              <w:rPr>
                <w:lang w:val="fr-FR"/>
              </w:rPr>
              <w:t>Entité</w:t>
            </w:r>
            <w:r w:rsidR="00EB733A" w:rsidRPr="003C761E">
              <w:rPr>
                <w:lang w:val="fr-FR"/>
              </w:rPr>
              <w:t> MCA</w:t>
            </w:r>
            <w:r w:rsidRPr="003C761E">
              <w:rPr>
                <w:lang w:val="fr-FR"/>
              </w:rPr>
              <w:t xml:space="preserve"> comme indiqué au point IC 17.5</w:t>
            </w:r>
            <w:r w:rsidR="00BF3876" w:rsidRPr="003C761E">
              <w:rPr>
                <w:lang w:val="fr-FR"/>
              </w:rPr>
              <w:t xml:space="preserve"> de la</w:t>
            </w:r>
            <w:r w:rsidRPr="003C761E">
              <w:rPr>
                <w:lang w:val="fr-FR"/>
              </w:rPr>
              <w:t xml:space="preserve"> DPO. L</w:t>
            </w:r>
            <w:r w:rsidR="009C0CB8" w:rsidRPr="003C761E">
              <w:rPr>
                <w:lang w:val="fr-FR"/>
              </w:rPr>
              <w:t>’</w:t>
            </w:r>
            <w:r w:rsidRPr="003C761E">
              <w:rPr>
                <w:lang w:val="fr-FR"/>
              </w:rPr>
              <w:t>Entité</w:t>
            </w:r>
            <w:r w:rsidR="00EB733A" w:rsidRPr="003C761E">
              <w:rPr>
                <w:lang w:val="fr-FR"/>
              </w:rPr>
              <w:t> MCA</w:t>
            </w:r>
            <w:r w:rsidRPr="003C761E">
              <w:rPr>
                <w:lang w:val="fr-FR"/>
              </w:rPr>
              <w:t xml:space="preserve"> ne peut être tenue responsable de tout égarement ou perte de documents ou d</w:t>
            </w:r>
            <w:r w:rsidR="009C0CB8" w:rsidRPr="003C761E">
              <w:rPr>
                <w:lang w:val="fr-FR"/>
              </w:rPr>
              <w:t>’</w:t>
            </w:r>
            <w:r w:rsidRPr="003C761E">
              <w:rPr>
                <w:lang w:val="fr-FR"/>
              </w:rPr>
              <w:t>ouverture prématurée si la grosse enveloppe/le carton n</w:t>
            </w:r>
            <w:r w:rsidR="009C0CB8" w:rsidRPr="003C761E">
              <w:rPr>
                <w:lang w:val="fr-FR"/>
              </w:rPr>
              <w:t>’</w:t>
            </w:r>
            <w:r w:rsidRPr="003C761E">
              <w:rPr>
                <w:lang w:val="fr-FR"/>
              </w:rPr>
              <w:t xml:space="preserve">est pas scellé(e) et/ou ne porte pas la mention requise. </w:t>
            </w:r>
            <w:r>
              <w:t xml:space="preserve">Cela peut entraîner le rejet de </w:t>
            </w:r>
            <w:r w:rsidR="00262B39">
              <w:t>la proposition</w:t>
            </w:r>
            <w:r>
              <w:t>.</w:t>
            </w:r>
          </w:p>
        </w:tc>
      </w:tr>
      <w:tr w:rsidR="002849F1" w:rsidRPr="002D3C24" w14:paraId="1BB7DA08" w14:textId="77777777" w:rsidTr="004750A8">
        <w:tc>
          <w:tcPr>
            <w:tcW w:w="3720" w:type="dxa"/>
            <w:gridSpan w:val="2"/>
            <w:tcBorders>
              <w:top w:val="nil"/>
              <w:left w:val="nil"/>
              <w:bottom w:val="nil"/>
              <w:right w:val="nil"/>
            </w:tcBorders>
          </w:tcPr>
          <w:p w14:paraId="54154186" w14:textId="77777777" w:rsidR="008C496C" w:rsidRDefault="008C5F3C" w:rsidP="004750A8">
            <w:pPr>
              <w:pStyle w:val="ColumnsLeft"/>
              <w:rPr>
                <w:b/>
                <w:bCs/>
                <w:sz w:val="28"/>
                <w:lang w:val="fr-FR"/>
              </w:rPr>
            </w:pPr>
            <w:r w:rsidRPr="003C761E">
              <w:rPr>
                <w:lang w:val="fr-FR"/>
              </w:rPr>
              <w:lastRenderedPageBreak/>
              <w:t>Date limite de dépôt des propositions</w:t>
            </w:r>
          </w:p>
        </w:tc>
        <w:tc>
          <w:tcPr>
            <w:tcW w:w="6345" w:type="dxa"/>
            <w:gridSpan w:val="2"/>
            <w:tcBorders>
              <w:top w:val="nil"/>
              <w:left w:val="nil"/>
              <w:bottom w:val="nil"/>
              <w:right w:val="nil"/>
            </w:tcBorders>
          </w:tcPr>
          <w:p w14:paraId="4E7FA1FF" w14:textId="77777777" w:rsidR="008C496C" w:rsidRDefault="002849F1" w:rsidP="004750A8">
            <w:pPr>
              <w:pStyle w:val="ColumnsRight"/>
              <w:ind w:left="633" w:firstLine="0"/>
              <w:rPr>
                <w:lang w:val="fr-FR"/>
              </w:rPr>
            </w:pPr>
            <w:bookmarkStart w:id="288" w:name="_Toc444851691"/>
            <w:bookmarkStart w:id="289" w:name="_Toc447549457"/>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reçoit les </w:t>
            </w:r>
            <w:r w:rsidR="00262B39" w:rsidRPr="003C761E">
              <w:rPr>
                <w:lang w:val="fr-FR"/>
              </w:rPr>
              <w:t>propositions</w:t>
            </w:r>
            <w:r w:rsidRPr="003C761E">
              <w:rPr>
                <w:lang w:val="fr-FR"/>
              </w:rPr>
              <w:t xml:space="preserve"> déposées avant la date limite de soumission</w:t>
            </w:r>
            <w:r w:rsidRPr="003C761E">
              <w:rPr>
                <w:b/>
                <w:bCs/>
                <w:lang w:val="fr-FR"/>
              </w:rPr>
              <w:t xml:space="preserve"> spécifiée dans les DPO.</w:t>
            </w:r>
            <w:bookmarkEnd w:id="288"/>
            <w:bookmarkEnd w:id="289"/>
          </w:p>
          <w:p w14:paraId="11769832" w14:textId="77777777" w:rsidR="008C496C" w:rsidRDefault="00F80393" w:rsidP="004750A8">
            <w:pPr>
              <w:pStyle w:val="ColumnsRight"/>
              <w:ind w:left="633" w:firstLine="0"/>
              <w:rPr>
                <w:lang w:val="fr-FR"/>
              </w:rPr>
            </w:pPr>
            <w:bookmarkStart w:id="290" w:name="_Toc444851692"/>
            <w:bookmarkStart w:id="291" w:name="_Toc447549458"/>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peut, de manière discrétionnaire, prolonger le délai de soumission par un amendement de </w:t>
            </w:r>
            <w:r w:rsidR="00A9062A" w:rsidRPr="003C761E">
              <w:rPr>
                <w:lang w:val="fr-FR"/>
              </w:rPr>
              <w:t>la DP</w:t>
            </w:r>
            <w:r w:rsidRPr="003C761E">
              <w:rPr>
                <w:lang w:val="fr-FR"/>
              </w:rPr>
              <w:t xml:space="preserve"> conformément au point IC 9. Dans ce cas, tous les droits et obligations de l</w:t>
            </w:r>
            <w:r w:rsidR="009C0CB8" w:rsidRPr="003C761E">
              <w:rPr>
                <w:lang w:val="fr-FR"/>
              </w:rPr>
              <w:t>’</w:t>
            </w:r>
            <w:r w:rsidRPr="003C761E">
              <w:rPr>
                <w:lang w:val="fr-FR"/>
              </w:rPr>
              <w:t>Entité</w:t>
            </w:r>
            <w:r w:rsidR="00EB733A" w:rsidRPr="003C761E">
              <w:rPr>
                <w:lang w:val="fr-FR"/>
              </w:rPr>
              <w:t> MCA</w:t>
            </w:r>
            <w:r w:rsidRPr="003C761E">
              <w:rPr>
                <w:lang w:val="fr-FR"/>
              </w:rPr>
              <w:t xml:space="preserve"> et des Consultants jusque-là adossés au délai initial seront désormais adossés à la nouvelle date.</w:t>
            </w:r>
            <w:bookmarkEnd w:id="290"/>
            <w:bookmarkEnd w:id="291"/>
          </w:p>
          <w:p w14:paraId="0DB96080" w14:textId="77777777" w:rsidR="008C496C" w:rsidRDefault="002849F1" w:rsidP="004750A8">
            <w:pPr>
              <w:pStyle w:val="ColumnsRight"/>
              <w:tabs>
                <w:tab w:val="num" w:pos="2127"/>
              </w:tabs>
              <w:ind w:left="633" w:firstLine="0"/>
              <w:rPr>
                <w:lang w:val="fr-FR"/>
              </w:rPr>
            </w:pPr>
            <w:bookmarkStart w:id="292" w:name="_Toc444851693"/>
            <w:bookmarkStart w:id="293" w:name="_Toc447549459"/>
            <w:r w:rsidRPr="003C761E">
              <w:rPr>
                <w:lang w:val="fr-FR"/>
              </w:rPr>
              <w:t xml:space="preserve">Toute </w:t>
            </w:r>
            <w:r w:rsidR="00262B39" w:rsidRPr="003C761E">
              <w:rPr>
                <w:lang w:val="fr-FR"/>
              </w:rPr>
              <w:t xml:space="preserve">proposition </w:t>
            </w:r>
            <w:r w:rsidRPr="003C761E">
              <w:rPr>
                <w:lang w:val="fr-FR"/>
              </w:rPr>
              <w:t>reçue par l</w:t>
            </w:r>
            <w:r w:rsidR="009C0CB8" w:rsidRPr="003C761E">
              <w:rPr>
                <w:lang w:val="fr-FR"/>
              </w:rPr>
              <w:t>’</w:t>
            </w:r>
            <w:r w:rsidRPr="003C761E">
              <w:rPr>
                <w:lang w:val="fr-FR"/>
              </w:rPr>
              <w:t>Entité</w:t>
            </w:r>
            <w:r w:rsidR="00EB733A" w:rsidRPr="003C761E">
              <w:rPr>
                <w:lang w:val="fr-FR"/>
              </w:rPr>
              <w:t> MCA</w:t>
            </w:r>
            <w:r w:rsidRPr="003C761E">
              <w:rPr>
                <w:lang w:val="fr-FR"/>
              </w:rPr>
              <w:t xml:space="preserve"> après la date limite de soumission sera déclarée en retard et rejetée. Le Consultant concerné doit être notifié de cette décision de rejet.</w:t>
            </w:r>
            <w:bookmarkEnd w:id="292"/>
            <w:bookmarkEnd w:id="293"/>
          </w:p>
        </w:tc>
      </w:tr>
      <w:tr w:rsidR="004C3EFA" w:rsidRPr="002D3C24" w14:paraId="2C0DE6B9" w14:textId="77777777" w:rsidTr="004750A8">
        <w:tc>
          <w:tcPr>
            <w:tcW w:w="3720" w:type="dxa"/>
            <w:gridSpan w:val="2"/>
            <w:tcBorders>
              <w:top w:val="nil"/>
              <w:left w:val="nil"/>
              <w:bottom w:val="nil"/>
              <w:right w:val="nil"/>
            </w:tcBorders>
          </w:tcPr>
          <w:p w14:paraId="77341BFA" w14:textId="77777777" w:rsidR="008C496C" w:rsidRDefault="008C5F3C" w:rsidP="004750A8">
            <w:pPr>
              <w:pStyle w:val="ColumnsLeft"/>
            </w:pPr>
            <w:r>
              <w:t>Propositions en retard</w:t>
            </w:r>
          </w:p>
        </w:tc>
        <w:tc>
          <w:tcPr>
            <w:tcW w:w="6345" w:type="dxa"/>
            <w:gridSpan w:val="2"/>
            <w:tcBorders>
              <w:top w:val="nil"/>
              <w:left w:val="nil"/>
              <w:bottom w:val="nil"/>
              <w:right w:val="nil"/>
            </w:tcBorders>
          </w:tcPr>
          <w:p w14:paraId="25223311" w14:textId="77777777" w:rsidR="008C496C" w:rsidRDefault="004C3EFA" w:rsidP="004750A8">
            <w:pPr>
              <w:pStyle w:val="ColumnsRight"/>
              <w:tabs>
                <w:tab w:val="num" w:pos="2977"/>
              </w:tabs>
              <w:ind w:left="633" w:firstLine="0"/>
              <w:rPr>
                <w:lang w:val="fr-FR"/>
              </w:rPr>
            </w:pPr>
            <w:bookmarkStart w:id="294" w:name="_Toc444851695"/>
            <w:bookmarkStart w:id="295" w:name="_Toc447549461"/>
            <w:r w:rsidRPr="003C761E">
              <w:rPr>
                <w:lang w:val="fr-FR"/>
              </w:rPr>
              <w:t>Conformément au point 18 IC, l</w:t>
            </w:r>
            <w:r w:rsidR="009C0CB8" w:rsidRPr="003C761E">
              <w:rPr>
                <w:lang w:val="fr-FR"/>
              </w:rPr>
              <w:t>’</w:t>
            </w:r>
            <w:r w:rsidRPr="003C761E">
              <w:rPr>
                <w:lang w:val="fr-FR"/>
              </w:rPr>
              <w:t>Entité</w:t>
            </w:r>
            <w:r w:rsidR="00EB733A" w:rsidRPr="003C761E">
              <w:rPr>
                <w:lang w:val="fr-FR"/>
              </w:rPr>
              <w:t> MCA</w:t>
            </w:r>
            <w:r w:rsidRPr="003C761E">
              <w:rPr>
                <w:lang w:val="fr-FR"/>
              </w:rPr>
              <w:t xml:space="preserve"> ne peut examiner une </w:t>
            </w:r>
            <w:r w:rsidR="00262B39" w:rsidRPr="003C761E">
              <w:rPr>
                <w:lang w:val="fr-FR"/>
              </w:rPr>
              <w:t xml:space="preserve">proposition </w:t>
            </w:r>
            <w:r w:rsidRPr="003C761E">
              <w:rPr>
                <w:lang w:val="fr-FR"/>
              </w:rPr>
              <w:t xml:space="preserve">reçue après la date limite de soumission. Toute </w:t>
            </w:r>
            <w:r w:rsidR="00262B39" w:rsidRPr="003C761E">
              <w:rPr>
                <w:lang w:val="fr-FR"/>
              </w:rPr>
              <w:t xml:space="preserve">proposition </w:t>
            </w:r>
            <w:r w:rsidRPr="003C761E">
              <w:rPr>
                <w:lang w:val="fr-FR"/>
              </w:rPr>
              <w:t>reçue par l</w:t>
            </w:r>
            <w:r w:rsidR="009C0CB8" w:rsidRPr="003C761E">
              <w:rPr>
                <w:lang w:val="fr-FR"/>
              </w:rPr>
              <w:t>’</w:t>
            </w:r>
            <w:r w:rsidRPr="003C761E">
              <w:rPr>
                <w:lang w:val="fr-FR"/>
              </w:rPr>
              <w:t>Entité</w:t>
            </w:r>
            <w:r w:rsidR="00EB733A" w:rsidRPr="003C761E">
              <w:rPr>
                <w:lang w:val="fr-FR"/>
              </w:rPr>
              <w:t> MCA</w:t>
            </w:r>
            <w:r w:rsidRPr="003C761E">
              <w:rPr>
                <w:lang w:val="fr-FR"/>
              </w:rPr>
              <w:t xml:space="preserve"> après la date limite de soumission sera déclarée en retard, rejetée et retournée non ouverte au Consultant concerné, à sa demande et à ses frais.</w:t>
            </w:r>
            <w:bookmarkEnd w:id="294"/>
            <w:bookmarkEnd w:id="295"/>
          </w:p>
        </w:tc>
      </w:tr>
      <w:tr w:rsidR="002849F1" w:rsidRPr="002D3C24" w14:paraId="08DFABA6" w14:textId="77777777" w:rsidTr="004750A8">
        <w:tc>
          <w:tcPr>
            <w:tcW w:w="3720" w:type="dxa"/>
            <w:gridSpan w:val="2"/>
            <w:tcBorders>
              <w:top w:val="nil"/>
              <w:left w:val="nil"/>
              <w:bottom w:val="nil"/>
              <w:right w:val="nil"/>
            </w:tcBorders>
          </w:tcPr>
          <w:p w14:paraId="2C590EFD" w14:textId="77777777" w:rsidR="008C496C" w:rsidRDefault="004C3EFA" w:rsidP="004750A8">
            <w:pPr>
              <w:pStyle w:val="ColumnsLeft"/>
              <w:rPr>
                <w:b/>
                <w:bCs/>
                <w:szCs w:val="24"/>
              </w:rPr>
            </w:pPr>
            <w:bookmarkStart w:id="296" w:name="_Toc442280138"/>
            <w:bookmarkStart w:id="297" w:name="_Toc442280531"/>
            <w:bookmarkStart w:id="298" w:name="_Toc442280660"/>
            <w:bookmarkStart w:id="299" w:name="_Toc444789216"/>
            <w:bookmarkStart w:id="300" w:name="_Toc447548166"/>
            <w:bookmarkStart w:id="301" w:name="_Toc447549462"/>
            <w:r>
              <w:rPr>
                <w:szCs w:val="24"/>
              </w:rPr>
              <w:t xml:space="preserve">Dépouillement des </w:t>
            </w:r>
            <w:bookmarkEnd w:id="296"/>
            <w:bookmarkEnd w:id="297"/>
            <w:bookmarkEnd w:id="298"/>
            <w:bookmarkEnd w:id="299"/>
            <w:bookmarkEnd w:id="300"/>
            <w:bookmarkEnd w:id="301"/>
            <w:r w:rsidR="00262B39">
              <w:rPr>
                <w:szCs w:val="24"/>
              </w:rPr>
              <w:t>propositions</w:t>
            </w:r>
          </w:p>
        </w:tc>
        <w:tc>
          <w:tcPr>
            <w:tcW w:w="6345" w:type="dxa"/>
            <w:gridSpan w:val="2"/>
            <w:tcBorders>
              <w:top w:val="nil"/>
              <w:left w:val="nil"/>
              <w:bottom w:val="nil"/>
              <w:right w:val="nil"/>
            </w:tcBorders>
          </w:tcPr>
          <w:p w14:paraId="6FA0DA32" w14:textId="77777777" w:rsidR="008C496C" w:rsidRDefault="008B113F" w:rsidP="004750A8">
            <w:pPr>
              <w:pStyle w:val="ColumnsRight"/>
              <w:ind w:left="633" w:firstLine="0"/>
              <w:rPr>
                <w:b/>
                <w:szCs w:val="24"/>
                <w:lang w:val="fr-FR"/>
              </w:rPr>
            </w:pPr>
            <w:bookmarkStart w:id="302" w:name="_Toc444851697"/>
            <w:bookmarkStart w:id="303" w:name="_Toc447549463"/>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doit ouvrir les grosses enveloppes/cartons en séance publique aux lieu, date et heure</w:t>
            </w:r>
            <w:r w:rsidRPr="003C761E">
              <w:rPr>
                <w:b/>
                <w:bCs/>
                <w:lang w:val="fr-FR"/>
              </w:rPr>
              <w:t xml:space="preserve"> spécifiés dans les DPO </w:t>
            </w:r>
            <w:r w:rsidRPr="003C761E">
              <w:rPr>
                <w:lang w:val="fr-FR"/>
              </w:rPr>
              <w:t xml:space="preserve">le plus tôt possible après la date limite de soumission et classer les </w:t>
            </w:r>
            <w:r w:rsidR="00262B39" w:rsidRPr="003C761E">
              <w:rPr>
                <w:lang w:val="fr-FR"/>
              </w:rPr>
              <w:t>propositions</w:t>
            </w:r>
            <w:r w:rsidRPr="003C761E">
              <w:rPr>
                <w:lang w:val="fr-FR"/>
              </w:rPr>
              <w:t xml:space="preserve"> en </w:t>
            </w:r>
            <w:r w:rsidR="00262B39" w:rsidRPr="003C761E">
              <w:rPr>
                <w:lang w:val="fr-FR"/>
              </w:rPr>
              <w:t>propositions</w:t>
            </w:r>
            <w:r w:rsidRPr="003C761E">
              <w:rPr>
                <w:lang w:val="fr-FR"/>
              </w:rPr>
              <w:t xml:space="preserve"> techniques ou </w:t>
            </w:r>
            <w:r w:rsidR="00262B39" w:rsidRPr="003C761E">
              <w:rPr>
                <w:lang w:val="fr-FR"/>
              </w:rPr>
              <w:t>propositions</w:t>
            </w:r>
            <w:r w:rsidRPr="003C761E">
              <w:rPr>
                <w:lang w:val="fr-FR"/>
              </w:rPr>
              <w:t xml:space="preserve"> financières, selon qu</w:t>
            </w:r>
            <w:r w:rsidR="009C0CB8" w:rsidRPr="003C761E">
              <w:rPr>
                <w:lang w:val="fr-FR"/>
              </w:rPr>
              <w:t>’</w:t>
            </w:r>
            <w:r w:rsidRPr="003C761E">
              <w:rPr>
                <w:lang w:val="fr-FR"/>
              </w:rPr>
              <w:t>il convient. L</w:t>
            </w:r>
            <w:r w:rsidR="009C0CB8" w:rsidRPr="003C761E">
              <w:rPr>
                <w:lang w:val="fr-FR"/>
              </w:rPr>
              <w:t>’</w:t>
            </w:r>
            <w:r w:rsidRPr="003C761E">
              <w:rPr>
                <w:lang w:val="fr-FR"/>
              </w:rPr>
              <w:t>Entité</w:t>
            </w:r>
            <w:r w:rsidR="00EB733A" w:rsidRPr="003C761E">
              <w:rPr>
                <w:lang w:val="fr-FR"/>
              </w:rPr>
              <w:t> MCA</w:t>
            </w:r>
            <w:r w:rsidRPr="003C761E">
              <w:rPr>
                <w:lang w:val="fr-FR"/>
              </w:rPr>
              <w:t xml:space="preserve"> veille à ce que les </w:t>
            </w:r>
            <w:r w:rsidR="00262B39" w:rsidRPr="003C761E">
              <w:rPr>
                <w:lang w:val="fr-FR"/>
              </w:rPr>
              <w:t>propositions</w:t>
            </w:r>
            <w:r w:rsidRPr="003C761E">
              <w:rPr>
                <w:lang w:val="fr-FR"/>
              </w:rPr>
              <w:t xml:space="preserve"> financières demeurent scellées et bien </w:t>
            </w:r>
            <w:r w:rsidRPr="003C761E">
              <w:rPr>
                <w:lang w:val="fr-FR"/>
              </w:rPr>
              <w:lastRenderedPageBreak/>
              <w:t>conservées jusqu</w:t>
            </w:r>
            <w:r w:rsidR="009C0CB8" w:rsidRPr="003C761E">
              <w:rPr>
                <w:lang w:val="fr-FR"/>
              </w:rPr>
              <w:t>’</w:t>
            </w:r>
            <w:r w:rsidRPr="003C761E">
              <w:rPr>
                <w:lang w:val="fr-FR"/>
              </w:rPr>
              <w:t>au moment indiqué pour leur dépouillement public.</w:t>
            </w:r>
            <w:bookmarkEnd w:id="302"/>
            <w:bookmarkEnd w:id="303"/>
          </w:p>
        </w:tc>
      </w:tr>
      <w:tr w:rsidR="0046315A" w:rsidRPr="00290576" w14:paraId="3B795D91" w14:textId="77777777" w:rsidTr="004750A8">
        <w:tc>
          <w:tcPr>
            <w:tcW w:w="10065" w:type="dxa"/>
            <w:gridSpan w:val="4"/>
            <w:tcBorders>
              <w:top w:val="nil"/>
              <w:left w:val="nil"/>
              <w:bottom w:val="nil"/>
              <w:right w:val="nil"/>
            </w:tcBorders>
          </w:tcPr>
          <w:p w14:paraId="07C8BFF9" w14:textId="77777777" w:rsidR="008C496C" w:rsidRDefault="0046315A" w:rsidP="004750A8">
            <w:pPr>
              <w:pStyle w:val="ColumnsRight"/>
              <w:numPr>
                <w:ilvl w:val="0"/>
                <w:numId w:val="41"/>
              </w:numPr>
              <w:tabs>
                <w:tab w:val="left" w:pos="1725"/>
                <w:tab w:val="center" w:pos="4356"/>
              </w:tabs>
              <w:ind w:left="633" w:firstLine="0"/>
              <w:jc w:val="center"/>
            </w:pPr>
            <w:bookmarkStart w:id="304" w:name="_Toc444844544"/>
            <w:bookmarkStart w:id="305" w:name="_Toc447549464"/>
            <w:r w:rsidRPr="00457395">
              <w:rPr>
                <w:b/>
                <w:bCs/>
                <w:sz w:val="28"/>
                <w:lang w:val="fr-FR"/>
              </w:rPr>
              <w:lastRenderedPageBreak/>
              <w:t>Évaluation</w:t>
            </w:r>
            <w:r>
              <w:rPr>
                <w:b/>
                <w:bCs/>
                <w:sz w:val="28"/>
              </w:rPr>
              <w:t xml:space="preserve"> des </w:t>
            </w:r>
            <w:bookmarkEnd w:id="304"/>
            <w:bookmarkEnd w:id="305"/>
            <w:r w:rsidR="00262B39">
              <w:rPr>
                <w:b/>
                <w:bCs/>
                <w:sz w:val="28"/>
              </w:rPr>
              <w:t>propositions</w:t>
            </w:r>
          </w:p>
        </w:tc>
      </w:tr>
      <w:tr w:rsidR="00B52F88" w:rsidRPr="002D3C24" w14:paraId="07B257B3" w14:textId="77777777" w:rsidTr="004750A8">
        <w:tc>
          <w:tcPr>
            <w:tcW w:w="3720" w:type="dxa"/>
            <w:gridSpan w:val="2"/>
            <w:tcBorders>
              <w:top w:val="nil"/>
              <w:left w:val="nil"/>
              <w:bottom w:val="nil"/>
              <w:right w:val="nil"/>
            </w:tcBorders>
          </w:tcPr>
          <w:p w14:paraId="3A0760AA" w14:textId="77777777" w:rsidR="008C496C" w:rsidRPr="00457395" w:rsidRDefault="00B52F88" w:rsidP="004750A8">
            <w:pPr>
              <w:pStyle w:val="ColumnsLeft"/>
              <w:rPr>
                <w:lang w:val="fr-FR"/>
              </w:rPr>
            </w:pPr>
            <w:bookmarkStart w:id="306" w:name="_Toc442280139"/>
            <w:bookmarkStart w:id="307" w:name="_Toc442280532"/>
            <w:bookmarkStart w:id="308" w:name="_Toc442280661"/>
            <w:bookmarkStart w:id="309" w:name="_Toc444789217"/>
            <w:bookmarkStart w:id="310" w:name="_Toc447548167"/>
            <w:bookmarkStart w:id="311" w:name="_Toc447549465"/>
            <w:r w:rsidRPr="00457395">
              <w:rPr>
                <w:lang w:val="fr-FR"/>
              </w:rPr>
              <w:t>Confidentialité</w:t>
            </w:r>
            <w:bookmarkEnd w:id="306"/>
            <w:bookmarkEnd w:id="307"/>
            <w:bookmarkEnd w:id="308"/>
            <w:bookmarkEnd w:id="309"/>
            <w:bookmarkEnd w:id="310"/>
            <w:bookmarkEnd w:id="311"/>
          </w:p>
        </w:tc>
        <w:tc>
          <w:tcPr>
            <w:tcW w:w="6345" w:type="dxa"/>
            <w:gridSpan w:val="2"/>
            <w:tcBorders>
              <w:top w:val="nil"/>
              <w:left w:val="nil"/>
              <w:bottom w:val="nil"/>
              <w:right w:val="nil"/>
            </w:tcBorders>
          </w:tcPr>
          <w:p w14:paraId="48141D31" w14:textId="77777777" w:rsidR="008C496C" w:rsidRDefault="00B52F88" w:rsidP="004750A8">
            <w:pPr>
              <w:pStyle w:val="ColumnsRight"/>
              <w:ind w:left="633" w:firstLine="0"/>
              <w:rPr>
                <w:lang w:val="fr-FR"/>
              </w:rPr>
            </w:pPr>
            <w:bookmarkStart w:id="312" w:name="_Toc444851700"/>
            <w:bookmarkStart w:id="313" w:name="_Toc447549466"/>
            <w:r w:rsidRPr="00C027F4">
              <w:rPr>
                <w:lang w:val="fr-FR"/>
              </w:rPr>
              <w:t>Les informations relatives à l</w:t>
            </w:r>
            <w:r w:rsidR="009C0CB8" w:rsidRPr="00C027F4">
              <w:rPr>
                <w:lang w:val="fr-FR"/>
              </w:rPr>
              <w:t>’</w:t>
            </w:r>
            <w:r w:rsidRPr="00C027F4">
              <w:rPr>
                <w:lang w:val="fr-FR"/>
              </w:rPr>
              <w:t xml:space="preserve">évaluation des </w:t>
            </w:r>
            <w:r w:rsidR="00262B39" w:rsidRPr="00C027F4">
              <w:rPr>
                <w:lang w:val="fr-FR"/>
              </w:rPr>
              <w:t>propositions</w:t>
            </w:r>
            <w:r w:rsidRPr="00C027F4">
              <w:rPr>
                <w:lang w:val="fr-FR"/>
              </w:rPr>
              <w:t xml:space="preserve"> et les recommandations sur l</w:t>
            </w:r>
            <w:r w:rsidR="009C0CB8" w:rsidRPr="00C027F4">
              <w:rPr>
                <w:lang w:val="fr-FR"/>
              </w:rPr>
              <w:t>’</w:t>
            </w:r>
            <w:r w:rsidRPr="00C027F4">
              <w:rPr>
                <w:lang w:val="fr-FR"/>
              </w:rPr>
              <w:t>adjudication du Contrat ne doivent pas être communiquées aux Consultants ou aux personnes non officiellement concernées par la procédure, jusqu</w:t>
            </w:r>
            <w:r w:rsidR="009C0CB8" w:rsidRPr="00C027F4">
              <w:rPr>
                <w:lang w:val="fr-FR"/>
              </w:rPr>
              <w:t>’</w:t>
            </w:r>
            <w:r w:rsidRPr="00C027F4">
              <w:rPr>
                <w:lang w:val="fr-FR"/>
              </w:rPr>
              <w:t>à la publication de l</w:t>
            </w:r>
            <w:r w:rsidR="009C0CB8" w:rsidRPr="00C027F4">
              <w:rPr>
                <w:lang w:val="fr-FR"/>
              </w:rPr>
              <w:t>’</w:t>
            </w:r>
            <w:r w:rsidRPr="00C027F4">
              <w:rPr>
                <w:lang w:val="fr-FR"/>
              </w:rPr>
              <w:t>avis d</w:t>
            </w:r>
            <w:r w:rsidR="009C0CB8" w:rsidRPr="00C027F4">
              <w:rPr>
                <w:lang w:val="fr-FR"/>
              </w:rPr>
              <w:t>’</w:t>
            </w:r>
            <w:r w:rsidRPr="00C027F4">
              <w:rPr>
                <w:lang w:val="fr-FR"/>
              </w:rPr>
              <w:t>attribution du Contrat. L</w:t>
            </w:r>
            <w:r w:rsidR="009C0CB8" w:rsidRPr="00C027F4">
              <w:rPr>
                <w:lang w:val="fr-FR"/>
              </w:rPr>
              <w:t>’</w:t>
            </w:r>
            <w:r w:rsidRPr="00C027F4">
              <w:rPr>
                <w:lang w:val="fr-FR"/>
              </w:rPr>
              <w:t xml:space="preserve">usage indu par un Consultant des informations confidentielles liées à la procédure peut entraîner le rejet de </w:t>
            </w:r>
            <w:r w:rsidR="00262B39" w:rsidRPr="00C027F4">
              <w:rPr>
                <w:lang w:val="fr-FR"/>
              </w:rPr>
              <w:t>sa proposition</w:t>
            </w:r>
            <w:r w:rsidRPr="00C027F4">
              <w:rPr>
                <w:lang w:val="fr-FR"/>
              </w:rPr>
              <w:t xml:space="preserve"> ou invalider l</w:t>
            </w:r>
            <w:r w:rsidR="009C0CB8" w:rsidRPr="00C027F4">
              <w:rPr>
                <w:lang w:val="fr-FR"/>
              </w:rPr>
              <w:t>’</w:t>
            </w:r>
            <w:r w:rsidRPr="00C027F4">
              <w:rPr>
                <w:lang w:val="fr-FR"/>
              </w:rPr>
              <w:t>ensemble de la procédure de passation du marché.</w:t>
            </w:r>
            <w:bookmarkEnd w:id="312"/>
            <w:bookmarkEnd w:id="313"/>
          </w:p>
          <w:p w14:paraId="46B0CCEC" w14:textId="77777777" w:rsidR="008C496C" w:rsidRDefault="00B52F88" w:rsidP="004750A8">
            <w:pPr>
              <w:pStyle w:val="ColumnsRight"/>
              <w:ind w:left="633" w:firstLine="0"/>
              <w:rPr>
                <w:lang w:val="fr-FR"/>
              </w:rPr>
            </w:pPr>
            <w:bookmarkStart w:id="314" w:name="_Toc444851701"/>
            <w:bookmarkStart w:id="315" w:name="_Toc447549467"/>
            <w:r w:rsidRPr="00C027F4">
              <w:rPr>
                <w:lang w:val="fr-FR"/>
              </w:rPr>
              <w:t>Toute tentative d</w:t>
            </w:r>
            <w:r w:rsidR="009C0CB8" w:rsidRPr="00C027F4">
              <w:rPr>
                <w:lang w:val="fr-FR"/>
              </w:rPr>
              <w:t>’</w:t>
            </w:r>
            <w:r w:rsidRPr="00C027F4">
              <w:rPr>
                <w:lang w:val="fr-FR"/>
              </w:rPr>
              <w:t>un Consultant de peser sur l</w:t>
            </w:r>
            <w:r w:rsidR="009C0CB8" w:rsidRPr="00C027F4">
              <w:rPr>
                <w:lang w:val="fr-FR"/>
              </w:rPr>
              <w:t>’</w:t>
            </w:r>
            <w:r w:rsidRPr="00C027F4">
              <w:rPr>
                <w:lang w:val="fr-FR"/>
              </w:rPr>
              <w:t>examen, l</w:t>
            </w:r>
            <w:r w:rsidR="009C0CB8" w:rsidRPr="00C027F4">
              <w:rPr>
                <w:lang w:val="fr-FR"/>
              </w:rPr>
              <w:t>’</w:t>
            </w:r>
            <w:r w:rsidRPr="00C027F4">
              <w:rPr>
                <w:lang w:val="fr-FR"/>
              </w:rPr>
              <w:t xml:space="preserve">évaluation et le classement des </w:t>
            </w:r>
            <w:r w:rsidR="00262B39" w:rsidRPr="00C027F4">
              <w:rPr>
                <w:lang w:val="fr-FR"/>
              </w:rPr>
              <w:t>propositions</w:t>
            </w:r>
            <w:r w:rsidRPr="00C027F4">
              <w:rPr>
                <w:lang w:val="fr-FR"/>
              </w:rPr>
              <w:t xml:space="preserve"> ou la décision d</w:t>
            </w:r>
            <w:r w:rsidR="009C0CB8" w:rsidRPr="00C027F4">
              <w:rPr>
                <w:lang w:val="fr-FR"/>
              </w:rPr>
              <w:t>’</w:t>
            </w:r>
            <w:r w:rsidRPr="00C027F4">
              <w:rPr>
                <w:lang w:val="fr-FR"/>
              </w:rPr>
              <w:t>adjudication du Contrat de l</w:t>
            </w:r>
            <w:r w:rsidR="009C0CB8" w:rsidRPr="00C027F4">
              <w:rPr>
                <w:lang w:val="fr-FR"/>
              </w:rPr>
              <w:t>’</w:t>
            </w:r>
            <w:r w:rsidRPr="00C027F4">
              <w:rPr>
                <w:lang w:val="fr-FR"/>
              </w:rPr>
              <w:t>Entité</w:t>
            </w:r>
            <w:r w:rsidR="00EB733A" w:rsidRPr="00C027F4">
              <w:rPr>
                <w:lang w:val="fr-FR"/>
              </w:rPr>
              <w:t> MCA</w:t>
            </w:r>
            <w:r w:rsidRPr="00C027F4">
              <w:rPr>
                <w:lang w:val="fr-FR"/>
              </w:rPr>
              <w:t xml:space="preserve"> peut entraîner le rejet de </w:t>
            </w:r>
            <w:r w:rsidR="00262B39" w:rsidRPr="00C027F4">
              <w:rPr>
                <w:lang w:val="fr-FR"/>
              </w:rPr>
              <w:t>sa proposition</w:t>
            </w:r>
            <w:r w:rsidRPr="00C027F4">
              <w:rPr>
                <w:lang w:val="fr-FR"/>
              </w:rPr>
              <w:t xml:space="preserve"> ou placer ledit Consultant sous le coup de la législation nationale, de la règlementation de l</w:t>
            </w:r>
            <w:r w:rsidR="009C0CB8" w:rsidRPr="00C027F4">
              <w:rPr>
                <w:lang w:val="fr-FR"/>
              </w:rPr>
              <w:t>’</w:t>
            </w:r>
            <w:r w:rsidRPr="00C027F4">
              <w:rPr>
                <w:lang w:val="fr-FR"/>
              </w:rPr>
              <w:t>Entité</w:t>
            </w:r>
            <w:r w:rsidR="00EB733A" w:rsidRPr="00C027F4">
              <w:rPr>
                <w:lang w:val="fr-FR"/>
              </w:rPr>
              <w:t> MCA</w:t>
            </w:r>
            <w:r w:rsidRPr="00C027F4">
              <w:rPr>
                <w:lang w:val="fr-FR"/>
              </w:rPr>
              <w:t xml:space="preserve"> et de la Politique AFC de la</w:t>
            </w:r>
            <w:r w:rsidR="00EB733A" w:rsidRPr="00C027F4">
              <w:rPr>
                <w:lang w:val="fr-FR"/>
              </w:rPr>
              <w:t> MCC</w:t>
            </w:r>
            <w:r w:rsidRPr="00C027F4">
              <w:rPr>
                <w:lang w:val="fr-FR"/>
              </w:rPr>
              <w:t>, ainsi que d</w:t>
            </w:r>
            <w:r w:rsidR="009C0CB8" w:rsidRPr="00C027F4">
              <w:rPr>
                <w:lang w:val="fr-FR"/>
              </w:rPr>
              <w:t>’</w:t>
            </w:r>
            <w:r w:rsidRPr="00C027F4">
              <w:rPr>
                <w:lang w:val="fr-FR"/>
              </w:rPr>
              <w:t>autres sanctions et voies de droit, dans la mesure applicable.</w:t>
            </w:r>
            <w:bookmarkEnd w:id="314"/>
            <w:bookmarkEnd w:id="315"/>
          </w:p>
        </w:tc>
      </w:tr>
      <w:tr w:rsidR="002849F1" w:rsidRPr="002D3C24" w14:paraId="4981F0A0" w14:textId="77777777" w:rsidTr="004750A8">
        <w:tc>
          <w:tcPr>
            <w:tcW w:w="3720" w:type="dxa"/>
            <w:gridSpan w:val="2"/>
            <w:tcBorders>
              <w:top w:val="nil"/>
              <w:left w:val="nil"/>
              <w:bottom w:val="nil"/>
              <w:right w:val="nil"/>
            </w:tcBorders>
          </w:tcPr>
          <w:p w14:paraId="5FDB18F6" w14:textId="77777777" w:rsidR="002849F1" w:rsidRPr="003D71A8" w:rsidRDefault="002849F1" w:rsidP="00627913">
            <w:pPr>
              <w:pStyle w:val="ColumnsLeft"/>
              <w:numPr>
                <w:ilvl w:val="0"/>
                <w:numId w:val="0"/>
              </w:numPr>
              <w:ind w:left="432" w:hanging="432"/>
              <w:rPr>
                <w:lang w:val="fr-FR"/>
              </w:rPr>
            </w:pPr>
          </w:p>
        </w:tc>
        <w:tc>
          <w:tcPr>
            <w:tcW w:w="6345" w:type="dxa"/>
            <w:gridSpan w:val="2"/>
            <w:tcBorders>
              <w:top w:val="nil"/>
              <w:left w:val="nil"/>
              <w:bottom w:val="nil"/>
              <w:right w:val="nil"/>
            </w:tcBorders>
          </w:tcPr>
          <w:p w14:paraId="73597247" w14:textId="77777777" w:rsidR="002849F1" w:rsidRPr="003D71A8" w:rsidRDefault="002849F1" w:rsidP="0082618B">
            <w:pPr>
              <w:pStyle w:val="ColumnsRight"/>
              <w:ind w:left="633" w:firstLine="0"/>
              <w:rPr>
                <w:lang w:val="fr-FR"/>
              </w:rPr>
            </w:pPr>
            <w:r w:rsidRPr="00C027F4">
              <w:rPr>
                <w:lang w:val="fr-FR"/>
              </w:rPr>
              <w:t xml:space="preserve">De la date de dépouillement des </w:t>
            </w:r>
            <w:r w:rsidR="00262B39" w:rsidRPr="00C027F4">
              <w:rPr>
                <w:lang w:val="fr-FR"/>
              </w:rPr>
              <w:t>propositions</w:t>
            </w:r>
            <w:r w:rsidRPr="00C027F4">
              <w:rPr>
                <w:lang w:val="fr-FR"/>
              </w:rPr>
              <w:t xml:space="preserve"> à la date d</w:t>
            </w:r>
            <w:r w:rsidR="009C0CB8" w:rsidRPr="00C027F4">
              <w:rPr>
                <w:lang w:val="fr-FR"/>
              </w:rPr>
              <w:t>’</w:t>
            </w:r>
            <w:r w:rsidRPr="00C027F4">
              <w:rPr>
                <w:lang w:val="fr-FR"/>
              </w:rPr>
              <w:t>adjudication du Contrat, les Consultants sont interdits d</w:t>
            </w:r>
            <w:r w:rsidR="009C0CB8" w:rsidRPr="00C027F4">
              <w:rPr>
                <w:lang w:val="fr-FR"/>
              </w:rPr>
              <w:t>’</w:t>
            </w:r>
            <w:r w:rsidRPr="00C027F4">
              <w:rPr>
                <w:lang w:val="fr-FR"/>
              </w:rPr>
              <w:t>entrer en contact avec l</w:t>
            </w:r>
            <w:r w:rsidR="009C0CB8" w:rsidRPr="00C027F4">
              <w:rPr>
                <w:lang w:val="fr-FR"/>
              </w:rPr>
              <w:t>’</w:t>
            </w:r>
            <w:r w:rsidRPr="00C027F4">
              <w:rPr>
                <w:lang w:val="fr-FR"/>
              </w:rPr>
              <w:t>Entité</w:t>
            </w:r>
            <w:r w:rsidR="00EB733A" w:rsidRPr="00C027F4">
              <w:rPr>
                <w:lang w:val="fr-FR"/>
              </w:rPr>
              <w:t> MCA</w:t>
            </w:r>
            <w:r w:rsidRPr="00C027F4">
              <w:rPr>
                <w:lang w:val="fr-FR"/>
              </w:rPr>
              <w:t xml:space="preserve"> pour quelque raison que ce soit en rapport avec leurs </w:t>
            </w:r>
            <w:r w:rsidR="00262B39" w:rsidRPr="00C027F4">
              <w:rPr>
                <w:lang w:val="fr-FR"/>
              </w:rPr>
              <w:t>propositions</w:t>
            </w:r>
            <w:r w:rsidRPr="00C027F4">
              <w:rPr>
                <w:lang w:val="fr-FR"/>
              </w:rPr>
              <w:t xml:space="preserve"> techniques ou leurs </w:t>
            </w:r>
            <w:r w:rsidR="00262B39" w:rsidRPr="00C027F4">
              <w:rPr>
                <w:lang w:val="fr-FR"/>
              </w:rPr>
              <w:t>propositions</w:t>
            </w:r>
            <w:r w:rsidRPr="00C027F4">
              <w:rPr>
                <w:lang w:val="fr-FR"/>
              </w:rPr>
              <w:t xml:space="preserve"> financières, sauf par correspondance écrite adressée à l</w:t>
            </w:r>
            <w:r w:rsidR="009C0CB8" w:rsidRPr="00C027F4">
              <w:rPr>
                <w:lang w:val="fr-FR"/>
              </w:rPr>
              <w:t>’</w:t>
            </w:r>
            <w:r w:rsidRPr="00C027F4">
              <w:rPr>
                <w:lang w:val="fr-FR"/>
              </w:rPr>
              <w:t>Agent de passation des marchés.</w:t>
            </w:r>
          </w:p>
        </w:tc>
      </w:tr>
      <w:tr w:rsidR="00F80279" w:rsidRPr="002D3C24" w14:paraId="7B85DC6F" w14:textId="77777777" w:rsidTr="004750A8">
        <w:tc>
          <w:tcPr>
            <w:tcW w:w="3720" w:type="dxa"/>
            <w:gridSpan w:val="2"/>
            <w:tcBorders>
              <w:top w:val="nil"/>
              <w:left w:val="nil"/>
              <w:bottom w:val="nil"/>
              <w:right w:val="nil"/>
            </w:tcBorders>
          </w:tcPr>
          <w:p w14:paraId="18F8F415" w14:textId="77777777" w:rsidR="008C496C" w:rsidRDefault="00520AF5" w:rsidP="004750A8">
            <w:pPr>
              <w:pStyle w:val="ColumnsLeft"/>
            </w:pPr>
            <w:r>
              <w:t>Clarifications sur les propositions</w:t>
            </w:r>
          </w:p>
        </w:tc>
        <w:tc>
          <w:tcPr>
            <w:tcW w:w="6345" w:type="dxa"/>
            <w:gridSpan w:val="2"/>
            <w:tcBorders>
              <w:top w:val="nil"/>
              <w:left w:val="nil"/>
              <w:bottom w:val="nil"/>
              <w:right w:val="nil"/>
            </w:tcBorders>
          </w:tcPr>
          <w:p w14:paraId="21B887D2" w14:textId="77777777" w:rsidR="008C496C" w:rsidRDefault="00F80279" w:rsidP="004750A8">
            <w:pPr>
              <w:pStyle w:val="ColumnsRight"/>
              <w:ind w:left="633" w:firstLine="0"/>
              <w:rPr>
                <w:lang w:val="fr-FR"/>
              </w:rPr>
            </w:pPr>
            <w:bookmarkStart w:id="316" w:name="_Toc444851703"/>
            <w:bookmarkStart w:id="317" w:name="_Toc447549469"/>
            <w:r w:rsidRPr="00C027F4">
              <w:rPr>
                <w:lang w:val="fr-FR"/>
              </w:rPr>
              <w:t xml:space="preserve">Pour un examen et une évaluation approfondis des </w:t>
            </w:r>
            <w:r w:rsidR="00262B39" w:rsidRPr="00C027F4">
              <w:rPr>
                <w:lang w:val="fr-FR"/>
              </w:rPr>
              <w:t>propositions</w:t>
            </w:r>
            <w:r w:rsidRPr="00C027F4">
              <w:rPr>
                <w:lang w:val="fr-FR"/>
              </w:rPr>
              <w:t>, l</w:t>
            </w:r>
            <w:r w:rsidR="009C0CB8" w:rsidRPr="00C027F4">
              <w:rPr>
                <w:lang w:val="fr-FR"/>
              </w:rPr>
              <w:t>’</w:t>
            </w:r>
            <w:r w:rsidRPr="00C027F4">
              <w:rPr>
                <w:lang w:val="fr-FR"/>
              </w:rPr>
              <w:t>Entité</w:t>
            </w:r>
            <w:r w:rsidR="00EB733A" w:rsidRPr="00C027F4">
              <w:rPr>
                <w:lang w:val="fr-FR"/>
              </w:rPr>
              <w:t> MCA</w:t>
            </w:r>
            <w:r w:rsidRPr="00C027F4">
              <w:rPr>
                <w:lang w:val="fr-FR"/>
              </w:rPr>
              <w:t xml:space="preserve"> peut, à sa discrétion, demander à tout Consultant des clarifications sur </w:t>
            </w:r>
            <w:r w:rsidR="00262B39" w:rsidRPr="00C027F4">
              <w:rPr>
                <w:lang w:val="fr-FR"/>
              </w:rPr>
              <w:t>sa proposition</w:t>
            </w:r>
            <w:r w:rsidRPr="00C027F4">
              <w:rPr>
                <w:lang w:val="fr-FR"/>
              </w:rPr>
              <w:t>. Toute clarification soumise par un Consultant et sans lien avec une demande à lui adressée par l</w:t>
            </w:r>
            <w:r w:rsidR="009C0CB8" w:rsidRPr="00C027F4">
              <w:rPr>
                <w:lang w:val="fr-FR"/>
              </w:rPr>
              <w:t>’</w:t>
            </w:r>
            <w:r w:rsidRPr="00C027F4">
              <w:rPr>
                <w:lang w:val="fr-FR"/>
              </w:rPr>
              <w:t>Entité</w:t>
            </w:r>
            <w:r w:rsidR="00EB733A" w:rsidRPr="00C027F4">
              <w:rPr>
                <w:lang w:val="fr-FR"/>
              </w:rPr>
              <w:t> MCA</w:t>
            </w:r>
            <w:r w:rsidRPr="00C027F4">
              <w:rPr>
                <w:lang w:val="fr-FR"/>
              </w:rPr>
              <w:t xml:space="preserve"> sera rejetée. La demande de clarifications de l</w:t>
            </w:r>
            <w:r w:rsidR="009C0CB8" w:rsidRPr="00C027F4">
              <w:rPr>
                <w:lang w:val="fr-FR"/>
              </w:rPr>
              <w:t>’</w:t>
            </w:r>
            <w:r w:rsidRPr="00C027F4">
              <w:rPr>
                <w:lang w:val="fr-FR"/>
              </w:rPr>
              <w:t>Entité</w:t>
            </w:r>
            <w:r w:rsidR="00EB733A" w:rsidRPr="00C027F4">
              <w:rPr>
                <w:lang w:val="fr-FR"/>
              </w:rPr>
              <w:t> MCA</w:t>
            </w:r>
            <w:r w:rsidRPr="00C027F4">
              <w:rPr>
                <w:lang w:val="fr-FR"/>
              </w:rPr>
              <w:t xml:space="preserve"> et la réponse du Consultant doivent être écrites. Aucun changement dans les coûts ou la substance de </w:t>
            </w:r>
            <w:r w:rsidR="00262B39" w:rsidRPr="00C027F4">
              <w:rPr>
                <w:lang w:val="fr-FR"/>
              </w:rPr>
              <w:t>la proposition</w:t>
            </w:r>
            <w:r w:rsidRPr="00C027F4">
              <w:rPr>
                <w:lang w:val="fr-FR"/>
              </w:rPr>
              <w:t xml:space="preserve"> ne peut être demandé, proposé ou permis, sauf pour confirmer la correction des erreurs de calcul décelées par l</w:t>
            </w:r>
            <w:r w:rsidR="009C0CB8" w:rsidRPr="00C027F4">
              <w:rPr>
                <w:lang w:val="fr-FR"/>
              </w:rPr>
              <w:t>’</w:t>
            </w:r>
            <w:r w:rsidRPr="00C027F4">
              <w:rPr>
                <w:lang w:val="fr-FR"/>
              </w:rPr>
              <w:t>Entité</w:t>
            </w:r>
            <w:r w:rsidR="00EB733A" w:rsidRPr="00C027F4">
              <w:rPr>
                <w:lang w:val="fr-FR"/>
              </w:rPr>
              <w:t> MCA</w:t>
            </w:r>
            <w:r w:rsidRPr="00C027F4">
              <w:rPr>
                <w:lang w:val="fr-FR"/>
              </w:rPr>
              <w:t xml:space="preserve"> durant l</w:t>
            </w:r>
            <w:r w:rsidR="009C0CB8" w:rsidRPr="00C027F4">
              <w:rPr>
                <w:lang w:val="fr-FR"/>
              </w:rPr>
              <w:t>’</w:t>
            </w:r>
            <w:r w:rsidRPr="00C027F4">
              <w:rPr>
                <w:lang w:val="fr-FR"/>
              </w:rPr>
              <w:t xml:space="preserve">évaluation des </w:t>
            </w:r>
            <w:r w:rsidR="00262B39" w:rsidRPr="00C027F4">
              <w:rPr>
                <w:lang w:val="fr-FR"/>
              </w:rPr>
              <w:t>propositions</w:t>
            </w:r>
            <w:r w:rsidRPr="00C027F4">
              <w:rPr>
                <w:lang w:val="fr-FR"/>
              </w:rPr>
              <w:t>.</w:t>
            </w:r>
            <w:bookmarkEnd w:id="316"/>
            <w:bookmarkEnd w:id="317"/>
          </w:p>
          <w:p w14:paraId="3F3F53FD" w14:textId="77777777" w:rsidR="008C496C" w:rsidRDefault="00F80279" w:rsidP="004750A8">
            <w:pPr>
              <w:pStyle w:val="ColumnsRight"/>
              <w:ind w:left="633" w:firstLine="0"/>
              <w:rPr>
                <w:lang w:val="fr-FR"/>
              </w:rPr>
            </w:pPr>
            <w:bookmarkStart w:id="318" w:name="_Toc444851704"/>
            <w:bookmarkStart w:id="319" w:name="_Toc447549470"/>
            <w:r w:rsidRPr="00C027F4">
              <w:rPr>
                <w:lang w:val="fr-FR"/>
              </w:rPr>
              <w:t xml:space="preserve">Tout Consultant qui ne fournit pas les clarifications au sujet de </w:t>
            </w:r>
            <w:r w:rsidR="00262B39" w:rsidRPr="00C027F4">
              <w:rPr>
                <w:lang w:val="fr-FR"/>
              </w:rPr>
              <w:t>sa proposition</w:t>
            </w:r>
            <w:r w:rsidRPr="00C027F4">
              <w:rPr>
                <w:lang w:val="fr-FR"/>
              </w:rPr>
              <w:t xml:space="preserve"> aux date</w:t>
            </w:r>
            <w:r w:rsidR="00262B39" w:rsidRPr="00C027F4">
              <w:rPr>
                <w:lang w:val="fr-FR"/>
              </w:rPr>
              <w:t>s</w:t>
            </w:r>
            <w:r w:rsidRPr="00C027F4">
              <w:rPr>
                <w:lang w:val="fr-FR"/>
              </w:rPr>
              <w:t xml:space="preserve"> et heure définies dans la demande de clarifications envoyée par l</w:t>
            </w:r>
            <w:r w:rsidR="009C0CB8" w:rsidRPr="00C027F4">
              <w:rPr>
                <w:lang w:val="fr-FR"/>
              </w:rPr>
              <w:t>’</w:t>
            </w:r>
            <w:r w:rsidRPr="00C027F4">
              <w:rPr>
                <w:lang w:val="fr-FR"/>
              </w:rPr>
              <w:t>Entité</w:t>
            </w:r>
            <w:r w:rsidR="00EB733A" w:rsidRPr="00C027F4">
              <w:rPr>
                <w:lang w:val="fr-FR"/>
              </w:rPr>
              <w:t> MCA</w:t>
            </w:r>
            <w:r w:rsidRPr="00C027F4">
              <w:rPr>
                <w:lang w:val="fr-FR"/>
              </w:rPr>
              <w:t xml:space="preserve"> pourra voir </w:t>
            </w:r>
            <w:r w:rsidR="00262B39" w:rsidRPr="00C027F4">
              <w:rPr>
                <w:lang w:val="fr-FR"/>
              </w:rPr>
              <w:t>sa proposition</w:t>
            </w:r>
            <w:r w:rsidRPr="00C027F4">
              <w:rPr>
                <w:lang w:val="fr-FR"/>
              </w:rPr>
              <w:t xml:space="preserve"> rejetée.</w:t>
            </w:r>
            <w:bookmarkEnd w:id="318"/>
            <w:bookmarkEnd w:id="319"/>
          </w:p>
        </w:tc>
      </w:tr>
      <w:tr w:rsidR="00F80279" w:rsidRPr="002D3C24" w14:paraId="0E61EFDD" w14:textId="77777777" w:rsidTr="004750A8">
        <w:tc>
          <w:tcPr>
            <w:tcW w:w="3720" w:type="dxa"/>
            <w:gridSpan w:val="2"/>
            <w:tcBorders>
              <w:top w:val="nil"/>
              <w:left w:val="nil"/>
              <w:bottom w:val="nil"/>
              <w:right w:val="nil"/>
            </w:tcBorders>
          </w:tcPr>
          <w:p w14:paraId="5966921F" w14:textId="77777777" w:rsidR="008C496C" w:rsidRDefault="00F80279" w:rsidP="004750A8">
            <w:pPr>
              <w:pStyle w:val="ColumnsLeft"/>
            </w:pPr>
            <w:bookmarkStart w:id="320" w:name="_Toc442280141"/>
            <w:bookmarkStart w:id="321" w:name="_Toc442280534"/>
            <w:bookmarkStart w:id="322" w:name="_Toc442280663"/>
            <w:bookmarkStart w:id="323" w:name="_Toc444789219"/>
            <w:bookmarkStart w:id="324" w:name="_Toc447548169"/>
            <w:bookmarkStart w:id="325" w:name="_Toc447549471"/>
            <w:r>
              <w:t xml:space="preserve">Évaluation des </w:t>
            </w:r>
            <w:r w:rsidR="00262B39">
              <w:t>propositions</w:t>
            </w:r>
            <w:r>
              <w:t xml:space="preserve"> </w:t>
            </w:r>
            <w:r>
              <w:lastRenderedPageBreak/>
              <w:t>techniques</w:t>
            </w:r>
            <w:bookmarkEnd w:id="320"/>
            <w:bookmarkEnd w:id="321"/>
            <w:bookmarkEnd w:id="322"/>
            <w:bookmarkEnd w:id="323"/>
            <w:bookmarkEnd w:id="324"/>
            <w:bookmarkEnd w:id="325"/>
          </w:p>
        </w:tc>
        <w:tc>
          <w:tcPr>
            <w:tcW w:w="6345" w:type="dxa"/>
            <w:gridSpan w:val="2"/>
            <w:tcBorders>
              <w:top w:val="nil"/>
              <w:left w:val="nil"/>
              <w:bottom w:val="nil"/>
              <w:right w:val="nil"/>
            </w:tcBorders>
          </w:tcPr>
          <w:p w14:paraId="4F009C95" w14:textId="77777777" w:rsidR="008C496C" w:rsidRDefault="00F80279" w:rsidP="004750A8">
            <w:pPr>
              <w:pStyle w:val="ColumnsRight"/>
              <w:ind w:left="633" w:firstLine="0"/>
              <w:rPr>
                <w:lang w:val="fr-FR"/>
              </w:rPr>
            </w:pPr>
            <w:bookmarkStart w:id="326" w:name="_Toc444851706"/>
            <w:bookmarkStart w:id="327" w:name="_Toc447549472"/>
            <w:r w:rsidRPr="00C027F4">
              <w:rPr>
                <w:lang w:val="fr-FR"/>
              </w:rPr>
              <w:lastRenderedPageBreak/>
              <w:t xml:space="preserve">Le </w:t>
            </w:r>
            <w:r w:rsidR="008C5F3C" w:rsidRPr="00C027F4">
              <w:rPr>
                <w:lang w:val="fr-FR"/>
              </w:rPr>
              <w:t>Panel d’évaluation technique</w:t>
            </w:r>
            <w:r w:rsidRPr="00C027F4">
              <w:rPr>
                <w:lang w:val="fr-FR"/>
              </w:rPr>
              <w:t xml:space="preserve"> évalue les </w:t>
            </w:r>
            <w:r w:rsidR="00262B39" w:rsidRPr="00C027F4">
              <w:rPr>
                <w:lang w:val="fr-FR"/>
              </w:rPr>
              <w:lastRenderedPageBreak/>
              <w:t>propositions</w:t>
            </w:r>
            <w:r w:rsidRPr="00C027F4">
              <w:rPr>
                <w:lang w:val="fr-FR"/>
              </w:rPr>
              <w:t xml:space="preserve"> techniques sur la base de leur conformité aux Termes de référence, à l</w:t>
            </w:r>
            <w:r w:rsidR="009C0CB8" w:rsidRPr="00C027F4">
              <w:rPr>
                <w:lang w:val="fr-FR"/>
              </w:rPr>
              <w:t>’</w:t>
            </w:r>
            <w:r w:rsidRPr="00C027F4">
              <w:rPr>
                <w:lang w:val="fr-FR"/>
              </w:rPr>
              <w:t>aide des critères et sous-critères d</w:t>
            </w:r>
            <w:r w:rsidR="009C0CB8" w:rsidRPr="00C027F4">
              <w:rPr>
                <w:lang w:val="fr-FR"/>
              </w:rPr>
              <w:t>’</w:t>
            </w:r>
            <w:r w:rsidRPr="00C027F4">
              <w:rPr>
                <w:lang w:val="fr-FR"/>
              </w:rPr>
              <w:t xml:space="preserve">évaluation pondérés, comme indiqué dans la </w:t>
            </w:r>
            <w:r w:rsidR="00B51EF8" w:rsidRPr="00C027F4">
              <w:rPr>
                <w:lang w:val="fr-FR"/>
              </w:rPr>
              <w:t>section </w:t>
            </w:r>
            <w:r w:rsidRPr="00C027F4">
              <w:rPr>
                <w:lang w:val="fr-FR"/>
              </w:rPr>
              <w:t xml:space="preserve">III. Chaque </w:t>
            </w:r>
            <w:r w:rsidR="00262B39" w:rsidRPr="00C027F4">
              <w:rPr>
                <w:lang w:val="fr-FR"/>
              </w:rPr>
              <w:t xml:space="preserve">proposition </w:t>
            </w:r>
            <w:r w:rsidRPr="00C027F4">
              <w:rPr>
                <w:lang w:val="fr-FR"/>
              </w:rPr>
              <w:t xml:space="preserve">conforme se voit attribuer un score technique (St). Toute </w:t>
            </w:r>
            <w:r w:rsidR="00262B39" w:rsidRPr="00C027F4">
              <w:rPr>
                <w:lang w:val="fr-FR"/>
              </w:rPr>
              <w:t xml:space="preserve">proposition </w:t>
            </w:r>
            <w:r w:rsidRPr="00C027F4">
              <w:rPr>
                <w:lang w:val="fr-FR"/>
              </w:rPr>
              <w:t xml:space="preserve">non conforme à </w:t>
            </w:r>
            <w:r w:rsidR="00A9062A" w:rsidRPr="00C027F4">
              <w:rPr>
                <w:lang w:val="fr-FR"/>
              </w:rPr>
              <w:t>la DP</w:t>
            </w:r>
            <w:r w:rsidRPr="00C027F4">
              <w:rPr>
                <w:lang w:val="fr-FR"/>
              </w:rPr>
              <w:t xml:space="preserve"> ou qui obtient un score technique inférieur au minimum </w:t>
            </w:r>
            <w:r w:rsidRPr="00C027F4">
              <w:rPr>
                <w:b/>
                <w:bCs/>
                <w:lang w:val="fr-FR"/>
              </w:rPr>
              <w:t>indiqué dans les DPO</w:t>
            </w:r>
            <w:r w:rsidRPr="00C027F4">
              <w:rPr>
                <w:lang w:val="fr-FR"/>
              </w:rPr>
              <w:t xml:space="preserve"> peut être rejetée à ce stade.</w:t>
            </w:r>
            <w:bookmarkEnd w:id="326"/>
            <w:bookmarkEnd w:id="327"/>
          </w:p>
          <w:p w14:paraId="6583DA7E" w14:textId="77777777" w:rsidR="002E0484" w:rsidRPr="003D71A8" w:rsidRDefault="008C510B" w:rsidP="0082618B">
            <w:pPr>
              <w:pStyle w:val="ColumnsRight"/>
              <w:ind w:left="633" w:firstLine="0"/>
              <w:rPr>
                <w:lang w:val="fr-FR"/>
              </w:rPr>
            </w:pPr>
            <w:r w:rsidRPr="00C027F4">
              <w:rPr>
                <w:lang w:val="fr-FR"/>
              </w:rPr>
              <w:t>Exceptionnellement, si aucun des scores techniques attribués par le Comité n</w:t>
            </w:r>
            <w:r w:rsidR="009C0CB8" w:rsidRPr="00C027F4">
              <w:rPr>
                <w:lang w:val="fr-FR"/>
              </w:rPr>
              <w:t>’</w:t>
            </w:r>
            <w:r w:rsidRPr="00C027F4">
              <w:rPr>
                <w:lang w:val="fr-FR"/>
              </w:rPr>
              <w:t>atteint ou ne dépasse le minimum requis, l</w:t>
            </w:r>
            <w:r w:rsidR="009C0CB8" w:rsidRPr="00C027F4">
              <w:rPr>
                <w:lang w:val="fr-FR"/>
              </w:rPr>
              <w:t>’</w:t>
            </w:r>
            <w:r w:rsidRPr="00C027F4">
              <w:rPr>
                <w:lang w:val="fr-FR"/>
              </w:rPr>
              <w:t>Entité</w:t>
            </w:r>
            <w:r w:rsidR="00EB733A" w:rsidRPr="00C027F4">
              <w:rPr>
                <w:lang w:val="fr-FR"/>
              </w:rPr>
              <w:t> MCA</w:t>
            </w:r>
            <w:r w:rsidRPr="00C027F4">
              <w:rPr>
                <w:lang w:val="fr-FR"/>
              </w:rPr>
              <w:t xml:space="preserve"> se réserve le droit d</w:t>
            </w:r>
            <w:r w:rsidR="009C0CB8" w:rsidRPr="00C027F4">
              <w:rPr>
                <w:lang w:val="fr-FR"/>
              </w:rPr>
              <w:t>’</w:t>
            </w:r>
            <w:r w:rsidRPr="00C027F4">
              <w:rPr>
                <w:lang w:val="fr-FR"/>
              </w:rPr>
              <w:t xml:space="preserve">inviter le Consultant ayant le score technique le plus élevé à négocier ses </w:t>
            </w:r>
            <w:r w:rsidR="00262B39" w:rsidRPr="00C027F4">
              <w:rPr>
                <w:lang w:val="fr-FR"/>
              </w:rPr>
              <w:t>propositions</w:t>
            </w:r>
            <w:r w:rsidRPr="00C027F4">
              <w:rPr>
                <w:lang w:val="fr-FR"/>
              </w:rPr>
              <w:t xml:space="preserve"> technique et financière. Si dans un délai raisonnable ces négociations ne débouchent pas sur un contrat acceptable, l</w:t>
            </w:r>
            <w:r w:rsidR="009C0CB8" w:rsidRPr="00C027F4">
              <w:rPr>
                <w:lang w:val="fr-FR"/>
              </w:rPr>
              <w:t>’</w:t>
            </w:r>
            <w:r w:rsidRPr="00C027F4">
              <w:rPr>
                <w:lang w:val="fr-FR"/>
              </w:rPr>
              <w:t>Entité</w:t>
            </w:r>
            <w:r w:rsidR="00EB733A" w:rsidRPr="00C027F4">
              <w:rPr>
                <w:lang w:val="fr-FR"/>
              </w:rPr>
              <w:t> MCA</w:t>
            </w:r>
            <w:r w:rsidRPr="00C027F4">
              <w:rPr>
                <w:lang w:val="fr-FR"/>
              </w:rPr>
              <w:t xml:space="preserve"> se réserve le droit de mettre un terme aux négociations, à sa discrétion, et d</w:t>
            </w:r>
            <w:r w:rsidR="009C0CB8" w:rsidRPr="00C027F4">
              <w:rPr>
                <w:lang w:val="fr-FR"/>
              </w:rPr>
              <w:t>’</w:t>
            </w:r>
            <w:r w:rsidRPr="00C027F4">
              <w:rPr>
                <w:lang w:val="fr-FR"/>
              </w:rPr>
              <w:t xml:space="preserve">inviter, toujours à sa discrétion, le Consultant ayant le second score technique le plus élevé à négocier ses </w:t>
            </w:r>
            <w:r w:rsidR="00262B39" w:rsidRPr="00C027F4">
              <w:rPr>
                <w:lang w:val="fr-FR"/>
              </w:rPr>
              <w:t>propositions</w:t>
            </w:r>
            <w:r w:rsidRPr="00C027F4">
              <w:rPr>
                <w:lang w:val="fr-FR"/>
              </w:rPr>
              <w:t xml:space="preserve"> technique et financière.</w:t>
            </w:r>
          </w:p>
        </w:tc>
      </w:tr>
      <w:tr w:rsidR="00F80279" w:rsidRPr="002D3C24" w14:paraId="1F725137" w14:textId="77777777" w:rsidTr="004750A8">
        <w:tc>
          <w:tcPr>
            <w:tcW w:w="3720" w:type="dxa"/>
            <w:gridSpan w:val="2"/>
            <w:tcBorders>
              <w:top w:val="nil"/>
              <w:left w:val="nil"/>
              <w:bottom w:val="nil"/>
              <w:right w:val="nil"/>
            </w:tcBorders>
          </w:tcPr>
          <w:p w14:paraId="5E3BADD3" w14:textId="77777777" w:rsidR="008C496C" w:rsidRDefault="00F80279" w:rsidP="004750A8">
            <w:pPr>
              <w:pStyle w:val="ColumnsLeft"/>
              <w:rPr>
                <w:lang w:val="fr-FR"/>
              </w:rPr>
            </w:pPr>
            <w:bookmarkStart w:id="328" w:name="_Toc191882760"/>
            <w:bookmarkStart w:id="329" w:name="_Toc192129722"/>
            <w:bookmarkStart w:id="330" w:name="_Toc193002154"/>
            <w:bookmarkStart w:id="331" w:name="_Toc193002294"/>
            <w:bookmarkStart w:id="332" w:name="_Toc198097354"/>
            <w:bookmarkStart w:id="333" w:name="_Toc202787307"/>
            <w:bookmarkStart w:id="334" w:name="_Toc428437536"/>
            <w:bookmarkStart w:id="335" w:name="_Toc428443369"/>
            <w:bookmarkStart w:id="336" w:name="_Toc434935878"/>
            <w:bookmarkStart w:id="337" w:name="_Toc442272033"/>
            <w:bookmarkStart w:id="338" w:name="_Toc442272236"/>
            <w:bookmarkStart w:id="339" w:name="_Toc442272992"/>
            <w:bookmarkStart w:id="340" w:name="_Toc442280142"/>
            <w:bookmarkStart w:id="341" w:name="_Toc442280535"/>
            <w:bookmarkStart w:id="342" w:name="_Toc442280664"/>
            <w:bookmarkStart w:id="343" w:name="_Toc444789220"/>
            <w:bookmarkStart w:id="344" w:name="_Toc444844545"/>
            <w:bookmarkStart w:id="345" w:name="_Toc447548170"/>
            <w:bookmarkStart w:id="346" w:name="_Toc447549473"/>
            <w:r w:rsidRPr="00C027F4">
              <w:rPr>
                <w:lang w:val="fr-FR"/>
              </w:rPr>
              <w:lastRenderedPageBreak/>
              <w:t>Évaluation de la capacité financière</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tc>
        <w:tc>
          <w:tcPr>
            <w:tcW w:w="6345" w:type="dxa"/>
            <w:gridSpan w:val="2"/>
            <w:tcBorders>
              <w:top w:val="nil"/>
              <w:left w:val="nil"/>
              <w:bottom w:val="nil"/>
              <w:right w:val="nil"/>
            </w:tcBorders>
          </w:tcPr>
          <w:p w14:paraId="32886EDD" w14:textId="77777777" w:rsidR="008C496C" w:rsidRDefault="00F80279" w:rsidP="004750A8">
            <w:pPr>
              <w:pStyle w:val="ColumnsRight"/>
              <w:ind w:left="633" w:firstLine="0"/>
            </w:pPr>
            <w:bookmarkStart w:id="347" w:name="_Toc428437537"/>
            <w:bookmarkStart w:id="348" w:name="_Toc428443370"/>
            <w:bookmarkStart w:id="349" w:name="_Toc434935879"/>
            <w:bookmarkStart w:id="350" w:name="_Toc442272034"/>
            <w:bookmarkStart w:id="351" w:name="_Toc442272237"/>
            <w:bookmarkStart w:id="352" w:name="_Toc442272993"/>
            <w:bookmarkStart w:id="353" w:name="_Toc444844546"/>
            <w:bookmarkStart w:id="354" w:name="_Toc444851708"/>
            <w:bookmarkStart w:id="355" w:name="_Toc447549474"/>
            <w:r w:rsidRPr="00C027F4">
              <w:rPr>
                <w:lang w:val="fr-FR"/>
              </w:rPr>
              <w:t>La capacité financière du Consultant à se mobiliser et à exécuter les Services est capitale. Le Consultant est tenu d</w:t>
            </w:r>
            <w:r w:rsidR="009C0CB8" w:rsidRPr="00C027F4">
              <w:rPr>
                <w:lang w:val="fr-FR"/>
              </w:rPr>
              <w:t>’</w:t>
            </w:r>
            <w:r w:rsidRPr="00C027F4">
              <w:rPr>
                <w:lang w:val="fr-FR"/>
              </w:rPr>
              <w:t xml:space="preserve">inclure dans </w:t>
            </w:r>
            <w:r w:rsidR="00262B39" w:rsidRPr="00C027F4">
              <w:rPr>
                <w:lang w:val="fr-FR"/>
              </w:rPr>
              <w:t>sa proposition</w:t>
            </w:r>
            <w:r w:rsidRPr="00C027F4">
              <w:rPr>
                <w:lang w:val="fr-FR"/>
              </w:rPr>
              <w:t xml:space="preserve"> les informations sur sa situation financière et économique. </w:t>
            </w:r>
            <w:r>
              <w:t>Elles doivent être fournies dans le formulaire TECH-2A.</w:t>
            </w:r>
            <w:bookmarkEnd w:id="347"/>
            <w:bookmarkEnd w:id="348"/>
            <w:bookmarkEnd w:id="349"/>
            <w:bookmarkEnd w:id="350"/>
            <w:bookmarkEnd w:id="351"/>
            <w:bookmarkEnd w:id="352"/>
            <w:bookmarkEnd w:id="353"/>
            <w:bookmarkEnd w:id="354"/>
            <w:bookmarkEnd w:id="355"/>
          </w:p>
          <w:p w14:paraId="3711EDC0" w14:textId="77777777" w:rsidR="008C496C" w:rsidRDefault="00F80279" w:rsidP="004750A8">
            <w:pPr>
              <w:pStyle w:val="ColumnsRight"/>
              <w:ind w:left="633" w:firstLine="0"/>
              <w:rPr>
                <w:lang w:val="fr-FR"/>
              </w:rPr>
            </w:pPr>
            <w:bookmarkStart w:id="356" w:name="_Toc428437538"/>
            <w:bookmarkStart w:id="357" w:name="_Toc428443371"/>
            <w:bookmarkStart w:id="358" w:name="_Toc434935880"/>
            <w:bookmarkStart w:id="359" w:name="_Toc442272035"/>
            <w:bookmarkStart w:id="360" w:name="_Toc442272238"/>
            <w:bookmarkStart w:id="361" w:name="_Toc442272994"/>
            <w:bookmarkStart w:id="362" w:name="_Toc444844547"/>
            <w:bookmarkStart w:id="363" w:name="_Toc444851709"/>
            <w:bookmarkStart w:id="364" w:name="_Toc447549475"/>
            <w:r w:rsidRPr="00C027F4">
              <w:rPr>
                <w:lang w:val="fr-FR"/>
              </w:rPr>
              <w:t>Tout Consultant incapable de démontrer à travers ses états financiers qu</w:t>
            </w:r>
            <w:r w:rsidR="009C0CB8" w:rsidRPr="00C027F4">
              <w:rPr>
                <w:lang w:val="fr-FR"/>
              </w:rPr>
              <w:t>’</w:t>
            </w:r>
            <w:r w:rsidRPr="00C027F4">
              <w:rPr>
                <w:lang w:val="fr-FR"/>
              </w:rPr>
              <w:t>il est économiquement et financièrement en mesure d</w:t>
            </w:r>
            <w:r w:rsidR="009C0CB8" w:rsidRPr="00C027F4">
              <w:rPr>
                <w:lang w:val="fr-FR"/>
              </w:rPr>
              <w:t>’</w:t>
            </w:r>
            <w:r w:rsidRPr="00C027F4">
              <w:rPr>
                <w:lang w:val="fr-FR"/>
              </w:rPr>
              <w:t>exécuter les prestations décrites dans les Termes de référence respectifs peut être disqualifié. En cas de disqualification d</w:t>
            </w:r>
            <w:r w:rsidR="009C0CB8" w:rsidRPr="00C027F4">
              <w:rPr>
                <w:lang w:val="fr-FR"/>
              </w:rPr>
              <w:t>’</w:t>
            </w:r>
            <w:r w:rsidRPr="00C027F4">
              <w:rPr>
                <w:lang w:val="fr-FR"/>
              </w:rPr>
              <w:t xml:space="preserve">un Consultant, </w:t>
            </w:r>
            <w:r w:rsidR="00262B39" w:rsidRPr="00C027F4">
              <w:rPr>
                <w:lang w:val="fr-FR"/>
              </w:rPr>
              <w:t>sa proposition</w:t>
            </w:r>
            <w:r w:rsidRPr="00C027F4">
              <w:rPr>
                <w:lang w:val="fr-FR"/>
              </w:rPr>
              <w:t xml:space="preserve"> technique ne sera pas évaluée</w:t>
            </w:r>
            <w:r w:rsidR="004D5D84" w:rsidRPr="00C027F4">
              <w:rPr>
                <w:lang w:val="fr-FR"/>
              </w:rPr>
              <w:t> ;</w:t>
            </w:r>
            <w:r w:rsidRPr="00C027F4">
              <w:rPr>
                <w:lang w:val="fr-FR"/>
              </w:rPr>
              <w:t xml:space="preserve"> </w:t>
            </w:r>
            <w:r w:rsidR="00262B39" w:rsidRPr="00C027F4">
              <w:rPr>
                <w:lang w:val="fr-FR"/>
              </w:rPr>
              <w:t>sa proposition</w:t>
            </w:r>
            <w:r w:rsidRPr="00C027F4">
              <w:rPr>
                <w:lang w:val="fr-FR"/>
              </w:rPr>
              <w:t xml:space="preserve"> financière quant à elle sera retournée non ouverte à sa demande et à ses frais.</w:t>
            </w:r>
            <w:bookmarkEnd w:id="356"/>
            <w:bookmarkEnd w:id="357"/>
            <w:bookmarkEnd w:id="358"/>
            <w:bookmarkEnd w:id="359"/>
            <w:bookmarkEnd w:id="360"/>
            <w:bookmarkEnd w:id="361"/>
            <w:bookmarkEnd w:id="362"/>
            <w:bookmarkEnd w:id="363"/>
            <w:bookmarkEnd w:id="364"/>
          </w:p>
          <w:p w14:paraId="45DAB3F2" w14:textId="77777777" w:rsidR="008C496C" w:rsidRDefault="00F80279" w:rsidP="004750A8">
            <w:pPr>
              <w:pStyle w:val="ColumnsRight"/>
              <w:ind w:left="633" w:firstLine="0"/>
              <w:rPr>
                <w:lang w:val="fr-FR"/>
              </w:rPr>
            </w:pPr>
            <w:bookmarkStart w:id="365" w:name="_Toc442272036"/>
            <w:bookmarkStart w:id="366" w:name="_Toc442272239"/>
            <w:bookmarkStart w:id="367" w:name="_Toc442272995"/>
            <w:bookmarkStart w:id="368" w:name="_Toc428437539"/>
            <w:bookmarkStart w:id="369" w:name="_Toc428443372"/>
            <w:bookmarkStart w:id="370" w:name="_Toc434935881"/>
            <w:bookmarkStart w:id="371" w:name="_Toc444844548"/>
            <w:bookmarkStart w:id="372" w:name="_Toc444851710"/>
            <w:bookmarkStart w:id="373" w:name="_Toc447549476"/>
            <w:r w:rsidRPr="00C027F4">
              <w:rPr>
                <w:lang w:val="fr-FR"/>
              </w:rPr>
              <w:t>L</w:t>
            </w:r>
            <w:r w:rsidR="009C0CB8" w:rsidRPr="00C027F4">
              <w:rPr>
                <w:lang w:val="fr-FR"/>
              </w:rPr>
              <w:t>’</w:t>
            </w:r>
            <w:r w:rsidRPr="00C027F4">
              <w:rPr>
                <w:lang w:val="fr-FR"/>
              </w:rPr>
              <w:t>Entité</w:t>
            </w:r>
            <w:r w:rsidR="00EB733A" w:rsidRPr="00C027F4">
              <w:rPr>
                <w:lang w:val="fr-FR"/>
              </w:rPr>
              <w:t> MCA</w:t>
            </w:r>
            <w:r w:rsidRPr="00C027F4">
              <w:rPr>
                <w:lang w:val="fr-FR"/>
              </w:rPr>
              <w:t xml:space="preserve"> peut, à sa discrétion, demander des clarifications ou des informations complémentaires sur les renseignements fournis dans le formulaire TECH-2A.</w:t>
            </w:r>
            <w:bookmarkEnd w:id="365"/>
            <w:bookmarkEnd w:id="366"/>
            <w:bookmarkEnd w:id="367"/>
            <w:bookmarkEnd w:id="368"/>
            <w:bookmarkEnd w:id="369"/>
            <w:bookmarkEnd w:id="370"/>
            <w:bookmarkEnd w:id="371"/>
            <w:bookmarkEnd w:id="372"/>
            <w:bookmarkEnd w:id="373"/>
          </w:p>
          <w:p w14:paraId="7236128B" w14:textId="77777777" w:rsidR="008C496C" w:rsidRDefault="00F80279" w:rsidP="004750A8">
            <w:pPr>
              <w:pStyle w:val="ColumnsRight"/>
              <w:ind w:left="633" w:firstLine="0"/>
              <w:rPr>
                <w:lang w:val="fr-FR"/>
              </w:rPr>
            </w:pPr>
            <w:bookmarkStart w:id="374" w:name="_Toc428437540"/>
            <w:bookmarkStart w:id="375" w:name="_Toc428443373"/>
            <w:bookmarkStart w:id="376" w:name="_Toc434935882"/>
            <w:bookmarkStart w:id="377" w:name="_Toc442272037"/>
            <w:bookmarkStart w:id="378" w:name="_Toc442272240"/>
            <w:bookmarkStart w:id="379" w:name="_Toc442272996"/>
            <w:bookmarkStart w:id="380" w:name="_Toc444844549"/>
            <w:bookmarkStart w:id="381" w:name="_Toc444851711"/>
            <w:bookmarkStart w:id="382" w:name="_Toc447549477"/>
            <w:r w:rsidRPr="00C027F4">
              <w:rPr>
                <w:lang w:val="fr-FR"/>
              </w:rPr>
              <w:t>Les résultats de l</w:t>
            </w:r>
            <w:r w:rsidR="009C0CB8" w:rsidRPr="00C027F4">
              <w:rPr>
                <w:lang w:val="fr-FR"/>
              </w:rPr>
              <w:t>’</w:t>
            </w:r>
            <w:r w:rsidRPr="00C027F4">
              <w:rPr>
                <w:lang w:val="fr-FR"/>
              </w:rPr>
              <w:t xml:space="preserve">évaluation de la capacité financière sont </w:t>
            </w:r>
            <w:r w:rsidRPr="00C027F4">
              <w:rPr>
                <w:b/>
                <w:bCs/>
                <w:lang w:val="fr-FR"/>
              </w:rPr>
              <w:t>un</w:t>
            </w:r>
            <w:r w:rsidRPr="00C027F4">
              <w:rPr>
                <w:lang w:val="fr-FR"/>
              </w:rPr>
              <w:t xml:space="preserve"> </w:t>
            </w:r>
            <w:r w:rsidRPr="00C027F4">
              <w:rPr>
                <w:b/>
                <w:bCs/>
                <w:lang w:val="fr-FR"/>
              </w:rPr>
              <w:t xml:space="preserve">OUI ou un NON, sans plus. </w:t>
            </w:r>
            <w:r w:rsidRPr="00C027F4">
              <w:rPr>
                <w:lang w:val="fr-FR"/>
              </w:rPr>
              <w:t xml:space="preserve">Toute </w:t>
            </w:r>
            <w:r w:rsidR="00262B39" w:rsidRPr="00C027F4">
              <w:rPr>
                <w:lang w:val="fr-FR"/>
              </w:rPr>
              <w:t xml:space="preserve">proposition </w:t>
            </w:r>
            <w:r w:rsidRPr="00C027F4">
              <w:rPr>
                <w:lang w:val="fr-FR"/>
              </w:rPr>
              <w:t xml:space="preserve">qui obtient un NON sera éliminée et </w:t>
            </w:r>
            <w:r w:rsidR="00262B39" w:rsidRPr="00C027F4">
              <w:rPr>
                <w:lang w:val="fr-FR"/>
              </w:rPr>
              <w:t>sa proposition</w:t>
            </w:r>
            <w:r w:rsidRPr="00C027F4">
              <w:rPr>
                <w:lang w:val="fr-FR"/>
              </w:rPr>
              <w:t xml:space="preserve"> financière sera retournée non ouverte au Consultant. Les </w:t>
            </w:r>
            <w:r w:rsidR="00262B39" w:rsidRPr="00C027F4">
              <w:rPr>
                <w:lang w:val="fr-FR"/>
              </w:rPr>
              <w:t>propositions</w:t>
            </w:r>
            <w:r w:rsidRPr="00C027F4">
              <w:rPr>
                <w:lang w:val="fr-FR"/>
              </w:rPr>
              <w:t xml:space="preserve"> qui obtiennent un OUI à ce stade poursuivront le processus d</w:t>
            </w:r>
            <w:r w:rsidR="009C0CB8" w:rsidRPr="00C027F4">
              <w:rPr>
                <w:lang w:val="fr-FR"/>
              </w:rPr>
              <w:t>’</w:t>
            </w:r>
            <w:r w:rsidRPr="00C027F4">
              <w:rPr>
                <w:lang w:val="fr-FR"/>
              </w:rPr>
              <w:t xml:space="preserve">évaluation selon la méthode du score technique décrite dans la </w:t>
            </w:r>
            <w:r w:rsidR="00B51EF8" w:rsidRPr="00C027F4">
              <w:rPr>
                <w:lang w:val="fr-FR"/>
              </w:rPr>
              <w:t>section </w:t>
            </w:r>
            <w:r w:rsidRPr="00C027F4">
              <w:rPr>
                <w:lang w:val="fr-FR"/>
              </w:rPr>
              <w:t>III.</w:t>
            </w:r>
            <w:bookmarkEnd w:id="374"/>
            <w:bookmarkEnd w:id="375"/>
            <w:bookmarkEnd w:id="376"/>
            <w:bookmarkEnd w:id="377"/>
            <w:bookmarkEnd w:id="378"/>
            <w:bookmarkEnd w:id="379"/>
            <w:bookmarkEnd w:id="380"/>
            <w:bookmarkEnd w:id="381"/>
            <w:bookmarkEnd w:id="382"/>
          </w:p>
        </w:tc>
      </w:tr>
      <w:tr w:rsidR="00F80279" w:rsidRPr="002D3C24" w14:paraId="5B8BF2A3" w14:textId="77777777" w:rsidTr="004750A8">
        <w:tc>
          <w:tcPr>
            <w:tcW w:w="3720" w:type="dxa"/>
            <w:gridSpan w:val="2"/>
            <w:tcBorders>
              <w:top w:val="nil"/>
              <w:left w:val="nil"/>
              <w:bottom w:val="nil"/>
              <w:right w:val="nil"/>
            </w:tcBorders>
          </w:tcPr>
          <w:p w14:paraId="7FA2620D" w14:textId="77777777" w:rsidR="00F80279" w:rsidRPr="003D71A8" w:rsidRDefault="00F80279" w:rsidP="00F80279">
            <w:pPr>
              <w:pStyle w:val="ColumnsLeftnobullet"/>
              <w:rPr>
                <w:lang w:val="fr-FR"/>
              </w:rPr>
            </w:pPr>
            <w:r w:rsidRPr="00C027F4">
              <w:rPr>
                <w:lang w:val="fr-FR"/>
              </w:rPr>
              <w:br w:type="page"/>
            </w:r>
            <w:bookmarkStart w:id="383" w:name="_Toc191882761"/>
            <w:bookmarkStart w:id="384" w:name="_Toc447548171"/>
            <w:bookmarkStart w:id="385" w:name="_Toc444789221"/>
            <w:bookmarkStart w:id="386" w:name="_Toc442280665"/>
            <w:bookmarkStart w:id="387" w:name="_Toc442280536"/>
            <w:bookmarkStart w:id="388" w:name="_Toc442280143"/>
            <w:bookmarkStart w:id="389" w:name="_Toc442279540"/>
            <w:bookmarkStart w:id="390" w:name="_Toc433626993"/>
            <w:bookmarkStart w:id="391" w:name="_Toc428436247"/>
            <w:bookmarkStart w:id="392" w:name="_Toc428432931"/>
            <w:bookmarkStart w:id="393" w:name="_Toc202787308"/>
            <w:bookmarkStart w:id="394" w:name="_Toc198097355"/>
            <w:bookmarkStart w:id="395" w:name="_Toc193002295"/>
            <w:bookmarkStart w:id="396" w:name="_Toc193002155"/>
            <w:bookmarkStart w:id="397" w:name="_Toc192129723"/>
            <w:r w:rsidR="00262B39" w:rsidRPr="00C027F4">
              <w:rPr>
                <w:lang w:val="fr-FR"/>
              </w:rPr>
              <w:t xml:space="preserve">Proposition </w:t>
            </w:r>
            <w:r w:rsidRPr="00C027F4">
              <w:rPr>
                <w:lang w:val="fr-FR"/>
              </w:rPr>
              <w:t>financière (uniquement pour la SBQ</w:t>
            </w:r>
            <w:bookmarkEnd w:id="383"/>
            <w:r w:rsidRPr="00C027F4">
              <w:rPr>
                <w:lang w:val="fr-FR"/>
              </w:rPr>
              <w:t>)</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tc>
        <w:tc>
          <w:tcPr>
            <w:tcW w:w="6345" w:type="dxa"/>
            <w:gridSpan w:val="2"/>
            <w:tcBorders>
              <w:top w:val="nil"/>
              <w:left w:val="nil"/>
              <w:bottom w:val="nil"/>
              <w:right w:val="nil"/>
            </w:tcBorders>
          </w:tcPr>
          <w:p w14:paraId="139879F9" w14:textId="77777777" w:rsidR="00F80279" w:rsidRPr="003D71A8" w:rsidRDefault="00F80279" w:rsidP="0082618B">
            <w:pPr>
              <w:pStyle w:val="ColumnsRight"/>
              <w:ind w:left="633" w:firstLine="0"/>
              <w:rPr>
                <w:lang w:val="fr-FR"/>
              </w:rPr>
            </w:pPr>
            <w:r w:rsidRPr="00C027F4">
              <w:rPr>
                <w:lang w:val="fr-FR"/>
              </w:rPr>
              <w:t>À l</w:t>
            </w:r>
            <w:r w:rsidR="009C0CB8" w:rsidRPr="00C027F4">
              <w:rPr>
                <w:lang w:val="fr-FR"/>
              </w:rPr>
              <w:t>’</w:t>
            </w:r>
            <w:r w:rsidRPr="00C027F4">
              <w:rPr>
                <w:lang w:val="fr-FR"/>
              </w:rPr>
              <w:t xml:space="preserve">issue du classement des </w:t>
            </w:r>
            <w:r w:rsidR="00262B39" w:rsidRPr="00C027F4">
              <w:rPr>
                <w:lang w:val="fr-FR"/>
              </w:rPr>
              <w:t>propositions</w:t>
            </w:r>
            <w:r w:rsidRPr="00C027F4">
              <w:rPr>
                <w:lang w:val="fr-FR"/>
              </w:rPr>
              <w:t xml:space="preserve"> techniques et après réception d</w:t>
            </w:r>
            <w:r w:rsidR="009C0CB8" w:rsidRPr="00C027F4">
              <w:rPr>
                <w:lang w:val="fr-FR"/>
              </w:rPr>
              <w:t>’</w:t>
            </w:r>
            <w:r w:rsidRPr="00C027F4">
              <w:rPr>
                <w:lang w:val="fr-FR"/>
              </w:rPr>
              <w:t>une « non-objection » de la</w:t>
            </w:r>
            <w:r w:rsidR="00EB733A" w:rsidRPr="00C027F4">
              <w:rPr>
                <w:lang w:val="fr-FR"/>
              </w:rPr>
              <w:t> MCC</w:t>
            </w:r>
            <w:r w:rsidRPr="00C027F4">
              <w:rPr>
                <w:lang w:val="fr-FR"/>
              </w:rPr>
              <w:t xml:space="preserve"> (le cas échéant), lorsque la sélection est basée sur la qualité uniquement (SBQ), le Consultant classé premier sera invité à négocier </w:t>
            </w:r>
            <w:r w:rsidR="004C27B0" w:rsidRPr="00C027F4">
              <w:rPr>
                <w:lang w:val="fr-FR"/>
              </w:rPr>
              <w:t xml:space="preserve">sa </w:t>
            </w:r>
            <w:r w:rsidR="00262B39" w:rsidRPr="00C027F4">
              <w:rPr>
                <w:lang w:val="fr-FR"/>
              </w:rPr>
              <w:t>proposition</w:t>
            </w:r>
            <w:r w:rsidRPr="00C027F4">
              <w:rPr>
                <w:lang w:val="fr-FR"/>
              </w:rPr>
              <w:t xml:space="preserve"> technique</w:t>
            </w:r>
            <w:r w:rsidR="004C27B0" w:rsidRPr="00C027F4">
              <w:rPr>
                <w:lang w:val="fr-FR"/>
              </w:rPr>
              <w:t>,</w:t>
            </w:r>
            <w:r w:rsidRPr="00C027F4">
              <w:rPr>
                <w:lang w:val="fr-FR"/>
              </w:rPr>
              <w:t xml:space="preserve"> </w:t>
            </w:r>
            <w:r w:rsidR="004C27B0" w:rsidRPr="00C027F4">
              <w:rPr>
                <w:lang w:val="fr-FR"/>
              </w:rPr>
              <w:t xml:space="preserve">sa proposition </w:t>
            </w:r>
            <w:r w:rsidRPr="00C027F4">
              <w:rPr>
                <w:lang w:val="fr-FR"/>
              </w:rPr>
              <w:lastRenderedPageBreak/>
              <w:t>financière et le Contrat conformément aux prescriptions de la sous-clause IC 26.1.</w:t>
            </w:r>
          </w:p>
        </w:tc>
      </w:tr>
      <w:tr w:rsidR="00F80279" w:rsidRPr="002D3C24" w14:paraId="7F5C07D2" w14:textId="77777777" w:rsidTr="004750A8">
        <w:tc>
          <w:tcPr>
            <w:tcW w:w="3720" w:type="dxa"/>
            <w:gridSpan w:val="2"/>
            <w:tcBorders>
              <w:top w:val="nil"/>
              <w:left w:val="nil"/>
              <w:bottom w:val="nil"/>
              <w:right w:val="nil"/>
            </w:tcBorders>
          </w:tcPr>
          <w:p w14:paraId="22E8455D" w14:textId="77777777" w:rsidR="00F80279" w:rsidRPr="003D71A8" w:rsidRDefault="00262B39" w:rsidP="00F80279">
            <w:pPr>
              <w:pStyle w:val="ColumnsLeftnobullet"/>
              <w:rPr>
                <w:lang w:val="fr-FR"/>
              </w:rPr>
            </w:pPr>
            <w:bookmarkStart w:id="398" w:name="_Toc191882762"/>
            <w:bookmarkStart w:id="399" w:name="_Toc192129724"/>
            <w:bookmarkStart w:id="400" w:name="_Toc193002156"/>
            <w:bookmarkStart w:id="401" w:name="_Toc193002296"/>
            <w:bookmarkStart w:id="402" w:name="_Toc198097356"/>
            <w:bookmarkStart w:id="403" w:name="_Toc202787309"/>
            <w:bookmarkStart w:id="404" w:name="_Toc428432932"/>
            <w:bookmarkStart w:id="405" w:name="_Toc428436248"/>
            <w:bookmarkStart w:id="406" w:name="_Toc433626994"/>
            <w:bookmarkStart w:id="407" w:name="_Toc442279541"/>
            <w:bookmarkStart w:id="408" w:name="_Toc442280144"/>
            <w:bookmarkStart w:id="409" w:name="_Toc442280537"/>
            <w:bookmarkStart w:id="410" w:name="_Toc442280666"/>
            <w:bookmarkStart w:id="411" w:name="_Toc444789222"/>
            <w:bookmarkStart w:id="412" w:name="_Toc447548172"/>
            <w:r w:rsidRPr="00C027F4">
              <w:rPr>
                <w:lang w:val="fr-FR"/>
              </w:rPr>
              <w:lastRenderedPageBreak/>
              <w:t xml:space="preserve">Proposition </w:t>
            </w:r>
            <w:r w:rsidR="00F80279" w:rsidRPr="00C027F4">
              <w:rPr>
                <w:lang w:val="fr-FR"/>
              </w:rPr>
              <w:t>financière (uniquement pour la S</w:t>
            </w:r>
            <w:r w:rsidR="00795A5E">
              <w:rPr>
                <w:lang w:val="fr-FR"/>
              </w:rPr>
              <w:t>F</w:t>
            </w:r>
            <w:r w:rsidR="00F80279" w:rsidRPr="00C027F4">
              <w:rPr>
                <w:lang w:val="fr-FR"/>
              </w:rPr>
              <w:t xml:space="preserve">QC, la SBF et la </w:t>
            </w:r>
            <w:r w:rsidR="00520AF5" w:rsidRPr="00C027F4">
              <w:rPr>
                <w:lang w:val="fr-FR"/>
              </w:rPr>
              <w:t>SMC</w:t>
            </w:r>
            <w:r w:rsidR="00F80279" w:rsidRPr="00C027F4">
              <w:rPr>
                <w:lang w:val="fr-FR"/>
              </w:rPr>
              <w:t>)</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tc>
        <w:tc>
          <w:tcPr>
            <w:tcW w:w="6345" w:type="dxa"/>
            <w:gridSpan w:val="2"/>
            <w:tcBorders>
              <w:top w:val="nil"/>
              <w:left w:val="nil"/>
              <w:bottom w:val="nil"/>
              <w:right w:val="nil"/>
            </w:tcBorders>
          </w:tcPr>
          <w:p w14:paraId="43B9B4B6" w14:textId="77777777" w:rsidR="008C496C" w:rsidRDefault="00F80279" w:rsidP="004750A8">
            <w:pPr>
              <w:pStyle w:val="ColumnsRight"/>
              <w:spacing w:after="0"/>
              <w:ind w:left="633" w:firstLine="0"/>
              <w:rPr>
                <w:rFonts w:cs="Arial"/>
                <w:b/>
                <w:bCs/>
                <w:kern w:val="28"/>
                <w:sz w:val="36"/>
                <w:lang w:val="fr-FR"/>
              </w:rPr>
            </w:pPr>
            <w:r w:rsidRPr="00C027F4">
              <w:rPr>
                <w:lang w:val="fr-FR"/>
              </w:rPr>
              <w:t>À l</w:t>
            </w:r>
            <w:r w:rsidR="009C0CB8" w:rsidRPr="00C027F4">
              <w:rPr>
                <w:lang w:val="fr-FR"/>
              </w:rPr>
              <w:t>’</w:t>
            </w:r>
            <w:r w:rsidRPr="00C027F4">
              <w:rPr>
                <w:lang w:val="fr-FR"/>
              </w:rPr>
              <w:t>issue de l</w:t>
            </w:r>
            <w:r w:rsidR="009C0CB8" w:rsidRPr="00C027F4">
              <w:rPr>
                <w:lang w:val="fr-FR"/>
              </w:rPr>
              <w:t>’</w:t>
            </w:r>
            <w:r w:rsidRPr="00C027F4">
              <w:rPr>
                <w:lang w:val="fr-FR"/>
              </w:rPr>
              <w:t xml:space="preserve">évaluation des </w:t>
            </w:r>
            <w:r w:rsidR="00262B39" w:rsidRPr="00C027F4">
              <w:rPr>
                <w:lang w:val="fr-FR"/>
              </w:rPr>
              <w:t>propositions</w:t>
            </w:r>
            <w:r w:rsidRPr="00C027F4">
              <w:rPr>
                <w:lang w:val="fr-FR"/>
              </w:rPr>
              <w:t xml:space="preserve"> techniques, et après réception d</w:t>
            </w:r>
            <w:r w:rsidR="009C0CB8" w:rsidRPr="00C027F4">
              <w:rPr>
                <w:lang w:val="fr-FR"/>
              </w:rPr>
              <w:t>’</w:t>
            </w:r>
            <w:r w:rsidRPr="00C027F4">
              <w:rPr>
                <w:lang w:val="fr-FR"/>
              </w:rPr>
              <w:t>une « non-objection » de la</w:t>
            </w:r>
            <w:r w:rsidR="00EB733A" w:rsidRPr="00C027F4">
              <w:rPr>
                <w:lang w:val="fr-FR"/>
              </w:rPr>
              <w:t> MCC</w:t>
            </w:r>
            <w:r w:rsidRPr="00C027F4">
              <w:rPr>
                <w:lang w:val="fr-FR"/>
              </w:rPr>
              <w:t xml:space="preserve"> (le cas échéant), l</w:t>
            </w:r>
            <w:r w:rsidR="009C0CB8" w:rsidRPr="00C027F4">
              <w:rPr>
                <w:lang w:val="fr-FR"/>
              </w:rPr>
              <w:t>’</w:t>
            </w:r>
            <w:r w:rsidRPr="00C027F4">
              <w:rPr>
                <w:lang w:val="fr-FR"/>
              </w:rPr>
              <w:t>Entité</w:t>
            </w:r>
            <w:r w:rsidR="00EB733A" w:rsidRPr="00C027F4">
              <w:rPr>
                <w:lang w:val="fr-FR"/>
              </w:rPr>
              <w:t> MCA</w:t>
            </w:r>
            <w:r w:rsidRPr="00C027F4">
              <w:rPr>
                <w:lang w:val="fr-FR"/>
              </w:rPr>
              <w:t xml:space="preserve"> est tenue de communiquer à chaque Consultant soumissionnaire le score technique (score total uniquement) qu</w:t>
            </w:r>
            <w:r w:rsidR="009C0CB8" w:rsidRPr="00C027F4">
              <w:rPr>
                <w:lang w:val="fr-FR"/>
              </w:rPr>
              <w:t>’</w:t>
            </w:r>
            <w:r w:rsidRPr="00C027F4">
              <w:rPr>
                <w:lang w:val="fr-FR"/>
              </w:rPr>
              <w:t>il a obtenu. L</w:t>
            </w:r>
            <w:r w:rsidR="009C0CB8" w:rsidRPr="00C027F4">
              <w:rPr>
                <w:lang w:val="fr-FR"/>
              </w:rPr>
              <w:t>’</w:t>
            </w:r>
            <w:r w:rsidRPr="00C027F4">
              <w:rPr>
                <w:lang w:val="fr-FR"/>
              </w:rPr>
              <w:t>Entité</w:t>
            </w:r>
            <w:r w:rsidR="00EB733A" w:rsidRPr="00C027F4">
              <w:rPr>
                <w:lang w:val="fr-FR"/>
              </w:rPr>
              <w:t> MCA</w:t>
            </w:r>
            <w:r w:rsidRPr="00C027F4">
              <w:rPr>
                <w:lang w:val="fr-FR"/>
              </w:rPr>
              <w:t xml:space="preserve"> est tenue de notifier également les Consultants ayant obtenu au moins le score minimal qualificatif relatif à la date, à l</w:t>
            </w:r>
            <w:r w:rsidR="009C0CB8" w:rsidRPr="00C027F4">
              <w:rPr>
                <w:lang w:val="fr-FR"/>
              </w:rPr>
              <w:t>’</w:t>
            </w:r>
            <w:r w:rsidRPr="00C027F4">
              <w:rPr>
                <w:lang w:val="fr-FR"/>
              </w:rPr>
              <w:t xml:space="preserve">heure et au lieu fixé pour le dépouillement des </w:t>
            </w:r>
            <w:r w:rsidR="00262B39" w:rsidRPr="00C027F4">
              <w:rPr>
                <w:lang w:val="fr-FR"/>
              </w:rPr>
              <w:t>propositions</w:t>
            </w:r>
            <w:r w:rsidRPr="00C027F4">
              <w:rPr>
                <w:lang w:val="fr-FR"/>
              </w:rPr>
              <w:t xml:space="preserve"> financières de leurs résultats et de ce que la participation au dépouillement des </w:t>
            </w:r>
            <w:r w:rsidR="00262B39" w:rsidRPr="00C027F4">
              <w:rPr>
                <w:lang w:val="fr-FR"/>
              </w:rPr>
              <w:t>propositions</w:t>
            </w:r>
            <w:r w:rsidRPr="00C027F4">
              <w:rPr>
                <w:lang w:val="fr-FR"/>
              </w:rPr>
              <w:t xml:space="preserve"> financières n</w:t>
            </w:r>
            <w:r w:rsidR="009C0CB8" w:rsidRPr="00C027F4">
              <w:rPr>
                <w:lang w:val="fr-FR"/>
              </w:rPr>
              <w:t>’</w:t>
            </w:r>
            <w:r w:rsidRPr="00C027F4">
              <w:rPr>
                <w:lang w:val="fr-FR"/>
              </w:rPr>
              <w:t xml:space="preserve">est pas obligatoire. Le dépouillement des </w:t>
            </w:r>
            <w:r w:rsidR="00262B39" w:rsidRPr="00C027F4">
              <w:rPr>
                <w:lang w:val="fr-FR"/>
              </w:rPr>
              <w:t>propositions</w:t>
            </w:r>
            <w:r w:rsidRPr="00C027F4">
              <w:rPr>
                <w:lang w:val="fr-FR"/>
              </w:rPr>
              <w:t xml:space="preserve"> financières se déroulera au lieu</w:t>
            </w:r>
            <w:r w:rsidRPr="00C027F4">
              <w:rPr>
                <w:b/>
                <w:bCs/>
                <w:lang w:val="fr-FR"/>
              </w:rPr>
              <w:t xml:space="preserve"> indiqué dans les DPO.</w:t>
            </w:r>
            <w:r w:rsidRPr="00C027F4">
              <w:rPr>
                <w:lang w:val="fr-FR"/>
              </w:rPr>
              <w:t xml:space="preserve"> La date et l</w:t>
            </w:r>
            <w:r w:rsidR="009C0CB8" w:rsidRPr="00C027F4">
              <w:rPr>
                <w:lang w:val="fr-FR"/>
              </w:rPr>
              <w:t>’</w:t>
            </w:r>
            <w:r w:rsidRPr="00C027F4">
              <w:rPr>
                <w:lang w:val="fr-FR"/>
              </w:rPr>
              <w:t xml:space="preserve">heure prévues pour le dépouillement des </w:t>
            </w:r>
            <w:r w:rsidR="00262B39" w:rsidRPr="00C027F4">
              <w:rPr>
                <w:lang w:val="fr-FR"/>
              </w:rPr>
              <w:t>propositions</w:t>
            </w:r>
            <w:r w:rsidRPr="00C027F4">
              <w:rPr>
                <w:lang w:val="fr-FR"/>
              </w:rPr>
              <w:t xml:space="preserve"> financières doivent être précisées sur le site Internet de l</w:t>
            </w:r>
            <w:r w:rsidR="009C0CB8" w:rsidRPr="00C027F4">
              <w:rPr>
                <w:lang w:val="fr-FR"/>
              </w:rPr>
              <w:t>’</w:t>
            </w:r>
            <w:r w:rsidRPr="00C027F4">
              <w:rPr>
                <w:lang w:val="fr-FR"/>
              </w:rPr>
              <w:t>Entité</w:t>
            </w:r>
            <w:r w:rsidR="00EB733A" w:rsidRPr="00C027F4">
              <w:rPr>
                <w:lang w:val="fr-FR"/>
              </w:rPr>
              <w:t> MCA</w:t>
            </w:r>
            <w:r w:rsidRPr="00C027F4">
              <w:rPr>
                <w:lang w:val="fr-FR"/>
              </w:rPr>
              <w:t xml:space="preserve"> </w:t>
            </w:r>
            <w:r w:rsidRPr="00C027F4">
              <w:rPr>
                <w:b/>
                <w:bCs/>
                <w:lang w:val="fr-FR"/>
              </w:rPr>
              <w:t>figurant dans les DPO.</w:t>
            </w:r>
            <w:r w:rsidRPr="00C027F4">
              <w:rPr>
                <w:lang w:val="fr-FR"/>
              </w:rPr>
              <w:t xml:space="preserve"> L</w:t>
            </w:r>
            <w:r w:rsidR="009C0CB8" w:rsidRPr="00C027F4">
              <w:rPr>
                <w:lang w:val="fr-FR"/>
              </w:rPr>
              <w:t>’</w:t>
            </w:r>
            <w:r w:rsidRPr="00C027F4">
              <w:rPr>
                <w:lang w:val="fr-FR"/>
              </w:rPr>
              <w:t>Entité</w:t>
            </w:r>
            <w:r w:rsidR="00EB733A" w:rsidRPr="00C027F4">
              <w:rPr>
                <w:lang w:val="fr-FR"/>
              </w:rPr>
              <w:t> MCA</w:t>
            </w:r>
            <w:r w:rsidRPr="00C027F4">
              <w:rPr>
                <w:lang w:val="fr-FR"/>
              </w:rPr>
              <w:t xml:space="preserve"> s</w:t>
            </w:r>
            <w:r w:rsidR="009C0CB8" w:rsidRPr="00C027F4">
              <w:rPr>
                <w:lang w:val="fr-FR"/>
              </w:rPr>
              <w:t>’</w:t>
            </w:r>
            <w:r w:rsidRPr="00C027F4">
              <w:rPr>
                <w:lang w:val="fr-FR"/>
              </w:rPr>
              <w:t xml:space="preserve">engage à répondre dans les plus brefs délais par écrit à tout Consultant qui, après avoir été notifié des résultats de </w:t>
            </w:r>
            <w:r w:rsidR="00262B39" w:rsidRPr="00C027F4">
              <w:rPr>
                <w:lang w:val="fr-FR"/>
              </w:rPr>
              <w:t>la demande de propositions</w:t>
            </w:r>
            <w:r w:rsidRPr="00C027F4">
              <w:rPr>
                <w:lang w:val="fr-FR"/>
              </w:rPr>
              <w:t>, lui demande par écrit des compléments d</w:t>
            </w:r>
            <w:r w:rsidR="009C0CB8" w:rsidRPr="00C027F4">
              <w:rPr>
                <w:lang w:val="fr-FR"/>
              </w:rPr>
              <w:t>’</w:t>
            </w:r>
            <w:r w:rsidRPr="00C027F4">
              <w:rPr>
                <w:lang w:val="fr-FR"/>
              </w:rPr>
              <w:t>information tel que prévu dans les Directives de passation des marchés du programme</w:t>
            </w:r>
            <w:r w:rsidR="00EB733A" w:rsidRPr="00C027F4">
              <w:rPr>
                <w:lang w:val="fr-FR"/>
              </w:rPr>
              <w:t> MCC</w:t>
            </w:r>
            <w:r w:rsidRPr="00C027F4">
              <w:rPr>
                <w:lang w:val="fr-FR"/>
              </w:rPr>
              <w:t xml:space="preserve"> ou dépose une </w:t>
            </w:r>
            <w:r w:rsidR="00386D3C" w:rsidRPr="00C027F4">
              <w:rPr>
                <w:lang w:val="fr-FR"/>
              </w:rPr>
              <w:t xml:space="preserve">procédure formelle de </w:t>
            </w:r>
            <w:r w:rsidRPr="00C027F4">
              <w:rPr>
                <w:lang w:val="fr-FR"/>
              </w:rPr>
              <w:t xml:space="preserve">contestation des </w:t>
            </w:r>
            <w:r w:rsidR="00386D3C" w:rsidRPr="00C027F4">
              <w:rPr>
                <w:lang w:val="fr-FR"/>
              </w:rPr>
              <w:t>soumissionnaires</w:t>
            </w:r>
            <w:r w:rsidRPr="00C027F4">
              <w:rPr>
                <w:lang w:val="fr-FR"/>
              </w:rPr>
              <w:t>.</w:t>
            </w:r>
          </w:p>
          <w:p w14:paraId="46567F3C" w14:textId="77777777" w:rsidR="008C496C" w:rsidRDefault="00F80279" w:rsidP="004750A8">
            <w:pPr>
              <w:pStyle w:val="ColumnsRight"/>
              <w:spacing w:after="0"/>
              <w:ind w:left="633" w:firstLine="0"/>
              <w:rPr>
                <w:rFonts w:ascii="WarnockPro-Regular" w:hAnsi="WarnockPro-Regular" w:cs="Arial"/>
                <w:b/>
                <w:bCs/>
                <w:kern w:val="28"/>
                <w:sz w:val="22"/>
                <w:szCs w:val="22"/>
                <w:lang w:val="fr-FR"/>
              </w:rPr>
            </w:pPr>
            <w:r w:rsidRPr="00C027F4">
              <w:rPr>
                <w:lang w:val="fr-FR"/>
              </w:rPr>
              <w:t xml:space="preserve">La notification doit aussi aviser les Consultants ayant obtenu un score inférieur au minimal qualificatif ou dont les </w:t>
            </w:r>
            <w:r w:rsidR="00262B39" w:rsidRPr="00C027F4">
              <w:rPr>
                <w:lang w:val="fr-FR"/>
              </w:rPr>
              <w:t>propositions</w:t>
            </w:r>
            <w:r w:rsidRPr="00C027F4">
              <w:rPr>
                <w:lang w:val="fr-FR"/>
              </w:rPr>
              <w:t xml:space="preserve"> techniques ont été jugées irrecevables que leurs </w:t>
            </w:r>
            <w:r w:rsidR="00262B39" w:rsidRPr="00C027F4">
              <w:rPr>
                <w:lang w:val="fr-FR"/>
              </w:rPr>
              <w:t>propositions</w:t>
            </w:r>
            <w:r w:rsidRPr="00C027F4">
              <w:rPr>
                <w:lang w:val="fr-FR"/>
              </w:rPr>
              <w:t xml:space="preserve"> financières leur seront retournées non ouvertes au terme du processus de sélection conduit par l</w:t>
            </w:r>
            <w:r w:rsidR="009C0CB8" w:rsidRPr="00C027F4">
              <w:rPr>
                <w:lang w:val="fr-FR"/>
              </w:rPr>
              <w:t>’</w:t>
            </w:r>
            <w:r w:rsidRPr="00C027F4">
              <w:rPr>
                <w:lang w:val="fr-FR"/>
              </w:rPr>
              <w:t>Entité</w:t>
            </w:r>
            <w:r w:rsidR="00EB733A" w:rsidRPr="00C027F4">
              <w:rPr>
                <w:lang w:val="fr-FR"/>
              </w:rPr>
              <w:t> MCA</w:t>
            </w:r>
            <w:r w:rsidRPr="00C027F4">
              <w:rPr>
                <w:lang w:val="fr-FR"/>
              </w:rPr>
              <w:t>, à leur demande et à leurs frais.</w:t>
            </w:r>
          </w:p>
        </w:tc>
      </w:tr>
      <w:tr w:rsidR="00F80279" w:rsidRPr="002D3C24" w14:paraId="2B9E5C37" w14:textId="77777777" w:rsidTr="004750A8">
        <w:tc>
          <w:tcPr>
            <w:tcW w:w="3720" w:type="dxa"/>
            <w:gridSpan w:val="2"/>
            <w:tcBorders>
              <w:top w:val="nil"/>
              <w:left w:val="nil"/>
              <w:bottom w:val="nil"/>
              <w:right w:val="nil"/>
            </w:tcBorders>
          </w:tcPr>
          <w:p w14:paraId="08A4FA21" w14:textId="77777777" w:rsidR="00F80279" w:rsidRPr="003D71A8" w:rsidRDefault="00F80279" w:rsidP="00F80279">
            <w:pPr>
              <w:pStyle w:val="ColumnsLeftnobullet"/>
              <w:rPr>
                <w:b/>
                <w:bCs/>
                <w:lang w:val="fr-FR"/>
              </w:rPr>
            </w:pPr>
          </w:p>
        </w:tc>
        <w:tc>
          <w:tcPr>
            <w:tcW w:w="6345" w:type="dxa"/>
            <w:gridSpan w:val="2"/>
            <w:tcBorders>
              <w:top w:val="nil"/>
              <w:left w:val="nil"/>
              <w:bottom w:val="nil"/>
              <w:right w:val="nil"/>
            </w:tcBorders>
          </w:tcPr>
          <w:p w14:paraId="3C1C7AC3" w14:textId="77777777" w:rsidR="008C496C" w:rsidRDefault="00F80279" w:rsidP="004750A8">
            <w:pPr>
              <w:pStyle w:val="ColumnsRight"/>
              <w:spacing w:after="0"/>
              <w:ind w:left="633" w:firstLine="0"/>
              <w:rPr>
                <w:lang w:val="fr-FR"/>
              </w:rPr>
            </w:pP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doit dépouiller les </w:t>
            </w:r>
            <w:r w:rsidR="00262B39" w:rsidRPr="003C761E">
              <w:rPr>
                <w:lang w:val="fr-FR"/>
              </w:rPr>
              <w:t>propositions</w:t>
            </w:r>
            <w:r w:rsidRPr="003C761E">
              <w:rPr>
                <w:lang w:val="fr-FR"/>
              </w:rPr>
              <w:t xml:space="preserve"> financières en séance publique aux lieu, date et heure spécifiés dans la notification décrite dans la sous-clause IC 24.6. Toutes les </w:t>
            </w:r>
            <w:r w:rsidR="00262B39" w:rsidRPr="003C761E">
              <w:rPr>
                <w:lang w:val="fr-FR"/>
              </w:rPr>
              <w:t>propositions</w:t>
            </w:r>
            <w:r w:rsidRPr="003C761E">
              <w:rPr>
                <w:lang w:val="fr-FR"/>
              </w:rPr>
              <w:t xml:space="preserve"> financières seront préalablement inspectées pour confirmer qu</w:t>
            </w:r>
            <w:r w:rsidR="009C0CB8" w:rsidRPr="003C761E">
              <w:rPr>
                <w:lang w:val="fr-FR"/>
              </w:rPr>
              <w:t>’</w:t>
            </w:r>
            <w:r w:rsidRPr="003C761E">
              <w:rPr>
                <w:lang w:val="fr-FR"/>
              </w:rPr>
              <w:t>elles n</w:t>
            </w:r>
            <w:r w:rsidR="009C0CB8" w:rsidRPr="003C761E">
              <w:rPr>
                <w:lang w:val="fr-FR"/>
              </w:rPr>
              <w:t>’</w:t>
            </w:r>
            <w:r w:rsidRPr="003C761E">
              <w:rPr>
                <w:lang w:val="fr-FR"/>
              </w:rPr>
              <w:t xml:space="preserve">ont été ni descellées ni ouvertes. Seules les </w:t>
            </w:r>
            <w:r w:rsidR="00262B39" w:rsidRPr="003C761E">
              <w:rPr>
                <w:lang w:val="fr-FR"/>
              </w:rPr>
              <w:t>propositions</w:t>
            </w:r>
            <w:r w:rsidRPr="003C761E">
              <w:rPr>
                <w:lang w:val="fr-FR"/>
              </w:rPr>
              <w:t xml:space="preserve"> financières des Consultants ayant obtenu au moins le score minimal qualificatif à l</w:t>
            </w:r>
            <w:r w:rsidR="009C0CB8" w:rsidRPr="003C761E">
              <w:rPr>
                <w:lang w:val="fr-FR"/>
              </w:rPr>
              <w:t>’</w:t>
            </w:r>
            <w:r w:rsidRPr="003C761E">
              <w:rPr>
                <w:lang w:val="fr-FR"/>
              </w:rPr>
              <w:t>issue de l</w:t>
            </w:r>
            <w:r w:rsidR="009C0CB8" w:rsidRPr="003C761E">
              <w:rPr>
                <w:lang w:val="fr-FR"/>
              </w:rPr>
              <w:t>’</w:t>
            </w:r>
            <w:r w:rsidRPr="003C761E">
              <w:rPr>
                <w:lang w:val="fr-FR"/>
              </w:rPr>
              <w:t xml:space="preserve">évaluation technique seront ouvertes. Le score technique (St) et uniquement le coût total de </w:t>
            </w:r>
            <w:r w:rsidR="00262B39" w:rsidRPr="003C761E">
              <w:rPr>
                <w:lang w:val="fr-FR"/>
              </w:rPr>
              <w:t>la proposition</w:t>
            </w:r>
            <w:r w:rsidRPr="003C761E">
              <w:rPr>
                <w:lang w:val="fr-FR"/>
              </w:rPr>
              <w:t xml:space="preserve">, comme indiqué dans le formulaire de soumission des </w:t>
            </w:r>
            <w:r w:rsidR="00262B39" w:rsidRPr="003C761E">
              <w:rPr>
                <w:lang w:val="fr-FR"/>
              </w:rPr>
              <w:t>propositions</w:t>
            </w:r>
            <w:r w:rsidRPr="003C761E">
              <w:rPr>
                <w:lang w:val="fr-FR"/>
              </w:rPr>
              <w:t xml:space="preserve"> financières (formulaire FIN-1), seront lus à haute voix et enregistrés. </w:t>
            </w:r>
            <w:r w:rsidRPr="00C027F4">
              <w:rPr>
                <w:lang w:val="fr-FR"/>
              </w:rPr>
              <w:t>Une copie de l</w:t>
            </w:r>
            <w:r w:rsidR="009C0CB8" w:rsidRPr="00C027F4">
              <w:rPr>
                <w:lang w:val="fr-FR"/>
              </w:rPr>
              <w:t>’</w:t>
            </w:r>
            <w:r w:rsidRPr="00C027F4">
              <w:rPr>
                <w:lang w:val="fr-FR"/>
              </w:rPr>
              <w:t>enregistrement sera postée sur le site Internet de l</w:t>
            </w:r>
            <w:r w:rsidR="009C0CB8" w:rsidRPr="00C027F4">
              <w:rPr>
                <w:lang w:val="fr-FR"/>
              </w:rPr>
              <w:t>’</w:t>
            </w:r>
            <w:r w:rsidRPr="00C027F4">
              <w:rPr>
                <w:lang w:val="fr-FR"/>
              </w:rPr>
              <w:t>Entité</w:t>
            </w:r>
            <w:r w:rsidR="00EB733A" w:rsidRPr="00C027F4">
              <w:rPr>
                <w:lang w:val="fr-FR"/>
              </w:rPr>
              <w:t> MCA</w:t>
            </w:r>
            <w:r w:rsidRPr="00C027F4">
              <w:rPr>
                <w:lang w:val="fr-FR"/>
              </w:rPr>
              <w:t>.</w:t>
            </w:r>
          </w:p>
        </w:tc>
      </w:tr>
      <w:tr w:rsidR="00F80279" w:rsidRPr="002D3C24" w14:paraId="1DA7BC17" w14:textId="77777777" w:rsidTr="004750A8">
        <w:tc>
          <w:tcPr>
            <w:tcW w:w="3720" w:type="dxa"/>
            <w:gridSpan w:val="2"/>
            <w:tcBorders>
              <w:top w:val="nil"/>
              <w:left w:val="nil"/>
              <w:bottom w:val="nil"/>
              <w:right w:val="nil"/>
            </w:tcBorders>
          </w:tcPr>
          <w:p w14:paraId="7544677E" w14:textId="77777777" w:rsidR="00F80279" w:rsidRPr="003D71A8" w:rsidRDefault="00F80279" w:rsidP="00F80279">
            <w:pPr>
              <w:pStyle w:val="ColumnsLeftnobullet"/>
              <w:rPr>
                <w:b/>
                <w:bCs/>
                <w:lang w:val="fr-FR"/>
              </w:rPr>
            </w:pPr>
          </w:p>
        </w:tc>
        <w:tc>
          <w:tcPr>
            <w:tcW w:w="6345" w:type="dxa"/>
            <w:gridSpan w:val="2"/>
            <w:tcBorders>
              <w:top w:val="nil"/>
              <w:left w:val="nil"/>
              <w:bottom w:val="nil"/>
              <w:right w:val="nil"/>
            </w:tcBorders>
          </w:tcPr>
          <w:p w14:paraId="5C4351D8" w14:textId="77777777" w:rsidR="008C496C" w:rsidRDefault="00F80279" w:rsidP="004750A8">
            <w:pPr>
              <w:pStyle w:val="ColumnsRight"/>
              <w:spacing w:after="0"/>
              <w:ind w:left="633" w:firstLine="0"/>
              <w:rPr>
                <w:lang w:val="fr-FR"/>
              </w:rPr>
            </w:pPr>
            <w:r w:rsidRPr="00C027F4">
              <w:rPr>
                <w:lang w:val="fr-FR"/>
              </w:rPr>
              <w:t xml:space="preserve">Le </w:t>
            </w:r>
            <w:r w:rsidR="008C5F3C" w:rsidRPr="00C027F4">
              <w:rPr>
                <w:lang w:val="fr-FR"/>
              </w:rPr>
              <w:t>Panel d’évaluation technique</w:t>
            </w:r>
            <w:r w:rsidRPr="00C027F4">
              <w:rPr>
                <w:lang w:val="fr-FR"/>
              </w:rPr>
              <w:t xml:space="preserve"> corrigera les éventuelles erreurs de calcul. En cas de différence entre </w:t>
            </w:r>
            <w:r w:rsidRPr="00C027F4">
              <w:rPr>
                <w:lang w:val="fr-FR"/>
              </w:rPr>
              <w:lastRenderedPageBreak/>
              <w:t xml:space="preserve">un montant partiel et le montant total ou entre le montant en lettres et celui en chiffres, le second fait foi. Outre les corrections ci-dessus, les activités et items décrits dans </w:t>
            </w:r>
            <w:r w:rsidR="00262B39" w:rsidRPr="00C027F4">
              <w:rPr>
                <w:lang w:val="fr-FR"/>
              </w:rPr>
              <w:t>la proposition</w:t>
            </w:r>
            <w:r w:rsidRPr="00C027F4">
              <w:rPr>
                <w:lang w:val="fr-FR"/>
              </w:rPr>
              <w:t xml:space="preserve"> technique sans coûts affectés seront considérés comme étant inclus dans les coûts des autres activités ou items. En cas de différence de quantification d</w:t>
            </w:r>
            <w:r w:rsidR="009C0CB8" w:rsidRPr="00C027F4">
              <w:rPr>
                <w:lang w:val="fr-FR"/>
              </w:rPr>
              <w:t>’</w:t>
            </w:r>
            <w:r w:rsidRPr="00C027F4">
              <w:rPr>
                <w:lang w:val="fr-FR"/>
              </w:rPr>
              <w:t>une activité ou d</w:t>
            </w:r>
            <w:r w:rsidR="009C0CB8" w:rsidRPr="00C027F4">
              <w:rPr>
                <w:lang w:val="fr-FR"/>
              </w:rPr>
              <w:t>’</w:t>
            </w:r>
            <w:r w:rsidRPr="00C027F4">
              <w:rPr>
                <w:lang w:val="fr-FR"/>
              </w:rPr>
              <w:t xml:space="preserve">un item dans </w:t>
            </w:r>
            <w:r w:rsidR="00262B39" w:rsidRPr="00C027F4">
              <w:rPr>
                <w:lang w:val="fr-FR"/>
              </w:rPr>
              <w:t>la proposition</w:t>
            </w:r>
            <w:r w:rsidRPr="00C027F4">
              <w:rPr>
                <w:lang w:val="fr-FR"/>
              </w:rPr>
              <w:t xml:space="preserve"> financière et dans </w:t>
            </w:r>
            <w:r w:rsidR="00262B39" w:rsidRPr="00C027F4">
              <w:rPr>
                <w:lang w:val="fr-FR"/>
              </w:rPr>
              <w:t>la proposition</w:t>
            </w:r>
            <w:r w:rsidRPr="00C027F4">
              <w:rPr>
                <w:lang w:val="fr-FR"/>
              </w:rPr>
              <w:t xml:space="preserve"> technique, aucune correction ne sera effectuée dans </w:t>
            </w:r>
            <w:r w:rsidR="00262B39" w:rsidRPr="00C027F4">
              <w:rPr>
                <w:lang w:val="fr-FR"/>
              </w:rPr>
              <w:t>la proposition</w:t>
            </w:r>
            <w:r w:rsidRPr="00C027F4">
              <w:rPr>
                <w:lang w:val="fr-FR"/>
              </w:rPr>
              <w:t xml:space="preserve"> financière à cet égard. Si les Consultants ne sont pas tenus de soumettre leurs </w:t>
            </w:r>
            <w:r w:rsidR="00262B39" w:rsidRPr="00C027F4">
              <w:rPr>
                <w:lang w:val="fr-FR"/>
              </w:rPr>
              <w:t>propositions</w:t>
            </w:r>
            <w:r w:rsidRPr="00C027F4">
              <w:rPr>
                <w:lang w:val="fr-FR"/>
              </w:rPr>
              <w:t xml:space="preserve"> financières libellées en une seule monnaie, ils doivent convertir les coûts en une seule monnaie pour les besoins d</w:t>
            </w:r>
            <w:r w:rsidR="009C0CB8" w:rsidRPr="00C027F4">
              <w:rPr>
                <w:lang w:val="fr-FR"/>
              </w:rPr>
              <w:t>’</w:t>
            </w:r>
            <w:r w:rsidRPr="00C027F4">
              <w:rPr>
                <w:lang w:val="fr-FR"/>
              </w:rPr>
              <w:t xml:space="preserve">évaluation, en utilisant les taux de change, la source et la date </w:t>
            </w:r>
            <w:r w:rsidRPr="00C027F4">
              <w:rPr>
                <w:b/>
                <w:bCs/>
                <w:lang w:val="fr-FR"/>
              </w:rPr>
              <w:t>indiqués dans les DPO.</w:t>
            </w:r>
          </w:p>
        </w:tc>
      </w:tr>
      <w:tr w:rsidR="00F80279" w:rsidRPr="002D3C24" w14:paraId="42556BC9" w14:textId="77777777" w:rsidTr="004750A8">
        <w:tc>
          <w:tcPr>
            <w:tcW w:w="3720" w:type="dxa"/>
            <w:gridSpan w:val="2"/>
            <w:tcBorders>
              <w:top w:val="nil"/>
              <w:left w:val="nil"/>
              <w:bottom w:val="nil"/>
              <w:right w:val="nil"/>
            </w:tcBorders>
          </w:tcPr>
          <w:p w14:paraId="46E7720E" w14:textId="77777777" w:rsidR="00F80279" w:rsidRPr="003D71A8" w:rsidRDefault="00F80279" w:rsidP="00F80279">
            <w:pPr>
              <w:pStyle w:val="ColumnsLeftnobullet"/>
              <w:rPr>
                <w:b/>
                <w:bCs/>
                <w:lang w:val="fr-FR"/>
              </w:rPr>
            </w:pPr>
          </w:p>
        </w:tc>
        <w:tc>
          <w:tcPr>
            <w:tcW w:w="6345" w:type="dxa"/>
            <w:gridSpan w:val="2"/>
            <w:tcBorders>
              <w:top w:val="nil"/>
              <w:left w:val="nil"/>
              <w:bottom w:val="nil"/>
              <w:right w:val="nil"/>
            </w:tcBorders>
          </w:tcPr>
          <w:p w14:paraId="380F69AA" w14:textId="77777777" w:rsidR="008C496C" w:rsidRDefault="00F80279" w:rsidP="004750A8">
            <w:pPr>
              <w:pStyle w:val="ColumnsRight"/>
              <w:spacing w:after="0"/>
              <w:ind w:left="633" w:firstLine="0"/>
              <w:rPr>
                <w:lang w:val="fr-FR"/>
              </w:rPr>
            </w:pPr>
            <w:r w:rsidRPr="00C027F4">
              <w:rPr>
                <w:lang w:val="fr-FR"/>
              </w:rPr>
              <w:t>En cas de sélection basée sur la qualité et le coût (S</w:t>
            </w:r>
            <w:r w:rsidR="00795A5E">
              <w:rPr>
                <w:lang w:val="fr-FR"/>
              </w:rPr>
              <w:t>F</w:t>
            </w:r>
            <w:r w:rsidRPr="00C027F4">
              <w:rPr>
                <w:lang w:val="fr-FR"/>
              </w:rPr>
              <w:t xml:space="preserve">QC), </w:t>
            </w:r>
            <w:r w:rsidR="00262B39" w:rsidRPr="00C027F4">
              <w:rPr>
                <w:lang w:val="fr-FR"/>
              </w:rPr>
              <w:t>la proposition</w:t>
            </w:r>
            <w:r w:rsidRPr="00C027F4">
              <w:rPr>
                <w:lang w:val="fr-FR"/>
              </w:rPr>
              <w:t xml:space="preserve"> financière évaluée comme étant la </w:t>
            </w:r>
            <w:r w:rsidR="009F3606" w:rsidRPr="00C027F4">
              <w:rPr>
                <w:lang w:val="fr-FR"/>
              </w:rPr>
              <w:t>moins disante</w:t>
            </w:r>
            <w:r w:rsidRPr="00C027F4">
              <w:rPr>
                <w:lang w:val="fr-FR"/>
              </w:rPr>
              <w:t xml:space="preserve"> (Fm) obtiendra le score financier maximal (Sf) de 100 points. Les scores financiers (Sf) des autres </w:t>
            </w:r>
            <w:r w:rsidR="00262B39" w:rsidRPr="00C027F4">
              <w:rPr>
                <w:lang w:val="fr-FR"/>
              </w:rPr>
              <w:t>propositions</w:t>
            </w:r>
            <w:r w:rsidRPr="00C027F4">
              <w:rPr>
                <w:lang w:val="fr-FR"/>
              </w:rPr>
              <w:t xml:space="preserve"> financières seront calculés comme prévu dans la </w:t>
            </w:r>
            <w:r w:rsidR="00B51EF8" w:rsidRPr="00C027F4">
              <w:rPr>
                <w:lang w:val="fr-FR"/>
              </w:rPr>
              <w:t>section </w:t>
            </w:r>
            <w:r w:rsidRPr="00C027F4">
              <w:rPr>
                <w:lang w:val="fr-FR"/>
              </w:rPr>
              <w:t>III : Qualifications et critères d</w:t>
            </w:r>
            <w:r w:rsidR="009C0CB8" w:rsidRPr="00C027F4">
              <w:rPr>
                <w:lang w:val="fr-FR"/>
              </w:rPr>
              <w:t>’</w:t>
            </w:r>
            <w:r w:rsidRPr="00C027F4">
              <w:rPr>
                <w:lang w:val="fr-FR"/>
              </w:rPr>
              <w:t xml:space="preserve">évaluation. Les </w:t>
            </w:r>
            <w:r w:rsidR="00262B39" w:rsidRPr="00C027F4">
              <w:rPr>
                <w:lang w:val="fr-FR"/>
              </w:rPr>
              <w:t>propositions</w:t>
            </w:r>
            <w:r w:rsidRPr="00C027F4">
              <w:rPr>
                <w:lang w:val="fr-FR"/>
              </w:rPr>
              <w:t xml:space="preserve"> seront classées selon la somme du score technique (St) et du score financier (Sf) pondérés (T = coefficient de </w:t>
            </w:r>
            <w:r w:rsidR="00262B39" w:rsidRPr="00C027F4">
              <w:rPr>
                <w:lang w:val="fr-FR"/>
              </w:rPr>
              <w:t>la proposition</w:t>
            </w:r>
            <w:r w:rsidRPr="00C027F4">
              <w:rPr>
                <w:lang w:val="fr-FR"/>
              </w:rPr>
              <w:t xml:space="preserve"> technique et F = coefficient de </w:t>
            </w:r>
            <w:r w:rsidR="00262B39" w:rsidRPr="00C027F4">
              <w:rPr>
                <w:lang w:val="fr-FR"/>
              </w:rPr>
              <w:t>la proposition</w:t>
            </w:r>
            <w:r w:rsidRPr="00C027F4">
              <w:rPr>
                <w:lang w:val="fr-FR"/>
              </w:rPr>
              <w:t xml:space="preserve"> financière</w:t>
            </w:r>
            <w:r w:rsidR="004D5D84" w:rsidRPr="00C027F4">
              <w:rPr>
                <w:lang w:val="fr-FR"/>
              </w:rPr>
              <w:t> ;</w:t>
            </w:r>
            <w:r w:rsidRPr="00C027F4">
              <w:rPr>
                <w:lang w:val="fr-FR"/>
              </w:rPr>
              <w:t xml:space="preserve"> T + F = 1) comme </w:t>
            </w:r>
            <w:r w:rsidRPr="00C027F4">
              <w:rPr>
                <w:b/>
                <w:bCs/>
                <w:lang w:val="fr-FR"/>
              </w:rPr>
              <w:t>indiqué dans les DPO.</w:t>
            </w:r>
            <w:r w:rsidRPr="00C027F4">
              <w:rPr>
                <w:lang w:val="fr-FR"/>
              </w:rPr>
              <w:t xml:space="preserve"> S = St x T% + Sf x F%. Le Consultant dont </w:t>
            </w:r>
            <w:r w:rsidR="00262B39" w:rsidRPr="00C027F4">
              <w:rPr>
                <w:lang w:val="fr-FR"/>
              </w:rPr>
              <w:t>la proposition</w:t>
            </w:r>
            <w:r w:rsidRPr="00C027F4">
              <w:rPr>
                <w:lang w:val="fr-FR"/>
              </w:rPr>
              <w:t xml:space="preserve"> obtient la somme score technique + score financier la plus élevée sera appelé pour les négociations.</w:t>
            </w:r>
          </w:p>
        </w:tc>
      </w:tr>
      <w:tr w:rsidR="00F80279" w:rsidRPr="002D3C24" w14:paraId="75D17682" w14:textId="77777777" w:rsidTr="004750A8">
        <w:tc>
          <w:tcPr>
            <w:tcW w:w="3720" w:type="dxa"/>
            <w:gridSpan w:val="2"/>
            <w:tcBorders>
              <w:top w:val="nil"/>
              <w:left w:val="nil"/>
              <w:bottom w:val="nil"/>
              <w:right w:val="nil"/>
            </w:tcBorders>
          </w:tcPr>
          <w:p w14:paraId="6214CD5E" w14:textId="77777777" w:rsidR="00F80279" w:rsidRPr="003D71A8" w:rsidRDefault="00F80279" w:rsidP="00F80279">
            <w:pPr>
              <w:pStyle w:val="ColumnsLeftnobullet"/>
              <w:rPr>
                <w:bCs/>
                <w:lang w:val="fr-FR"/>
              </w:rPr>
            </w:pPr>
          </w:p>
        </w:tc>
        <w:tc>
          <w:tcPr>
            <w:tcW w:w="6345" w:type="dxa"/>
            <w:gridSpan w:val="2"/>
            <w:tcBorders>
              <w:top w:val="nil"/>
              <w:left w:val="nil"/>
              <w:bottom w:val="nil"/>
              <w:right w:val="nil"/>
            </w:tcBorders>
          </w:tcPr>
          <w:p w14:paraId="531776B3" w14:textId="77777777" w:rsidR="008C496C" w:rsidRDefault="00F80279" w:rsidP="004750A8">
            <w:pPr>
              <w:pStyle w:val="ColumnsRight"/>
              <w:spacing w:after="0"/>
              <w:ind w:left="633" w:firstLine="0"/>
              <w:rPr>
                <w:lang w:val="fr-FR"/>
              </w:rPr>
            </w:pPr>
            <w:r w:rsidRPr="00C027F4">
              <w:rPr>
                <w:lang w:val="fr-FR"/>
              </w:rPr>
              <w:t>En cas de sélection basée sur le budget fixé (SBF), l</w:t>
            </w:r>
            <w:r w:rsidR="009C0CB8" w:rsidRPr="00C027F4">
              <w:rPr>
                <w:lang w:val="fr-FR"/>
              </w:rPr>
              <w:t>’</w:t>
            </w:r>
            <w:r w:rsidRPr="00C027F4">
              <w:rPr>
                <w:lang w:val="fr-FR"/>
              </w:rPr>
              <w:t>Entité</w:t>
            </w:r>
            <w:r w:rsidR="00EB733A" w:rsidRPr="00C027F4">
              <w:rPr>
                <w:lang w:val="fr-FR"/>
              </w:rPr>
              <w:t> MCA</w:t>
            </w:r>
            <w:r w:rsidRPr="00C027F4">
              <w:rPr>
                <w:lang w:val="fr-FR"/>
              </w:rPr>
              <w:t xml:space="preserve"> sélectionnera le cabinet ayant présenté la meilleure </w:t>
            </w:r>
            <w:r w:rsidR="00262B39" w:rsidRPr="00C027F4">
              <w:rPr>
                <w:lang w:val="fr-FR"/>
              </w:rPr>
              <w:t xml:space="preserve">proposition </w:t>
            </w:r>
            <w:r w:rsidRPr="00C027F4">
              <w:rPr>
                <w:lang w:val="fr-FR"/>
              </w:rPr>
              <w:t xml:space="preserve">technique dans les limites du budget. Les </w:t>
            </w:r>
            <w:r w:rsidR="00262B39" w:rsidRPr="00C027F4">
              <w:rPr>
                <w:lang w:val="fr-FR"/>
              </w:rPr>
              <w:t>propositions</w:t>
            </w:r>
            <w:r w:rsidRPr="00C027F4">
              <w:rPr>
                <w:lang w:val="fr-FR"/>
              </w:rPr>
              <w:t xml:space="preserve"> supérieures au budget prévu seront rejetées. En cas de sélection basée sur </w:t>
            </w:r>
            <w:r w:rsidR="00262B39" w:rsidRPr="00C027F4">
              <w:rPr>
                <w:lang w:val="fr-FR"/>
              </w:rPr>
              <w:t>la proposition</w:t>
            </w:r>
            <w:r w:rsidRPr="00C027F4">
              <w:rPr>
                <w:lang w:val="fr-FR"/>
              </w:rPr>
              <w:t xml:space="preserve"> la </w:t>
            </w:r>
            <w:r w:rsidR="009F3606" w:rsidRPr="00C027F4">
              <w:rPr>
                <w:lang w:val="fr-FR"/>
              </w:rPr>
              <w:t xml:space="preserve">moins </w:t>
            </w:r>
            <w:r w:rsidRPr="00C027F4">
              <w:rPr>
                <w:lang w:val="fr-FR"/>
              </w:rPr>
              <w:t>disante (</w:t>
            </w:r>
            <w:r w:rsidR="00520AF5" w:rsidRPr="00C027F4">
              <w:rPr>
                <w:lang w:val="fr-FR"/>
              </w:rPr>
              <w:t>SMC</w:t>
            </w:r>
            <w:r w:rsidRPr="00C027F4">
              <w:rPr>
                <w:lang w:val="fr-FR"/>
              </w:rPr>
              <w:t>), l</w:t>
            </w:r>
            <w:r w:rsidR="009C0CB8" w:rsidRPr="00C027F4">
              <w:rPr>
                <w:lang w:val="fr-FR"/>
              </w:rPr>
              <w:t>’</w:t>
            </w:r>
            <w:r w:rsidRPr="00C027F4">
              <w:rPr>
                <w:lang w:val="fr-FR"/>
              </w:rPr>
              <w:t>Entité</w:t>
            </w:r>
            <w:r w:rsidR="00EB733A" w:rsidRPr="00C027F4">
              <w:rPr>
                <w:lang w:val="fr-FR"/>
              </w:rPr>
              <w:t> MCA</w:t>
            </w:r>
            <w:r w:rsidRPr="00C027F4">
              <w:rPr>
                <w:lang w:val="fr-FR"/>
              </w:rPr>
              <w:t xml:space="preserve"> sélectionnera </w:t>
            </w:r>
            <w:r w:rsidR="00262B39" w:rsidRPr="00C027F4">
              <w:rPr>
                <w:lang w:val="fr-FR"/>
              </w:rPr>
              <w:t>la proposition</w:t>
            </w:r>
            <w:r w:rsidRPr="00C027F4">
              <w:rPr>
                <w:lang w:val="fr-FR"/>
              </w:rPr>
              <w:t xml:space="preserve"> la </w:t>
            </w:r>
            <w:r w:rsidR="009F3606" w:rsidRPr="00C027F4">
              <w:rPr>
                <w:lang w:val="fr-FR"/>
              </w:rPr>
              <w:t>moins disante</w:t>
            </w:r>
            <w:r w:rsidRPr="00C027F4">
              <w:rPr>
                <w:lang w:val="fr-FR"/>
              </w:rPr>
              <w:t xml:space="preserve"> parmi les </w:t>
            </w:r>
            <w:r w:rsidR="00262B39" w:rsidRPr="00C027F4">
              <w:rPr>
                <w:lang w:val="fr-FR"/>
              </w:rPr>
              <w:t>propositions</w:t>
            </w:r>
            <w:r w:rsidRPr="00C027F4">
              <w:rPr>
                <w:lang w:val="fr-FR"/>
              </w:rPr>
              <w:t xml:space="preserve"> ayant obtenu au moins le score technique minimal. Dans les deux cas, le prix de </w:t>
            </w:r>
            <w:r w:rsidR="00262B39" w:rsidRPr="00C027F4">
              <w:rPr>
                <w:lang w:val="fr-FR"/>
              </w:rPr>
              <w:t>la proposition</w:t>
            </w:r>
            <w:r w:rsidRPr="00C027F4">
              <w:rPr>
                <w:lang w:val="fr-FR"/>
              </w:rPr>
              <w:t xml:space="preserve"> évalué conformément à la sous-clause IC 24.9 est pris en compte et le cabinet sélectionné est invité à entamer des négociations.</w:t>
            </w:r>
          </w:p>
          <w:p w14:paraId="46318BEA" w14:textId="77777777" w:rsidR="00F80279" w:rsidRPr="003D71A8" w:rsidRDefault="00F80279" w:rsidP="0082618B">
            <w:pPr>
              <w:pStyle w:val="ColumnsRight"/>
              <w:ind w:left="633" w:firstLine="0"/>
              <w:rPr>
                <w:lang w:val="fr-FR"/>
              </w:rPr>
            </w:pPr>
            <w:r w:rsidRPr="00C027F4">
              <w:rPr>
                <w:lang w:val="fr-FR"/>
              </w:rPr>
              <w:t>Avant l</w:t>
            </w:r>
            <w:r w:rsidR="009C0CB8" w:rsidRPr="00C027F4">
              <w:rPr>
                <w:lang w:val="fr-FR"/>
              </w:rPr>
              <w:t>’</w:t>
            </w:r>
            <w:r w:rsidRPr="00C027F4">
              <w:rPr>
                <w:lang w:val="fr-FR"/>
              </w:rPr>
              <w:t>exécution du Contrat, l</w:t>
            </w:r>
            <w:r w:rsidR="009C0CB8" w:rsidRPr="00C027F4">
              <w:rPr>
                <w:lang w:val="fr-FR"/>
              </w:rPr>
              <w:t>’</w:t>
            </w:r>
            <w:r w:rsidRPr="00C027F4">
              <w:rPr>
                <w:lang w:val="fr-FR"/>
              </w:rPr>
              <w:t>Entité</w:t>
            </w:r>
            <w:r w:rsidR="00EB733A" w:rsidRPr="00C027F4">
              <w:rPr>
                <w:lang w:val="fr-FR"/>
              </w:rPr>
              <w:t> MCA</w:t>
            </w:r>
            <w:r w:rsidRPr="00C027F4">
              <w:rPr>
                <w:lang w:val="fr-FR"/>
              </w:rPr>
              <w:t xml:space="preserve"> vérifie que les coûts proposés sont raisonnables par rapport à ceux du marché.</w:t>
            </w:r>
            <w:r w:rsidR="00286525" w:rsidRPr="00C027F4">
              <w:rPr>
                <w:lang w:val="fr-FR"/>
              </w:rPr>
              <w:t xml:space="preserve"> </w:t>
            </w:r>
            <w:r w:rsidRPr="00C027F4">
              <w:rPr>
                <w:lang w:val="fr-FR"/>
              </w:rPr>
              <w:t>Un résultat négatif à l</w:t>
            </w:r>
            <w:r w:rsidR="009C0CB8" w:rsidRPr="00C027F4">
              <w:rPr>
                <w:lang w:val="fr-FR"/>
              </w:rPr>
              <w:t>’</w:t>
            </w:r>
            <w:r w:rsidRPr="00C027F4">
              <w:rPr>
                <w:lang w:val="fr-FR"/>
              </w:rPr>
              <w:t>issue des vérifications (c</w:t>
            </w:r>
            <w:r w:rsidR="009C0CB8" w:rsidRPr="00C027F4">
              <w:rPr>
                <w:lang w:val="fr-FR"/>
              </w:rPr>
              <w:t>’</w:t>
            </w:r>
            <w:r w:rsidRPr="00C027F4">
              <w:rPr>
                <w:lang w:val="fr-FR"/>
              </w:rPr>
              <w:t xml:space="preserve">est-à-dire raisonnablement bas ou raisonnablement élevé) peut entraîner le rejet de </w:t>
            </w:r>
            <w:r w:rsidR="00262B39" w:rsidRPr="00C027F4">
              <w:rPr>
                <w:lang w:val="fr-FR"/>
              </w:rPr>
              <w:t>la proposition</w:t>
            </w:r>
            <w:r w:rsidRPr="00C027F4">
              <w:rPr>
                <w:lang w:val="fr-FR"/>
              </w:rPr>
              <w:t>, à l</w:t>
            </w:r>
            <w:r w:rsidR="009C0CB8" w:rsidRPr="00C027F4">
              <w:rPr>
                <w:lang w:val="fr-FR"/>
              </w:rPr>
              <w:t>’</w:t>
            </w:r>
            <w:r w:rsidRPr="00C027F4">
              <w:rPr>
                <w:lang w:val="fr-FR"/>
              </w:rPr>
              <w:t>appréciation de l</w:t>
            </w:r>
            <w:r w:rsidR="009C0CB8" w:rsidRPr="00C027F4">
              <w:rPr>
                <w:lang w:val="fr-FR"/>
              </w:rPr>
              <w:t>’</w:t>
            </w:r>
            <w:r w:rsidRPr="00C027F4">
              <w:rPr>
                <w:lang w:val="fr-FR"/>
              </w:rPr>
              <w:t>Entité</w:t>
            </w:r>
            <w:r w:rsidR="00EB733A" w:rsidRPr="00C027F4">
              <w:rPr>
                <w:lang w:val="fr-FR"/>
              </w:rPr>
              <w:t> MCA</w:t>
            </w:r>
            <w:r w:rsidRPr="00C027F4">
              <w:rPr>
                <w:lang w:val="fr-FR"/>
              </w:rPr>
              <w:t>. Le Consultant concerné n</w:t>
            </w:r>
            <w:r w:rsidR="009C0CB8" w:rsidRPr="00C027F4">
              <w:rPr>
                <w:lang w:val="fr-FR"/>
              </w:rPr>
              <w:t>’</w:t>
            </w:r>
            <w:r w:rsidRPr="00C027F4">
              <w:rPr>
                <w:lang w:val="fr-FR"/>
              </w:rPr>
              <w:t xml:space="preserve">est pas autorisé à réviser </w:t>
            </w:r>
            <w:r w:rsidR="00262B39" w:rsidRPr="00C027F4">
              <w:rPr>
                <w:lang w:val="fr-FR"/>
              </w:rPr>
              <w:t>sa proposition</w:t>
            </w:r>
            <w:r w:rsidRPr="00C027F4">
              <w:rPr>
                <w:lang w:val="fr-FR"/>
              </w:rPr>
              <w:t xml:space="preserve"> après constat du caractère non raisonnable </w:t>
            </w:r>
            <w:r w:rsidRPr="00C027F4">
              <w:rPr>
                <w:lang w:val="fr-FR"/>
              </w:rPr>
              <w:lastRenderedPageBreak/>
              <w:t>du prix qu</w:t>
            </w:r>
            <w:r w:rsidR="009C0CB8" w:rsidRPr="00C027F4">
              <w:rPr>
                <w:lang w:val="fr-FR"/>
              </w:rPr>
              <w:t>’</w:t>
            </w:r>
            <w:r w:rsidRPr="00C027F4">
              <w:rPr>
                <w:lang w:val="fr-FR"/>
              </w:rPr>
              <w:t>il a proposé. Par ailleurs, l</w:t>
            </w:r>
            <w:r w:rsidR="009C0CB8" w:rsidRPr="00C027F4">
              <w:rPr>
                <w:lang w:val="fr-FR"/>
              </w:rPr>
              <w:t>’</w:t>
            </w:r>
            <w:r w:rsidRPr="00C027F4">
              <w:rPr>
                <w:lang w:val="fr-FR"/>
              </w:rPr>
              <w:t>Entité</w:t>
            </w:r>
            <w:r w:rsidR="00EB733A" w:rsidRPr="00C027F4">
              <w:rPr>
                <w:lang w:val="fr-FR"/>
              </w:rPr>
              <w:t> MCA</w:t>
            </w:r>
            <w:r w:rsidRPr="00C027F4">
              <w:rPr>
                <w:lang w:val="fr-FR"/>
              </w:rPr>
              <w:t xml:space="preserve"> peut aussi vérifier toute information fournie dans les formulaires TECH inclus dans </w:t>
            </w:r>
            <w:r w:rsidR="00262B39" w:rsidRPr="00C027F4">
              <w:rPr>
                <w:lang w:val="fr-FR"/>
              </w:rPr>
              <w:t>la proposition</w:t>
            </w:r>
            <w:r w:rsidRPr="00C027F4">
              <w:rPr>
                <w:lang w:val="fr-FR"/>
              </w:rPr>
              <w:t xml:space="preserve">. Un résultat de post-qualification négatif peut entraîner le rejet de </w:t>
            </w:r>
            <w:r w:rsidR="00262B39" w:rsidRPr="00C027F4">
              <w:rPr>
                <w:lang w:val="fr-FR"/>
              </w:rPr>
              <w:t>la proposition</w:t>
            </w:r>
            <w:r w:rsidRPr="00C027F4">
              <w:rPr>
                <w:lang w:val="fr-FR"/>
              </w:rPr>
              <w:t xml:space="preserve"> du Consultant. Dans ce cas, l</w:t>
            </w:r>
            <w:r w:rsidR="009C0CB8" w:rsidRPr="00C027F4">
              <w:rPr>
                <w:lang w:val="fr-FR"/>
              </w:rPr>
              <w:t>’</w:t>
            </w:r>
            <w:r w:rsidRPr="00C027F4">
              <w:rPr>
                <w:lang w:val="fr-FR"/>
              </w:rPr>
              <w:t>Entité</w:t>
            </w:r>
            <w:r w:rsidR="00EB733A" w:rsidRPr="00C027F4">
              <w:rPr>
                <w:lang w:val="fr-FR"/>
              </w:rPr>
              <w:t> MCA</w:t>
            </w:r>
            <w:r w:rsidRPr="00C027F4">
              <w:rPr>
                <w:lang w:val="fr-FR"/>
              </w:rPr>
              <w:t xml:space="preserve"> peut, à sa discrétion, inviter le Consultant suivant dans le classement à entamer des négociations.</w:t>
            </w:r>
          </w:p>
        </w:tc>
      </w:tr>
      <w:tr w:rsidR="00AA6CF3" w:rsidRPr="002D3C24" w14:paraId="5534A70D" w14:textId="77777777" w:rsidTr="004750A8">
        <w:tc>
          <w:tcPr>
            <w:tcW w:w="3810" w:type="dxa"/>
            <w:gridSpan w:val="3"/>
            <w:tcBorders>
              <w:top w:val="nil"/>
              <w:left w:val="nil"/>
              <w:bottom w:val="nil"/>
              <w:right w:val="nil"/>
            </w:tcBorders>
          </w:tcPr>
          <w:p w14:paraId="7FBC45A5" w14:textId="77777777" w:rsidR="008C496C" w:rsidRDefault="00AA6CF3" w:rsidP="004750A8">
            <w:pPr>
              <w:pStyle w:val="ColumnsLeft"/>
              <w:rPr>
                <w:lang w:val="fr-FR"/>
              </w:rPr>
            </w:pPr>
            <w:bookmarkStart w:id="413" w:name="_Toc423617615"/>
            <w:bookmarkStart w:id="414" w:name="_Toc428437541"/>
            <w:bookmarkStart w:id="415" w:name="_Toc428443374"/>
            <w:bookmarkStart w:id="416" w:name="_Toc434935883"/>
            <w:bookmarkStart w:id="417" w:name="_Toc442272038"/>
            <w:bookmarkStart w:id="418" w:name="_Toc442272241"/>
            <w:bookmarkStart w:id="419" w:name="_Toc442272997"/>
            <w:bookmarkStart w:id="420" w:name="_Toc442280145"/>
            <w:bookmarkStart w:id="421" w:name="_Toc442280538"/>
            <w:bookmarkStart w:id="422" w:name="_Toc442280667"/>
            <w:bookmarkStart w:id="423" w:name="_Toc444789223"/>
            <w:bookmarkStart w:id="424" w:name="_Toc444844550"/>
            <w:bookmarkStart w:id="425" w:name="_Toc447548173"/>
            <w:bookmarkStart w:id="426" w:name="_Toc447549478"/>
            <w:bookmarkEnd w:id="413"/>
            <w:r w:rsidRPr="00C027F4">
              <w:rPr>
                <w:lang w:val="fr-FR"/>
              </w:rPr>
              <w:lastRenderedPageBreak/>
              <w:t>Réalisations antérieures et contrôle des références</w:t>
            </w:r>
            <w:bookmarkEnd w:id="414"/>
            <w:bookmarkEnd w:id="415"/>
            <w:bookmarkEnd w:id="416"/>
            <w:bookmarkEnd w:id="417"/>
            <w:bookmarkEnd w:id="418"/>
            <w:bookmarkEnd w:id="419"/>
            <w:bookmarkEnd w:id="420"/>
            <w:bookmarkEnd w:id="421"/>
            <w:bookmarkEnd w:id="422"/>
            <w:bookmarkEnd w:id="423"/>
            <w:bookmarkEnd w:id="424"/>
            <w:bookmarkEnd w:id="425"/>
            <w:bookmarkEnd w:id="426"/>
          </w:p>
        </w:tc>
        <w:tc>
          <w:tcPr>
            <w:tcW w:w="6255" w:type="dxa"/>
            <w:tcBorders>
              <w:top w:val="nil"/>
              <w:left w:val="nil"/>
              <w:bottom w:val="nil"/>
              <w:right w:val="nil"/>
            </w:tcBorders>
          </w:tcPr>
          <w:p w14:paraId="74C8C4D9" w14:textId="77777777" w:rsidR="008C496C" w:rsidRDefault="00AA6CF3" w:rsidP="004750A8">
            <w:pPr>
              <w:pStyle w:val="ColumnsRight"/>
              <w:ind w:left="633" w:firstLine="0"/>
              <w:rPr>
                <w:lang w:val="fr-FR"/>
              </w:rPr>
            </w:pPr>
            <w:bookmarkStart w:id="427" w:name="_Toc428437542"/>
            <w:bookmarkStart w:id="428" w:name="_Toc428443375"/>
            <w:bookmarkStart w:id="429" w:name="_Toc434935884"/>
            <w:bookmarkStart w:id="430" w:name="_Toc444851713"/>
            <w:bookmarkStart w:id="431" w:name="_Toc447549479"/>
            <w:r w:rsidRPr="00C027F4">
              <w:rPr>
                <w:lang w:val="fr-FR"/>
              </w:rPr>
              <w:t>Conformément aux Directives de la</w:t>
            </w:r>
            <w:r w:rsidR="00EB733A" w:rsidRPr="00C027F4">
              <w:rPr>
                <w:lang w:val="fr-FR"/>
              </w:rPr>
              <w:t> MCC</w:t>
            </w:r>
            <w:r w:rsidRPr="00C027F4">
              <w:rPr>
                <w:lang w:val="fr-FR"/>
              </w:rPr>
              <w:t>, les réalisations contractuelles antérieures des Consultants constituent pour l</w:t>
            </w:r>
            <w:r w:rsidR="009C0CB8" w:rsidRPr="00C027F4">
              <w:rPr>
                <w:lang w:val="fr-FR"/>
              </w:rPr>
              <w:t>’</w:t>
            </w:r>
            <w:r w:rsidRPr="00C027F4">
              <w:rPr>
                <w:lang w:val="fr-FR"/>
              </w:rPr>
              <w:t>Entité</w:t>
            </w:r>
            <w:r w:rsidR="00EB733A" w:rsidRPr="00C027F4">
              <w:rPr>
                <w:lang w:val="fr-FR"/>
              </w:rPr>
              <w:t> MCA</w:t>
            </w:r>
            <w:r w:rsidRPr="00C027F4">
              <w:rPr>
                <w:lang w:val="fr-FR"/>
              </w:rPr>
              <w:t xml:space="preserve"> un facteur qualificatif dans le cadre de leur évaluation. L</w:t>
            </w:r>
            <w:r w:rsidR="009C0CB8" w:rsidRPr="00C027F4">
              <w:rPr>
                <w:lang w:val="fr-FR"/>
              </w:rPr>
              <w:t>’</w:t>
            </w:r>
            <w:r w:rsidRPr="00C027F4">
              <w:rPr>
                <w:lang w:val="fr-FR"/>
              </w:rPr>
              <w:t>Entité</w:t>
            </w:r>
            <w:r w:rsidR="00EB733A" w:rsidRPr="00C027F4">
              <w:rPr>
                <w:lang w:val="fr-FR"/>
              </w:rPr>
              <w:t> MCA</w:t>
            </w:r>
            <w:r w:rsidRPr="00C027F4">
              <w:rPr>
                <w:lang w:val="fr-FR"/>
              </w:rPr>
              <w:t xml:space="preserve"> se réserve le droit de vérifier les références liées aux réalisations antérieures fournies par chaque Consultant ou d</w:t>
            </w:r>
            <w:r w:rsidR="009C0CB8" w:rsidRPr="00C027F4">
              <w:rPr>
                <w:lang w:val="fr-FR"/>
              </w:rPr>
              <w:t>’</w:t>
            </w:r>
            <w:r w:rsidRPr="00C027F4">
              <w:rPr>
                <w:lang w:val="fr-FR"/>
              </w:rPr>
              <w:t>utiliser, à sa seule discrétion, toute autre source d</w:t>
            </w:r>
            <w:r w:rsidR="009C0CB8" w:rsidRPr="00C027F4">
              <w:rPr>
                <w:lang w:val="fr-FR"/>
              </w:rPr>
              <w:t>’</w:t>
            </w:r>
            <w:r w:rsidRPr="00C027F4">
              <w:rPr>
                <w:lang w:val="fr-FR"/>
              </w:rPr>
              <w:t>information à cette fin. Si le Consultant (y compris l</w:t>
            </w:r>
            <w:r w:rsidR="009C0CB8" w:rsidRPr="00C027F4">
              <w:rPr>
                <w:lang w:val="fr-FR"/>
              </w:rPr>
              <w:t>’</w:t>
            </w:r>
            <w:r w:rsidRPr="00C027F4">
              <w:rPr>
                <w:lang w:val="fr-FR"/>
              </w:rPr>
              <w:t>un de ses associés, des partenaires de la coentreprise ou du groupement) est ou a été partie à un contrat financé par la</w:t>
            </w:r>
            <w:r w:rsidR="00EB733A" w:rsidRPr="00C027F4">
              <w:rPr>
                <w:lang w:val="fr-FR"/>
              </w:rPr>
              <w:t> MCC</w:t>
            </w:r>
            <w:r w:rsidRPr="00C027F4">
              <w:rPr>
                <w:lang w:val="fr-FR"/>
              </w:rPr>
              <w:t xml:space="preserve"> (soit avec la</w:t>
            </w:r>
            <w:r w:rsidR="00EB733A" w:rsidRPr="00C027F4">
              <w:rPr>
                <w:lang w:val="fr-FR"/>
              </w:rPr>
              <w:t> MCC</w:t>
            </w:r>
            <w:r w:rsidRPr="00C027F4">
              <w:rPr>
                <w:lang w:val="fr-FR"/>
              </w:rPr>
              <w:t xml:space="preserve"> directement ou avec une Entité</w:t>
            </w:r>
            <w:r w:rsidR="00EB733A" w:rsidRPr="00C027F4">
              <w:rPr>
                <w:lang w:val="fr-FR"/>
              </w:rPr>
              <w:t> MCA</w:t>
            </w:r>
            <w:r w:rsidRPr="00C027F4">
              <w:rPr>
                <w:lang w:val="fr-FR"/>
              </w:rPr>
              <w:t>, quelque part dans le monde) en qualité de Consultant principal, d</w:t>
            </w:r>
            <w:r w:rsidR="009C0CB8" w:rsidRPr="00C027F4">
              <w:rPr>
                <w:lang w:val="fr-FR"/>
              </w:rPr>
              <w:t>’</w:t>
            </w:r>
            <w:r w:rsidRPr="00C027F4">
              <w:rPr>
                <w:lang w:val="fr-FR"/>
              </w:rPr>
              <w:t>affilié, d</w:t>
            </w:r>
            <w:r w:rsidR="009C0CB8" w:rsidRPr="00C027F4">
              <w:rPr>
                <w:lang w:val="fr-FR"/>
              </w:rPr>
              <w:t>’</w:t>
            </w:r>
            <w:r w:rsidRPr="00C027F4">
              <w:rPr>
                <w:lang w:val="fr-FR"/>
              </w:rPr>
              <w:t xml:space="preserve">associé, de filiale, de Sous-consultant ou dans tout autre rôle, le Consultant doit inscrire ce contrat dans la liste des références jointe à </w:t>
            </w:r>
            <w:r w:rsidR="00262B39" w:rsidRPr="00C027F4">
              <w:rPr>
                <w:lang w:val="fr-FR"/>
              </w:rPr>
              <w:t>sa proposition</w:t>
            </w:r>
            <w:r w:rsidRPr="00C027F4">
              <w:rPr>
                <w:lang w:val="fr-FR"/>
              </w:rPr>
              <w:t>, en utilisant le formulaire technique TECH-5B : Références des contrats financés par la</w:t>
            </w:r>
            <w:r w:rsidR="00EB733A" w:rsidRPr="00C027F4">
              <w:rPr>
                <w:lang w:val="fr-FR"/>
              </w:rPr>
              <w:t> MCC</w:t>
            </w:r>
            <w:r w:rsidRPr="00C027F4">
              <w:rPr>
                <w:lang w:val="fr-FR"/>
              </w:rPr>
              <w:t>. L</w:t>
            </w:r>
            <w:r w:rsidR="009C0CB8" w:rsidRPr="00C027F4">
              <w:rPr>
                <w:lang w:val="fr-FR"/>
              </w:rPr>
              <w:t>’</w:t>
            </w:r>
            <w:r w:rsidRPr="00C027F4">
              <w:rPr>
                <w:lang w:val="fr-FR"/>
              </w:rPr>
              <w:t>absence de tels contrats dans la liste pourrait amener l</w:t>
            </w:r>
            <w:r w:rsidR="009C0CB8" w:rsidRPr="00C027F4">
              <w:rPr>
                <w:lang w:val="fr-FR"/>
              </w:rPr>
              <w:t>’</w:t>
            </w:r>
            <w:r w:rsidRPr="00C027F4">
              <w:rPr>
                <w:lang w:val="fr-FR"/>
              </w:rPr>
              <w:t>Entité</w:t>
            </w:r>
            <w:r w:rsidR="00EB733A" w:rsidRPr="00C027F4">
              <w:rPr>
                <w:lang w:val="fr-FR"/>
              </w:rPr>
              <w:t> MCA</w:t>
            </w:r>
            <w:r w:rsidRPr="00C027F4">
              <w:rPr>
                <w:lang w:val="fr-FR"/>
              </w:rPr>
              <w:t xml:space="preserve"> à formuler une détermination négative de l</w:t>
            </w:r>
            <w:r w:rsidR="009C0CB8" w:rsidRPr="00C027F4">
              <w:rPr>
                <w:lang w:val="fr-FR"/>
              </w:rPr>
              <w:t>’</w:t>
            </w:r>
            <w:r w:rsidRPr="00C027F4">
              <w:rPr>
                <w:lang w:val="fr-FR"/>
              </w:rPr>
              <w:t>expérience du Consultant dans les contrats antérieurs. Cependant, le fait de ne pas indiquer de tels contrats parce que le Consultant (y compris tout associé ou membre de sa coentreprise/de son groupement) n</w:t>
            </w:r>
            <w:r w:rsidR="009C0CB8" w:rsidRPr="00C027F4">
              <w:rPr>
                <w:lang w:val="fr-FR"/>
              </w:rPr>
              <w:t>’</w:t>
            </w:r>
            <w:r w:rsidRPr="00C027F4">
              <w:rPr>
                <w:lang w:val="fr-FR"/>
              </w:rPr>
              <w:t>a pas été partie à de tels contrats ne sera pas un motif de détermination négative par l</w:t>
            </w:r>
            <w:r w:rsidR="009C0CB8" w:rsidRPr="00C027F4">
              <w:rPr>
                <w:lang w:val="fr-FR"/>
              </w:rPr>
              <w:t>’</w:t>
            </w:r>
            <w:r w:rsidRPr="00C027F4">
              <w:rPr>
                <w:lang w:val="fr-FR"/>
              </w:rPr>
              <w:t>Entité</w:t>
            </w:r>
            <w:r w:rsidR="00EB733A" w:rsidRPr="00C027F4">
              <w:rPr>
                <w:lang w:val="fr-FR"/>
              </w:rPr>
              <w:t> MCA</w:t>
            </w:r>
            <w:r w:rsidRPr="00C027F4">
              <w:rPr>
                <w:lang w:val="fr-FR"/>
              </w:rPr>
              <w:t xml:space="preserve"> de l</w:t>
            </w:r>
            <w:r w:rsidR="009C0CB8" w:rsidRPr="00C027F4">
              <w:rPr>
                <w:lang w:val="fr-FR"/>
              </w:rPr>
              <w:t>’</w:t>
            </w:r>
            <w:r w:rsidRPr="00C027F4">
              <w:rPr>
                <w:lang w:val="fr-FR"/>
              </w:rPr>
              <w:t>expérience du Consultant dans les contrats antérieurs. En d</w:t>
            </w:r>
            <w:r w:rsidR="009C0CB8" w:rsidRPr="00C027F4">
              <w:rPr>
                <w:lang w:val="fr-FR"/>
              </w:rPr>
              <w:t>’</w:t>
            </w:r>
            <w:r w:rsidRPr="00C027F4">
              <w:rPr>
                <w:lang w:val="fr-FR"/>
              </w:rPr>
              <w:t>autres termes, des antécédents en liaison avec un contrat financé par la</w:t>
            </w:r>
            <w:r w:rsidR="00EB733A" w:rsidRPr="00C027F4">
              <w:rPr>
                <w:lang w:val="fr-FR"/>
              </w:rPr>
              <w:t> MCC</w:t>
            </w:r>
            <w:r w:rsidRPr="00C027F4">
              <w:rPr>
                <w:lang w:val="fr-FR"/>
              </w:rPr>
              <w:t xml:space="preserve"> ne sont pas absolument nécessaires. L</w:t>
            </w:r>
            <w:r w:rsidR="009C0CB8" w:rsidRPr="00C027F4">
              <w:rPr>
                <w:lang w:val="fr-FR"/>
              </w:rPr>
              <w:t>’</w:t>
            </w:r>
            <w:r w:rsidRPr="00C027F4">
              <w:rPr>
                <w:lang w:val="fr-FR"/>
              </w:rPr>
              <w:t>Entité</w:t>
            </w:r>
            <w:r w:rsidR="00EB733A" w:rsidRPr="00C027F4">
              <w:rPr>
                <w:lang w:val="fr-FR"/>
              </w:rPr>
              <w:t> MCA</w:t>
            </w:r>
            <w:r w:rsidRPr="00C027F4">
              <w:rPr>
                <w:lang w:val="fr-FR"/>
              </w:rPr>
              <w:t xml:space="preserve"> vérifiera les références, y compris les rapports d</w:t>
            </w:r>
            <w:r w:rsidR="009C0CB8" w:rsidRPr="00C027F4">
              <w:rPr>
                <w:lang w:val="fr-FR"/>
              </w:rPr>
              <w:t>’</w:t>
            </w:r>
            <w:r w:rsidRPr="00C027F4">
              <w:rPr>
                <w:lang w:val="fr-FR"/>
              </w:rPr>
              <w:t>exécution de contrats antérieurs du Consultant saisis dans le Système d</w:t>
            </w:r>
            <w:r w:rsidR="009C0CB8" w:rsidRPr="00C027F4">
              <w:rPr>
                <w:lang w:val="fr-FR"/>
              </w:rPr>
              <w:t>’</w:t>
            </w:r>
            <w:r w:rsidRPr="00C027F4">
              <w:rPr>
                <w:lang w:val="fr-FR"/>
              </w:rPr>
              <w:t>évaluation des performances passées de l</w:t>
            </w:r>
            <w:r w:rsidR="009C0CB8" w:rsidRPr="00C027F4">
              <w:rPr>
                <w:lang w:val="fr-FR"/>
              </w:rPr>
              <w:t>’</w:t>
            </w:r>
            <w:r w:rsidRPr="00C027F4">
              <w:rPr>
                <w:lang w:val="fr-FR"/>
              </w:rPr>
              <w:t>entreprise (SEPPE) de la</w:t>
            </w:r>
            <w:r w:rsidR="00EB733A" w:rsidRPr="00C027F4">
              <w:rPr>
                <w:lang w:val="fr-FR"/>
              </w:rPr>
              <w:t> MCC</w:t>
            </w:r>
            <w:r w:rsidRPr="00C027F4">
              <w:rPr>
                <w:lang w:val="fr-FR"/>
              </w:rPr>
              <w:t>. Une détermination négative par l</w:t>
            </w:r>
            <w:r w:rsidR="009C0CB8" w:rsidRPr="00C027F4">
              <w:rPr>
                <w:lang w:val="fr-FR"/>
              </w:rPr>
              <w:t>’</w:t>
            </w:r>
            <w:r w:rsidRPr="00C027F4">
              <w:rPr>
                <w:lang w:val="fr-FR"/>
              </w:rPr>
              <w:t>Entité</w:t>
            </w:r>
            <w:r w:rsidR="00EB733A" w:rsidRPr="00C027F4">
              <w:rPr>
                <w:lang w:val="fr-FR"/>
              </w:rPr>
              <w:t> MCA</w:t>
            </w:r>
            <w:r w:rsidRPr="00C027F4">
              <w:rPr>
                <w:lang w:val="fr-FR"/>
              </w:rPr>
              <w:t xml:space="preserve"> de l</w:t>
            </w:r>
            <w:r w:rsidR="009C0CB8" w:rsidRPr="00C027F4">
              <w:rPr>
                <w:lang w:val="fr-FR"/>
              </w:rPr>
              <w:t>’</w:t>
            </w:r>
            <w:r w:rsidRPr="00C027F4">
              <w:rPr>
                <w:lang w:val="fr-FR"/>
              </w:rPr>
              <w:t>expérience du Consultant dans les contrats antérieurs pourra être une cause de disqualification du Consultant ou de scores post-évaluation faibles, à la discrétion de l</w:t>
            </w:r>
            <w:r w:rsidR="009C0CB8" w:rsidRPr="00C027F4">
              <w:rPr>
                <w:lang w:val="fr-FR"/>
              </w:rPr>
              <w:t>’</w:t>
            </w:r>
            <w:r w:rsidRPr="00C027F4">
              <w:rPr>
                <w:lang w:val="fr-FR"/>
              </w:rPr>
              <w:t>Entité</w:t>
            </w:r>
            <w:r w:rsidR="00EB733A" w:rsidRPr="00C027F4">
              <w:rPr>
                <w:lang w:val="fr-FR"/>
              </w:rPr>
              <w:t> MCA</w:t>
            </w:r>
            <w:r w:rsidRPr="00C027F4">
              <w:rPr>
                <w:lang w:val="fr-FR"/>
              </w:rPr>
              <w:t xml:space="preserve">. Toutefois, avant de rejeter </w:t>
            </w:r>
            <w:r w:rsidR="00262B39" w:rsidRPr="00C027F4">
              <w:rPr>
                <w:lang w:val="fr-FR"/>
              </w:rPr>
              <w:t>la proposition</w:t>
            </w:r>
            <w:r w:rsidRPr="00C027F4">
              <w:rPr>
                <w:lang w:val="fr-FR"/>
              </w:rPr>
              <w:t>, l</w:t>
            </w:r>
            <w:r w:rsidR="009C0CB8" w:rsidRPr="00C027F4">
              <w:rPr>
                <w:lang w:val="fr-FR"/>
              </w:rPr>
              <w:t>’</w:t>
            </w:r>
            <w:r w:rsidRPr="00C027F4">
              <w:rPr>
                <w:lang w:val="fr-FR"/>
              </w:rPr>
              <w:t>Entité</w:t>
            </w:r>
            <w:r w:rsidR="00EB733A" w:rsidRPr="00C027F4">
              <w:rPr>
                <w:lang w:val="fr-FR"/>
              </w:rPr>
              <w:t> MCA</w:t>
            </w:r>
            <w:r w:rsidRPr="00C027F4">
              <w:rPr>
                <w:lang w:val="fr-FR"/>
              </w:rPr>
              <w:t xml:space="preserve"> devra donner au Consultant la possibilité de contester la détermination négative.</w:t>
            </w:r>
            <w:bookmarkEnd w:id="427"/>
            <w:bookmarkEnd w:id="428"/>
            <w:bookmarkEnd w:id="429"/>
            <w:bookmarkEnd w:id="430"/>
            <w:bookmarkEnd w:id="431"/>
          </w:p>
        </w:tc>
      </w:tr>
      <w:tr w:rsidR="00281DA8" w:rsidRPr="00290576" w14:paraId="018C140E" w14:textId="77777777" w:rsidTr="004750A8">
        <w:tc>
          <w:tcPr>
            <w:tcW w:w="10065" w:type="dxa"/>
            <w:gridSpan w:val="4"/>
            <w:tcBorders>
              <w:top w:val="nil"/>
              <w:left w:val="nil"/>
              <w:bottom w:val="nil"/>
              <w:right w:val="nil"/>
            </w:tcBorders>
          </w:tcPr>
          <w:p w14:paraId="5FF97F0E" w14:textId="77777777" w:rsidR="008C496C" w:rsidRDefault="00281DA8" w:rsidP="004750A8">
            <w:pPr>
              <w:pStyle w:val="ColumnsRight"/>
              <w:numPr>
                <w:ilvl w:val="0"/>
                <w:numId w:val="41"/>
              </w:numPr>
              <w:tabs>
                <w:tab w:val="left" w:pos="1725"/>
                <w:tab w:val="center" w:pos="4356"/>
              </w:tabs>
              <w:ind w:left="633" w:firstLine="0"/>
              <w:jc w:val="center"/>
            </w:pPr>
            <w:bookmarkStart w:id="432" w:name="_Toc444844551"/>
            <w:bookmarkStart w:id="433" w:name="_Toc447549480"/>
            <w:r>
              <w:rPr>
                <w:b/>
                <w:bCs/>
                <w:sz w:val="28"/>
              </w:rPr>
              <w:lastRenderedPageBreak/>
              <w:t>Attribution du Contrat</w:t>
            </w:r>
            <w:bookmarkEnd w:id="432"/>
            <w:bookmarkEnd w:id="433"/>
          </w:p>
        </w:tc>
      </w:tr>
      <w:tr w:rsidR="009E69A7" w:rsidRPr="002D3C24" w14:paraId="2AEE07B3" w14:textId="77777777" w:rsidTr="004750A8">
        <w:tc>
          <w:tcPr>
            <w:tcW w:w="3810" w:type="dxa"/>
            <w:gridSpan w:val="3"/>
            <w:tcBorders>
              <w:top w:val="nil"/>
              <w:left w:val="nil"/>
              <w:bottom w:val="nil"/>
              <w:right w:val="nil"/>
            </w:tcBorders>
          </w:tcPr>
          <w:p w14:paraId="75EA1A00" w14:textId="77777777" w:rsidR="008C496C" w:rsidRDefault="009E69A7" w:rsidP="004750A8">
            <w:pPr>
              <w:pStyle w:val="ColumnsLeft"/>
            </w:pPr>
            <w:bookmarkStart w:id="434" w:name="_Toc191882763"/>
            <w:bookmarkStart w:id="435" w:name="_Toc192129725"/>
            <w:bookmarkStart w:id="436" w:name="_Toc193002157"/>
            <w:bookmarkStart w:id="437" w:name="_Toc193002297"/>
            <w:bookmarkStart w:id="438" w:name="_Toc198097357"/>
            <w:bookmarkStart w:id="439" w:name="_Toc202787310"/>
            <w:bookmarkStart w:id="440" w:name="_Toc428437543"/>
            <w:bookmarkStart w:id="441" w:name="_Toc428443376"/>
            <w:bookmarkStart w:id="442" w:name="_Toc434935885"/>
            <w:bookmarkStart w:id="443" w:name="_Toc442272039"/>
            <w:bookmarkStart w:id="444" w:name="_Toc442272242"/>
            <w:bookmarkStart w:id="445" w:name="_Toc442272998"/>
            <w:bookmarkStart w:id="446" w:name="_Toc442280146"/>
            <w:bookmarkStart w:id="447" w:name="_Toc442280539"/>
            <w:bookmarkStart w:id="448" w:name="_Toc442280668"/>
            <w:bookmarkStart w:id="449" w:name="_Toc444789224"/>
            <w:bookmarkStart w:id="450" w:name="_Toc444844552"/>
            <w:bookmarkStart w:id="451" w:name="_Toc447548174"/>
            <w:bookmarkStart w:id="452" w:name="_Toc447549481"/>
            <w:r>
              <w:t>Les négociations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tc>
        <w:tc>
          <w:tcPr>
            <w:tcW w:w="6255" w:type="dxa"/>
            <w:tcBorders>
              <w:top w:val="nil"/>
              <w:left w:val="nil"/>
              <w:bottom w:val="nil"/>
              <w:right w:val="nil"/>
            </w:tcBorders>
          </w:tcPr>
          <w:p w14:paraId="30F465B1" w14:textId="77777777" w:rsidR="008C496C" w:rsidRDefault="009E69A7" w:rsidP="004750A8">
            <w:pPr>
              <w:pStyle w:val="ColumnsRight"/>
              <w:ind w:left="633" w:firstLine="0"/>
              <w:rPr>
                <w:lang w:val="fr-FR"/>
              </w:rPr>
            </w:pPr>
            <w:bookmarkStart w:id="453" w:name="_Toc428437544"/>
            <w:bookmarkStart w:id="454" w:name="_Toc428443377"/>
            <w:bookmarkStart w:id="455" w:name="_Toc434935886"/>
            <w:bookmarkStart w:id="456" w:name="_Toc442272040"/>
            <w:bookmarkStart w:id="457" w:name="_Toc442272243"/>
            <w:bookmarkStart w:id="458" w:name="_Toc442272999"/>
            <w:bookmarkStart w:id="459" w:name="_Toc444844553"/>
            <w:bookmarkStart w:id="460" w:name="_Toc444851716"/>
            <w:bookmarkStart w:id="461" w:name="_Toc447549482"/>
            <w:r w:rsidRPr="00C027F4">
              <w:rPr>
                <w:lang w:val="fr-FR"/>
              </w:rPr>
              <w:t>Les négociations se dérouleront à l</w:t>
            </w:r>
            <w:r w:rsidR="009C0CB8" w:rsidRPr="00C027F4">
              <w:rPr>
                <w:lang w:val="fr-FR"/>
              </w:rPr>
              <w:t>’</w:t>
            </w:r>
            <w:r w:rsidRPr="00C027F4">
              <w:rPr>
                <w:lang w:val="fr-FR"/>
              </w:rPr>
              <w:t xml:space="preserve">adresse </w:t>
            </w:r>
            <w:r w:rsidRPr="00C027F4">
              <w:rPr>
                <w:b/>
                <w:bCs/>
                <w:lang w:val="fr-FR"/>
              </w:rPr>
              <w:t>indiquée dans les DPO.</w:t>
            </w:r>
            <w:r w:rsidRPr="00C027F4">
              <w:rPr>
                <w:lang w:val="fr-FR"/>
              </w:rPr>
              <w:t xml:space="preserve"> Le Consultant invité devra, comme condition de participation aux négociations, confirmer la disponibilité de l</w:t>
            </w:r>
            <w:r w:rsidR="009C0CB8" w:rsidRPr="00C027F4">
              <w:rPr>
                <w:lang w:val="fr-FR"/>
              </w:rPr>
              <w:t>’</w:t>
            </w:r>
            <w:r w:rsidRPr="00C027F4">
              <w:rPr>
                <w:lang w:val="fr-FR"/>
              </w:rPr>
              <w:t xml:space="preserve">ensemble du </w:t>
            </w:r>
            <w:r w:rsidR="001103E7" w:rsidRPr="00C027F4">
              <w:rPr>
                <w:lang w:val="fr-FR"/>
              </w:rPr>
              <w:t>Personnel clé</w:t>
            </w:r>
            <w:r w:rsidRPr="00C027F4">
              <w:rPr>
                <w:lang w:val="fr-FR"/>
              </w:rPr>
              <w:t xml:space="preserve"> énuméré dans </w:t>
            </w:r>
            <w:r w:rsidR="00262B39" w:rsidRPr="00C027F4">
              <w:rPr>
                <w:lang w:val="fr-FR"/>
              </w:rPr>
              <w:t>la proposition</w:t>
            </w:r>
            <w:r w:rsidRPr="00C027F4">
              <w:rPr>
                <w:lang w:val="fr-FR"/>
              </w:rPr>
              <w:t xml:space="preserve"> technique. Faute pour lui de confirmer cette disponibilité, l</w:t>
            </w:r>
            <w:r w:rsidR="009C0CB8" w:rsidRPr="00C027F4">
              <w:rPr>
                <w:lang w:val="fr-FR"/>
              </w:rPr>
              <w:t>’</w:t>
            </w:r>
            <w:r w:rsidRPr="00C027F4">
              <w:rPr>
                <w:lang w:val="fr-FR"/>
              </w:rPr>
              <w:t>Entité</w:t>
            </w:r>
            <w:r w:rsidR="00EB733A" w:rsidRPr="00C027F4">
              <w:rPr>
                <w:lang w:val="fr-FR"/>
              </w:rPr>
              <w:t> MCA</w:t>
            </w:r>
            <w:r w:rsidRPr="00C027F4">
              <w:rPr>
                <w:lang w:val="fr-FR"/>
              </w:rPr>
              <w:t xml:space="preserve"> peut engager les négociations avec le Consultant qui suit dans classement. Les représentants du Consultant à la table des négociations doivent avoir en leur possession des autorisations écrites de négocier et de signer le Contrat en son nom.</w:t>
            </w:r>
            <w:bookmarkEnd w:id="453"/>
            <w:bookmarkEnd w:id="454"/>
            <w:bookmarkEnd w:id="455"/>
            <w:bookmarkEnd w:id="456"/>
            <w:bookmarkEnd w:id="457"/>
            <w:bookmarkEnd w:id="458"/>
            <w:bookmarkEnd w:id="459"/>
            <w:bookmarkEnd w:id="460"/>
            <w:bookmarkEnd w:id="461"/>
          </w:p>
        </w:tc>
      </w:tr>
      <w:tr w:rsidR="009E69A7" w:rsidRPr="002D3C24" w14:paraId="48EBC898" w14:textId="77777777" w:rsidTr="004750A8">
        <w:tc>
          <w:tcPr>
            <w:tcW w:w="3810" w:type="dxa"/>
            <w:gridSpan w:val="3"/>
            <w:tcBorders>
              <w:top w:val="nil"/>
              <w:left w:val="nil"/>
              <w:bottom w:val="nil"/>
              <w:right w:val="nil"/>
            </w:tcBorders>
          </w:tcPr>
          <w:p w14:paraId="08AA340C" w14:textId="77777777" w:rsidR="009E69A7" w:rsidRPr="00290576" w:rsidRDefault="009E69A7" w:rsidP="00193B72">
            <w:pPr>
              <w:pStyle w:val="ColumnsLeftnobullet"/>
            </w:pPr>
            <w:bookmarkStart w:id="462" w:name="_Toc191882764"/>
            <w:bookmarkStart w:id="463" w:name="_Toc192129726"/>
            <w:bookmarkStart w:id="464" w:name="_Toc193002158"/>
            <w:bookmarkStart w:id="465" w:name="_Toc193002298"/>
            <w:bookmarkStart w:id="466" w:name="_Toc198097358"/>
            <w:bookmarkStart w:id="467" w:name="_Toc202787311"/>
            <w:bookmarkStart w:id="468" w:name="_Toc428432935"/>
            <w:bookmarkStart w:id="469" w:name="_Toc428436251"/>
            <w:bookmarkStart w:id="470" w:name="_Toc433626997"/>
            <w:bookmarkStart w:id="471" w:name="_Toc442279544"/>
            <w:bookmarkStart w:id="472" w:name="_Toc442280147"/>
            <w:bookmarkStart w:id="473" w:name="_Toc442280540"/>
            <w:bookmarkStart w:id="474" w:name="_Toc442280669"/>
            <w:bookmarkStart w:id="475" w:name="_Toc444789225"/>
            <w:bookmarkStart w:id="476" w:name="_Toc447548175"/>
            <w:r>
              <w:t>Négociations techniques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c>
        <w:tc>
          <w:tcPr>
            <w:tcW w:w="6255" w:type="dxa"/>
            <w:tcBorders>
              <w:top w:val="nil"/>
              <w:left w:val="nil"/>
              <w:bottom w:val="nil"/>
              <w:right w:val="nil"/>
            </w:tcBorders>
          </w:tcPr>
          <w:p w14:paraId="049B77EB" w14:textId="77777777" w:rsidR="00DE6D7D" w:rsidRPr="003D71A8" w:rsidRDefault="009E69A7" w:rsidP="0082618B">
            <w:pPr>
              <w:pStyle w:val="ColumnsRight"/>
              <w:ind w:left="633" w:firstLine="0"/>
              <w:rPr>
                <w:lang w:val="fr-FR"/>
              </w:rPr>
            </w:pPr>
            <w:r w:rsidRPr="00C027F4">
              <w:rPr>
                <w:lang w:val="fr-FR"/>
              </w:rPr>
              <w:t xml:space="preserve">Les négociations débutent par la discussion de </w:t>
            </w:r>
            <w:r w:rsidR="00262B39" w:rsidRPr="00C027F4">
              <w:rPr>
                <w:lang w:val="fr-FR"/>
              </w:rPr>
              <w:t>la proposition</w:t>
            </w:r>
            <w:r w:rsidRPr="00C027F4">
              <w:rPr>
                <w:lang w:val="fr-FR"/>
              </w:rPr>
              <w:t xml:space="preserve"> technique, ainsi que (a) l</w:t>
            </w:r>
            <w:r w:rsidR="009C0CB8" w:rsidRPr="00C027F4">
              <w:rPr>
                <w:lang w:val="fr-FR"/>
              </w:rPr>
              <w:t>’</w:t>
            </w:r>
            <w:r w:rsidRPr="00C027F4">
              <w:rPr>
                <w:lang w:val="fr-FR"/>
              </w:rPr>
              <w:t>approche technique et la méthodologie proposées, (b) le plan de travail, (c) l</w:t>
            </w:r>
            <w:r w:rsidR="009C0CB8" w:rsidRPr="00C027F4">
              <w:rPr>
                <w:lang w:val="fr-FR"/>
              </w:rPr>
              <w:t>’</w:t>
            </w:r>
            <w:r w:rsidRPr="00C027F4">
              <w:rPr>
                <w:lang w:val="fr-FR"/>
              </w:rPr>
              <w:t>organisation et la dotation en personnel et (d) les éventuelles suggestions du Consultant visant à améliorer les Termes de référence.</w:t>
            </w:r>
          </w:p>
          <w:p w14:paraId="5B5437C1" w14:textId="77777777" w:rsidR="009E69A7" w:rsidRPr="003D71A8" w:rsidRDefault="00E62F18" w:rsidP="0082618B">
            <w:pPr>
              <w:pStyle w:val="ColumnsRight"/>
              <w:ind w:left="633" w:firstLine="0"/>
              <w:rPr>
                <w:lang w:val="fr-FR"/>
              </w:rPr>
            </w:pPr>
            <w:r w:rsidRPr="00C027F4">
              <w:rPr>
                <w:lang w:val="fr-FR"/>
              </w:rPr>
              <w:t>L</w:t>
            </w:r>
            <w:r w:rsidR="009C0CB8" w:rsidRPr="00C027F4">
              <w:rPr>
                <w:lang w:val="fr-FR"/>
              </w:rPr>
              <w:t>’</w:t>
            </w:r>
            <w:r w:rsidRPr="00C027F4">
              <w:rPr>
                <w:lang w:val="fr-FR"/>
              </w:rPr>
              <w:t>Entité</w:t>
            </w:r>
            <w:r w:rsidR="00EB733A" w:rsidRPr="00C027F4">
              <w:rPr>
                <w:lang w:val="fr-FR"/>
              </w:rPr>
              <w:t> MCA</w:t>
            </w:r>
            <w:r w:rsidRPr="00C027F4">
              <w:rPr>
                <w:lang w:val="fr-FR"/>
              </w:rPr>
              <w:t xml:space="preserve"> et le Consultant mettront par la suite au point les Termes de référence finaux, le calendrier de dotation en personnel, le calendrier des travaux, les aspects logistiques et les conditions d</w:t>
            </w:r>
            <w:r w:rsidR="009C0CB8" w:rsidRPr="00C027F4">
              <w:rPr>
                <w:lang w:val="fr-FR"/>
              </w:rPr>
              <w:t>’</w:t>
            </w:r>
            <w:r w:rsidRPr="00C027F4">
              <w:rPr>
                <w:lang w:val="fr-FR"/>
              </w:rPr>
              <w:t>établissement des rapports.</w:t>
            </w:r>
            <w:r w:rsidR="00286525" w:rsidRPr="00C027F4">
              <w:rPr>
                <w:lang w:val="fr-FR"/>
              </w:rPr>
              <w:t xml:space="preserve"> </w:t>
            </w:r>
            <w:r w:rsidRPr="00C027F4">
              <w:rPr>
                <w:lang w:val="fr-FR"/>
              </w:rPr>
              <w:t xml:space="preserve">Ces documents seront ensuite intégrés à la </w:t>
            </w:r>
            <w:r w:rsidR="0049305D" w:rsidRPr="00C027F4">
              <w:rPr>
                <w:lang w:val="fr-FR"/>
              </w:rPr>
              <w:t>« </w:t>
            </w:r>
            <w:r w:rsidRPr="00C027F4">
              <w:rPr>
                <w:lang w:val="fr-FR"/>
              </w:rPr>
              <w:t>Description des Services », qui fait partie du Contrat. Il faut veiller tout particulièrement à préciser la contribution de l</w:t>
            </w:r>
            <w:r w:rsidR="009C0CB8" w:rsidRPr="00C027F4">
              <w:rPr>
                <w:lang w:val="fr-FR"/>
              </w:rPr>
              <w:t>’</w:t>
            </w:r>
            <w:r w:rsidRPr="00C027F4">
              <w:rPr>
                <w:lang w:val="fr-FR"/>
              </w:rPr>
              <w:t>Entité</w:t>
            </w:r>
            <w:r w:rsidR="00EB733A" w:rsidRPr="00C027F4">
              <w:rPr>
                <w:lang w:val="fr-FR"/>
              </w:rPr>
              <w:t> MCA</w:t>
            </w:r>
            <w:r w:rsidRPr="00C027F4">
              <w:rPr>
                <w:lang w:val="fr-FR"/>
              </w:rPr>
              <w:t xml:space="preserve"> en matière de services et d</w:t>
            </w:r>
            <w:r w:rsidR="009C0CB8" w:rsidRPr="00C027F4">
              <w:rPr>
                <w:lang w:val="fr-FR"/>
              </w:rPr>
              <w:t>’</w:t>
            </w:r>
            <w:r w:rsidRPr="00C027F4">
              <w:rPr>
                <w:lang w:val="fr-FR"/>
              </w:rPr>
              <w:t>installations visant à assurer la</w:t>
            </w:r>
            <w:r w:rsidR="005309CB" w:rsidRPr="00C027F4">
              <w:rPr>
                <w:lang w:val="fr-FR"/>
              </w:rPr>
              <w:t xml:space="preserve"> bonne exécution de la mission.</w:t>
            </w:r>
            <w:r w:rsidRPr="00C027F4">
              <w:rPr>
                <w:lang w:val="fr-FR"/>
              </w:rPr>
              <w:t xml:space="preserve"> L</w:t>
            </w:r>
            <w:r w:rsidR="009C0CB8" w:rsidRPr="00C027F4">
              <w:rPr>
                <w:lang w:val="fr-FR"/>
              </w:rPr>
              <w:t>’</w:t>
            </w:r>
            <w:r w:rsidRPr="00C027F4">
              <w:rPr>
                <w:lang w:val="fr-FR"/>
              </w:rPr>
              <w:t>Entité</w:t>
            </w:r>
            <w:r w:rsidR="00EB733A" w:rsidRPr="00C027F4">
              <w:rPr>
                <w:lang w:val="fr-FR"/>
              </w:rPr>
              <w:t> MCA</w:t>
            </w:r>
            <w:r w:rsidRPr="00C027F4">
              <w:rPr>
                <w:lang w:val="fr-FR"/>
              </w:rPr>
              <w:t xml:space="preserve"> prépare le procès-verbal des négociations qui est signé par l</w:t>
            </w:r>
            <w:r w:rsidR="009C0CB8" w:rsidRPr="00C027F4">
              <w:rPr>
                <w:lang w:val="fr-FR"/>
              </w:rPr>
              <w:t>’</w:t>
            </w:r>
            <w:r w:rsidRPr="00C027F4">
              <w:rPr>
                <w:lang w:val="fr-FR"/>
              </w:rPr>
              <w:t>Entité</w:t>
            </w:r>
            <w:r w:rsidR="00EB733A" w:rsidRPr="00C027F4">
              <w:rPr>
                <w:lang w:val="fr-FR"/>
              </w:rPr>
              <w:t> MCA</w:t>
            </w:r>
            <w:r w:rsidRPr="00C027F4">
              <w:rPr>
                <w:lang w:val="fr-FR"/>
              </w:rPr>
              <w:t xml:space="preserve"> et le Consultant.</w:t>
            </w:r>
          </w:p>
        </w:tc>
      </w:tr>
      <w:tr w:rsidR="009E69A7" w:rsidRPr="002D3C24" w14:paraId="3B0A950C" w14:textId="77777777" w:rsidTr="004750A8">
        <w:tc>
          <w:tcPr>
            <w:tcW w:w="3810" w:type="dxa"/>
            <w:gridSpan w:val="3"/>
            <w:tcBorders>
              <w:top w:val="nil"/>
              <w:left w:val="nil"/>
              <w:bottom w:val="nil"/>
              <w:right w:val="nil"/>
            </w:tcBorders>
          </w:tcPr>
          <w:p w14:paraId="187B5520" w14:textId="77777777" w:rsidR="009E69A7" w:rsidRPr="00290576" w:rsidRDefault="009E69A7" w:rsidP="00193B72">
            <w:pPr>
              <w:pStyle w:val="ColumnsLeftnobullet"/>
            </w:pPr>
            <w:bookmarkStart w:id="477" w:name="_Toc191882765"/>
            <w:bookmarkStart w:id="478" w:name="_Toc192129727"/>
            <w:bookmarkStart w:id="479" w:name="_Toc193002159"/>
            <w:bookmarkStart w:id="480" w:name="_Toc193002299"/>
            <w:bookmarkStart w:id="481" w:name="_Toc198097359"/>
            <w:bookmarkStart w:id="482" w:name="_Toc202787312"/>
            <w:bookmarkStart w:id="483" w:name="_Toc428432936"/>
            <w:bookmarkStart w:id="484" w:name="_Toc428436252"/>
            <w:bookmarkStart w:id="485" w:name="_Toc433626998"/>
            <w:bookmarkStart w:id="486" w:name="_Toc442279545"/>
            <w:bookmarkStart w:id="487" w:name="_Toc442280148"/>
            <w:bookmarkStart w:id="488" w:name="_Toc442280541"/>
            <w:bookmarkStart w:id="489" w:name="_Toc442280670"/>
            <w:bookmarkStart w:id="490" w:name="_Toc444789226"/>
            <w:bookmarkStart w:id="491" w:name="_Toc447548176"/>
            <w:r>
              <w:t>Négociations financières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tc>
        <w:tc>
          <w:tcPr>
            <w:tcW w:w="6255" w:type="dxa"/>
            <w:tcBorders>
              <w:top w:val="nil"/>
              <w:left w:val="nil"/>
              <w:bottom w:val="nil"/>
              <w:right w:val="nil"/>
            </w:tcBorders>
          </w:tcPr>
          <w:p w14:paraId="4E7D614D" w14:textId="77777777" w:rsidR="009E69A7" w:rsidRPr="003D71A8" w:rsidRDefault="009E69A7" w:rsidP="0082618B">
            <w:pPr>
              <w:pStyle w:val="ColumnsRight"/>
              <w:ind w:left="633" w:firstLine="0"/>
              <w:rPr>
                <w:lang w:val="fr-FR"/>
              </w:rPr>
            </w:pPr>
            <w:r w:rsidRPr="00C027F4">
              <w:rPr>
                <w:lang w:val="fr-FR"/>
              </w:rPr>
              <w:t>Il appartient au Consultant, avant le début des négociations financières, de s</w:t>
            </w:r>
            <w:r w:rsidR="009C0CB8" w:rsidRPr="00C027F4">
              <w:rPr>
                <w:lang w:val="fr-FR"/>
              </w:rPr>
              <w:t>’</w:t>
            </w:r>
            <w:r w:rsidRPr="00C027F4">
              <w:rPr>
                <w:lang w:val="fr-FR"/>
              </w:rPr>
              <w:t>informer sur le montant des impôts locaux dont il devra s</w:t>
            </w:r>
            <w:r w:rsidR="009C0CB8" w:rsidRPr="00C027F4">
              <w:rPr>
                <w:lang w:val="fr-FR"/>
              </w:rPr>
              <w:t>’</w:t>
            </w:r>
            <w:r w:rsidRPr="00C027F4">
              <w:rPr>
                <w:lang w:val="fr-FR"/>
              </w:rPr>
              <w:t>acquitter dans le cadre du Contrat.</w:t>
            </w:r>
            <w:r w:rsidR="00286525" w:rsidRPr="00C027F4">
              <w:rPr>
                <w:lang w:val="fr-FR"/>
              </w:rPr>
              <w:t xml:space="preserve"> </w:t>
            </w:r>
            <w:r w:rsidRPr="00C027F4">
              <w:rPr>
                <w:lang w:val="fr-FR"/>
              </w:rPr>
              <w:t>En aucun cas l</w:t>
            </w:r>
            <w:r w:rsidR="009C0CB8" w:rsidRPr="00C027F4">
              <w:rPr>
                <w:lang w:val="fr-FR"/>
              </w:rPr>
              <w:t>’</w:t>
            </w:r>
            <w:r w:rsidRPr="00C027F4">
              <w:rPr>
                <w:lang w:val="fr-FR"/>
              </w:rPr>
              <w:t>Entité</w:t>
            </w:r>
            <w:r w:rsidR="00EB733A" w:rsidRPr="00C027F4">
              <w:rPr>
                <w:lang w:val="fr-FR"/>
              </w:rPr>
              <w:t> MCA</w:t>
            </w:r>
            <w:r w:rsidRPr="00C027F4">
              <w:rPr>
                <w:lang w:val="fr-FR"/>
              </w:rPr>
              <w:t xml:space="preserve"> n</w:t>
            </w:r>
            <w:r w:rsidR="009C0CB8" w:rsidRPr="00C027F4">
              <w:rPr>
                <w:lang w:val="fr-FR"/>
              </w:rPr>
              <w:t>’</w:t>
            </w:r>
            <w:r w:rsidRPr="00C027F4">
              <w:rPr>
                <w:lang w:val="fr-FR"/>
              </w:rPr>
              <w:t>est responsable du paiement ou du remboursement d</w:t>
            </w:r>
            <w:r w:rsidR="00DC0305" w:rsidRPr="00C027F4">
              <w:rPr>
                <w:lang w:val="fr-FR"/>
              </w:rPr>
              <w:t>’I</w:t>
            </w:r>
            <w:r w:rsidRPr="00C027F4">
              <w:rPr>
                <w:lang w:val="fr-FR"/>
              </w:rPr>
              <w:t xml:space="preserve">mpôts. Sauf circonstances exceptionnelles, les négociations financières ne portent ni sur les taux de rémunération du personnel ni sur les autres taux unitaires proposés. </w:t>
            </w:r>
          </w:p>
        </w:tc>
      </w:tr>
      <w:tr w:rsidR="009E69A7" w:rsidRPr="002D3C24" w14:paraId="0C1133A8" w14:textId="77777777" w:rsidTr="004750A8">
        <w:tc>
          <w:tcPr>
            <w:tcW w:w="3810" w:type="dxa"/>
            <w:gridSpan w:val="3"/>
            <w:tcBorders>
              <w:top w:val="nil"/>
              <w:left w:val="nil"/>
              <w:bottom w:val="nil"/>
              <w:right w:val="nil"/>
            </w:tcBorders>
          </w:tcPr>
          <w:p w14:paraId="2004D18A" w14:textId="77777777" w:rsidR="009E69A7" w:rsidRPr="003D71A8" w:rsidRDefault="009E69A7" w:rsidP="00193B72">
            <w:pPr>
              <w:pStyle w:val="ColumnsLeftnobullet"/>
              <w:rPr>
                <w:lang w:val="fr-FR"/>
              </w:rPr>
            </w:pPr>
            <w:bookmarkStart w:id="492" w:name="_Toc191882766"/>
            <w:bookmarkStart w:id="493" w:name="_Toc192129728"/>
            <w:bookmarkStart w:id="494" w:name="_Toc193002160"/>
            <w:bookmarkStart w:id="495" w:name="_Toc193002300"/>
            <w:bookmarkStart w:id="496" w:name="_Toc198097360"/>
            <w:bookmarkStart w:id="497" w:name="_Toc202787313"/>
            <w:bookmarkStart w:id="498" w:name="_Toc428432937"/>
            <w:bookmarkStart w:id="499" w:name="_Toc428436253"/>
            <w:bookmarkStart w:id="500" w:name="_Toc433626999"/>
            <w:bookmarkStart w:id="501" w:name="_Toc442279546"/>
            <w:bookmarkStart w:id="502" w:name="_Toc442280149"/>
            <w:bookmarkStart w:id="503" w:name="_Toc442280542"/>
            <w:bookmarkStart w:id="504" w:name="_Toc442280671"/>
            <w:bookmarkStart w:id="505" w:name="_Toc444789227"/>
            <w:bookmarkStart w:id="506" w:name="_Toc447548177"/>
            <w:r w:rsidRPr="00C027F4">
              <w:rPr>
                <w:lang w:val="fr-FR"/>
              </w:rPr>
              <w:t>Disponibilité du personnel professionnel/des experts</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tc>
        <w:tc>
          <w:tcPr>
            <w:tcW w:w="6255" w:type="dxa"/>
            <w:tcBorders>
              <w:top w:val="nil"/>
              <w:left w:val="nil"/>
              <w:bottom w:val="nil"/>
              <w:right w:val="nil"/>
            </w:tcBorders>
          </w:tcPr>
          <w:p w14:paraId="73E76F59" w14:textId="77777777" w:rsidR="00DE6D7D" w:rsidRPr="003D71A8" w:rsidRDefault="009E69A7" w:rsidP="0082618B">
            <w:pPr>
              <w:pStyle w:val="ColumnsRight"/>
              <w:ind w:left="633" w:firstLine="0"/>
              <w:rPr>
                <w:lang w:val="fr-FR"/>
              </w:rPr>
            </w:pPr>
            <w:r w:rsidRPr="00C027F4">
              <w:rPr>
                <w:lang w:val="fr-FR"/>
              </w:rPr>
              <w:t>Ayant fondé son choix du Consultant, entre autres, sur l</w:t>
            </w:r>
            <w:r w:rsidR="009C0CB8" w:rsidRPr="00C027F4">
              <w:rPr>
                <w:lang w:val="fr-FR"/>
              </w:rPr>
              <w:t>’</w:t>
            </w:r>
            <w:r w:rsidRPr="00C027F4">
              <w:rPr>
                <w:lang w:val="fr-FR"/>
              </w:rPr>
              <w:t xml:space="preserve">évaluation du </w:t>
            </w:r>
            <w:r w:rsidR="001103E7" w:rsidRPr="00C027F4">
              <w:rPr>
                <w:lang w:val="fr-FR"/>
              </w:rPr>
              <w:t>Personnel clé</w:t>
            </w:r>
            <w:r w:rsidRPr="00C027F4">
              <w:rPr>
                <w:lang w:val="fr-FR"/>
              </w:rPr>
              <w:t xml:space="preserve"> proposé, l</w:t>
            </w:r>
            <w:r w:rsidR="009C0CB8" w:rsidRPr="00C027F4">
              <w:rPr>
                <w:lang w:val="fr-FR"/>
              </w:rPr>
              <w:t>’</w:t>
            </w:r>
            <w:r w:rsidRPr="00C027F4">
              <w:rPr>
                <w:lang w:val="fr-FR"/>
              </w:rPr>
              <w:t>Entité</w:t>
            </w:r>
            <w:r w:rsidR="00EB733A" w:rsidRPr="00C027F4">
              <w:rPr>
                <w:lang w:val="fr-FR"/>
              </w:rPr>
              <w:t> MCA</w:t>
            </w:r>
            <w:r w:rsidRPr="00C027F4">
              <w:rPr>
                <w:lang w:val="fr-FR"/>
              </w:rPr>
              <w:t xml:space="preserve"> entend négocier le Contrat sur la base du personnel dont les noms figurent dans </w:t>
            </w:r>
            <w:r w:rsidR="00262B39" w:rsidRPr="00C027F4">
              <w:rPr>
                <w:lang w:val="fr-FR"/>
              </w:rPr>
              <w:t>la proposition</w:t>
            </w:r>
            <w:r w:rsidRPr="00C027F4">
              <w:rPr>
                <w:lang w:val="fr-FR"/>
              </w:rPr>
              <w:t xml:space="preserve"> technique. </w:t>
            </w:r>
          </w:p>
          <w:p w14:paraId="10A7AFD5" w14:textId="77777777" w:rsidR="009E69A7" w:rsidRPr="003D71A8" w:rsidRDefault="009E69A7" w:rsidP="0082618B">
            <w:pPr>
              <w:pStyle w:val="ColumnsRight"/>
              <w:ind w:left="633" w:firstLine="0"/>
              <w:rPr>
                <w:lang w:val="fr-FR"/>
              </w:rPr>
            </w:pPr>
            <w:r w:rsidRPr="00C027F4">
              <w:rPr>
                <w:lang w:val="fr-FR"/>
              </w:rPr>
              <w:lastRenderedPageBreak/>
              <w:t>Pendant les négociations liées au Contrat, l</w:t>
            </w:r>
            <w:r w:rsidR="009C0CB8" w:rsidRPr="00C027F4">
              <w:rPr>
                <w:lang w:val="fr-FR"/>
              </w:rPr>
              <w:t>’</w:t>
            </w:r>
            <w:r w:rsidRPr="00C027F4">
              <w:rPr>
                <w:lang w:val="fr-FR"/>
              </w:rPr>
              <w:t>Entité</w:t>
            </w:r>
            <w:r w:rsidR="00EB733A" w:rsidRPr="00C027F4">
              <w:rPr>
                <w:lang w:val="fr-FR"/>
              </w:rPr>
              <w:t> MCA</w:t>
            </w:r>
            <w:r w:rsidRPr="00C027F4">
              <w:rPr>
                <w:lang w:val="fr-FR"/>
              </w:rPr>
              <w:t xml:space="preserve"> ne tiendra pas compte de la substitution de l</w:t>
            </w:r>
            <w:r w:rsidR="009C0CB8" w:rsidRPr="00C027F4">
              <w:rPr>
                <w:lang w:val="fr-FR"/>
              </w:rPr>
              <w:t>’</w:t>
            </w:r>
            <w:r w:rsidRPr="00C027F4">
              <w:rPr>
                <w:lang w:val="fr-FR"/>
              </w:rPr>
              <w:t xml:space="preserve">un quelconque des membres du </w:t>
            </w:r>
            <w:r w:rsidR="001103E7" w:rsidRPr="00C027F4">
              <w:rPr>
                <w:lang w:val="fr-FR"/>
              </w:rPr>
              <w:t>Personnel clé</w:t>
            </w:r>
            <w:r w:rsidRPr="00C027F4">
              <w:rPr>
                <w:lang w:val="fr-FR"/>
              </w:rPr>
              <w:t>, à moins que les parties ne conviennent qu</w:t>
            </w:r>
            <w:r w:rsidR="009C0CB8" w:rsidRPr="00C027F4">
              <w:rPr>
                <w:lang w:val="fr-FR"/>
              </w:rPr>
              <w:t>’</w:t>
            </w:r>
            <w:r w:rsidRPr="00C027F4">
              <w:rPr>
                <w:lang w:val="fr-FR"/>
              </w:rPr>
              <w:t>un retard indu dans le processus de sélection rend une telle substitution inévitable ou pour des raisons telles qu</w:t>
            </w:r>
            <w:r w:rsidR="009C0CB8" w:rsidRPr="00C027F4">
              <w:rPr>
                <w:lang w:val="fr-FR"/>
              </w:rPr>
              <w:t>’</w:t>
            </w:r>
            <w:r w:rsidRPr="00C027F4">
              <w:rPr>
                <w:lang w:val="fr-FR"/>
              </w:rPr>
              <w:t>un décès ou une incapacité médicale de l</w:t>
            </w:r>
            <w:r w:rsidR="009C0CB8" w:rsidRPr="00C027F4">
              <w:rPr>
                <w:lang w:val="fr-FR"/>
              </w:rPr>
              <w:t>’</w:t>
            </w:r>
            <w:r w:rsidRPr="00C027F4">
              <w:rPr>
                <w:lang w:val="fr-FR"/>
              </w:rPr>
              <w:t xml:space="preserve">un quelconque des membres du </w:t>
            </w:r>
            <w:r w:rsidR="001103E7" w:rsidRPr="00C027F4">
              <w:rPr>
                <w:lang w:val="fr-FR"/>
              </w:rPr>
              <w:t>Personnel clé</w:t>
            </w:r>
            <w:r w:rsidRPr="00C027F4">
              <w:rPr>
                <w:lang w:val="fr-FR"/>
              </w:rPr>
              <w:t>. Si tel n</w:t>
            </w:r>
            <w:r w:rsidR="009C0CB8" w:rsidRPr="00C027F4">
              <w:rPr>
                <w:lang w:val="fr-FR"/>
              </w:rPr>
              <w:t>’</w:t>
            </w:r>
            <w:r w:rsidRPr="00C027F4">
              <w:rPr>
                <w:lang w:val="fr-FR"/>
              </w:rPr>
              <w:t>est pas le cas et s</w:t>
            </w:r>
            <w:r w:rsidR="009C0CB8" w:rsidRPr="00C027F4">
              <w:rPr>
                <w:lang w:val="fr-FR"/>
              </w:rPr>
              <w:t>’</w:t>
            </w:r>
            <w:r w:rsidRPr="00C027F4">
              <w:rPr>
                <w:lang w:val="fr-FR"/>
              </w:rPr>
              <w:t>il est établi que le nom d</w:t>
            </w:r>
            <w:r w:rsidR="009C0CB8" w:rsidRPr="00C027F4">
              <w:rPr>
                <w:lang w:val="fr-FR"/>
              </w:rPr>
              <w:t>’</w:t>
            </w:r>
            <w:r w:rsidRPr="00C027F4">
              <w:rPr>
                <w:lang w:val="fr-FR"/>
              </w:rPr>
              <w:t xml:space="preserve">un membre du </w:t>
            </w:r>
            <w:r w:rsidR="001103E7" w:rsidRPr="00C027F4">
              <w:rPr>
                <w:lang w:val="fr-FR"/>
              </w:rPr>
              <w:t>Personnel clé</w:t>
            </w:r>
            <w:r w:rsidRPr="00C027F4">
              <w:rPr>
                <w:lang w:val="fr-FR"/>
              </w:rPr>
              <w:t xml:space="preserve"> figure dans </w:t>
            </w:r>
            <w:r w:rsidR="00262B39" w:rsidRPr="00C027F4">
              <w:rPr>
                <w:lang w:val="fr-FR"/>
              </w:rPr>
              <w:t>la proposition</w:t>
            </w:r>
            <w:r w:rsidRPr="00C027F4">
              <w:rPr>
                <w:lang w:val="fr-FR"/>
              </w:rPr>
              <w:t xml:space="preserve"> technique sans confirmation de sa disponibilité, le Consultant peut être disqualifié. Tout professionnel remplaçant devra avoir une expérience et des qualifications supérieures ou égales à celle du membre du personnel clé initial.</w:t>
            </w:r>
          </w:p>
        </w:tc>
      </w:tr>
      <w:tr w:rsidR="009E69A7" w:rsidRPr="002D3C24" w14:paraId="2C1ED1BF" w14:textId="77777777" w:rsidTr="004750A8">
        <w:tc>
          <w:tcPr>
            <w:tcW w:w="3810" w:type="dxa"/>
            <w:gridSpan w:val="3"/>
            <w:tcBorders>
              <w:top w:val="nil"/>
              <w:left w:val="nil"/>
              <w:bottom w:val="nil"/>
              <w:right w:val="nil"/>
            </w:tcBorders>
          </w:tcPr>
          <w:p w14:paraId="0AF76D21" w14:textId="77777777" w:rsidR="009E69A7" w:rsidRPr="00290576" w:rsidRDefault="009E69A7" w:rsidP="00193B72">
            <w:pPr>
              <w:pStyle w:val="ColumnsLeftnobullet"/>
            </w:pPr>
            <w:bookmarkStart w:id="507" w:name="_Toc191882767"/>
            <w:bookmarkStart w:id="508" w:name="_Toc192129729"/>
            <w:bookmarkStart w:id="509" w:name="_Toc193002161"/>
            <w:bookmarkStart w:id="510" w:name="_Toc193002301"/>
            <w:bookmarkStart w:id="511" w:name="_Toc198097361"/>
            <w:bookmarkStart w:id="512" w:name="_Toc202787314"/>
            <w:bookmarkStart w:id="513" w:name="_Toc428432938"/>
            <w:bookmarkStart w:id="514" w:name="_Toc428436254"/>
            <w:bookmarkStart w:id="515" w:name="_Toc433627000"/>
            <w:bookmarkStart w:id="516" w:name="_Toc442279547"/>
            <w:bookmarkStart w:id="517" w:name="_Toc442280150"/>
            <w:bookmarkStart w:id="518" w:name="_Toc442280543"/>
            <w:bookmarkStart w:id="519" w:name="_Toc442280672"/>
            <w:bookmarkStart w:id="520" w:name="_Toc444789228"/>
            <w:bookmarkStart w:id="521" w:name="_Toc447548178"/>
            <w:r>
              <w:lastRenderedPageBreak/>
              <w:t xml:space="preserve">Conclusion des </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005B6325" w:rsidRPr="00457395">
              <w:rPr>
                <w:lang w:val="fr-FR"/>
              </w:rPr>
              <w:t>négociation</w:t>
            </w:r>
            <w:r w:rsidR="005B6325">
              <w:t>s</w:t>
            </w:r>
          </w:p>
        </w:tc>
        <w:tc>
          <w:tcPr>
            <w:tcW w:w="6255" w:type="dxa"/>
            <w:tcBorders>
              <w:top w:val="nil"/>
              <w:left w:val="nil"/>
              <w:bottom w:val="nil"/>
              <w:right w:val="nil"/>
            </w:tcBorders>
          </w:tcPr>
          <w:p w14:paraId="51224E33" w14:textId="77777777" w:rsidR="00733B17" w:rsidRPr="003D71A8" w:rsidRDefault="009E69A7" w:rsidP="0082618B">
            <w:pPr>
              <w:pStyle w:val="ColumnsRight"/>
              <w:ind w:left="633" w:firstLine="0"/>
              <w:rPr>
                <w:b/>
                <w:sz w:val="28"/>
                <w:lang w:val="fr-FR"/>
              </w:rPr>
            </w:pPr>
            <w:r w:rsidRPr="00C027F4">
              <w:rPr>
                <w:lang w:val="fr-FR"/>
              </w:rPr>
              <w:t>Les négociations s</w:t>
            </w:r>
            <w:r w:rsidR="009C0CB8" w:rsidRPr="00C027F4">
              <w:rPr>
                <w:lang w:val="fr-FR"/>
              </w:rPr>
              <w:t>’</w:t>
            </w:r>
            <w:r w:rsidRPr="00C027F4">
              <w:rPr>
                <w:lang w:val="fr-FR"/>
              </w:rPr>
              <w:t>achèvent par un examen du projet de Contrat et des annexes. Puis, l</w:t>
            </w:r>
            <w:r w:rsidR="009C0CB8" w:rsidRPr="00C027F4">
              <w:rPr>
                <w:lang w:val="fr-FR"/>
              </w:rPr>
              <w:t>’</w:t>
            </w:r>
            <w:r w:rsidRPr="00C027F4">
              <w:rPr>
                <w:lang w:val="fr-FR"/>
              </w:rPr>
              <w:t>Entité</w:t>
            </w:r>
            <w:r w:rsidR="00EB733A" w:rsidRPr="00C027F4">
              <w:rPr>
                <w:lang w:val="fr-FR"/>
              </w:rPr>
              <w:t> MCA</w:t>
            </w:r>
            <w:r w:rsidRPr="00C027F4">
              <w:rPr>
                <w:lang w:val="fr-FR"/>
              </w:rPr>
              <w:t xml:space="preserve"> et le Consultant paraphent le Contrat convenu. En cas d</w:t>
            </w:r>
            <w:r w:rsidR="009C0CB8" w:rsidRPr="00C027F4">
              <w:rPr>
                <w:lang w:val="fr-FR"/>
              </w:rPr>
              <w:t>’</w:t>
            </w:r>
            <w:r w:rsidRPr="00C027F4">
              <w:rPr>
                <w:lang w:val="fr-FR"/>
              </w:rPr>
              <w:t>échec des négociations, l</w:t>
            </w:r>
            <w:r w:rsidR="009C0CB8" w:rsidRPr="00C027F4">
              <w:rPr>
                <w:lang w:val="fr-FR"/>
              </w:rPr>
              <w:t>’</w:t>
            </w:r>
            <w:r w:rsidRPr="00C027F4">
              <w:rPr>
                <w:lang w:val="fr-FR"/>
              </w:rPr>
              <w:t>Entité</w:t>
            </w:r>
            <w:r w:rsidR="00EB733A" w:rsidRPr="00C027F4">
              <w:rPr>
                <w:lang w:val="fr-FR"/>
              </w:rPr>
              <w:t> MCA</w:t>
            </w:r>
            <w:r w:rsidRPr="00C027F4">
              <w:rPr>
                <w:lang w:val="fr-FR"/>
              </w:rPr>
              <w:t xml:space="preserve"> invite le Consultant dont </w:t>
            </w:r>
            <w:r w:rsidR="00262B39" w:rsidRPr="00C027F4">
              <w:rPr>
                <w:lang w:val="fr-FR"/>
              </w:rPr>
              <w:t>la proposition</w:t>
            </w:r>
            <w:r w:rsidRPr="00C027F4">
              <w:rPr>
                <w:lang w:val="fr-FR"/>
              </w:rPr>
              <w:t xml:space="preserve"> a obtenu le deuxième meilleur score à négocier le Contrat.</w:t>
            </w:r>
          </w:p>
        </w:tc>
      </w:tr>
      <w:tr w:rsidR="00A141DA" w:rsidRPr="002D3C24" w14:paraId="2FB40F9A" w14:textId="77777777" w:rsidTr="004750A8">
        <w:tc>
          <w:tcPr>
            <w:tcW w:w="3810" w:type="dxa"/>
            <w:gridSpan w:val="3"/>
            <w:tcBorders>
              <w:top w:val="nil"/>
              <w:left w:val="nil"/>
              <w:bottom w:val="nil"/>
              <w:right w:val="nil"/>
            </w:tcBorders>
          </w:tcPr>
          <w:p w14:paraId="35615059" w14:textId="77777777" w:rsidR="008C496C" w:rsidRDefault="00290576" w:rsidP="004750A8">
            <w:pPr>
              <w:pStyle w:val="ColumnsLeft"/>
              <w:rPr>
                <w:szCs w:val="24"/>
                <w:lang w:val="fr-FR"/>
              </w:rPr>
            </w:pPr>
            <w:bookmarkStart w:id="522" w:name="_Toc428443385"/>
            <w:bookmarkStart w:id="523" w:name="_Toc428437552"/>
            <w:bookmarkStart w:id="524" w:name="_Toc428436262"/>
            <w:bookmarkStart w:id="525" w:name="_Toc428432946"/>
            <w:bookmarkStart w:id="526" w:name="_Toc428432271"/>
            <w:bookmarkStart w:id="527" w:name="_Toc428197974"/>
            <w:bookmarkStart w:id="528" w:name="_Toc423617627"/>
            <w:bookmarkStart w:id="529" w:name="_Toc442280151"/>
            <w:bookmarkStart w:id="530" w:name="_Toc442280544"/>
            <w:bookmarkStart w:id="531" w:name="_Toc442280673"/>
            <w:bookmarkStart w:id="532" w:name="_Toc444789229"/>
            <w:bookmarkStart w:id="533" w:name="_Toc447548179"/>
            <w:bookmarkStart w:id="534" w:name="_Toc447549483"/>
            <w:bookmarkEnd w:id="522"/>
            <w:bookmarkEnd w:id="523"/>
            <w:bookmarkEnd w:id="524"/>
            <w:bookmarkEnd w:id="525"/>
            <w:bookmarkEnd w:id="526"/>
            <w:bookmarkEnd w:id="527"/>
            <w:bookmarkEnd w:id="528"/>
            <w:r w:rsidRPr="00C027F4">
              <w:rPr>
                <w:szCs w:val="24"/>
                <w:lang w:val="fr-FR"/>
              </w:rPr>
              <w:t>Note sur l</w:t>
            </w:r>
            <w:r w:rsidR="009C0CB8" w:rsidRPr="00C027F4">
              <w:rPr>
                <w:szCs w:val="24"/>
                <w:lang w:val="fr-FR"/>
              </w:rPr>
              <w:t>’</w:t>
            </w:r>
            <w:r w:rsidRPr="00C027F4">
              <w:rPr>
                <w:szCs w:val="24"/>
                <w:lang w:val="fr-FR"/>
              </w:rPr>
              <w:t>attribution du Contrat</w:t>
            </w:r>
            <w:bookmarkEnd w:id="529"/>
            <w:bookmarkEnd w:id="530"/>
            <w:bookmarkEnd w:id="531"/>
            <w:bookmarkEnd w:id="532"/>
            <w:bookmarkEnd w:id="533"/>
            <w:bookmarkEnd w:id="534"/>
          </w:p>
        </w:tc>
        <w:tc>
          <w:tcPr>
            <w:tcW w:w="6255" w:type="dxa"/>
            <w:tcBorders>
              <w:top w:val="nil"/>
              <w:left w:val="nil"/>
              <w:bottom w:val="nil"/>
              <w:right w:val="nil"/>
            </w:tcBorders>
          </w:tcPr>
          <w:p w14:paraId="71543681" w14:textId="77777777" w:rsidR="00263F7D" w:rsidRPr="003D71A8" w:rsidRDefault="00263F7D" w:rsidP="0082618B">
            <w:pPr>
              <w:pStyle w:val="ColumnsRight"/>
              <w:ind w:left="633" w:firstLine="0"/>
              <w:rPr>
                <w:lang w:val="fr-FR"/>
              </w:rPr>
            </w:pPr>
            <w:bookmarkStart w:id="535" w:name="_Toc428443392"/>
            <w:bookmarkStart w:id="536" w:name="_Toc434935887"/>
            <w:bookmarkStart w:id="537" w:name="_Toc442272041"/>
            <w:bookmarkStart w:id="538" w:name="_Toc442272244"/>
            <w:bookmarkStart w:id="539" w:name="_Toc442273000"/>
            <w:bookmarkStart w:id="540" w:name="_Toc444851718"/>
            <w:bookmarkStart w:id="541" w:name="_Toc428437559"/>
            <w:r w:rsidRPr="00C027F4">
              <w:rPr>
                <w:lang w:val="fr-FR"/>
              </w:rPr>
              <w:t>À l</w:t>
            </w:r>
            <w:r w:rsidR="009C0CB8" w:rsidRPr="00C027F4">
              <w:rPr>
                <w:lang w:val="fr-FR"/>
              </w:rPr>
              <w:t>’</w:t>
            </w:r>
            <w:r w:rsidRPr="00C027F4">
              <w:rPr>
                <w:lang w:val="fr-FR"/>
              </w:rPr>
              <w:t>issue des négociations fructueuses, l</w:t>
            </w:r>
            <w:r w:rsidR="009C0CB8" w:rsidRPr="00C027F4">
              <w:rPr>
                <w:lang w:val="fr-FR"/>
              </w:rPr>
              <w:t>’</w:t>
            </w:r>
            <w:r w:rsidRPr="00C027F4">
              <w:rPr>
                <w:lang w:val="fr-FR"/>
              </w:rPr>
              <w:t>Entité</w:t>
            </w:r>
            <w:r w:rsidR="00EB733A" w:rsidRPr="00C027F4">
              <w:rPr>
                <w:lang w:val="fr-FR"/>
              </w:rPr>
              <w:t> MCA</w:t>
            </w:r>
            <w:r w:rsidRPr="00C027F4">
              <w:rPr>
                <w:lang w:val="fr-FR"/>
              </w:rPr>
              <w:t xml:space="preserve"> notifie également par écrit tous les autres Consultants soumissionnaires de la décision d</w:t>
            </w:r>
            <w:r w:rsidR="009C0CB8" w:rsidRPr="00C027F4">
              <w:rPr>
                <w:lang w:val="fr-FR"/>
              </w:rPr>
              <w:t>’</w:t>
            </w:r>
            <w:r w:rsidRPr="00C027F4">
              <w:rPr>
                <w:lang w:val="fr-FR"/>
              </w:rPr>
              <w:t>adjudication. L</w:t>
            </w:r>
            <w:r w:rsidR="009C0CB8" w:rsidRPr="00C027F4">
              <w:rPr>
                <w:lang w:val="fr-FR"/>
              </w:rPr>
              <w:t>’</w:t>
            </w:r>
            <w:r w:rsidRPr="00C027F4">
              <w:rPr>
                <w:lang w:val="fr-FR"/>
              </w:rPr>
              <w:t>Entité</w:t>
            </w:r>
            <w:r w:rsidR="00EB733A" w:rsidRPr="00C027F4">
              <w:rPr>
                <w:lang w:val="fr-FR"/>
              </w:rPr>
              <w:t> MCA</w:t>
            </w:r>
            <w:r w:rsidRPr="00C027F4">
              <w:rPr>
                <w:lang w:val="fr-FR"/>
              </w:rPr>
              <w:t xml:space="preserve"> s</w:t>
            </w:r>
            <w:r w:rsidR="009C0CB8" w:rsidRPr="00C027F4">
              <w:rPr>
                <w:lang w:val="fr-FR"/>
              </w:rPr>
              <w:t>’</w:t>
            </w:r>
            <w:r w:rsidRPr="00C027F4">
              <w:rPr>
                <w:lang w:val="fr-FR"/>
              </w:rPr>
              <w:t xml:space="preserve">engage à répondre dans les plus brefs délais par écrit à tout Consultant non sélectionné qui, après avoir été notifié des résultats de </w:t>
            </w:r>
            <w:r w:rsidR="00262B39" w:rsidRPr="00C027F4">
              <w:rPr>
                <w:lang w:val="fr-FR"/>
              </w:rPr>
              <w:t>la demande de propositions</w:t>
            </w:r>
            <w:r w:rsidRPr="00C027F4">
              <w:rPr>
                <w:lang w:val="fr-FR"/>
              </w:rPr>
              <w:t>, lui demande par écrit des compléments d</w:t>
            </w:r>
            <w:r w:rsidR="009C0CB8" w:rsidRPr="00C027F4">
              <w:rPr>
                <w:lang w:val="fr-FR"/>
              </w:rPr>
              <w:t>’</w:t>
            </w:r>
            <w:r w:rsidRPr="00C027F4">
              <w:rPr>
                <w:lang w:val="fr-FR"/>
              </w:rPr>
              <w:t>information tel que prévu dans les Directives de passation des marchés du programme</w:t>
            </w:r>
            <w:r w:rsidR="00EB733A" w:rsidRPr="00C027F4">
              <w:rPr>
                <w:lang w:val="fr-FR"/>
              </w:rPr>
              <w:t> MCC</w:t>
            </w:r>
            <w:r w:rsidRPr="00C027F4">
              <w:rPr>
                <w:lang w:val="fr-FR"/>
              </w:rPr>
              <w:t xml:space="preserve"> ou dépose une </w:t>
            </w:r>
            <w:r w:rsidR="00CD5BB1" w:rsidRPr="00C027F4">
              <w:rPr>
                <w:lang w:val="fr-FR"/>
              </w:rPr>
              <w:t xml:space="preserve">demande formelle de </w:t>
            </w:r>
            <w:r w:rsidRPr="00C027F4">
              <w:rPr>
                <w:lang w:val="fr-FR"/>
              </w:rPr>
              <w:t xml:space="preserve">contestation des </w:t>
            </w:r>
            <w:r w:rsidR="00CD5BB1" w:rsidRPr="00C027F4">
              <w:rPr>
                <w:lang w:val="fr-FR"/>
              </w:rPr>
              <w:t>soumissionnaires</w:t>
            </w:r>
            <w:r w:rsidRPr="00C027F4">
              <w:rPr>
                <w:lang w:val="fr-FR"/>
              </w:rPr>
              <w:t>.</w:t>
            </w:r>
          </w:p>
          <w:p w14:paraId="46BBDA57" w14:textId="77777777" w:rsidR="008C496C" w:rsidRDefault="00A141DA" w:rsidP="004750A8">
            <w:pPr>
              <w:pStyle w:val="ColumnsRight"/>
              <w:ind w:left="633" w:firstLine="0"/>
              <w:rPr>
                <w:lang w:val="fr-FR"/>
              </w:rPr>
            </w:pPr>
            <w:bookmarkStart w:id="542" w:name="_Toc447549484"/>
            <w:r w:rsidRPr="00C027F4">
              <w:rPr>
                <w:lang w:val="fr-FR"/>
              </w:rPr>
              <w:t>Après l</w:t>
            </w:r>
            <w:r w:rsidR="009C0CB8" w:rsidRPr="00C027F4">
              <w:rPr>
                <w:lang w:val="fr-FR"/>
              </w:rPr>
              <w:t>’</w:t>
            </w:r>
            <w:r w:rsidRPr="00C027F4">
              <w:rPr>
                <w:lang w:val="fr-FR"/>
              </w:rPr>
              <w:t>adjudication du Contrat, l</w:t>
            </w:r>
            <w:r w:rsidR="009C0CB8" w:rsidRPr="00C027F4">
              <w:rPr>
                <w:lang w:val="fr-FR"/>
              </w:rPr>
              <w:t>’</w:t>
            </w:r>
            <w:r w:rsidRPr="00C027F4">
              <w:rPr>
                <w:lang w:val="fr-FR"/>
              </w:rPr>
              <w:t>Entité</w:t>
            </w:r>
            <w:r w:rsidR="00EB733A" w:rsidRPr="00C027F4">
              <w:rPr>
                <w:lang w:val="fr-FR"/>
              </w:rPr>
              <w:t> MCA</w:t>
            </w:r>
            <w:r w:rsidRPr="00C027F4">
              <w:rPr>
                <w:lang w:val="fr-FR"/>
              </w:rPr>
              <w:t xml:space="preserve"> publie sur son site Internet ainsi que dans la base de données en ligne dgMarket et UNDB les résultats indiquant le marché, le nom du Consultant adjudicataire, le coût et la durée des prestations et le résumé des prestations objet du Contrat. Il notifie également tous les Consultants qui ont soumissionné desdites informations.</w:t>
            </w:r>
            <w:bookmarkEnd w:id="535"/>
            <w:bookmarkEnd w:id="536"/>
            <w:bookmarkEnd w:id="537"/>
            <w:bookmarkEnd w:id="538"/>
            <w:bookmarkEnd w:id="539"/>
            <w:bookmarkEnd w:id="540"/>
            <w:bookmarkEnd w:id="541"/>
            <w:bookmarkEnd w:id="542"/>
          </w:p>
        </w:tc>
      </w:tr>
      <w:tr w:rsidR="00DF2907" w:rsidRPr="002D3C24" w14:paraId="79284702" w14:textId="77777777" w:rsidTr="004750A8">
        <w:tc>
          <w:tcPr>
            <w:tcW w:w="3810" w:type="dxa"/>
            <w:gridSpan w:val="3"/>
            <w:tcBorders>
              <w:top w:val="nil"/>
              <w:left w:val="nil"/>
              <w:bottom w:val="nil"/>
              <w:right w:val="nil"/>
            </w:tcBorders>
          </w:tcPr>
          <w:p w14:paraId="29C7522D" w14:textId="77777777" w:rsidR="008C496C" w:rsidRDefault="00520AF5" w:rsidP="004750A8">
            <w:pPr>
              <w:pStyle w:val="ColumnsLeft"/>
              <w:rPr>
                <w:szCs w:val="24"/>
              </w:rPr>
            </w:pPr>
            <w:r>
              <w:rPr>
                <w:szCs w:val="24"/>
              </w:rPr>
              <w:t xml:space="preserve">Contestations des soumissionnaires </w:t>
            </w:r>
          </w:p>
        </w:tc>
        <w:tc>
          <w:tcPr>
            <w:tcW w:w="6255" w:type="dxa"/>
            <w:tcBorders>
              <w:top w:val="nil"/>
              <w:left w:val="nil"/>
              <w:bottom w:val="nil"/>
              <w:right w:val="nil"/>
            </w:tcBorders>
          </w:tcPr>
          <w:p w14:paraId="5EA849E9" w14:textId="77777777" w:rsidR="008C496C" w:rsidRDefault="00DF2907" w:rsidP="004750A8">
            <w:pPr>
              <w:pStyle w:val="ColumnsRight"/>
              <w:ind w:left="633" w:firstLine="0"/>
              <w:rPr>
                <w:lang w:val="fr-FR"/>
              </w:rPr>
            </w:pPr>
            <w:bookmarkStart w:id="543" w:name="_Toc444851720"/>
            <w:bookmarkStart w:id="544" w:name="_Toc447549486"/>
            <w:r w:rsidRPr="00C027F4">
              <w:rPr>
                <w:lang w:val="fr-FR"/>
              </w:rPr>
              <w:t>Les Consultants ne pourront contester les résultats d</w:t>
            </w:r>
            <w:r w:rsidR="009C0CB8" w:rsidRPr="00C027F4">
              <w:rPr>
                <w:lang w:val="fr-FR"/>
              </w:rPr>
              <w:t>’</w:t>
            </w:r>
            <w:r w:rsidRPr="00C027F4">
              <w:rPr>
                <w:lang w:val="fr-FR"/>
              </w:rPr>
              <w:t xml:space="preserve">une procédure </w:t>
            </w:r>
            <w:r w:rsidR="00262B39" w:rsidRPr="00C027F4">
              <w:rPr>
                <w:lang w:val="fr-FR"/>
              </w:rPr>
              <w:t>de demande de propositions</w:t>
            </w:r>
            <w:r w:rsidRPr="00C027F4">
              <w:rPr>
                <w:lang w:val="fr-FR"/>
              </w:rPr>
              <w:t xml:space="preserve"> qu</w:t>
            </w:r>
            <w:r w:rsidR="009C0CB8" w:rsidRPr="00C027F4">
              <w:rPr>
                <w:lang w:val="fr-FR"/>
              </w:rPr>
              <w:t>’</w:t>
            </w:r>
            <w:r w:rsidRPr="00C027F4">
              <w:rPr>
                <w:lang w:val="fr-FR"/>
              </w:rPr>
              <w:t xml:space="preserve">en respectant les règles fixées dans le Système de contestation des </w:t>
            </w:r>
            <w:r w:rsidR="00CD5BB1" w:rsidRPr="00C027F4">
              <w:rPr>
                <w:lang w:val="fr-FR"/>
              </w:rPr>
              <w:t xml:space="preserve">soumissionnaires </w:t>
            </w:r>
            <w:r w:rsidRPr="00C027F4">
              <w:rPr>
                <w:lang w:val="fr-FR"/>
              </w:rPr>
              <w:t>élaborées par l</w:t>
            </w:r>
            <w:r w:rsidR="009C0CB8" w:rsidRPr="00C027F4">
              <w:rPr>
                <w:lang w:val="fr-FR"/>
              </w:rPr>
              <w:t>’</w:t>
            </w:r>
            <w:r w:rsidRPr="00C027F4">
              <w:rPr>
                <w:lang w:val="fr-FR"/>
              </w:rPr>
              <w:t>Entité</w:t>
            </w:r>
            <w:r w:rsidR="00EB733A" w:rsidRPr="00C027F4">
              <w:rPr>
                <w:lang w:val="fr-FR"/>
              </w:rPr>
              <w:t> MCA</w:t>
            </w:r>
            <w:r w:rsidRPr="00C027F4">
              <w:rPr>
                <w:lang w:val="fr-FR"/>
              </w:rPr>
              <w:t xml:space="preserve"> et approuvées par la</w:t>
            </w:r>
            <w:r w:rsidR="00EB733A" w:rsidRPr="00C027F4">
              <w:rPr>
                <w:lang w:val="fr-FR"/>
              </w:rPr>
              <w:t> MCC</w:t>
            </w:r>
            <w:r w:rsidRPr="00C027F4">
              <w:rPr>
                <w:lang w:val="fr-FR"/>
              </w:rPr>
              <w:t xml:space="preserve">. Les règles et dispositions du Système de </w:t>
            </w:r>
            <w:r w:rsidR="00520AF5" w:rsidRPr="00C027F4">
              <w:rPr>
                <w:lang w:val="fr-FR"/>
              </w:rPr>
              <w:t xml:space="preserve">contestations des soumissionnaires </w:t>
            </w:r>
            <w:r w:rsidRPr="00C027F4">
              <w:rPr>
                <w:lang w:val="fr-FR"/>
              </w:rPr>
              <w:t>sont affichées sur le site Internet de l</w:t>
            </w:r>
            <w:r w:rsidR="009C0CB8" w:rsidRPr="00C027F4">
              <w:rPr>
                <w:lang w:val="fr-FR"/>
              </w:rPr>
              <w:t>’</w:t>
            </w:r>
            <w:r w:rsidRPr="00C027F4">
              <w:rPr>
                <w:lang w:val="fr-FR"/>
              </w:rPr>
              <w:t>Entité</w:t>
            </w:r>
            <w:r w:rsidR="00EB733A" w:rsidRPr="00C027F4">
              <w:rPr>
                <w:lang w:val="fr-FR"/>
              </w:rPr>
              <w:t> MCA</w:t>
            </w:r>
            <w:r w:rsidRPr="00C027F4">
              <w:rPr>
                <w:lang w:val="fr-FR"/>
              </w:rPr>
              <w:t xml:space="preserve"> </w:t>
            </w:r>
            <w:r w:rsidRPr="00C027F4">
              <w:rPr>
                <w:b/>
                <w:bCs/>
                <w:lang w:val="fr-FR"/>
              </w:rPr>
              <w:t>indiqué dans les DPO.</w:t>
            </w:r>
            <w:bookmarkEnd w:id="543"/>
            <w:bookmarkEnd w:id="544"/>
          </w:p>
        </w:tc>
      </w:tr>
      <w:tr w:rsidR="00DF2907" w:rsidRPr="002D3C24" w14:paraId="21C01434" w14:textId="77777777" w:rsidTr="004750A8">
        <w:tc>
          <w:tcPr>
            <w:tcW w:w="3810" w:type="dxa"/>
            <w:gridSpan w:val="3"/>
            <w:tcBorders>
              <w:top w:val="nil"/>
              <w:left w:val="nil"/>
              <w:bottom w:val="nil"/>
              <w:right w:val="nil"/>
            </w:tcBorders>
          </w:tcPr>
          <w:p w14:paraId="19390FFD" w14:textId="77777777" w:rsidR="008C496C" w:rsidRDefault="008C5F3C" w:rsidP="004750A8">
            <w:pPr>
              <w:pStyle w:val="ColumnsLeft"/>
              <w:rPr>
                <w:szCs w:val="24"/>
                <w:lang w:val="fr-FR"/>
              </w:rPr>
            </w:pPr>
            <w:r w:rsidRPr="00C027F4">
              <w:rPr>
                <w:lang w:val="fr-FR"/>
              </w:rPr>
              <w:lastRenderedPageBreak/>
              <w:t>Renvoi des propositions financières non-ouvertes</w:t>
            </w:r>
          </w:p>
        </w:tc>
        <w:tc>
          <w:tcPr>
            <w:tcW w:w="6255" w:type="dxa"/>
            <w:tcBorders>
              <w:top w:val="nil"/>
              <w:left w:val="nil"/>
              <w:bottom w:val="nil"/>
              <w:right w:val="nil"/>
            </w:tcBorders>
          </w:tcPr>
          <w:p w14:paraId="3D2724EB" w14:textId="77777777" w:rsidR="008C496C" w:rsidRDefault="00DF2907" w:rsidP="004750A8">
            <w:pPr>
              <w:pStyle w:val="ColumnsRight"/>
              <w:ind w:left="633" w:firstLine="0"/>
              <w:rPr>
                <w:lang w:val="fr-FR"/>
              </w:rPr>
            </w:pPr>
            <w:bookmarkStart w:id="545" w:name="_Toc444851722"/>
            <w:bookmarkStart w:id="546" w:name="_Toc447549488"/>
            <w:r w:rsidRPr="00C027F4">
              <w:rPr>
                <w:lang w:val="fr-FR"/>
              </w:rPr>
              <w:t>Après la signature du Contrat, l</w:t>
            </w:r>
            <w:r w:rsidR="009C0CB8" w:rsidRPr="00C027F4">
              <w:rPr>
                <w:lang w:val="fr-FR"/>
              </w:rPr>
              <w:t>’</w:t>
            </w:r>
            <w:r w:rsidRPr="00C027F4">
              <w:rPr>
                <w:lang w:val="fr-FR"/>
              </w:rPr>
              <w:t>Entité</w:t>
            </w:r>
            <w:r w:rsidR="00EB733A" w:rsidRPr="00C027F4">
              <w:rPr>
                <w:lang w:val="fr-FR"/>
              </w:rPr>
              <w:t> MCA</w:t>
            </w:r>
            <w:r w:rsidRPr="00C027F4">
              <w:rPr>
                <w:lang w:val="fr-FR"/>
              </w:rPr>
              <w:t xml:space="preserve"> retourne</w:t>
            </w:r>
            <w:r w:rsidR="00CD5BB1" w:rsidRPr="00C027F4">
              <w:rPr>
                <w:lang w:val="fr-FR"/>
              </w:rPr>
              <w:t>ra</w:t>
            </w:r>
            <w:r w:rsidRPr="00C027F4">
              <w:rPr>
                <w:lang w:val="fr-FR"/>
              </w:rPr>
              <w:t xml:space="preserve"> les </w:t>
            </w:r>
            <w:r w:rsidR="00262B39" w:rsidRPr="00C027F4">
              <w:rPr>
                <w:lang w:val="fr-FR"/>
              </w:rPr>
              <w:t>propositions</w:t>
            </w:r>
            <w:r w:rsidRPr="00C027F4">
              <w:rPr>
                <w:lang w:val="fr-FR"/>
              </w:rPr>
              <w:t xml:space="preserve"> financières non ouvertes aux Consultants non retenus, à leur demande et à leurs frais.</w:t>
            </w:r>
            <w:bookmarkEnd w:id="545"/>
            <w:bookmarkEnd w:id="546"/>
          </w:p>
        </w:tc>
      </w:tr>
      <w:tr w:rsidR="00DF2907" w:rsidRPr="002D3C24" w14:paraId="62D707A0" w14:textId="77777777" w:rsidTr="004750A8">
        <w:tc>
          <w:tcPr>
            <w:tcW w:w="3810" w:type="dxa"/>
            <w:gridSpan w:val="3"/>
            <w:tcBorders>
              <w:top w:val="nil"/>
              <w:left w:val="nil"/>
              <w:bottom w:val="nil"/>
              <w:right w:val="nil"/>
            </w:tcBorders>
          </w:tcPr>
          <w:p w14:paraId="60D3D7A5" w14:textId="77777777" w:rsidR="008C496C" w:rsidRDefault="00DF2907" w:rsidP="004750A8">
            <w:pPr>
              <w:pStyle w:val="ColumnsLeft"/>
            </w:pPr>
            <w:bookmarkStart w:id="547" w:name="_Toc442280154"/>
            <w:bookmarkStart w:id="548" w:name="_Toc442280547"/>
            <w:bookmarkStart w:id="549" w:name="_Toc442280676"/>
            <w:bookmarkStart w:id="550" w:name="_Toc444789232"/>
            <w:bookmarkStart w:id="551" w:name="_Toc447548182"/>
            <w:bookmarkStart w:id="552" w:name="_Toc447549489"/>
            <w:r>
              <w:t>Date de démarrage</w:t>
            </w:r>
            <w:bookmarkEnd w:id="547"/>
            <w:bookmarkEnd w:id="548"/>
            <w:bookmarkEnd w:id="549"/>
            <w:bookmarkEnd w:id="550"/>
            <w:bookmarkEnd w:id="551"/>
            <w:bookmarkEnd w:id="552"/>
          </w:p>
        </w:tc>
        <w:tc>
          <w:tcPr>
            <w:tcW w:w="6255" w:type="dxa"/>
            <w:tcBorders>
              <w:top w:val="nil"/>
              <w:left w:val="nil"/>
              <w:bottom w:val="nil"/>
              <w:right w:val="nil"/>
            </w:tcBorders>
          </w:tcPr>
          <w:p w14:paraId="3A04BD18" w14:textId="77777777" w:rsidR="008C496C" w:rsidRDefault="00DF2907" w:rsidP="004750A8">
            <w:pPr>
              <w:pStyle w:val="ColumnsRight"/>
              <w:ind w:left="633" w:firstLine="0"/>
              <w:rPr>
                <w:lang w:val="fr-FR"/>
              </w:rPr>
            </w:pPr>
            <w:bookmarkStart w:id="553" w:name="_Toc444851724"/>
            <w:bookmarkStart w:id="554" w:name="_Toc447549490"/>
            <w:r w:rsidRPr="003C761E">
              <w:rPr>
                <w:lang w:val="fr-FR"/>
              </w:rPr>
              <w:t>Le Consultant doit commencer la mission à la date et au lieu</w:t>
            </w:r>
            <w:r w:rsidRPr="003C761E">
              <w:rPr>
                <w:b/>
                <w:bCs/>
                <w:lang w:val="fr-FR"/>
              </w:rPr>
              <w:t xml:space="preserve"> spécifiés dans les DPO.</w:t>
            </w:r>
            <w:bookmarkEnd w:id="553"/>
            <w:bookmarkEnd w:id="554"/>
          </w:p>
        </w:tc>
      </w:tr>
      <w:tr w:rsidR="00DF2907" w:rsidRPr="002D3C24" w14:paraId="4F7A2788" w14:textId="77777777" w:rsidTr="004750A8">
        <w:tc>
          <w:tcPr>
            <w:tcW w:w="3810" w:type="dxa"/>
            <w:gridSpan w:val="3"/>
            <w:tcBorders>
              <w:top w:val="nil"/>
              <w:left w:val="nil"/>
              <w:bottom w:val="nil"/>
              <w:right w:val="nil"/>
            </w:tcBorders>
          </w:tcPr>
          <w:p w14:paraId="6E4C7105" w14:textId="77777777" w:rsidR="008C496C" w:rsidRDefault="00DF2907" w:rsidP="004750A8">
            <w:pPr>
              <w:pStyle w:val="ColumnsLeft"/>
              <w:rPr>
                <w:lang w:val="fr-FR"/>
              </w:rPr>
            </w:pPr>
            <w:bookmarkStart w:id="555" w:name="_Toc442280155"/>
            <w:bookmarkStart w:id="556" w:name="_Toc442280548"/>
            <w:bookmarkStart w:id="557" w:name="_Toc442280677"/>
            <w:bookmarkStart w:id="558" w:name="_Toc444789233"/>
            <w:bookmarkStart w:id="559" w:name="_Toc447548183"/>
            <w:bookmarkStart w:id="560" w:name="_Toc447549491"/>
            <w:r w:rsidRPr="003C761E">
              <w:rPr>
                <w:lang w:val="fr-FR"/>
              </w:rPr>
              <w:t>Incohérences dans les Directives de passation des marchés du programme de la</w:t>
            </w:r>
            <w:bookmarkEnd w:id="555"/>
            <w:bookmarkEnd w:id="556"/>
            <w:bookmarkEnd w:id="557"/>
            <w:bookmarkEnd w:id="558"/>
            <w:bookmarkEnd w:id="559"/>
            <w:bookmarkEnd w:id="560"/>
            <w:r w:rsidR="00EB733A" w:rsidRPr="003C761E">
              <w:rPr>
                <w:lang w:val="fr-FR"/>
              </w:rPr>
              <w:t> MCC</w:t>
            </w:r>
          </w:p>
        </w:tc>
        <w:tc>
          <w:tcPr>
            <w:tcW w:w="6255" w:type="dxa"/>
            <w:tcBorders>
              <w:top w:val="nil"/>
              <w:left w:val="nil"/>
              <w:bottom w:val="nil"/>
              <w:right w:val="nil"/>
            </w:tcBorders>
          </w:tcPr>
          <w:p w14:paraId="0598BC3D" w14:textId="77777777" w:rsidR="008C496C" w:rsidRDefault="00DF2907" w:rsidP="004750A8">
            <w:pPr>
              <w:pStyle w:val="ColumnsRight"/>
              <w:ind w:left="633" w:firstLine="0"/>
              <w:rPr>
                <w:lang w:val="fr-FR"/>
              </w:rPr>
            </w:pPr>
            <w:bookmarkStart w:id="561" w:name="_Toc444851726"/>
            <w:bookmarkStart w:id="562" w:name="_Toc447549492"/>
            <w:r w:rsidRPr="003C761E">
              <w:rPr>
                <w:lang w:val="fr-FR"/>
              </w:rPr>
              <w:t>La passation de marché faisant l</w:t>
            </w:r>
            <w:r w:rsidR="009C0CB8" w:rsidRPr="003C761E">
              <w:rPr>
                <w:lang w:val="fr-FR"/>
              </w:rPr>
              <w:t>’</w:t>
            </w:r>
            <w:r w:rsidRPr="003C761E">
              <w:rPr>
                <w:lang w:val="fr-FR"/>
              </w:rPr>
              <w:t xml:space="preserve">objet de ce dossier </w:t>
            </w:r>
            <w:r w:rsidR="00262B39" w:rsidRPr="003C761E">
              <w:rPr>
                <w:lang w:val="fr-FR"/>
              </w:rPr>
              <w:t>de demande de propositions</w:t>
            </w:r>
            <w:r w:rsidRPr="003C761E">
              <w:rPr>
                <w:lang w:val="fr-FR"/>
              </w:rPr>
              <w:t xml:space="preserve"> est conduite conformément aux Directives de passation des marchés du Programme de la</w:t>
            </w:r>
            <w:r w:rsidR="00EB733A" w:rsidRPr="003C761E">
              <w:rPr>
                <w:lang w:val="fr-FR"/>
              </w:rPr>
              <w:t> MCC</w:t>
            </w:r>
            <w:r w:rsidRPr="003C761E">
              <w:rPr>
                <w:lang w:val="fr-FR"/>
              </w:rPr>
              <w:t xml:space="preserve"> et est soumise à toutes ses dispositions. </w:t>
            </w:r>
            <w:r w:rsidRPr="00C027F4">
              <w:rPr>
                <w:lang w:val="fr-FR"/>
              </w:rPr>
              <w:t xml:space="preserve">En cas de conflit entre toute section ou disposition du présent dossier </w:t>
            </w:r>
            <w:r w:rsidR="00262B39" w:rsidRPr="00C027F4">
              <w:rPr>
                <w:lang w:val="fr-FR"/>
              </w:rPr>
              <w:t>de demande de propositions</w:t>
            </w:r>
            <w:r w:rsidRPr="00C027F4">
              <w:rPr>
                <w:lang w:val="fr-FR"/>
              </w:rPr>
              <w:t xml:space="preserve"> (y compris tout éventuel </w:t>
            </w:r>
            <w:r w:rsidR="00CD5BB1" w:rsidRPr="00C027F4">
              <w:rPr>
                <w:lang w:val="fr-FR"/>
              </w:rPr>
              <w:t xml:space="preserve">addendum </w:t>
            </w:r>
            <w:r w:rsidRPr="00C027F4">
              <w:rPr>
                <w:lang w:val="fr-FR"/>
              </w:rPr>
              <w:t>audit dossier) et les Directives de passation des marchés du Programme de la</w:t>
            </w:r>
            <w:r w:rsidR="00EB733A" w:rsidRPr="00C027F4">
              <w:rPr>
                <w:lang w:val="fr-FR"/>
              </w:rPr>
              <w:t> MCC</w:t>
            </w:r>
            <w:r w:rsidRPr="00C027F4">
              <w:rPr>
                <w:lang w:val="fr-FR"/>
              </w:rPr>
              <w:t>, les conditions et modalités des Directives de passation des marchés du Programme de la</w:t>
            </w:r>
            <w:r w:rsidR="00EB733A" w:rsidRPr="00C027F4">
              <w:rPr>
                <w:lang w:val="fr-FR"/>
              </w:rPr>
              <w:t> MCC</w:t>
            </w:r>
            <w:r w:rsidRPr="00C027F4">
              <w:rPr>
                <w:lang w:val="fr-FR"/>
              </w:rPr>
              <w:t xml:space="preserve"> font foi, à moins que la</w:t>
            </w:r>
            <w:r w:rsidR="00EB733A" w:rsidRPr="00C027F4">
              <w:rPr>
                <w:lang w:val="fr-FR"/>
              </w:rPr>
              <w:t> MCC</w:t>
            </w:r>
            <w:r w:rsidRPr="00C027F4">
              <w:rPr>
                <w:lang w:val="fr-FR"/>
              </w:rPr>
              <w:t xml:space="preserve"> n</w:t>
            </w:r>
            <w:r w:rsidR="009C0CB8" w:rsidRPr="00C027F4">
              <w:rPr>
                <w:lang w:val="fr-FR"/>
              </w:rPr>
              <w:t>’</w:t>
            </w:r>
            <w:r w:rsidRPr="00C027F4">
              <w:rPr>
                <w:lang w:val="fr-FR"/>
              </w:rPr>
              <w:t>ait accordé une dérogation à l</w:t>
            </w:r>
            <w:r w:rsidR="009C0CB8" w:rsidRPr="00C027F4">
              <w:rPr>
                <w:lang w:val="fr-FR"/>
              </w:rPr>
              <w:t>’</w:t>
            </w:r>
            <w:r w:rsidRPr="00C027F4">
              <w:rPr>
                <w:lang w:val="fr-FR"/>
              </w:rPr>
              <w:t>application de ces Directives.</w:t>
            </w:r>
            <w:bookmarkEnd w:id="561"/>
            <w:bookmarkEnd w:id="562"/>
          </w:p>
        </w:tc>
      </w:tr>
      <w:tr w:rsidR="00DF2907" w:rsidRPr="002D3C24" w14:paraId="7E409053" w14:textId="77777777" w:rsidTr="004750A8">
        <w:tc>
          <w:tcPr>
            <w:tcW w:w="3810" w:type="dxa"/>
            <w:gridSpan w:val="3"/>
            <w:tcBorders>
              <w:top w:val="nil"/>
              <w:left w:val="nil"/>
              <w:bottom w:val="nil"/>
              <w:right w:val="nil"/>
            </w:tcBorders>
          </w:tcPr>
          <w:p w14:paraId="1C4B6F2A" w14:textId="77777777" w:rsidR="008C496C" w:rsidRDefault="00DF2907" w:rsidP="004750A8">
            <w:pPr>
              <w:pStyle w:val="ColumnsLeft"/>
            </w:pPr>
            <w:bookmarkStart w:id="563" w:name="_Toc442280156"/>
            <w:bookmarkStart w:id="564" w:name="_Toc442280549"/>
            <w:bookmarkStart w:id="565" w:name="_Toc442280678"/>
            <w:bookmarkStart w:id="566" w:name="_Toc444789234"/>
            <w:bookmarkStart w:id="567" w:name="_Toc447548184"/>
            <w:bookmarkStart w:id="568" w:name="_Toc447549493"/>
            <w:r>
              <w:t>Conditionnalités du Compact applicables</w:t>
            </w:r>
            <w:bookmarkEnd w:id="563"/>
            <w:bookmarkEnd w:id="564"/>
            <w:bookmarkEnd w:id="565"/>
            <w:bookmarkEnd w:id="566"/>
            <w:bookmarkEnd w:id="567"/>
            <w:bookmarkEnd w:id="568"/>
          </w:p>
        </w:tc>
        <w:tc>
          <w:tcPr>
            <w:tcW w:w="6255" w:type="dxa"/>
            <w:tcBorders>
              <w:top w:val="nil"/>
              <w:left w:val="nil"/>
              <w:bottom w:val="nil"/>
              <w:right w:val="nil"/>
            </w:tcBorders>
          </w:tcPr>
          <w:p w14:paraId="14F4612C" w14:textId="77777777" w:rsidR="008C496C" w:rsidRDefault="00DF2907" w:rsidP="004750A8">
            <w:pPr>
              <w:pStyle w:val="ColumnsRight"/>
              <w:ind w:left="633" w:firstLine="0"/>
              <w:rPr>
                <w:lang w:val="fr-FR"/>
              </w:rPr>
            </w:pPr>
            <w:bookmarkStart w:id="569" w:name="_Toc444851728"/>
            <w:bookmarkStart w:id="570" w:name="_Toc447549494"/>
            <w:r w:rsidRPr="00C027F4">
              <w:rPr>
                <w:lang w:val="fr-FR"/>
              </w:rPr>
              <w:t>Il est recommandé que les Consultants examinent attentivement les dispositions énoncées à l</w:t>
            </w:r>
            <w:r w:rsidR="009C0CB8" w:rsidRPr="00C027F4">
              <w:rPr>
                <w:lang w:val="fr-FR"/>
              </w:rPr>
              <w:t>’</w:t>
            </w:r>
            <w:r w:rsidR="00FE644C" w:rsidRPr="00C027F4">
              <w:rPr>
                <w:lang w:val="fr-FR"/>
              </w:rPr>
              <w:t>Annexe </w:t>
            </w:r>
            <w:r w:rsidRPr="00C027F4">
              <w:rPr>
                <w:lang w:val="fr-FR"/>
              </w:rPr>
              <w:t>B (Dispositions complémentaires), jointes et intégrées au</w:t>
            </w:r>
            <w:r w:rsidR="00CD5BB1" w:rsidRPr="00C027F4">
              <w:rPr>
                <w:lang w:val="fr-FR"/>
              </w:rPr>
              <w:t>x</w:t>
            </w:r>
            <w:r w:rsidRPr="00C027F4">
              <w:rPr>
                <w:lang w:val="fr-FR"/>
              </w:rPr>
              <w:t xml:space="preserve"> </w:t>
            </w:r>
            <w:r w:rsidR="00CD5BB1" w:rsidRPr="00C027F4">
              <w:rPr>
                <w:lang w:val="fr-FR"/>
              </w:rPr>
              <w:t>clauses</w:t>
            </w:r>
            <w:r w:rsidRPr="00C027F4">
              <w:rPr>
                <w:lang w:val="fr-FR"/>
              </w:rPr>
              <w:t xml:space="preserve"> particulières du Contrat, étant donné qu</w:t>
            </w:r>
            <w:r w:rsidR="009C0CB8" w:rsidRPr="00C027F4">
              <w:rPr>
                <w:lang w:val="fr-FR"/>
              </w:rPr>
              <w:t>’</w:t>
            </w:r>
            <w:r w:rsidRPr="00C027F4">
              <w:rPr>
                <w:lang w:val="fr-FR"/>
              </w:rPr>
              <w:t>elles font partie des obligations du Gouvernement et de l</w:t>
            </w:r>
            <w:r w:rsidR="009C0CB8" w:rsidRPr="00C027F4">
              <w:rPr>
                <w:lang w:val="fr-FR"/>
              </w:rPr>
              <w:t>’</w:t>
            </w:r>
            <w:r w:rsidRPr="00C027F4">
              <w:rPr>
                <w:lang w:val="fr-FR"/>
              </w:rPr>
              <w:t>Entité</w:t>
            </w:r>
            <w:r w:rsidR="00EB733A" w:rsidRPr="00C027F4">
              <w:rPr>
                <w:lang w:val="fr-FR"/>
              </w:rPr>
              <w:t> MCA</w:t>
            </w:r>
            <w:r w:rsidRPr="00C027F4">
              <w:rPr>
                <w:lang w:val="fr-FR"/>
              </w:rPr>
              <w:t xml:space="preserve"> en vertu des dispositions du Compact et des accords s</w:t>
            </w:r>
            <w:r w:rsidR="009C0CB8" w:rsidRPr="00C027F4">
              <w:rPr>
                <w:lang w:val="fr-FR"/>
              </w:rPr>
              <w:t>’</w:t>
            </w:r>
            <w:r w:rsidRPr="00C027F4">
              <w:rPr>
                <w:lang w:val="fr-FR"/>
              </w:rPr>
              <w:t>y rapportant qui, conformément auxdites dispositions, doivent être transférées à tout Consultant ou Sous-consultant impliqué dans la passation de marché ou les contrats subséquents financés par la</w:t>
            </w:r>
            <w:r w:rsidR="00EB733A" w:rsidRPr="00C027F4">
              <w:rPr>
                <w:lang w:val="fr-FR"/>
              </w:rPr>
              <w:t> MCC</w:t>
            </w:r>
            <w:r w:rsidRPr="00C027F4">
              <w:rPr>
                <w:lang w:val="fr-FR"/>
              </w:rPr>
              <w:t>.</w:t>
            </w:r>
            <w:bookmarkEnd w:id="569"/>
            <w:bookmarkEnd w:id="570"/>
          </w:p>
        </w:tc>
      </w:tr>
    </w:tbl>
    <w:p w14:paraId="0DEDBAF7" w14:textId="77777777" w:rsidR="005627FB" w:rsidRPr="003D71A8" w:rsidRDefault="005627FB">
      <w:pPr>
        <w:jc w:val="both"/>
        <w:rPr>
          <w:sz w:val="28"/>
          <w:szCs w:val="28"/>
        </w:rPr>
        <w:sectPr w:rsidR="005627FB" w:rsidRPr="003D71A8" w:rsidSect="00E51A1F">
          <w:headerReference w:type="default" r:id="rId31"/>
          <w:footerReference w:type="default" r:id="rId32"/>
          <w:pgSz w:w="11909" w:h="16834" w:code="9"/>
          <w:pgMar w:top="1440" w:right="1440" w:bottom="1440" w:left="1440" w:header="720" w:footer="720" w:gutter="0"/>
          <w:cols w:space="720"/>
          <w:noEndnote/>
        </w:sectPr>
      </w:pPr>
    </w:p>
    <w:tbl>
      <w:tblPr>
        <w:tblW w:w="9344" w:type="dxa"/>
        <w:tblLayout w:type="fixed"/>
        <w:tblCellMar>
          <w:left w:w="72" w:type="dxa"/>
          <w:right w:w="72" w:type="dxa"/>
        </w:tblCellMar>
        <w:tblLook w:val="0000" w:firstRow="0" w:lastRow="0" w:firstColumn="0" w:lastColumn="0" w:noHBand="0" w:noVBand="0"/>
      </w:tblPr>
      <w:tblGrid>
        <w:gridCol w:w="1694"/>
        <w:gridCol w:w="7650"/>
      </w:tblGrid>
      <w:tr w:rsidR="009E69A7" w:rsidRPr="002D3C24" w14:paraId="139DDB12" w14:textId="77777777" w:rsidTr="00B13A23">
        <w:trPr>
          <w:trHeight w:val="484"/>
        </w:trPr>
        <w:tc>
          <w:tcPr>
            <w:tcW w:w="9344" w:type="dxa"/>
            <w:gridSpan w:val="2"/>
            <w:tcBorders>
              <w:top w:val="nil"/>
              <w:left w:val="nil"/>
              <w:bottom w:val="nil"/>
              <w:right w:val="nil"/>
            </w:tcBorders>
            <w:shd w:val="clear" w:color="auto" w:fill="E6E6E6"/>
            <w:vAlign w:val="center"/>
          </w:tcPr>
          <w:p w14:paraId="742A3E1D" w14:textId="77777777" w:rsidR="008C496C" w:rsidRDefault="00520AF5" w:rsidP="004750A8">
            <w:pPr>
              <w:pStyle w:val="SectionHeaders"/>
              <w:numPr>
                <w:ilvl w:val="0"/>
                <w:numId w:val="2"/>
              </w:numPr>
              <w:spacing w:before="0"/>
              <w:ind w:hanging="16"/>
              <w:rPr>
                <w:lang w:val="fr-FR"/>
              </w:rPr>
            </w:pPr>
            <w:bookmarkStart w:id="571" w:name="_Toc471838346"/>
            <w:bookmarkStart w:id="572" w:name="_Toc472675227"/>
            <w:r w:rsidRPr="00C027F4">
              <w:rPr>
                <w:bCs/>
                <w:lang w:val="fr-FR"/>
              </w:rPr>
              <w:lastRenderedPageBreak/>
              <w:t>Données particulières de la demande de propositions</w:t>
            </w:r>
            <w:bookmarkEnd w:id="571"/>
            <w:bookmarkEnd w:id="572"/>
          </w:p>
        </w:tc>
      </w:tr>
      <w:tr w:rsidR="00F407F9" w:rsidRPr="00290576" w14:paraId="0EC8735F" w14:textId="77777777" w:rsidTr="00B13A23">
        <w:trPr>
          <w:trHeight w:val="300"/>
        </w:trPr>
        <w:tc>
          <w:tcPr>
            <w:tcW w:w="9344" w:type="dxa"/>
            <w:gridSpan w:val="2"/>
            <w:tcBorders>
              <w:top w:val="single" w:sz="6" w:space="0" w:color="auto"/>
              <w:left w:val="single" w:sz="6" w:space="0" w:color="auto"/>
              <w:bottom w:val="single" w:sz="6" w:space="0" w:color="auto"/>
              <w:right w:val="single" w:sz="6" w:space="0" w:color="auto"/>
            </w:tcBorders>
          </w:tcPr>
          <w:p w14:paraId="29E9F0D2" w14:textId="77777777" w:rsidR="008C496C" w:rsidRDefault="00F407F9" w:rsidP="004750A8">
            <w:pPr>
              <w:pStyle w:val="Text"/>
              <w:numPr>
                <w:ilvl w:val="0"/>
                <w:numId w:val="32"/>
              </w:numPr>
              <w:ind w:left="18" w:hanging="18"/>
              <w:jc w:val="center"/>
              <w:rPr>
                <w:b/>
              </w:rPr>
            </w:pPr>
            <w:bookmarkStart w:id="573" w:name="_Toc447549496"/>
            <w:r>
              <w:rPr>
                <w:b/>
                <w:bCs/>
              </w:rPr>
              <w:t>Généralités</w:t>
            </w:r>
            <w:bookmarkEnd w:id="573"/>
          </w:p>
        </w:tc>
      </w:tr>
      <w:tr w:rsidR="00AE13E0" w:rsidRPr="002D3C24" w14:paraId="06FAF744" w14:textId="77777777" w:rsidTr="00B13A23">
        <w:trPr>
          <w:trHeight w:val="300"/>
        </w:trPr>
        <w:tc>
          <w:tcPr>
            <w:tcW w:w="1694" w:type="dxa"/>
            <w:tcBorders>
              <w:top w:val="single" w:sz="6" w:space="0" w:color="auto"/>
              <w:left w:val="single" w:sz="6" w:space="0" w:color="auto"/>
              <w:bottom w:val="single" w:sz="6" w:space="0" w:color="auto"/>
              <w:right w:val="single" w:sz="6" w:space="0" w:color="auto"/>
            </w:tcBorders>
          </w:tcPr>
          <w:p w14:paraId="3AFEB723" w14:textId="77777777" w:rsidR="00AE13E0" w:rsidRPr="00290576" w:rsidRDefault="00AE13E0" w:rsidP="00DF5CAB">
            <w:r>
              <w:t>IC Définitions</w:t>
            </w:r>
          </w:p>
        </w:tc>
        <w:tc>
          <w:tcPr>
            <w:tcW w:w="7650" w:type="dxa"/>
            <w:tcBorders>
              <w:top w:val="single" w:sz="6" w:space="0" w:color="auto"/>
              <w:left w:val="single" w:sz="6" w:space="0" w:color="auto"/>
              <w:bottom w:val="single" w:sz="6" w:space="0" w:color="auto"/>
              <w:right w:val="single" w:sz="6" w:space="0" w:color="auto"/>
            </w:tcBorders>
          </w:tcPr>
          <w:p w14:paraId="58C49952" w14:textId="77777777" w:rsidR="00AE13E0" w:rsidRPr="00C027F4" w:rsidRDefault="0049305D" w:rsidP="008C4580">
            <w:pPr>
              <w:pStyle w:val="Text"/>
            </w:pPr>
            <w:r w:rsidRPr="00C027F4">
              <w:t>« </w:t>
            </w:r>
            <w:r w:rsidR="00AE13E0" w:rsidRPr="00C027F4">
              <w:t>Compact</w:t>
            </w:r>
            <w:r w:rsidR="002D127F" w:rsidRPr="00C027F4">
              <w:t> »</w:t>
            </w:r>
            <w:r w:rsidR="00AE13E0" w:rsidRPr="00C027F4">
              <w:t xml:space="preserve"> désigne le Millennium Challenge Compact conclu le</w:t>
            </w:r>
            <w:r w:rsidR="00AE13E0" w:rsidRPr="00C027F4">
              <w:rPr>
                <w:b/>
                <w:bCs/>
              </w:rPr>
              <w:t xml:space="preserve"> </w:t>
            </w:r>
            <w:r w:rsidR="00B33EBB" w:rsidRPr="00C027F4">
              <w:rPr>
                <w:b/>
                <w:bCs/>
              </w:rPr>
              <w:t>29 juillet 2016</w:t>
            </w:r>
            <w:r w:rsidR="00AE13E0" w:rsidRPr="00C027F4">
              <w:t xml:space="preserve"> entre les États-Unis d</w:t>
            </w:r>
            <w:r w:rsidR="009C0CB8" w:rsidRPr="00C027F4">
              <w:t>’</w:t>
            </w:r>
            <w:r w:rsidR="00AE13E0" w:rsidRPr="00C027F4">
              <w:t>Amérique, agissant par l</w:t>
            </w:r>
            <w:r w:rsidR="009C0CB8" w:rsidRPr="00C027F4">
              <w:t>’</w:t>
            </w:r>
            <w:r w:rsidR="00AE13E0" w:rsidRPr="00C027F4">
              <w:t>intermédiaire de la Millennium Challenge Corp</w:t>
            </w:r>
            <w:r w:rsidR="00B33EBB" w:rsidRPr="00C027F4">
              <w:t xml:space="preserve">oration, et le </w:t>
            </w:r>
            <w:r w:rsidR="00B33EBB" w:rsidRPr="007A1E92">
              <w:t xml:space="preserve">Gouvernement </w:t>
            </w:r>
            <w:r w:rsidR="00AE13E0" w:rsidRPr="007A1E92">
              <w:t xml:space="preserve">du </w:t>
            </w:r>
            <w:r w:rsidR="00F24713" w:rsidRPr="00C2481B">
              <w:rPr>
                <w:bCs/>
              </w:rPr>
              <w:t>Niger</w:t>
            </w:r>
            <w:r w:rsidR="00AE13E0" w:rsidRPr="00C027F4">
              <w:t>, tel qu</w:t>
            </w:r>
            <w:r w:rsidR="009C0CB8" w:rsidRPr="00C027F4">
              <w:t>’</w:t>
            </w:r>
            <w:r w:rsidR="00AE13E0" w:rsidRPr="00C027F4">
              <w:t>éventuellement modifié ultérieurement.</w:t>
            </w:r>
          </w:p>
          <w:p w14:paraId="093AD64E" w14:textId="77777777" w:rsidR="00B33EBB" w:rsidRPr="009D3552" w:rsidRDefault="00B33EBB" w:rsidP="00B33EBB">
            <w:pPr>
              <w:spacing w:before="60" w:after="60"/>
              <w:ind w:left="90" w:hanging="72"/>
              <w:rPr>
                <w:rFonts w:eastAsia="Times New Roman"/>
                <w:lang w:eastAsia="en-GB"/>
              </w:rPr>
            </w:pPr>
            <w:r w:rsidRPr="009D3552">
              <w:rPr>
                <w:rFonts w:eastAsia="Times New Roman"/>
                <w:lang w:eastAsia="en-GB"/>
              </w:rPr>
              <w:t xml:space="preserve">« 609(g) </w:t>
            </w:r>
            <w:r>
              <w:rPr>
                <w:rFonts w:eastAsia="Times New Roman"/>
                <w:lang w:eastAsia="en-GB"/>
              </w:rPr>
              <w:t>Agreement</w:t>
            </w:r>
            <w:r w:rsidRPr="009D3552">
              <w:rPr>
                <w:rFonts w:eastAsia="Times New Roman"/>
                <w:lang w:eastAsia="en-GB"/>
              </w:rPr>
              <w:t xml:space="preserve"> » désigne l’accord </w:t>
            </w:r>
            <w:r>
              <w:rPr>
                <w:rFonts w:eastAsia="Times New Roman"/>
                <w:lang w:eastAsia="en-GB"/>
              </w:rPr>
              <w:t xml:space="preserve">de don </w:t>
            </w:r>
            <w:r w:rsidRPr="009D3552">
              <w:rPr>
                <w:rFonts w:eastAsia="Times New Roman"/>
                <w:lang w:eastAsia="en-GB"/>
              </w:rPr>
              <w:t xml:space="preserve">entre la MCC et le </w:t>
            </w:r>
            <w:r>
              <w:rPr>
                <w:rFonts w:eastAsia="Times New Roman"/>
                <w:lang w:eastAsia="en-GB"/>
              </w:rPr>
              <w:t>G</w:t>
            </w:r>
            <w:r w:rsidRPr="009D3552">
              <w:rPr>
                <w:rFonts w:eastAsia="Times New Roman"/>
                <w:lang w:eastAsia="en-GB"/>
              </w:rPr>
              <w:t>ouvernemen</w:t>
            </w:r>
            <w:r>
              <w:rPr>
                <w:rFonts w:eastAsia="Times New Roman"/>
                <w:lang w:eastAsia="en-GB"/>
              </w:rPr>
              <w:t xml:space="preserve">t signé le </w:t>
            </w:r>
            <w:r w:rsidRPr="009D3552">
              <w:rPr>
                <w:rFonts w:eastAsia="Times New Roman"/>
                <w:lang w:eastAsia="en-GB"/>
              </w:rPr>
              <w:t xml:space="preserve">4 février 2015, </w:t>
            </w:r>
            <w:r>
              <w:rPr>
                <w:rFonts w:eastAsia="Times New Roman"/>
                <w:lang w:eastAsia="en-GB"/>
              </w:rPr>
              <w:t>et amendé les</w:t>
            </w:r>
            <w:r w:rsidRPr="009D3552">
              <w:rPr>
                <w:rFonts w:eastAsia="Times New Roman"/>
                <w:lang w:eastAsia="en-GB"/>
              </w:rPr>
              <w:t xml:space="preserve"> 2 juillet 2015 et 29 février 2016, en vertu d</w:t>
            </w:r>
            <w:r>
              <w:rPr>
                <w:rFonts w:eastAsia="Times New Roman"/>
                <w:lang w:eastAsia="en-GB"/>
              </w:rPr>
              <w:t xml:space="preserve">uquel MCC fournira </w:t>
            </w:r>
            <w:r w:rsidRPr="009D3552">
              <w:rPr>
                <w:rFonts w:eastAsia="Times New Roman"/>
                <w:lang w:eastAsia="en-GB"/>
              </w:rPr>
              <w:t>l</w:t>
            </w:r>
            <w:r>
              <w:rPr>
                <w:rFonts w:eastAsia="Times New Roman"/>
                <w:lang w:eastAsia="en-GB"/>
              </w:rPr>
              <w:t xml:space="preserve">e don 609(g) </w:t>
            </w:r>
            <w:r w:rsidRPr="009D3552">
              <w:rPr>
                <w:rFonts w:eastAsia="Times New Roman"/>
                <w:lang w:eastAsia="en-GB"/>
              </w:rPr>
              <w:t xml:space="preserve">au </w:t>
            </w:r>
            <w:r>
              <w:rPr>
                <w:rFonts w:eastAsia="Times New Roman"/>
                <w:lang w:eastAsia="en-GB"/>
              </w:rPr>
              <w:t>G</w:t>
            </w:r>
            <w:r w:rsidRPr="009D3552">
              <w:rPr>
                <w:rFonts w:eastAsia="Times New Roman"/>
                <w:lang w:eastAsia="en-GB"/>
              </w:rPr>
              <w:t>ouvernement.</w:t>
            </w:r>
          </w:p>
          <w:p w14:paraId="313C16F3" w14:textId="77777777" w:rsidR="00AE13E0" w:rsidRPr="003D71A8" w:rsidRDefault="0049305D" w:rsidP="00AE13E0">
            <w:pPr>
              <w:pStyle w:val="Text"/>
            </w:pPr>
            <w:r w:rsidRPr="00C027F4">
              <w:t>« </w:t>
            </w:r>
            <w:r w:rsidR="00AE13E0" w:rsidRPr="00C027F4">
              <w:t>Gouverneme</w:t>
            </w:r>
            <w:r w:rsidR="00B33EBB" w:rsidRPr="00C027F4">
              <w:t xml:space="preserve">nt » désigne le gouvernement </w:t>
            </w:r>
            <w:r w:rsidR="00AE13E0" w:rsidRPr="00C027F4">
              <w:t xml:space="preserve">de </w:t>
            </w:r>
            <w:r w:rsidR="00B33EBB" w:rsidRPr="00C027F4">
              <w:rPr>
                <w:b/>
                <w:bCs/>
              </w:rPr>
              <w:t>la République du Niger</w:t>
            </w:r>
            <w:r w:rsidR="00AE13E0" w:rsidRPr="00C027F4">
              <w:t>.</w:t>
            </w:r>
          </w:p>
          <w:p w14:paraId="69492CFC" w14:textId="77777777" w:rsidR="00AE13E0" w:rsidRPr="00C027F4" w:rsidRDefault="0049305D" w:rsidP="00B33EBB">
            <w:pPr>
              <w:pStyle w:val="Text"/>
            </w:pPr>
            <w:r w:rsidRPr="00C027F4">
              <w:t>« </w:t>
            </w:r>
            <w:r w:rsidR="00AE13E0" w:rsidRPr="00C027F4">
              <w:t>Entité</w:t>
            </w:r>
            <w:r w:rsidR="00EB733A" w:rsidRPr="00C027F4">
              <w:t> MCA</w:t>
            </w:r>
            <w:r w:rsidR="00AE13E0" w:rsidRPr="00C027F4">
              <w:t xml:space="preserve"> » désigne </w:t>
            </w:r>
            <w:r w:rsidR="00B33EBB" w:rsidRPr="00C027F4">
              <w:rPr>
                <w:b/>
                <w:bCs/>
              </w:rPr>
              <w:t>le Millennium Challenge Account du Niger</w:t>
            </w:r>
            <w:r w:rsidR="00AE13E0" w:rsidRPr="00C027F4">
              <w:rPr>
                <w:b/>
                <w:bCs/>
              </w:rPr>
              <w:t xml:space="preserve"> </w:t>
            </w:r>
            <w:r w:rsidR="00AE13E0" w:rsidRPr="00C027F4">
              <w:t>l</w:t>
            </w:r>
            <w:r w:rsidR="009C0CB8" w:rsidRPr="00C027F4">
              <w:t>’</w:t>
            </w:r>
            <w:r w:rsidR="00AE13E0" w:rsidRPr="00C027F4">
              <w:t xml:space="preserve">entité responsable désignée par le Gouvernement pour mettre en </w:t>
            </w:r>
            <w:r w:rsidR="005B6325" w:rsidRPr="00C027F4">
              <w:t>œuvre</w:t>
            </w:r>
            <w:r w:rsidR="00AE13E0" w:rsidRPr="00C027F4">
              <w:t xml:space="preserve"> le Compact.</w:t>
            </w:r>
          </w:p>
          <w:p w14:paraId="374FAF0B" w14:textId="77777777" w:rsidR="00B33EBB" w:rsidRPr="003D71A8" w:rsidDel="006D613A" w:rsidRDefault="00B33EBB" w:rsidP="00B33EBB">
            <w:pPr>
              <w:pStyle w:val="Text"/>
            </w:pPr>
            <w:r w:rsidRPr="00C027F4">
              <w:t>« UC-PMC » désigné l’Unité de Coordination du Programme Millennium Challenge Corporation</w:t>
            </w:r>
          </w:p>
        </w:tc>
      </w:tr>
      <w:tr w:rsidR="008C4580" w:rsidRPr="002D3C24" w14:paraId="707A7F29" w14:textId="77777777" w:rsidTr="00B13A23">
        <w:trPr>
          <w:trHeight w:val="300"/>
        </w:trPr>
        <w:tc>
          <w:tcPr>
            <w:tcW w:w="1694" w:type="dxa"/>
            <w:tcBorders>
              <w:top w:val="single" w:sz="6" w:space="0" w:color="auto"/>
              <w:left w:val="single" w:sz="6" w:space="0" w:color="auto"/>
              <w:bottom w:val="single" w:sz="6" w:space="0" w:color="auto"/>
              <w:right w:val="single" w:sz="6" w:space="0" w:color="auto"/>
            </w:tcBorders>
          </w:tcPr>
          <w:p w14:paraId="64EC9D01" w14:textId="77777777" w:rsidR="008C4580" w:rsidRPr="00290576" w:rsidRDefault="008C4580" w:rsidP="00DF5CAB">
            <w:r>
              <w:t>IC 1.1</w:t>
            </w:r>
          </w:p>
        </w:tc>
        <w:tc>
          <w:tcPr>
            <w:tcW w:w="7650" w:type="dxa"/>
            <w:tcBorders>
              <w:top w:val="single" w:sz="6" w:space="0" w:color="auto"/>
              <w:left w:val="single" w:sz="6" w:space="0" w:color="auto"/>
              <w:bottom w:val="single" w:sz="6" w:space="0" w:color="auto"/>
              <w:right w:val="single" w:sz="6" w:space="0" w:color="auto"/>
            </w:tcBorders>
          </w:tcPr>
          <w:p w14:paraId="64501D22" w14:textId="77777777" w:rsidR="008C4580" w:rsidRPr="003D71A8" w:rsidRDefault="002D44F2" w:rsidP="003C35D4">
            <w:pPr>
              <w:pStyle w:val="Text"/>
            </w:pPr>
            <w:r w:rsidRPr="00C027F4">
              <w:t xml:space="preserve">La méthode de sélection est </w:t>
            </w:r>
            <w:r w:rsidR="00B33EBB" w:rsidRPr="00C027F4">
              <w:t xml:space="preserve">la </w:t>
            </w:r>
            <w:r w:rsidR="00B33EBB" w:rsidRPr="00B33EBB">
              <w:rPr>
                <w:b/>
                <w:sz w:val="23"/>
              </w:rPr>
              <w:t>Sélection Fondée sur la Qualité et le Coût (SFQC)</w:t>
            </w:r>
          </w:p>
        </w:tc>
      </w:tr>
      <w:tr w:rsidR="002D44F2" w:rsidRPr="002D3C24" w14:paraId="20169927" w14:textId="77777777" w:rsidTr="00B13A23">
        <w:trPr>
          <w:trHeight w:val="300"/>
        </w:trPr>
        <w:tc>
          <w:tcPr>
            <w:tcW w:w="1694" w:type="dxa"/>
            <w:tcBorders>
              <w:top w:val="single" w:sz="6" w:space="0" w:color="auto"/>
              <w:left w:val="single" w:sz="6" w:space="0" w:color="auto"/>
              <w:bottom w:val="single" w:sz="6" w:space="0" w:color="auto"/>
              <w:right w:val="single" w:sz="6" w:space="0" w:color="auto"/>
            </w:tcBorders>
            <w:shd w:val="clear" w:color="auto" w:fill="FFFFFF" w:themeFill="background1"/>
          </w:tcPr>
          <w:p w14:paraId="266D319F" w14:textId="77777777" w:rsidR="002D44F2" w:rsidRPr="00290576" w:rsidRDefault="002D44F2" w:rsidP="00DF5CAB">
            <w:r>
              <w:t>IC 1.3</w:t>
            </w:r>
          </w:p>
        </w:tc>
        <w:tc>
          <w:tcPr>
            <w:tcW w:w="7650" w:type="dxa"/>
            <w:tcBorders>
              <w:top w:val="single" w:sz="6" w:space="0" w:color="auto"/>
              <w:left w:val="single" w:sz="6" w:space="0" w:color="auto"/>
              <w:bottom w:val="single" w:sz="6" w:space="0" w:color="auto"/>
              <w:right w:val="single" w:sz="6" w:space="0" w:color="auto"/>
            </w:tcBorders>
            <w:shd w:val="clear" w:color="auto" w:fill="FFFFFF" w:themeFill="background1"/>
          </w:tcPr>
          <w:p w14:paraId="46155FA0" w14:textId="77777777" w:rsidR="00863BFF" w:rsidRPr="00C027F4" w:rsidRDefault="002D44F2" w:rsidP="008C4580">
            <w:pPr>
              <w:pStyle w:val="Text"/>
            </w:pPr>
            <w:r w:rsidRPr="00C027F4">
              <w:t>La dénomination de la mission est :</w:t>
            </w:r>
            <w:r w:rsidR="00C74BE8" w:rsidRPr="00C027F4">
              <w:t xml:space="preserve"> </w:t>
            </w:r>
          </w:p>
          <w:p w14:paraId="3D02662D" w14:textId="77777777" w:rsidR="002D44F2" w:rsidRPr="003D71A8" w:rsidRDefault="00C74BE8" w:rsidP="004C27B0">
            <w:pPr>
              <w:pStyle w:val="Text"/>
            </w:pPr>
            <w:r w:rsidRPr="007D0BAB">
              <w:rPr>
                <w:sz w:val="23"/>
              </w:rPr>
              <w:t>Élaboration de l’</w:t>
            </w:r>
            <w:r>
              <w:rPr>
                <w:sz w:val="23"/>
              </w:rPr>
              <w:t>APS (</w:t>
            </w:r>
            <w:r w:rsidR="00C64DFA" w:rsidRPr="007D0BAB">
              <w:rPr>
                <w:sz w:val="23"/>
              </w:rPr>
              <w:t>A</w:t>
            </w:r>
            <w:r w:rsidR="00C64DFA">
              <w:rPr>
                <w:sz w:val="23"/>
              </w:rPr>
              <w:t>vant-Projet</w:t>
            </w:r>
            <w:r>
              <w:rPr>
                <w:sz w:val="23"/>
              </w:rPr>
              <w:t xml:space="preserve"> </w:t>
            </w:r>
            <w:r w:rsidRPr="007D0BAB">
              <w:rPr>
                <w:sz w:val="23"/>
              </w:rPr>
              <w:t>S</w:t>
            </w:r>
            <w:r>
              <w:rPr>
                <w:sz w:val="23"/>
              </w:rPr>
              <w:t>ommaire)</w:t>
            </w:r>
            <w:r w:rsidRPr="007D0BAB">
              <w:rPr>
                <w:sz w:val="23"/>
              </w:rPr>
              <w:t xml:space="preserve"> et </w:t>
            </w:r>
            <w:r>
              <w:rPr>
                <w:sz w:val="23"/>
              </w:rPr>
              <w:t>l’EIES (</w:t>
            </w:r>
            <w:r w:rsidRPr="00AD1CFC">
              <w:rPr>
                <w:sz w:val="23"/>
              </w:rPr>
              <w:t>É</w:t>
            </w:r>
            <w:r>
              <w:rPr>
                <w:sz w:val="23"/>
              </w:rPr>
              <w:t>tude d’</w:t>
            </w:r>
            <w:r w:rsidRPr="007D0BAB">
              <w:rPr>
                <w:sz w:val="23"/>
              </w:rPr>
              <w:t>I</w:t>
            </w:r>
            <w:r>
              <w:rPr>
                <w:sz w:val="23"/>
              </w:rPr>
              <w:t xml:space="preserve">mpact </w:t>
            </w:r>
            <w:r w:rsidRPr="007D0BAB">
              <w:rPr>
                <w:sz w:val="23"/>
              </w:rPr>
              <w:t>E</w:t>
            </w:r>
            <w:r>
              <w:rPr>
                <w:sz w:val="23"/>
              </w:rPr>
              <w:t xml:space="preserve">nvironnemental et </w:t>
            </w:r>
            <w:r w:rsidRPr="007D0BAB">
              <w:rPr>
                <w:sz w:val="23"/>
              </w:rPr>
              <w:t>S</w:t>
            </w:r>
            <w:r>
              <w:rPr>
                <w:sz w:val="23"/>
              </w:rPr>
              <w:t>ocial)</w:t>
            </w:r>
            <w:r w:rsidRPr="007D0BAB">
              <w:rPr>
                <w:sz w:val="23"/>
              </w:rPr>
              <w:t xml:space="preserve"> des aménagements hydro-agricoles dans la zone de Sia-Kouanza</w:t>
            </w:r>
            <w:r>
              <w:rPr>
                <w:sz w:val="23"/>
              </w:rPr>
              <w:t xml:space="preserve"> avec Options pour l’Élaboration de l’APD (</w:t>
            </w:r>
            <w:r w:rsidR="00C64DFA">
              <w:rPr>
                <w:sz w:val="23"/>
              </w:rPr>
              <w:t>Avant-Projet</w:t>
            </w:r>
            <w:r>
              <w:rPr>
                <w:sz w:val="23"/>
              </w:rPr>
              <w:t xml:space="preserve"> Détaillé</w:t>
            </w:r>
            <w:r w:rsidR="00863BFF">
              <w:rPr>
                <w:sz w:val="23"/>
              </w:rPr>
              <w:t>) et</w:t>
            </w:r>
            <w:r>
              <w:rPr>
                <w:sz w:val="23"/>
              </w:rPr>
              <w:t xml:space="preserve"> le</w:t>
            </w:r>
            <w:r w:rsidR="004C27B0">
              <w:rPr>
                <w:sz w:val="23"/>
              </w:rPr>
              <w:t>s</w:t>
            </w:r>
            <w:r>
              <w:rPr>
                <w:sz w:val="23"/>
              </w:rPr>
              <w:t xml:space="preserve"> </w:t>
            </w:r>
            <w:r w:rsidR="004C27B0">
              <w:rPr>
                <w:sz w:val="23"/>
              </w:rPr>
              <w:t>d</w:t>
            </w:r>
            <w:r>
              <w:rPr>
                <w:sz w:val="23"/>
              </w:rPr>
              <w:t>ocument</w:t>
            </w:r>
            <w:r w:rsidR="004C27B0">
              <w:rPr>
                <w:sz w:val="23"/>
              </w:rPr>
              <w:t>s</w:t>
            </w:r>
            <w:r>
              <w:rPr>
                <w:sz w:val="23"/>
              </w:rPr>
              <w:t xml:space="preserve"> </w:t>
            </w:r>
            <w:r w:rsidR="004C27B0">
              <w:rPr>
                <w:sz w:val="23"/>
              </w:rPr>
              <w:t xml:space="preserve">techniques </w:t>
            </w:r>
            <w:r>
              <w:rPr>
                <w:sz w:val="23"/>
              </w:rPr>
              <w:t>d</w:t>
            </w:r>
            <w:r w:rsidR="004C27B0">
              <w:rPr>
                <w:sz w:val="23"/>
              </w:rPr>
              <w:t>u DAO</w:t>
            </w:r>
            <w:r w:rsidR="00863BFF">
              <w:rPr>
                <w:sz w:val="23"/>
              </w:rPr>
              <w:t>,</w:t>
            </w:r>
            <w:r>
              <w:rPr>
                <w:sz w:val="23"/>
              </w:rPr>
              <w:t xml:space="preserve"> et la Supervision des Travaux.</w:t>
            </w:r>
          </w:p>
        </w:tc>
      </w:tr>
      <w:tr w:rsidR="009E69A7" w:rsidRPr="002D3C24" w14:paraId="23E5A80F" w14:textId="77777777" w:rsidTr="00B13A23">
        <w:trPr>
          <w:trHeight w:val="633"/>
        </w:trPr>
        <w:tc>
          <w:tcPr>
            <w:tcW w:w="1694" w:type="dxa"/>
            <w:tcBorders>
              <w:top w:val="single" w:sz="6" w:space="0" w:color="auto"/>
              <w:left w:val="single" w:sz="6" w:space="0" w:color="auto"/>
              <w:bottom w:val="single" w:sz="6" w:space="0" w:color="auto"/>
              <w:right w:val="single" w:sz="6" w:space="0" w:color="auto"/>
            </w:tcBorders>
          </w:tcPr>
          <w:p w14:paraId="1DFE279D" w14:textId="77777777" w:rsidR="009E69A7" w:rsidRPr="00290576" w:rsidRDefault="009E69A7" w:rsidP="002D44F2">
            <w:r w:rsidRPr="00C027F4">
              <w:br w:type="page"/>
            </w:r>
            <w:r>
              <w:t>IC 1.4</w:t>
            </w:r>
          </w:p>
        </w:tc>
        <w:tc>
          <w:tcPr>
            <w:tcW w:w="7650" w:type="dxa"/>
            <w:tcBorders>
              <w:top w:val="single" w:sz="6" w:space="0" w:color="auto"/>
              <w:left w:val="single" w:sz="6" w:space="0" w:color="auto"/>
              <w:bottom w:val="single" w:sz="6" w:space="0" w:color="auto"/>
              <w:right w:val="single" w:sz="6" w:space="0" w:color="auto"/>
            </w:tcBorders>
          </w:tcPr>
          <w:p w14:paraId="3A427F96" w14:textId="77777777" w:rsidR="00863BFF" w:rsidRPr="00C64DFA" w:rsidRDefault="00863BFF" w:rsidP="00863BFF">
            <w:pPr>
              <w:pStyle w:val="SimpleList"/>
              <w:numPr>
                <w:ilvl w:val="0"/>
                <w:numId w:val="0"/>
              </w:numPr>
              <w:rPr>
                <w:sz w:val="23"/>
              </w:rPr>
            </w:pPr>
            <w:r w:rsidRPr="00C64DFA">
              <w:rPr>
                <w:sz w:val="23"/>
                <w:szCs w:val="22"/>
              </w:rPr>
              <w:t xml:space="preserve">Une visite de sites et une réunion préparatoire à la soumission des Propositions se tiendront </w:t>
            </w:r>
            <w:r w:rsidR="00EA36EB" w:rsidRPr="00C64DFA">
              <w:rPr>
                <w:sz w:val="23"/>
                <w:szCs w:val="22"/>
              </w:rPr>
              <w:t>selon le calendrier suivant</w:t>
            </w:r>
            <w:r w:rsidRPr="00C64DFA">
              <w:rPr>
                <w:sz w:val="23"/>
                <w:szCs w:val="22"/>
              </w:rPr>
              <w:t>:</w:t>
            </w:r>
          </w:p>
          <w:p w14:paraId="24257742" w14:textId="77777777" w:rsidR="000B4249" w:rsidRPr="000A1080" w:rsidRDefault="00EA36EB" w:rsidP="0032035B">
            <w:pPr>
              <w:pStyle w:val="Pardeliste"/>
              <w:numPr>
                <w:ilvl w:val="0"/>
                <w:numId w:val="71"/>
              </w:numPr>
              <w:rPr>
                <w:rFonts w:ascii="Times New Roman" w:hAnsi="Times New Roman"/>
                <w:b/>
                <w:sz w:val="24"/>
                <w:szCs w:val="28"/>
              </w:rPr>
            </w:pPr>
            <w:r w:rsidRPr="000A1080">
              <w:rPr>
                <w:rFonts w:ascii="Times New Roman" w:hAnsi="Times New Roman"/>
                <w:b/>
                <w:sz w:val="23"/>
                <w:u w:val="single"/>
              </w:rPr>
              <w:t>Visite des sites</w:t>
            </w:r>
            <w:r w:rsidRPr="000A1080">
              <w:rPr>
                <w:rFonts w:ascii="Times New Roman" w:hAnsi="Times New Roman"/>
                <w:sz w:val="23"/>
                <w:u w:val="single"/>
              </w:rPr>
              <w:t xml:space="preserve"> : </w:t>
            </w:r>
            <w:r w:rsidR="00F24713" w:rsidRPr="000A1080">
              <w:rPr>
                <w:rFonts w:ascii="Times New Roman" w:hAnsi="Times New Roman"/>
                <w:b/>
                <w:sz w:val="23"/>
                <w:u w:val="single"/>
              </w:rPr>
              <w:t xml:space="preserve">les </w:t>
            </w:r>
            <w:r w:rsidR="000A1080" w:rsidRPr="000A1080">
              <w:rPr>
                <w:rFonts w:ascii="Times New Roman" w:hAnsi="Times New Roman"/>
                <w:b/>
                <w:sz w:val="23"/>
                <w:u w:val="single"/>
              </w:rPr>
              <w:t xml:space="preserve">31 </w:t>
            </w:r>
            <w:r w:rsidRPr="000A1080">
              <w:rPr>
                <w:rFonts w:ascii="Times New Roman" w:hAnsi="Times New Roman"/>
                <w:b/>
                <w:sz w:val="23"/>
                <w:u w:val="single"/>
              </w:rPr>
              <w:t>janvier</w:t>
            </w:r>
            <w:r w:rsidR="002D4A71">
              <w:rPr>
                <w:rFonts w:ascii="Times New Roman" w:hAnsi="Times New Roman"/>
                <w:b/>
                <w:sz w:val="23"/>
                <w:u w:val="single"/>
              </w:rPr>
              <w:t>,</w:t>
            </w:r>
            <w:r w:rsidR="000A1080" w:rsidRPr="000A1080">
              <w:rPr>
                <w:rFonts w:ascii="Times New Roman" w:hAnsi="Times New Roman"/>
                <w:b/>
                <w:sz w:val="23"/>
                <w:u w:val="single"/>
              </w:rPr>
              <w:t xml:space="preserve"> 1</w:t>
            </w:r>
            <w:r w:rsidR="000A1080" w:rsidRPr="000A1080">
              <w:rPr>
                <w:rFonts w:ascii="Times New Roman" w:hAnsi="Times New Roman"/>
                <w:b/>
                <w:sz w:val="23"/>
                <w:u w:val="single"/>
                <w:vertAlign w:val="superscript"/>
              </w:rPr>
              <w:t>er</w:t>
            </w:r>
            <w:r w:rsidR="000A1080" w:rsidRPr="000A1080">
              <w:rPr>
                <w:rFonts w:ascii="Times New Roman" w:hAnsi="Times New Roman"/>
                <w:b/>
                <w:sz w:val="23"/>
                <w:u w:val="single"/>
              </w:rPr>
              <w:t xml:space="preserve"> </w:t>
            </w:r>
            <w:r w:rsidR="002D4A71">
              <w:rPr>
                <w:rFonts w:ascii="Times New Roman" w:hAnsi="Times New Roman"/>
                <w:b/>
                <w:sz w:val="23"/>
                <w:u w:val="single"/>
              </w:rPr>
              <w:t xml:space="preserve">et 02 </w:t>
            </w:r>
            <w:r w:rsidR="000A1080" w:rsidRPr="000A1080">
              <w:rPr>
                <w:rFonts w:ascii="Times New Roman" w:hAnsi="Times New Roman"/>
                <w:b/>
                <w:sz w:val="23"/>
                <w:u w:val="single"/>
              </w:rPr>
              <w:t>février</w:t>
            </w:r>
            <w:r w:rsidRPr="000A1080">
              <w:rPr>
                <w:rFonts w:ascii="Times New Roman" w:hAnsi="Times New Roman"/>
                <w:b/>
                <w:sz w:val="23"/>
                <w:u w:val="single"/>
              </w:rPr>
              <w:t xml:space="preserve"> 2017</w:t>
            </w:r>
            <w:r w:rsidRPr="000A1080">
              <w:rPr>
                <w:rFonts w:ascii="Times New Roman" w:hAnsi="Times New Roman"/>
                <w:sz w:val="23"/>
                <w:u w:val="single"/>
              </w:rPr>
              <w:t xml:space="preserve">. </w:t>
            </w:r>
            <w:r w:rsidR="00F24713" w:rsidRPr="000A1080">
              <w:rPr>
                <w:rFonts w:ascii="Times New Roman" w:hAnsi="Times New Roman"/>
                <w:sz w:val="23"/>
                <w:u w:val="single"/>
              </w:rPr>
              <w:t xml:space="preserve">Le point de ralliement pour la visite est le bureau UC-PMC à 08h00 am, heure de Niamey, le </w:t>
            </w:r>
            <w:r w:rsidR="002D4A71" w:rsidRPr="000A1080">
              <w:rPr>
                <w:rFonts w:ascii="Times New Roman" w:hAnsi="Times New Roman"/>
                <w:b/>
                <w:sz w:val="23"/>
                <w:u w:val="single"/>
              </w:rPr>
              <w:t>3</w:t>
            </w:r>
            <w:r w:rsidR="002D4A71">
              <w:rPr>
                <w:rFonts w:ascii="Times New Roman" w:hAnsi="Times New Roman"/>
                <w:b/>
                <w:sz w:val="23"/>
                <w:u w:val="single"/>
              </w:rPr>
              <w:t>1</w:t>
            </w:r>
            <w:r w:rsidR="002D4A71" w:rsidRPr="000A1080">
              <w:rPr>
                <w:rFonts w:ascii="Times New Roman" w:hAnsi="Times New Roman"/>
                <w:b/>
                <w:sz w:val="23"/>
                <w:u w:val="single"/>
              </w:rPr>
              <w:t xml:space="preserve"> </w:t>
            </w:r>
            <w:r w:rsidR="00F24713" w:rsidRPr="000A1080">
              <w:rPr>
                <w:rFonts w:ascii="Times New Roman" w:hAnsi="Times New Roman"/>
                <w:b/>
                <w:sz w:val="23"/>
                <w:u w:val="single"/>
              </w:rPr>
              <w:t>Janvier 2017</w:t>
            </w:r>
            <w:r w:rsidR="00F24713" w:rsidRPr="004750A8">
              <w:rPr>
                <w:rFonts w:ascii="Times New Roman" w:hAnsi="Times New Roman"/>
                <w:sz w:val="23"/>
              </w:rPr>
              <w:t>.</w:t>
            </w:r>
            <w:r w:rsidR="007A3ED1" w:rsidRPr="00C64DFA">
              <w:rPr>
                <w:rFonts w:ascii="Times New Roman" w:hAnsi="Times New Roman"/>
                <w:sz w:val="23"/>
              </w:rPr>
              <w:t xml:space="preserve"> Afin de</w:t>
            </w:r>
            <w:r w:rsidR="000B4249" w:rsidRPr="00C64DFA">
              <w:rPr>
                <w:rFonts w:ascii="Times New Roman" w:hAnsi="Times New Roman"/>
                <w:sz w:val="23"/>
              </w:rPr>
              <w:t xml:space="preserve"> permettre à</w:t>
            </w:r>
            <w:r w:rsidR="007A3ED1" w:rsidRPr="00C64DFA">
              <w:rPr>
                <w:rFonts w:ascii="Times New Roman" w:hAnsi="Times New Roman"/>
                <w:sz w:val="23"/>
              </w:rPr>
              <w:t xml:space="preserve"> l’UC-PMC de préparer </w:t>
            </w:r>
            <w:r w:rsidR="005861B9" w:rsidRPr="00C64DFA">
              <w:rPr>
                <w:rFonts w:ascii="Times New Roman" w:hAnsi="Times New Roman"/>
                <w:sz w:val="23"/>
              </w:rPr>
              <w:t xml:space="preserve">la logistique pour </w:t>
            </w:r>
            <w:r w:rsidR="007A3ED1" w:rsidRPr="00C64DFA">
              <w:rPr>
                <w:rFonts w:ascii="Times New Roman" w:hAnsi="Times New Roman"/>
                <w:sz w:val="23"/>
              </w:rPr>
              <w:t xml:space="preserve">ces visites de site, tous les </w:t>
            </w:r>
            <w:r w:rsidR="005861B9" w:rsidRPr="00C64DFA">
              <w:rPr>
                <w:rFonts w:ascii="Times New Roman" w:hAnsi="Times New Roman"/>
                <w:sz w:val="23"/>
              </w:rPr>
              <w:t>consultants</w:t>
            </w:r>
            <w:r w:rsidR="007A3ED1" w:rsidRPr="00C64DFA">
              <w:rPr>
                <w:rFonts w:ascii="Times New Roman" w:hAnsi="Times New Roman"/>
                <w:sz w:val="23"/>
              </w:rPr>
              <w:t xml:space="preserve"> qui souhaiteraient participer </w:t>
            </w:r>
            <w:r w:rsidR="000B4249" w:rsidRPr="00C64DFA">
              <w:rPr>
                <w:rFonts w:ascii="Times New Roman" w:hAnsi="Times New Roman"/>
                <w:sz w:val="23"/>
              </w:rPr>
              <w:t>à</w:t>
            </w:r>
            <w:r w:rsidR="007A3ED1" w:rsidRPr="00C64DFA">
              <w:rPr>
                <w:rFonts w:ascii="Times New Roman" w:hAnsi="Times New Roman"/>
                <w:sz w:val="23"/>
              </w:rPr>
              <w:t xml:space="preserve"> la visite des sites doivent confirmer par écrit à l’</w:t>
            </w:r>
            <w:r w:rsidR="000B4249" w:rsidRPr="00C64DFA">
              <w:rPr>
                <w:rFonts w:ascii="Times New Roman" w:hAnsi="Times New Roman"/>
                <w:sz w:val="23"/>
              </w:rPr>
              <w:t>adresse email</w:t>
            </w:r>
            <w:r w:rsidR="00B13A23">
              <w:rPr>
                <w:rFonts w:ascii="Times New Roman" w:hAnsi="Times New Roman"/>
                <w:sz w:val="23"/>
              </w:rPr>
              <w:t xml:space="preserve"> : </w:t>
            </w:r>
            <w:hyperlink r:id="rId33" w:history="1">
              <w:r w:rsidR="000B4249" w:rsidRPr="00C64DFA">
                <w:rPr>
                  <w:rStyle w:val="Lienhypertexte"/>
                  <w:rFonts w:ascii="Times New Roman" w:hAnsi="Times New Roman"/>
                  <w:b/>
                  <w:szCs w:val="28"/>
                </w:rPr>
                <w:t>ad.seck@ucpmc.ne</w:t>
              </w:r>
            </w:hyperlink>
            <w:r w:rsidR="000B4249" w:rsidRPr="00C64DFA">
              <w:rPr>
                <w:rFonts w:ascii="Times New Roman" w:hAnsi="Times New Roman"/>
                <w:b/>
                <w:szCs w:val="28"/>
              </w:rPr>
              <w:t xml:space="preserve"> </w:t>
            </w:r>
            <w:r w:rsidR="007A3ED1" w:rsidRPr="00C64DFA">
              <w:rPr>
                <w:rFonts w:ascii="Times New Roman" w:hAnsi="Times New Roman"/>
                <w:sz w:val="23"/>
              </w:rPr>
              <w:t xml:space="preserve">de leur </w:t>
            </w:r>
            <w:r w:rsidR="005861B9" w:rsidRPr="00C64DFA">
              <w:rPr>
                <w:rFonts w:ascii="Times New Roman" w:hAnsi="Times New Roman"/>
                <w:sz w:val="23"/>
              </w:rPr>
              <w:t>intention</w:t>
            </w:r>
            <w:r w:rsidR="007A3ED1" w:rsidRPr="00C64DFA">
              <w:rPr>
                <w:rFonts w:ascii="Times New Roman" w:hAnsi="Times New Roman"/>
                <w:sz w:val="23"/>
              </w:rPr>
              <w:t xml:space="preserve"> de participer </w:t>
            </w:r>
            <w:r w:rsidR="000B4249" w:rsidRPr="00C64DFA">
              <w:rPr>
                <w:rFonts w:ascii="Times New Roman" w:hAnsi="Times New Roman"/>
                <w:sz w:val="23"/>
              </w:rPr>
              <w:t>à</w:t>
            </w:r>
            <w:r w:rsidR="007A3ED1" w:rsidRPr="00C64DFA">
              <w:rPr>
                <w:rFonts w:ascii="Times New Roman" w:hAnsi="Times New Roman"/>
                <w:sz w:val="23"/>
              </w:rPr>
              <w:t xml:space="preserve"> cette </w:t>
            </w:r>
            <w:r w:rsidR="000B4249" w:rsidRPr="00C64DFA">
              <w:rPr>
                <w:rFonts w:ascii="Times New Roman" w:hAnsi="Times New Roman"/>
                <w:sz w:val="23"/>
              </w:rPr>
              <w:t>réunion</w:t>
            </w:r>
            <w:r w:rsidR="007A3ED1" w:rsidRPr="00C64DFA">
              <w:rPr>
                <w:rFonts w:ascii="Times New Roman" w:hAnsi="Times New Roman"/>
                <w:sz w:val="23"/>
              </w:rPr>
              <w:t xml:space="preserve"> en </w:t>
            </w:r>
            <w:r w:rsidR="000B4249" w:rsidRPr="00C64DFA">
              <w:rPr>
                <w:rFonts w:ascii="Times New Roman" w:hAnsi="Times New Roman"/>
                <w:sz w:val="23"/>
              </w:rPr>
              <w:t>précisant</w:t>
            </w:r>
            <w:r w:rsidR="007A3ED1" w:rsidRPr="00C64DFA">
              <w:rPr>
                <w:rFonts w:ascii="Times New Roman" w:hAnsi="Times New Roman"/>
                <w:sz w:val="23"/>
              </w:rPr>
              <w:t xml:space="preserve"> le nombre d’expert</w:t>
            </w:r>
            <w:r w:rsidR="005861B9" w:rsidRPr="00C64DFA">
              <w:rPr>
                <w:rFonts w:ascii="Times New Roman" w:hAnsi="Times New Roman"/>
                <w:sz w:val="23"/>
              </w:rPr>
              <w:t>s</w:t>
            </w:r>
            <w:r w:rsidR="007A3ED1" w:rsidRPr="00C64DFA">
              <w:rPr>
                <w:rFonts w:ascii="Times New Roman" w:hAnsi="Times New Roman"/>
                <w:sz w:val="23"/>
              </w:rPr>
              <w:t xml:space="preserve"> de leur </w:t>
            </w:r>
            <w:r w:rsidR="000B4249" w:rsidRPr="00C64DFA">
              <w:rPr>
                <w:rFonts w:ascii="Times New Roman" w:hAnsi="Times New Roman"/>
                <w:sz w:val="23"/>
              </w:rPr>
              <w:t>entité</w:t>
            </w:r>
            <w:r w:rsidR="007A3ED1" w:rsidRPr="00C64DFA">
              <w:rPr>
                <w:rFonts w:ascii="Times New Roman" w:hAnsi="Times New Roman"/>
                <w:sz w:val="23"/>
              </w:rPr>
              <w:t xml:space="preserve"> qui y participeront</w:t>
            </w:r>
            <w:r w:rsidR="00624073" w:rsidRPr="00C64DFA">
              <w:rPr>
                <w:rFonts w:ascii="Times New Roman" w:hAnsi="Times New Roman"/>
                <w:sz w:val="23"/>
              </w:rPr>
              <w:t xml:space="preserve"> avant </w:t>
            </w:r>
            <w:r w:rsidR="00F24713" w:rsidRPr="004750A8">
              <w:rPr>
                <w:rFonts w:ascii="Times New Roman" w:hAnsi="Times New Roman"/>
                <w:sz w:val="23"/>
              </w:rPr>
              <w:t>l</w:t>
            </w:r>
            <w:r w:rsidR="00F24713" w:rsidRPr="000A1080">
              <w:rPr>
                <w:rFonts w:ascii="Times New Roman" w:hAnsi="Times New Roman"/>
                <w:sz w:val="23"/>
              </w:rPr>
              <w:t xml:space="preserve">e </w:t>
            </w:r>
            <w:r w:rsidR="000A1080" w:rsidRPr="000A1080">
              <w:rPr>
                <w:rFonts w:ascii="Times New Roman" w:hAnsi="Times New Roman"/>
                <w:sz w:val="23"/>
              </w:rPr>
              <w:t>26</w:t>
            </w:r>
            <w:r w:rsidR="00F24713" w:rsidRPr="004750A8">
              <w:rPr>
                <w:rFonts w:ascii="Times New Roman" w:hAnsi="Times New Roman"/>
                <w:sz w:val="23"/>
              </w:rPr>
              <w:t xml:space="preserve"> janvier à 17</w:t>
            </w:r>
            <w:r w:rsidR="00F24713" w:rsidRPr="000A1080">
              <w:rPr>
                <w:rFonts w:ascii="Times New Roman" w:hAnsi="Times New Roman"/>
                <w:sz w:val="23"/>
              </w:rPr>
              <w:t>h00</w:t>
            </w:r>
            <w:r w:rsidR="00F24713" w:rsidRPr="004750A8">
              <w:rPr>
                <w:rFonts w:ascii="Times New Roman" w:hAnsi="Times New Roman"/>
                <w:sz w:val="23"/>
              </w:rPr>
              <w:t>, heure de Niamey</w:t>
            </w:r>
            <w:r w:rsidR="007A3ED1" w:rsidRPr="000A1080">
              <w:rPr>
                <w:rFonts w:ascii="Times New Roman" w:hAnsi="Times New Roman"/>
                <w:sz w:val="23"/>
              </w:rPr>
              <w:t>.</w:t>
            </w:r>
            <w:r w:rsidR="0030511C" w:rsidRPr="000A1080">
              <w:rPr>
                <w:rFonts w:ascii="Times New Roman" w:hAnsi="Times New Roman"/>
                <w:sz w:val="23"/>
              </w:rPr>
              <w:t xml:space="preserve"> Cette visite sera combinée avec la visite de la Demande de Propositions sur le projet de réhabilitation du périmètre irrigué de Konni, objet d’une DP séparée.</w:t>
            </w:r>
            <w:r w:rsidR="007A3ED1" w:rsidRPr="000A1080">
              <w:rPr>
                <w:rFonts w:ascii="Times New Roman" w:hAnsi="Times New Roman"/>
                <w:sz w:val="23"/>
              </w:rPr>
              <w:t xml:space="preserve">  </w:t>
            </w:r>
            <w:r w:rsidRPr="000A1080">
              <w:rPr>
                <w:rFonts w:ascii="Times New Roman" w:hAnsi="Times New Roman"/>
                <w:sz w:val="23"/>
              </w:rPr>
              <w:t xml:space="preserve"> </w:t>
            </w:r>
          </w:p>
          <w:p w14:paraId="4C5CE9AE" w14:textId="77777777" w:rsidR="00863BFF" w:rsidRPr="00C64DFA" w:rsidRDefault="00863BFF" w:rsidP="0032035B">
            <w:pPr>
              <w:pStyle w:val="Pardeliste"/>
              <w:numPr>
                <w:ilvl w:val="0"/>
                <w:numId w:val="71"/>
              </w:numPr>
              <w:rPr>
                <w:rFonts w:ascii="Times New Roman" w:hAnsi="Times New Roman"/>
                <w:b/>
                <w:sz w:val="24"/>
                <w:szCs w:val="28"/>
              </w:rPr>
            </w:pPr>
            <w:r w:rsidRPr="00C64DFA">
              <w:rPr>
                <w:rFonts w:ascii="Times New Roman" w:hAnsi="Times New Roman"/>
                <w:b/>
                <w:sz w:val="23"/>
                <w:u w:val="single"/>
              </w:rPr>
              <w:t xml:space="preserve">La réunion préparatoire </w:t>
            </w:r>
            <w:r w:rsidR="00EA36EB" w:rsidRPr="00C64DFA">
              <w:rPr>
                <w:rFonts w:ascii="Times New Roman" w:hAnsi="Times New Roman"/>
                <w:b/>
                <w:sz w:val="23"/>
                <w:u w:val="single"/>
              </w:rPr>
              <w:t>(</w:t>
            </w:r>
            <w:r w:rsidR="00EA36EB" w:rsidRPr="000A1080">
              <w:rPr>
                <w:rFonts w:ascii="Times New Roman" w:hAnsi="Times New Roman"/>
                <w:b/>
                <w:sz w:val="23"/>
                <w:u w:val="single"/>
              </w:rPr>
              <w:t>conférence préalable)</w:t>
            </w:r>
            <w:r w:rsidR="00EA36EB" w:rsidRPr="000A1080">
              <w:rPr>
                <w:rFonts w:ascii="Times New Roman" w:hAnsi="Times New Roman"/>
                <w:sz w:val="23"/>
              </w:rPr>
              <w:t xml:space="preserve"> </w:t>
            </w:r>
            <w:r w:rsidRPr="000A1080">
              <w:rPr>
                <w:rFonts w:ascii="Times New Roman" w:hAnsi="Times New Roman"/>
                <w:sz w:val="23"/>
              </w:rPr>
              <w:t>se tiendra dans la salle de réunion de l’UC-PMC</w:t>
            </w:r>
            <w:r w:rsidR="00EA36EB" w:rsidRPr="000A1080">
              <w:rPr>
                <w:rFonts w:ascii="Times New Roman" w:hAnsi="Times New Roman"/>
                <w:sz w:val="23"/>
              </w:rPr>
              <w:t xml:space="preserve"> à Niamey</w:t>
            </w:r>
            <w:r w:rsidRPr="000A1080">
              <w:rPr>
                <w:rFonts w:ascii="Times New Roman" w:hAnsi="Times New Roman"/>
                <w:sz w:val="23"/>
              </w:rPr>
              <w:t xml:space="preserve"> le </w:t>
            </w:r>
            <w:r w:rsidR="002D4A71" w:rsidRPr="000A1080">
              <w:rPr>
                <w:rFonts w:ascii="Times New Roman" w:hAnsi="Times New Roman"/>
                <w:sz w:val="23"/>
              </w:rPr>
              <w:t>0</w:t>
            </w:r>
            <w:r w:rsidR="002D4A71">
              <w:rPr>
                <w:rFonts w:ascii="Times New Roman" w:hAnsi="Times New Roman"/>
                <w:sz w:val="23"/>
              </w:rPr>
              <w:t>3</w:t>
            </w:r>
            <w:r w:rsidR="002D4A71" w:rsidRPr="000A1080">
              <w:rPr>
                <w:rFonts w:ascii="Times New Roman" w:hAnsi="Times New Roman"/>
                <w:sz w:val="23"/>
              </w:rPr>
              <w:t xml:space="preserve"> </w:t>
            </w:r>
            <w:r w:rsidR="000A1080" w:rsidRPr="000A1080">
              <w:rPr>
                <w:rFonts w:ascii="Times New Roman" w:hAnsi="Times New Roman"/>
                <w:sz w:val="23"/>
              </w:rPr>
              <w:t>février</w:t>
            </w:r>
            <w:r w:rsidRPr="000A1080">
              <w:rPr>
                <w:rFonts w:ascii="Times New Roman" w:hAnsi="Times New Roman"/>
                <w:sz w:val="23"/>
              </w:rPr>
              <w:t xml:space="preserve"> à 9H00 heure de</w:t>
            </w:r>
            <w:r w:rsidRPr="00C64DFA">
              <w:rPr>
                <w:rFonts w:ascii="Times New Roman" w:hAnsi="Times New Roman"/>
                <w:sz w:val="23"/>
              </w:rPr>
              <w:t xml:space="preserve"> Niamey.</w:t>
            </w:r>
          </w:p>
          <w:p w14:paraId="237D95B9" w14:textId="77777777" w:rsidR="009E69A7" w:rsidRPr="00C64DFA" w:rsidRDefault="00863BFF" w:rsidP="00624073">
            <w:pPr>
              <w:pStyle w:val="Text"/>
              <w:rPr>
                <w:iCs/>
              </w:rPr>
            </w:pPr>
            <w:r w:rsidRPr="00C64DFA">
              <w:rPr>
                <w:sz w:val="23"/>
                <w:szCs w:val="22"/>
              </w:rPr>
              <w:t xml:space="preserve">Il est vivement recommandé aux Consultants </w:t>
            </w:r>
            <w:r w:rsidR="00E7403C" w:rsidRPr="00C64DFA">
              <w:rPr>
                <w:sz w:val="23"/>
                <w:szCs w:val="22"/>
              </w:rPr>
              <w:t>potentiels</w:t>
            </w:r>
            <w:r w:rsidRPr="00C64DFA">
              <w:rPr>
                <w:sz w:val="23"/>
                <w:szCs w:val="22"/>
              </w:rPr>
              <w:t xml:space="preserve"> ou éventuellement </w:t>
            </w:r>
            <w:r w:rsidR="00E7403C" w:rsidRPr="00C64DFA">
              <w:rPr>
                <w:sz w:val="23"/>
                <w:szCs w:val="22"/>
              </w:rPr>
              <w:t xml:space="preserve">à </w:t>
            </w:r>
            <w:r w:rsidRPr="00C64DFA">
              <w:rPr>
                <w:sz w:val="23"/>
                <w:szCs w:val="22"/>
              </w:rPr>
              <w:t>leurs représentants d’y assister</w:t>
            </w:r>
            <w:r w:rsidR="00624073" w:rsidRPr="00C64DFA">
              <w:rPr>
                <w:sz w:val="23"/>
                <w:szCs w:val="22"/>
              </w:rPr>
              <w:t>.</w:t>
            </w:r>
          </w:p>
        </w:tc>
      </w:tr>
      <w:tr w:rsidR="009E69A7" w:rsidRPr="002D3C24" w14:paraId="757AA315" w14:textId="77777777" w:rsidTr="00B13A23">
        <w:tc>
          <w:tcPr>
            <w:tcW w:w="1694" w:type="dxa"/>
            <w:tcBorders>
              <w:top w:val="single" w:sz="6" w:space="0" w:color="auto"/>
              <w:left w:val="single" w:sz="6" w:space="0" w:color="auto"/>
              <w:bottom w:val="single" w:sz="6" w:space="0" w:color="auto"/>
              <w:right w:val="single" w:sz="6" w:space="0" w:color="auto"/>
            </w:tcBorders>
          </w:tcPr>
          <w:p w14:paraId="3C6D16B9" w14:textId="77777777" w:rsidR="009E69A7" w:rsidRPr="00290576" w:rsidRDefault="009E69A7" w:rsidP="009C2E53">
            <w:r>
              <w:t>IC 1.5</w:t>
            </w:r>
          </w:p>
        </w:tc>
        <w:tc>
          <w:tcPr>
            <w:tcW w:w="7650" w:type="dxa"/>
            <w:tcBorders>
              <w:top w:val="single" w:sz="6" w:space="0" w:color="auto"/>
              <w:left w:val="single" w:sz="6" w:space="0" w:color="auto"/>
              <w:bottom w:val="single" w:sz="6" w:space="0" w:color="auto"/>
              <w:right w:val="single" w:sz="6" w:space="0" w:color="auto"/>
            </w:tcBorders>
          </w:tcPr>
          <w:p w14:paraId="400D97CA" w14:textId="77777777" w:rsidR="009E69A7" w:rsidRPr="00C027F4" w:rsidRDefault="00D671CF" w:rsidP="00DF5CAB">
            <w:pPr>
              <w:pStyle w:val="Text"/>
            </w:pPr>
            <w:r w:rsidRPr="00C027F4">
              <w:t>L</w:t>
            </w:r>
            <w:r w:rsidR="009C0CB8" w:rsidRPr="00C027F4">
              <w:t>’</w:t>
            </w:r>
            <w:r w:rsidR="000B4249" w:rsidRPr="00C027F4">
              <w:t xml:space="preserve">UC-PMC </w:t>
            </w:r>
            <w:r w:rsidRPr="00C027F4">
              <w:t xml:space="preserve">fournira les services </w:t>
            </w:r>
            <w:r w:rsidR="00BE1E51" w:rsidRPr="00C027F4">
              <w:t xml:space="preserve">supplémentaires </w:t>
            </w:r>
            <w:r w:rsidRPr="00C027F4">
              <w:t>suivants :</w:t>
            </w:r>
          </w:p>
          <w:p w14:paraId="6484FF64" w14:textId="77777777" w:rsidR="000D12E0" w:rsidRPr="000A1080" w:rsidRDefault="00C85DF1" w:rsidP="008A4AA3">
            <w:pPr>
              <w:pStyle w:val="Text"/>
              <w:numPr>
                <w:ilvl w:val="0"/>
                <w:numId w:val="81"/>
              </w:numPr>
            </w:pPr>
            <w:r w:rsidRPr="000A1080">
              <w:rPr>
                <w:bCs/>
              </w:rPr>
              <w:lastRenderedPageBreak/>
              <w:t>Voir TDR</w:t>
            </w:r>
            <w:r w:rsidR="000A1080" w:rsidRPr="000A1080">
              <w:rPr>
                <w:bCs/>
              </w:rPr>
              <w:t xml:space="preserve"> (Section V)</w:t>
            </w:r>
            <w:r w:rsidRPr="000A1080">
              <w:rPr>
                <w:bCs/>
              </w:rPr>
              <w:t xml:space="preserve"> pour la documentation </w:t>
            </w:r>
            <w:r w:rsidR="000D12E0" w:rsidRPr="000A1080">
              <w:rPr>
                <w:bCs/>
              </w:rPr>
              <w:t>actuellement disponible à l’UC-PMC</w:t>
            </w:r>
            <w:r w:rsidRPr="000A1080">
              <w:rPr>
                <w:bCs/>
              </w:rPr>
              <w:t>.</w:t>
            </w:r>
            <w:r w:rsidR="000D12E0" w:rsidRPr="000A1080">
              <w:t xml:space="preserve"> </w:t>
            </w:r>
          </w:p>
          <w:p w14:paraId="5D468574" w14:textId="77777777" w:rsidR="009E69A7" w:rsidRPr="003D71A8" w:rsidRDefault="000D12E0" w:rsidP="00B02BEC">
            <w:pPr>
              <w:pStyle w:val="Text"/>
              <w:rPr>
                <w:b/>
                <w:bCs/>
              </w:rPr>
            </w:pPr>
            <w:r w:rsidRPr="000A1080">
              <w:t>Le Consultant, à sa</w:t>
            </w:r>
            <w:r w:rsidRPr="00C027F4">
              <w:t xml:space="preserve"> charge, collectera les données nécessaires à la réalisation des études, y compris, par exemple, les données météorologiques et hydrologiques.</w:t>
            </w:r>
          </w:p>
        </w:tc>
      </w:tr>
      <w:tr w:rsidR="00F407F9" w:rsidRPr="00290576" w:rsidDel="00DC0316" w14:paraId="368B92C5" w14:textId="77777777" w:rsidTr="00B13A23">
        <w:tc>
          <w:tcPr>
            <w:tcW w:w="9344" w:type="dxa"/>
            <w:gridSpan w:val="2"/>
            <w:tcBorders>
              <w:top w:val="single" w:sz="6" w:space="0" w:color="auto"/>
              <w:left w:val="single" w:sz="6" w:space="0" w:color="auto"/>
              <w:bottom w:val="single" w:sz="6" w:space="0" w:color="auto"/>
              <w:right w:val="single" w:sz="6" w:space="0" w:color="auto"/>
            </w:tcBorders>
          </w:tcPr>
          <w:p w14:paraId="7CCF44B3" w14:textId="77777777" w:rsidR="008C496C" w:rsidRDefault="000A364A" w:rsidP="004750A8">
            <w:pPr>
              <w:pStyle w:val="Text"/>
              <w:numPr>
                <w:ilvl w:val="0"/>
                <w:numId w:val="32"/>
              </w:numPr>
              <w:ind w:left="0" w:firstLine="0"/>
              <w:jc w:val="center"/>
              <w:rPr>
                <w:b/>
              </w:rPr>
            </w:pPr>
            <w:bookmarkStart w:id="574" w:name="_Toc447549497"/>
            <w:r>
              <w:rPr>
                <w:b/>
                <w:bCs/>
                <w:szCs w:val="24"/>
              </w:rPr>
              <w:lastRenderedPageBreak/>
              <w:t xml:space="preserve">Contenu de </w:t>
            </w:r>
            <w:bookmarkEnd w:id="574"/>
            <w:r w:rsidR="00A9062A">
              <w:rPr>
                <w:b/>
                <w:bCs/>
                <w:szCs w:val="24"/>
              </w:rPr>
              <w:t>la DP</w:t>
            </w:r>
          </w:p>
        </w:tc>
      </w:tr>
      <w:tr w:rsidR="009E69A7" w:rsidRPr="002D3C24" w14:paraId="7931CE91" w14:textId="77777777" w:rsidTr="00B13A23">
        <w:tc>
          <w:tcPr>
            <w:tcW w:w="1694" w:type="dxa"/>
            <w:tcBorders>
              <w:top w:val="single" w:sz="6" w:space="0" w:color="auto"/>
              <w:left w:val="single" w:sz="6" w:space="0" w:color="auto"/>
              <w:bottom w:val="single" w:sz="6" w:space="0" w:color="auto"/>
              <w:right w:val="single" w:sz="6" w:space="0" w:color="auto"/>
            </w:tcBorders>
          </w:tcPr>
          <w:p w14:paraId="238A6044" w14:textId="77777777" w:rsidR="009E69A7" w:rsidRPr="00290576" w:rsidRDefault="009E69A7" w:rsidP="00AA5ABF">
            <w:r>
              <w:t>IC 8.1</w:t>
            </w:r>
          </w:p>
        </w:tc>
        <w:tc>
          <w:tcPr>
            <w:tcW w:w="7650" w:type="dxa"/>
            <w:tcBorders>
              <w:top w:val="single" w:sz="6" w:space="0" w:color="auto"/>
              <w:left w:val="single" w:sz="6" w:space="0" w:color="auto"/>
              <w:bottom w:val="single" w:sz="6" w:space="0" w:color="auto"/>
              <w:right w:val="single" w:sz="6" w:space="0" w:color="auto"/>
            </w:tcBorders>
          </w:tcPr>
          <w:p w14:paraId="0E9BDC3C" w14:textId="77777777" w:rsidR="009E69A7" w:rsidRPr="003D71A8" w:rsidRDefault="009E69A7" w:rsidP="00DF5CAB">
            <w:pPr>
              <w:pStyle w:val="Text"/>
            </w:pPr>
            <w:r w:rsidRPr="000A1080">
              <w:t xml:space="preserve">Les Consultants peuvent demander des clarifications par courrier électronique </w:t>
            </w:r>
            <w:r w:rsidR="00F24713" w:rsidRPr="004750A8">
              <w:t>au plus tard</w:t>
            </w:r>
            <w:r w:rsidR="00F24713" w:rsidRPr="004750A8">
              <w:rPr>
                <w:b/>
                <w:bCs/>
              </w:rPr>
              <w:t xml:space="preserve"> le </w:t>
            </w:r>
            <w:r w:rsidR="002D4A71">
              <w:rPr>
                <w:b/>
                <w:bCs/>
              </w:rPr>
              <w:t>10</w:t>
            </w:r>
            <w:r w:rsidR="002D4A71" w:rsidRPr="000A1080">
              <w:rPr>
                <w:b/>
                <w:bCs/>
              </w:rPr>
              <w:t xml:space="preserve"> </w:t>
            </w:r>
            <w:r w:rsidR="000A1080" w:rsidRPr="000A1080">
              <w:rPr>
                <w:b/>
                <w:bCs/>
              </w:rPr>
              <w:t xml:space="preserve">février </w:t>
            </w:r>
            <w:r w:rsidR="00F24713" w:rsidRPr="004750A8">
              <w:rPr>
                <w:b/>
                <w:bCs/>
              </w:rPr>
              <w:t>2017</w:t>
            </w:r>
            <w:r w:rsidR="00F24713" w:rsidRPr="004750A8">
              <w:t xml:space="preserve">, afin que les réponses à ces demandes de clarifications et questions soient fournies à tous les consultants intéressés au plus tard </w:t>
            </w:r>
            <w:r w:rsidR="00F24713" w:rsidRPr="004750A8">
              <w:rPr>
                <w:b/>
                <w:bCs/>
              </w:rPr>
              <w:t xml:space="preserve">le </w:t>
            </w:r>
            <w:r w:rsidR="000A1080" w:rsidRPr="000A1080">
              <w:rPr>
                <w:b/>
                <w:bCs/>
              </w:rPr>
              <w:t>1</w:t>
            </w:r>
            <w:r w:rsidR="002D4A71">
              <w:rPr>
                <w:b/>
                <w:bCs/>
              </w:rPr>
              <w:t>7</w:t>
            </w:r>
            <w:r w:rsidR="000A1080" w:rsidRPr="000A1080">
              <w:rPr>
                <w:b/>
                <w:bCs/>
              </w:rPr>
              <w:t xml:space="preserve"> février</w:t>
            </w:r>
            <w:r w:rsidR="00F24713" w:rsidRPr="004750A8">
              <w:rPr>
                <w:b/>
                <w:bCs/>
              </w:rPr>
              <w:t xml:space="preserve"> 2017.</w:t>
            </w:r>
          </w:p>
          <w:p w14:paraId="0C5CA0DF" w14:textId="77777777" w:rsidR="009E69A7" w:rsidRPr="003D71A8" w:rsidRDefault="009E69A7" w:rsidP="00DF5CAB">
            <w:pPr>
              <w:pStyle w:val="Text"/>
            </w:pPr>
            <w:r w:rsidRPr="00C027F4">
              <w:t>Les demandes de clarifications sont reçues à l</w:t>
            </w:r>
            <w:r w:rsidR="009C0CB8" w:rsidRPr="00C027F4">
              <w:t>’</w:t>
            </w:r>
            <w:r w:rsidRPr="00C027F4">
              <w:t>adresse :</w:t>
            </w:r>
          </w:p>
          <w:p w14:paraId="589451E5" w14:textId="77777777" w:rsidR="007A3ED1" w:rsidRPr="007A3ED1" w:rsidRDefault="007A3ED1" w:rsidP="007A3ED1">
            <w:pPr>
              <w:ind w:left="241"/>
              <w:rPr>
                <w:b/>
                <w:szCs w:val="28"/>
              </w:rPr>
            </w:pPr>
            <w:r w:rsidRPr="007A3ED1">
              <w:rPr>
                <w:b/>
                <w:szCs w:val="28"/>
              </w:rPr>
              <w:t xml:space="preserve">Unité de Coordination des Programmes du Millennium Challenge </w:t>
            </w:r>
          </w:p>
          <w:p w14:paraId="4D169196" w14:textId="77777777" w:rsidR="007A3ED1" w:rsidRPr="007A3ED1" w:rsidRDefault="007A3ED1" w:rsidP="007A3ED1">
            <w:pPr>
              <w:ind w:left="241"/>
              <w:rPr>
                <w:b/>
                <w:szCs w:val="28"/>
              </w:rPr>
            </w:pPr>
            <w:r w:rsidRPr="007A3ED1">
              <w:rPr>
                <w:b/>
                <w:szCs w:val="28"/>
              </w:rPr>
              <w:t xml:space="preserve">Avenue du Monio Issa Beri / Commune II, BP 738 Niamey-Niger, </w:t>
            </w:r>
          </w:p>
          <w:p w14:paraId="75DC07B2" w14:textId="77777777" w:rsidR="007A3ED1" w:rsidRPr="007A3ED1" w:rsidRDefault="007A3ED1" w:rsidP="007A3ED1">
            <w:pPr>
              <w:ind w:left="241"/>
              <w:rPr>
                <w:b/>
                <w:szCs w:val="28"/>
              </w:rPr>
            </w:pPr>
            <w:r w:rsidRPr="007A3ED1">
              <w:rPr>
                <w:b/>
                <w:szCs w:val="28"/>
              </w:rPr>
              <w:t xml:space="preserve">Téléphone: (+227) 20 35 08 15/16, Fax: (+227) 20 35 08 18 </w:t>
            </w:r>
          </w:p>
          <w:p w14:paraId="15204090" w14:textId="77777777" w:rsidR="007A3ED1" w:rsidRPr="007A3ED1" w:rsidRDefault="007A3ED1" w:rsidP="007A3ED1">
            <w:pPr>
              <w:ind w:left="241"/>
              <w:rPr>
                <w:b/>
                <w:szCs w:val="28"/>
              </w:rPr>
            </w:pPr>
          </w:p>
          <w:p w14:paraId="11598266" w14:textId="77777777" w:rsidR="007A3ED1" w:rsidRPr="007A3ED1" w:rsidRDefault="007A3ED1" w:rsidP="007A3ED1">
            <w:pPr>
              <w:ind w:left="241"/>
              <w:rPr>
                <w:b/>
                <w:szCs w:val="28"/>
              </w:rPr>
            </w:pPr>
            <w:r w:rsidRPr="007A3ED1">
              <w:rPr>
                <w:b/>
                <w:szCs w:val="28"/>
              </w:rPr>
              <w:t xml:space="preserve">A l’attention de Mr. Amadou Doudou Seck, </w:t>
            </w:r>
          </w:p>
          <w:p w14:paraId="31EC2B5E" w14:textId="77777777" w:rsidR="007A3ED1" w:rsidRPr="007A3ED1" w:rsidRDefault="007A3ED1" w:rsidP="007A3ED1">
            <w:pPr>
              <w:ind w:left="241"/>
              <w:rPr>
                <w:b/>
                <w:szCs w:val="28"/>
              </w:rPr>
            </w:pPr>
            <w:r w:rsidRPr="007A3ED1">
              <w:rPr>
                <w:b/>
                <w:szCs w:val="28"/>
              </w:rPr>
              <w:t>Responsable Intérimaire de la Passation de Marchés</w:t>
            </w:r>
          </w:p>
          <w:p w14:paraId="4C488459" w14:textId="77777777" w:rsidR="007A3ED1" w:rsidRPr="007A3ED1" w:rsidRDefault="007A3ED1" w:rsidP="007A3ED1">
            <w:pPr>
              <w:ind w:left="241"/>
              <w:rPr>
                <w:b/>
                <w:szCs w:val="28"/>
              </w:rPr>
            </w:pPr>
            <w:r w:rsidRPr="007A3ED1">
              <w:rPr>
                <w:b/>
                <w:szCs w:val="28"/>
              </w:rPr>
              <w:t xml:space="preserve">E-mail : </w:t>
            </w:r>
            <w:hyperlink r:id="rId34" w:history="1">
              <w:r w:rsidRPr="007A3ED1">
                <w:rPr>
                  <w:rStyle w:val="Lienhypertexte"/>
                  <w:b/>
                  <w:szCs w:val="28"/>
                </w:rPr>
                <w:t>ad.seck@ucpmc.ne</w:t>
              </w:r>
            </w:hyperlink>
            <w:r w:rsidRPr="007A3ED1">
              <w:rPr>
                <w:b/>
                <w:szCs w:val="28"/>
              </w:rPr>
              <w:t xml:space="preserve">  </w:t>
            </w:r>
          </w:p>
          <w:p w14:paraId="150A23F3" w14:textId="77777777" w:rsidR="007A3ED1" w:rsidRPr="007A3ED1" w:rsidRDefault="007A3ED1" w:rsidP="007A3ED1">
            <w:pPr>
              <w:ind w:left="241"/>
              <w:rPr>
                <w:b/>
                <w:szCs w:val="28"/>
              </w:rPr>
            </w:pPr>
          </w:p>
          <w:p w14:paraId="4111DE0B" w14:textId="77777777" w:rsidR="007A3ED1" w:rsidRPr="007A3ED1" w:rsidRDefault="007A3ED1" w:rsidP="007A3ED1">
            <w:pPr>
              <w:ind w:left="241"/>
              <w:rPr>
                <w:b/>
                <w:szCs w:val="28"/>
              </w:rPr>
            </w:pPr>
            <w:r w:rsidRPr="007A3ED1">
              <w:rPr>
                <w:b/>
                <w:szCs w:val="28"/>
              </w:rPr>
              <w:t>avec copie à:</w:t>
            </w:r>
          </w:p>
          <w:p w14:paraId="658031BF" w14:textId="77777777" w:rsidR="007A3ED1" w:rsidRPr="007A3ED1" w:rsidRDefault="007A3ED1" w:rsidP="007A3ED1">
            <w:pPr>
              <w:ind w:left="241"/>
              <w:rPr>
                <w:b/>
                <w:szCs w:val="28"/>
              </w:rPr>
            </w:pPr>
          </w:p>
          <w:p w14:paraId="02015FDB" w14:textId="77777777" w:rsidR="007A3ED1" w:rsidRPr="007A3ED1" w:rsidRDefault="007A3ED1" w:rsidP="007A3ED1">
            <w:pPr>
              <w:ind w:left="241"/>
              <w:rPr>
                <w:b/>
                <w:szCs w:val="28"/>
              </w:rPr>
            </w:pPr>
            <w:r w:rsidRPr="007A3ED1">
              <w:rPr>
                <w:b/>
                <w:szCs w:val="28"/>
              </w:rPr>
              <w:t>Mme Salmou Gourouza</w:t>
            </w:r>
          </w:p>
          <w:p w14:paraId="09C70484" w14:textId="77777777" w:rsidR="007A3ED1" w:rsidRPr="007A3ED1" w:rsidRDefault="007A3ED1" w:rsidP="007A3ED1">
            <w:pPr>
              <w:ind w:left="241"/>
              <w:rPr>
                <w:b/>
                <w:szCs w:val="28"/>
              </w:rPr>
            </w:pPr>
            <w:r w:rsidRPr="007A3ED1">
              <w:rPr>
                <w:b/>
                <w:szCs w:val="28"/>
              </w:rPr>
              <w:t>Coordinatrice de l’UC-PMC</w:t>
            </w:r>
          </w:p>
          <w:p w14:paraId="3304F906" w14:textId="77777777" w:rsidR="007A3ED1" w:rsidRPr="007A3ED1" w:rsidRDefault="007A3ED1" w:rsidP="007A3ED1">
            <w:pPr>
              <w:ind w:left="241"/>
              <w:rPr>
                <w:b/>
                <w:szCs w:val="28"/>
              </w:rPr>
            </w:pPr>
            <w:r w:rsidRPr="007A3ED1">
              <w:rPr>
                <w:b/>
                <w:szCs w:val="28"/>
              </w:rPr>
              <w:t xml:space="preserve">E-mail : s.gourouza@ucpmc.ne </w:t>
            </w:r>
          </w:p>
          <w:p w14:paraId="60D22712" w14:textId="77777777" w:rsidR="0019671B" w:rsidRPr="003D71A8" w:rsidRDefault="0019671B" w:rsidP="00DF5CAB">
            <w:pPr>
              <w:pStyle w:val="Text"/>
            </w:pPr>
          </w:p>
        </w:tc>
      </w:tr>
      <w:tr w:rsidR="00F407F9" w:rsidRPr="00290576" w14:paraId="3AC19A48" w14:textId="77777777" w:rsidTr="00B13A23">
        <w:tc>
          <w:tcPr>
            <w:tcW w:w="9344" w:type="dxa"/>
            <w:gridSpan w:val="2"/>
            <w:tcBorders>
              <w:top w:val="single" w:sz="6" w:space="0" w:color="auto"/>
              <w:left w:val="single" w:sz="6" w:space="0" w:color="auto"/>
              <w:bottom w:val="single" w:sz="6" w:space="0" w:color="auto"/>
              <w:right w:val="single" w:sz="6" w:space="0" w:color="auto"/>
            </w:tcBorders>
          </w:tcPr>
          <w:p w14:paraId="06CE7DED" w14:textId="77777777" w:rsidR="008C496C" w:rsidRDefault="00F407F9" w:rsidP="004750A8">
            <w:pPr>
              <w:pStyle w:val="Text"/>
              <w:numPr>
                <w:ilvl w:val="0"/>
                <w:numId w:val="32"/>
              </w:numPr>
              <w:ind w:left="0" w:firstLine="0"/>
              <w:jc w:val="center"/>
              <w:rPr>
                <w:b/>
                <w:szCs w:val="24"/>
              </w:rPr>
            </w:pPr>
            <w:bookmarkStart w:id="575" w:name="_Toc447549498"/>
            <w:r>
              <w:rPr>
                <w:b/>
                <w:bCs/>
                <w:szCs w:val="24"/>
              </w:rPr>
              <w:t xml:space="preserve">Préparation des </w:t>
            </w:r>
            <w:bookmarkEnd w:id="575"/>
            <w:r w:rsidR="00262B39">
              <w:rPr>
                <w:b/>
                <w:bCs/>
                <w:szCs w:val="24"/>
              </w:rPr>
              <w:t>propositions</w:t>
            </w:r>
          </w:p>
        </w:tc>
      </w:tr>
      <w:tr w:rsidR="00AC1CB3" w:rsidRPr="002D3C24" w14:paraId="6986E570" w14:textId="77777777" w:rsidTr="00B13A23">
        <w:tc>
          <w:tcPr>
            <w:tcW w:w="1694" w:type="dxa"/>
            <w:tcBorders>
              <w:top w:val="single" w:sz="6" w:space="0" w:color="auto"/>
              <w:left w:val="single" w:sz="6" w:space="0" w:color="auto"/>
              <w:bottom w:val="single" w:sz="6" w:space="0" w:color="auto"/>
              <w:right w:val="single" w:sz="6" w:space="0" w:color="auto"/>
            </w:tcBorders>
          </w:tcPr>
          <w:p w14:paraId="304883F0" w14:textId="77777777" w:rsidR="00AC1CB3" w:rsidRDefault="00AC1CB3" w:rsidP="00EF6155">
            <w:r>
              <w:t>IC 10.1</w:t>
            </w:r>
          </w:p>
        </w:tc>
        <w:tc>
          <w:tcPr>
            <w:tcW w:w="7650" w:type="dxa"/>
            <w:tcBorders>
              <w:top w:val="single" w:sz="6" w:space="0" w:color="auto"/>
              <w:left w:val="single" w:sz="6" w:space="0" w:color="auto"/>
              <w:bottom w:val="single" w:sz="6" w:space="0" w:color="auto"/>
              <w:right w:val="single" w:sz="6" w:space="0" w:color="auto"/>
            </w:tcBorders>
          </w:tcPr>
          <w:p w14:paraId="68FA6879" w14:textId="77777777" w:rsidR="005861B9" w:rsidRPr="00040F03" w:rsidRDefault="005861B9" w:rsidP="00E2232B">
            <w:pPr>
              <w:pStyle w:val="Text"/>
            </w:pPr>
            <w:r w:rsidRPr="00C027F4">
              <w:rPr>
                <w:bCs/>
                <w:szCs w:val="20"/>
              </w:rPr>
              <w:t>L’UC-PMC prendra en charge les frais de déplacement</w:t>
            </w:r>
            <w:r w:rsidR="00306F60" w:rsidRPr="00C027F4">
              <w:rPr>
                <w:bCs/>
                <w:szCs w:val="20"/>
              </w:rPr>
              <w:t xml:space="preserve"> </w:t>
            </w:r>
            <w:r w:rsidR="00E2232B" w:rsidRPr="00C027F4">
              <w:rPr>
                <w:bCs/>
                <w:szCs w:val="20"/>
              </w:rPr>
              <w:t xml:space="preserve">des représentants des Consultants qui prendront part aux visites de sites </w:t>
            </w:r>
            <w:r w:rsidR="00306F60" w:rsidRPr="00C027F4">
              <w:rPr>
                <w:bCs/>
                <w:szCs w:val="20"/>
              </w:rPr>
              <w:t>(transport uniquement)</w:t>
            </w:r>
            <w:r w:rsidRPr="00C027F4">
              <w:rPr>
                <w:bCs/>
                <w:szCs w:val="20"/>
              </w:rPr>
              <w:t xml:space="preserve"> de </w:t>
            </w:r>
            <w:r w:rsidR="0023429A" w:rsidRPr="00C027F4">
              <w:rPr>
                <w:bCs/>
                <w:szCs w:val="20"/>
              </w:rPr>
              <w:t xml:space="preserve">l’UC-PMC, </w:t>
            </w:r>
            <w:r w:rsidRPr="00C027F4">
              <w:rPr>
                <w:bCs/>
                <w:szCs w:val="20"/>
              </w:rPr>
              <w:t>Niamey</w:t>
            </w:r>
            <w:r w:rsidR="00E2232B" w:rsidRPr="00C027F4">
              <w:rPr>
                <w:bCs/>
                <w:szCs w:val="20"/>
              </w:rPr>
              <w:t>,</w:t>
            </w:r>
            <w:r w:rsidRPr="00C027F4">
              <w:rPr>
                <w:bCs/>
                <w:szCs w:val="20"/>
              </w:rPr>
              <w:t xml:space="preserve"> aux sites des travaux </w:t>
            </w:r>
            <w:r w:rsidR="00F84F51" w:rsidRPr="00C027F4">
              <w:rPr>
                <w:bCs/>
                <w:szCs w:val="20"/>
              </w:rPr>
              <w:t>à</w:t>
            </w:r>
            <w:r w:rsidRPr="00C027F4">
              <w:rPr>
                <w:bCs/>
                <w:szCs w:val="20"/>
              </w:rPr>
              <w:t xml:space="preserve"> SIA-KOUANZA</w:t>
            </w:r>
            <w:r w:rsidR="00F84F51" w:rsidRPr="00C027F4">
              <w:rPr>
                <w:bCs/>
                <w:szCs w:val="20"/>
              </w:rPr>
              <w:t>.</w:t>
            </w:r>
            <w:r w:rsidRPr="00C027F4">
              <w:rPr>
                <w:bCs/>
                <w:szCs w:val="20"/>
              </w:rPr>
              <w:t xml:space="preserve"> </w:t>
            </w:r>
          </w:p>
        </w:tc>
      </w:tr>
      <w:tr w:rsidR="00C950AC" w:rsidRPr="002D3C24" w14:paraId="68C319C6" w14:textId="77777777" w:rsidTr="00B13A23">
        <w:tc>
          <w:tcPr>
            <w:tcW w:w="1694" w:type="dxa"/>
            <w:tcBorders>
              <w:top w:val="single" w:sz="6" w:space="0" w:color="auto"/>
              <w:left w:val="single" w:sz="6" w:space="0" w:color="auto"/>
              <w:bottom w:val="single" w:sz="6" w:space="0" w:color="auto"/>
              <w:right w:val="single" w:sz="6" w:space="0" w:color="auto"/>
            </w:tcBorders>
          </w:tcPr>
          <w:p w14:paraId="771CE0B6" w14:textId="77777777" w:rsidR="00C950AC" w:rsidRPr="00290576" w:rsidRDefault="00C950AC" w:rsidP="00EF6155">
            <w:r>
              <w:t>IC 11.1</w:t>
            </w:r>
          </w:p>
        </w:tc>
        <w:tc>
          <w:tcPr>
            <w:tcW w:w="7650" w:type="dxa"/>
            <w:tcBorders>
              <w:top w:val="single" w:sz="6" w:space="0" w:color="auto"/>
              <w:left w:val="single" w:sz="6" w:space="0" w:color="auto"/>
              <w:bottom w:val="single" w:sz="6" w:space="0" w:color="auto"/>
              <w:right w:val="single" w:sz="6" w:space="0" w:color="auto"/>
            </w:tcBorders>
          </w:tcPr>
          <w:p w14:paraId="29E59CF5" w14:textId="77777777" w:rsidR="00C950AC" w:rsidRPr="003D71A8" w:rsidRDefault="00262B39" w:rsidP="00E70B34">
            <w:pPr>
              <w:pStyle w:val="Text"/>
            </w:pPr>
            <w:r w:rsidRPr="00C027F4">
              <w:t>La proposition</w:t>
            </w:r>
            <w:r w:rsidR="00094C54" w:rsidRPr="00C027F4">
              <w:t xml:space="preserve"> est écrite en </w:t>
            </w:r>
            <w:r w:rsidR="00E70B34" w:rsidRPr="00C027F4">
              <w:t>français.</w:t>
            </w:r>
          </w:p>
        </w:tc>
      </w:tr>
      <w:tr w:rsidR="0077557A" w:rsidRPr="002D3C24" w14:paraId="280B8CED" w14:textId="77777777" w:rsidTr="00B13A23">
        <w:tc>
          <w:tcPr>
            <w:tcW w:w="1694" w:type="dxa"/>
            <w:tcBorders>
              <w:top w:val="single" w:sz="6" w:space="0" w:color="auto"/>
              <w:left w:val="single" w:sz="6" w:space="0" w:color="auto"/>
              <w:bottom w:val="single" w:sz="6" w:space="0" w:color="auto"/>
              <w:right w:val="single" w:sz="6" w:space="0" w:color="auto"/>
            </w:tcBorders>
          </w:tcPr>
          <w:p w14:paraId="1FC0B8AB" w14:textId="77777777" w:rsidR="0077557A" w:rsidRPr="00290576" w:rsidRDefault="0077557A" w:rsidP="003316B7">
            <w:r>
              <w:t>IC 12.2 (b)</w:t>
            </w:r>
          </w:p>
        </w:tc>
        <w:tc>
          <w:tcPr>
            <w:tcW w:w="7650" w:type="dxa"/>
            <w:tcBorders>
              <w:top w:val="single" w:sz="6" w:space="0" w:color="auto"/>
              <w:left w:val="single" w:sz="6" w:space="0" w:color="auto"/>
              <w:bottom w:val="single" w:sz="6" w:space="0" w:color="auto"/>
              <w:right w:val="single" w:sz="6" w:space="0" w:color="auto"/>
            </w:tcBorders>
          </w:tcPr>
          <w:p w14:paraId="3F7935A3" w14:textId="77777777" w:rsidR="0077557A" w:rsidRPr="003D71A8" w:rsidRDefault="00E70B34" w:rsidP="00E70B34">
            <w:pPr>
              <w:pStyle w:val="Text"/>
            </w:pPr>
            <w:r w:rsidRPr="00C027F4">
              <w:t>Cette DP n’a pas été précédée d’une présélection, donc la clause sur l’association des consultants présélectionnés n’est pas applicable.</w:t>
            </w:r>
          </w:p>
        </w:tc>
      </w:tr>
      <w:tr w:rsidR="009E69A7" w:rsidRPr="000B550C" w14:paraId="62D962FD" w14:textId="77777777" w:rsidTr="00B13A23">
        <w:tc>
          <w:tcPr>
            <w:tcW w:w="1694" w:type="dxa"/>
            <w:tcBorders>
              <w:top w:val="single" w:sz="6" w:space="0" w:color="auto"/>
              <w:left w:val="single" w:sz="6" w:space="0" w:color="auto"/>
              <w:bottom w:val="single" w:sz="6" w:space="0" w:color="auto"/>
              <w:right w:val="single" w:sz="6" w:space="0" w:color="auto"/>
            </w:tcBorders>
          </w:tcPr>
          <w:p w14:paraId="5E2A2A5A" w14:textId="77777777" w:rsidR="009E69A7" w:rsidRPr="00290576" w:rsidRDefault="009E69A7" w:rsidP="003316B7">
            <w:r>
              <w:t>IC 12.2 (c)</w:t>
            </w:r>
          </w:p>
        </w:tc>
        <w:tc>
          <w:tcPr>
            <w:tcW w:w="7650" w:type="dxa"/>
            <w:tcBorders>
              <w:top w:val="single" w:sz="6" w:space="0" w:color="auto"/>
              <w:left w:val="single" w:sz="6" w:space="0" w:color="auto"/>
              <w:bottom w:val="single" w:sz="6" w:space="0" w:color="auto"/>
              <w:right w:val="single" w:sz="6" w:space="0" w:color="auto"/>
            </w:tcBorders>
          </w:tcPr>
          <w:p w14:paraId="12A798C3" w14:textId="77777777" w:rsidR="007C6D54" w:rsidRPr="003D71A8" w:rsidRDefault="00235D16" w:rsidP="00DF5CAB">
            <w:pPr>
              <w:pStyle w:val="Text"/>
            </w:pPr>
            <w:r w:rsidRPr="00C027F4">
              <w:t xml:space="preserve">Le </w:t>
            </w:r>
            <w:r w:rsidRPr="00C027F4">
              <w:rPr>
                <w:b/>
                <w:bCs/>
              </w:rPr>
              <w:t>nombre</w:t>
            </w:r>
            <w:r w:rsidR="00E70B34" w:rsidRPr="00C027F4">
              <w:rPr>
                <w:b/>
                <w:bCs/>
              </w:rPr>
              <w:t xml:space="preserve"> en</w:t>
            </w:r>
            <w:r w:rsidRPr="00C027F4">
              <w:rPr>
                <w:b/>
                <w:bCs/>
              </w:rPr>
              <w:t xml:space="preserve"> personne-mois total</w:t>
            </w:r>
            <w:r w:rsidRPr="00C027F4">
              <w:t xml:space="preserve"> estimatif du </w:t>
            </w:r>
            <w:r w:rsidR="001103E7" w:rsidRPr="00C027F4">
              <w:t xml:space="preserve">Personnel </w:t>
            </w:r>
            <w:r w:rsidRPr="00C027F4">
              <w:t>requis pour la mission par catégorie de travailleurs est de :</w:t>
            </w:r>
          </w:p>
          <w:p w14:paraId="429C310E" w14:textId="77777777" w:rsidR="00E70B34" w:rsidRPr="00E70B34" w:rsidRDefault="00E70B34" w:rsidP="0032035B">
            <w:pPr>
              <w:numPr>
                <w:ilvl w:val="0"/>
                <w:numId w:val="72"/>
              </w:numPr>
              <w:spacing w:line="276" w:lineRule="auto"/>
              <w:rPr>
                <w:b/>
                <w:sz w:val="23"/>
                <w:szCs w:val="22"/>
                <w:u w:val="single"/>
              </w:rPr>
            </w:pPr>
            <w:r w:rsidRPr="00E70B34">
              <w:rPr>
                <w:b/>
                <w:sz w:val="23"/>
                <w:szCs w:val="22"/>
                <w:u w:val="single"/>
              </w:rPr>
              <w:t>Pour la tranche ferme : Etudes APS et EIES</w:t>
            </w:r>
            <w:r w:rsidR="003876D3">
              <w:rPr>
                <w:b/>
                <w:sz w:val="23"/>
                <w:szCs w:val="22"/>
                <w:u w:val="single"/>
              </w:rPr>
              <w:t xml:space="preserve"> (personnel clé)</w:t>
            </w:r>
          </w:p>
          <w:p w14:paraId="7D12B31C" w14:textId="77777777" w:rsidR="00E70B34" w:rsidRPr="006869D4" w:rsidRDefault="00E70B34" w:rsidP="0032035B">
            <w:pPr>
              <w:numPr>
                <w:ilvl w:val="0"/>
                <w:numId w:val="73"/>
              </w:numPr>
              <w:spacing w:line="276" w:lineRule="auto"/>
              <w:rPr>
                <w:sz w:val="23"/>
                <w:szCs w:val="23"/>
              </w:rPr>
            </w:pPr>
            <w:r w:rsidRPr="006869D4">
              <w:rPr>
                <w:sz w:val="23"/>
                <w:szCs w:val="23"/>
              </w:rPr>
              <w:t>Chef de mission : 8 H</w:t>
            </w:r>
            <w:r>
              <w:rPr>
                <w:sz w:val="23"/>
                <w:szCs w:val="23"/>
              </w:rPr>
              <w:t>omme-</w:t>
            </w:r>
            <w:r w:rsidRPr="006869D4">
              <w:rPr>
                <w:sz w:val="23"/>
                <w:szCs w:val="23"/>
              </w:rPr>
              <w:t>M</w:t>
            </w:r>
            <w:r>
              <w:rPr>
                <w:sz w:val="23"/>
                <w:szCs w:val="23"/>
              </w:rPr>
              <w:t>ois (HM)</w:t>
            </w:r>
          </w:p>
          <w:p w14:paraId="516E2EE2" w14:textId="77777777" w:rsidR="00E70B34" w:rsidRPr="006869D4" w:rsidRDefault="00E70B34" w:rsidP="0032035B">
            <w:pPr>
              <w:numPr>
                <w:ilvl w:val="0"/>
                <w:numId w:val="73"/>
              </w:numPr>
              <w:spacing w:line="276" w:lineRule="auto"/>
              <w:rPr>
                <w:sz w:val="23"/>
                <w:szCs w:val="23"/>
              </w:rPr>
            </w:pPr>
            <w:r w:rsidRPr="006869D4">
              <w:rPr>
                <w:sz w:val="23"/>
                <w:szCs w:val="23"/>
              </w:rPr>
              <w:t>Hydrologue/Ingénieur Hydraulicien Senior : 3 HM</w:t>
            </w:r>
          </w:p>
          <w:p w14:paraId="0B097BBB" w14:textId="77777777" w:rsidR="00E70B34" w:rsidRPr="006869D4" w:rsidRDefault="00E70B34" w:rsidP="0032035B">
            <w:pPr>
              <w:numPr>
                <w:ilvl w:val="0"/>
                <w:numId w:val="73"/>
              </w:numPr>
              <w:spacing w:line="276" w:lineRule="auto"/>
              <w:rPr>
                <w:sz w:val="23"/>
                <w:szCs w:val="23"/>
              </w:rPr>
            </w:pPr>
            <w:r w:rsidRPr="006869D4">
              <w:rPr>
                <w:sz w:val="23"/>
                <w:szCs w:val="23"/>
              </w:rPr>
              <w:t xml:space="preserve">Spécialiste </w:t>
            </w:r>
            <w:r>
              <w:rPr>
                <w:sz w:val="23"/>
                <w:szCs w:val="23"/>
              </w:rPr>
              <w:t xml:space="preserve">Senior </w:t>
            </w:r>
            <w:r w:rsidRPr="006869D4">
              <w:rPr>
                <w:sz w:val="23"/>
                <w:szCs w:val="23"/>
              </w:rPr>
              <w:t xml:space="preserve">en Géomorphologie </w:t>
            </w:r>
            <w:r>
              <w:rPr>
                <w:sz w:val="23"/>
                <w:szCs w:val="23"/>
              </w:rPr>
              <w:t>et en Hydrodynamique Fluviale</w:t>
            </w:r>
            <w:r w:rsidRPr="006869D4">
              <w:rPr>
                <w:sz w:val="23"/>
                <w:szCs w:val="23"/>
              </w:rPr>
              <w:t>: 2 HM</w:t>
            </w:r>
          </w:p>
          <w:p w14:paraId="05DC706E" w14:textId="77777777" w:rsidR="00E70B34" w:rsidRPr="006869D4" w:rsidRDefault="00E70B34" w:rsidP="0032035B">
            <w:pPr>
              <w:numPr>
                <w:ilvl w:val="0"/>
                <w:numId w:val="73"/>
              </w:numPr>
              <w:spacing w:line="276" w:lineRule="auto"/>
              <w:rPr>
                <w:sz w:val="23"/>
                <w:szCs w:val="23"/>
              </w:rPr>
            </w:pPr>
            <w:r w:rsidRPr="006869D4">
              <w:rPr>
                <w:sz w:val="23"/>
                <w:szCs w:val="23"/>
              </w:rPr>
              <w:t>Spécialiste</w:t>
            </w:r>
            <w:r>
              <w:rPr>
                <w:sz w:val="23"/>
                <w:szCs w:val="23"/>
              </w:rPr>
              <w:t xml:space="preserve"> Senior</w:t>
            </w:r>
            <w:r w:rsidRPr="006869D4">
              <w:rPr>
                <w:sz w:val="23"/>
                <w:szCs w:val="23"/>
              </w:rPr>
              <w:t xml:space="preserve"> en Conception des </w:t>
            </w:r>
            <w:r w:rsidR="00040F03">
              <w:rPr>
                <w:sz w:val="23"/>
                <w:szCs w:val="23"/>
              </w:rPr>
              <w:t xml:space="preserve">ouvrages d’irrigation </w:t>
            </w:r>
            <w:r w:rsidRPr="006869D4">
              <w:rPr>
                <w:sz w:val="23"/>
                <w:szCs w:val="23"/>
              </w:rPr>
              <w:t>: 6 HM</w:t>
            </w:r>
          </w:p>
          <w:p w14:paraId="74D1E7FA" w14:textId="77777777" w:rsidR="00E70B34" w:rsidRPr="006869D4" w:rsidRDefault="00E70B34" w:rsidP="0032035B">
            <w:pPr>
              <w:numPr>
                <w:ilvl w:val="0"/>
                <w:numId w:val="73"/>
              </w:numPr>
              <w:spacing w:line="276" w:lineRule="auto"/>
              <w:rPr>
                <w:sz w:val="23"/>
                <w:szCs w:val="23"/>
              </w:rPr>
            </w:pPr>
            <w:r w:rsidRPr="006869D4">
              <w:rPr>
                <w:sz w:val="23"/>
                <w:szCs w:val="23"/>
              </w:rPr>
              <w:t xml:space="preserve">Ingénieur </w:t>
            </w:r>
            <w:r>
              <w:rPr>
                <w:sz w:val="23"/>
                <w:szCs w:val="23"/>
              </w:rPr>
              <w:t>Senior Électromécanicien :</w:t>
            </w:r>
            <w:r w:rsidRPr="006869D4">
              <w:rPr>
                <w:sz w:val="23"/>
                <w:szCs w:val="23"/>
              </w:rPr>
              <w:t xml:space="preserve"> 3 HM</w:t>
            </w:r>
          </w:p>
          <w:p w14:paraId="33BD4E9E" w14:textId="77777777" w:rsidR="00E70B34" w:rsidRPr="006869D4" w:rsidRDefault="00E70B34" w:rsidP="0032035B">
            <w:pPr>
              <w:numPr>
                <w:ilvl w:val="0"/>
                <w:numId w:val="73"/>
              </w:numPr>
              <w:spacing w:line="276" w:lineRule="auto"/>
              <w:rPr>
                <w:sz w:val="23"/>
                <w:szCs w:val="23"/>
              </w:rPr>
            </w:pPr>
            <w:r w:rsidRPr="006869D4">
              <w:rPr>
                <w:sz w:val="23"/>
                <w:szCs w:val="23"/>
              </w:rPr>
              <w:lastRenderedPageBreak/>
              <w:t xml:space="preserve">Spécialiste </w:t>
            </w:r>
            <w:r>
              <w:rPr>
                <w:sz w:val="23"/>
                <w:szCs w:val="23"/>
              </w:rPr>
              <w:t>S</w:t>
            </w:r>
            <w:r w:rsidRPr="006869D4">
              <w:rPr>
                <w:sz w:val="23"/>
                <w:szCs w:val="23"/>
              </w:rPr>
              <w:t xml:space="preserve">enior, </w:t>
            </w:r>
            <w:r>
              <w:rPr>
                <w:sz w:val="23"/>
                <w:szCs w:val="23"/>
              </w:rPr>
              <w:t>C</w:t>
            </w:r>
            <w:r w:rsidRPr="006869D4">
              <w:rPr>
                <w:sz w:val="23"/>
                <w:szCs w:val="23"/>
              </w:rPr>
              <w:t>hef d’</w:t>
            </w:r>
            <w:r>
              <w:rPr>
                <w:sz w:val="23"/>
                <w:szCs w:val="23"/>
              </w:rPr>
              <w:t>E</w:t>
            </w:r>
            <w:r w:rsidRPr="006869D4">
              <w:rPr>
                <w:sz w:val="23"/>
                <w:szCs w:val="23"/>
              </w:rPr>
              <w:t>quipe EIES : 8 HM</w:t>
            </w:r>
          </w:p>
          <w:p w14:paraId="007DD35A" w14:textId="77777777" w:rsidR="00E70B34" w:rsidRPr="006869D4" w:rsidRDefault="00E70B34" w:rsidP="0032035B">
            <w:pPr>
              <w:numPr>
                <w:ilvl w:val="0"/>
                <w:numId w:val="73"/>
              </w:numPr>
              <w:spacing w:line="276" w:lineRule="auto"/>
              <w:rPr>
                <w:sz w:val="23"/>
                <w:szCs w:val="23"/>
              </w:rPr>
            </w:pPr>
            <w:r w:rsidRPr="006869D4">
              <w:rPr>
                <w:sz w:val="23"/>
                <w:szCs w:val="23"/>
              </w:rPr>
              <w:t>Spécialiste des milieux naturels humides : 6 HM</w:t>
            </w:r>
          </w:p>
          <w:p w14:paraId="7621CFE6" w14:textId="77777777" w:rsidR="00E70B34" w:rsidRPr="006869D4" w:rsidRDefault="00E70B34" w:rsidP="0032035B">
            <w:pPr>
              <w:numPr>
                <w:ilvl w:val="0"/>
                <w:numId w:val="73"/>
              </w:numPr>
              <w:spacing w:line="276" w:lineRule="auto"/>
              <w:rPr>
                <w:sz w:val="23"/>
                <w:szCs w:val="23"/>
              </w:rPr>
            </w:pPr>
            <w:r w:rsidRPr="006869D4">
              <w:rPr>
                <w:sz w:val="23"/>
                <w:szCs w:val="23"/>
              </w:rPr>
              <w:t xml:space="preserve">Spécialiste </w:t>
            </w:r>
            <w:r>
              <w:rPr>
                <w:sz w:val="23"/>
                <w:szCs w:val="23"/>
              </w:rPr>
              <w:t>S</w:t>
            </w:r>
            <w:r w:rsidRPr="006869D4">
              <w:rPr>
                <w:sz w:val="23"/>
                <w:szCs w:val="23"/>
              </w:rPr>
              <w:t>enior des questions sociales : 5 HM</w:t>
            </w:r>
          </w:p>
          <w:p w14:paraId="0A31B135" w14:textId="77777777" w:rsidR="00E70B34" w:rsidRDefault="00E70B34" w:rsidP="0032035B">
            <w:pPr>
              <w:numPr>
                <w:ilvl w:val="0"/>
                <w:numId w:val="73"/>
              </w:numPr>
              <w:spacing w:line="276" w:lineRule="auto"/>
              <w:rPr>
                <w:sz w:val="23"/>
                <w:szCs w:val="23"/>
              </w:rPr>
            </w:pPr>
            <w:r w:rsidRPr="006869D4">
              <w:rPr>
                <w:sz w:val="23"/>
                <w:szCs w:val="23"/>
              </w:rPr>
              <w:t xml:space="preserve">Spécialiste </w:t>
            </w:r>
            <w:r>
              <w:rPr>
                <w:sz w:val="23"/>
                <w:szCs w:val="23"/>
              </w:rPr>
              <w:t>S</w:t>
            </w:r>
            <w:r w:rsidRPr="006869D4">
              <w:rPr>
                <w:sz w:val="23"/>
                <w:szCs w:val="23"/>
              </w:rPr>
              <w:t>enior en engagement des parties prenantes : 4 HM</w:t>
            </w:r>
          </w:p>
          <w:p w14:paraId="2F67E6A4" w14:textId="77777777" w:rsidR="00E70B34" w:rsidRDefault="00E70B34" w:rsidP="00E70B34">
            <w:pPr>
              <w:spacing w:line="276" w:lineRule="auto"/>
              <w:ind w:left="383"/>
              <w:rPr>
                <w:sz w:val="23"/>
                <w:szCs w:val="23"/>
              </w:rPr>
            </w:pPr>
          </w:p>
          <w:p w14:paraId="4007F7BF" w14:textId="77777777" w:rsidR="00E70B34" w:rsidRPr="006869D4" w:rsidRDefault="00E70B34" w:rsidP="00E70B34">
            <w:pPr>
              <w:spacing w:line="276" w:lineRule="auto"/>
              <w:rPr>
                <w:sz w:val="23"/>
                <w:szCs w:val="23"/>
              </w:rPr>
            </w:pPr>
            <w:r w:rsidRPr="00105022">
              <w:rPr>
                <w:sz w:val="23"/>
                <w:szCs w:val="23"/>
              </w:rPr>
              <w:t>Toutefois l’ensemble</w:t>
            </w:r>
            <w:r w:rsidR="00692F53" w:rsidRPr="00105022">
              <w:rPr>
                <w:sz w:val="23"/>
                <w:szCs w:val="23"/>
              </w:rPr>
              <w:t xml:space="preserve"> estimatif</w:t>
            </w:r>
            <w:r w:rsidRPr="00105022">
              <w:rPr>
                <w:sz w:val="23"/>
                <w:szCs w:val="23"/>
              </w:rPr>
              <w:t xml:space="preserve"> du personnel senior </w:t>
            </w:r>
            <w:r w:rsidR="00B30219" w:rsidRPr="00105022">
              <w:rPr>
                <w:sz w:val="23"/>
                <w:szCs w:val="23"/>
              </w:rPr>
              <w:t xml:space="preserve">et intermédiaire </w:t>
            </w:r>
            <w:r w:rsidRPr="00105022">
              <w:rPr>
                <w:sz w:val="23"/>
                <w:szCs w:val="23"/>
              </w:rPr>
              <w:t>requis est  indiqué dans les TDR)</w:t>
            </w:r>
          </w:p>
          <w:p w14:paraId="0CB82FE2" w14:textId="77777777" w:rsidR="00E70B34" w:rsidRPr="0081269D" w:rsidRDefault="00E70B34" w:rsidP="0032035B">
            <w:pPr>
              <w:pStyle w:val="Text"/>
              <w:numPr>
                <w:ilvl w:val="0"/>
                <w:numId w:val="72"/>
              </w:numPr>
              <w:spacing w:line="276" w:lineRule="auto"/>
              <w:rPr>
                <w:b/>
                <w:sz w:val="22"/>
                <w:u w:val="single"/>
              </w:rPr>
            </w:pPr>
            <w:r w:rsidRPr="0081269D">
              <w:rPr>
                <w:b/>
                <w:sz w:val="22"/>
                <w:u w:val="single"/>
              </w:rPr>
              <w:t>Pour la Tranche Optionnelle 1: Étude APD (</w:t>
            </w:r>
            <w:r w:rsidR="003876D3" w:rsidRPr="0081269D">
              <w:rPr>
                <w:b/>
                <w:sz w:val="22"/>
                <w:u w:val="single"/>
              </w:rPr>
              <w:t>Avant-Projet</w:t>
            </w:r>
            <w:r w:rsidRPr="0081269D">
              <w:rPr>
                <w:b/>
                <w:sz w:val="22"/>
                <w:u w:val="single"/>
              </w:rPr>
              <w:t xml:space="preserve"> Détaillé) et </w:t>
            </w:r>
            <w:r w:rsidR="0081269D">
              <w:rPr>
                <w:b/>
                <w:sz w:val="22"/>
                <w:u w:val="single"/>
              </w:rPr>
              <w:t>Do</w:t>
            </w:r>
            <w:r w:rsidR="00E2232B">
              <w:rPr>
                <w:b/>
                <w:sz w:val="22"/>
                <w:u w:val="single"/>
              </w:rPr>
              <w:t>cuments technique du DAO</w:t>
            </w:r>
            <w:r w:rsidRPr="0081269D">
              <w:rPr>
                <w:b/>
                <w:sz w:val="22"/>
                <w:u w:val="single"/>
              </w:rPr>
              <w:t> :</w:t>
            </w:r>
          </w:p>
          <w:p w14:paraId="1111AE3F" w14:textId="77777777" w:rsidR="00E70B34" w:rsidRPr="00B47E54" w:rsidRDefault="009759C9"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Chef de M</w:t>
            </w:r>
            <w:r w:rsidR="00E70B34" w:rsidRPr="00B47E54">
              <w:rPr>
                <w:rFonts w:ascii="Times New Roman" w:hAnsi="Times New Roman"/>
                <w:sz w:val="23"/>
                <w:szCs w:val="23"/>
              </w:rPr>
              <w:t>ission / Ingénieur Spécialiste en Irrigation : 8 HM</w:t>
            </w:r>
          </w:p>
          <w:p w14:paraId="6E5662C0"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Ingénieur Hydraulicien : 4 HM</w:t>
            </w:r>
          </w:p>
          <w:p w14:paraId="031764FA"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Agronome : 1 HM</w:t>
            </w:r>
          </w:p>
          <w:p w14:paraId="33897CCC"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Topographe : 2 HM</w:t>
            </w:r>
          </w:p>
          <w:p w14:paraId="3C857DDF"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Ingénieur structure : 4 HM</w:t>
            </w:r>
          </w:p>
          <w:p w14:paraId="683AA3BC" w14:textId="77777777" w:rsidR="00E70B3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Ingénieur Électromécanicien : 4 HM</w:t>
            </w:r>
          </w:p>
          <w:p w14:paraId="2CA84754" w14:textId="77777777" w:rsidR="00E2232B" w:rsidRPr="00B47E54" w:rsidRDefault="00E2232B" w:rsidP="0032035B">
            <w:pPr>
              <w:pStyle w:val="Pardeliste"/>
              <w:numPr>
                <w:ilvl w:val="0"/>
                <w:numId w:val="74"/>
              </w:numPr>
              <w:rPr>
                <w:rFonts w:ascii="Times New Roman" w:hAnsi="Times New Roman"/>
                <w:sz w:val="23"/>
                <w:szCs w:val="23"/>
              </w:rPr>
            </w:pPr>
            <w:r>
              <w:rPr>
                <w:rFonts w:ascii="Times New Roman" w:hAnsi="Times New Roman"/>
                <w:sz w:val="23"/>
                <w:szCs w:val="23"/>
              </w:rPr>
              <w:t>Ingénieur Électricien : 2HM</w:t>
            </w:r>
          </w:p>
          <w:p w14:paraId="4EC527CC"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Ingénieur Géotechnicien : 4 HM</w:t>
            </w:r>
          </w:p>
          <w:p w14:paraId="7C94A57B"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Ingénieur Terrassement : 6 HM</w:t>
            </w:r>
          </w:p>
          <w:p w14:paraId="6D9D60DC"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Ingénieur Bâtiments : 3 HM</w:t>
            </w:r>
          </w:p>
          <w:p w14:paraId="4999B775" w14:textId="77777777" w:rsidR="00E70B34" w:rsidRPr="00B47E54" w:rsidRDefault="009759C9"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Spécialiste S</w:t>
            </w:r>
            <w:r w:rsidR="00E70B34" w:rsidRPr="00B47E54">
              <w:rPr>
                <w:rFonts w:ascii="Times New Roman" w:hAnsi="Times New Roman"/>
                <w:sz w:val="23"/>
                <w:szCs w:val="23"/>
              </w:rPr>
              <w:t>enior, chef d’équipe EIES : 5 HM</w:t>
            </w:r>
          </w:p>
          <w:p w14:paraId="291FCDC2"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Spécialiste</w:t>
            </w:r>
            <w:r w:rsidR="009759C9" w:rsidRPr="00B47E54">
              <w:rPr>
                <w:rFonts w:ascii="Times New Roman" w:hAnsi="Times New Roman"/>
                <w:sz w:val="23"/>
                <w:szCs w:val="23"/>
              </w:rPr>
              <w:t xml:space="preserve"> S</w:t>
            </w:r>
            <w:r w:rsidRPr="00B47E54">
              <w:rPr>
                <w:rFonts w:ascii="Times New Roman" w:hAnsi="Times New Roman"/>
                <w:sz w:val="23"/>
                <w:szCs w:val="23"/>
              </w:rPr>
              <w:t>enior en gestion de l’environnement physique : 2HM</w:t>
            </w:r>
          </w:p>
          <w:p w14:paraId="4425658A"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Spécialiste senior en gestion de l’environnement biologique : 3HM</w:t>
            </w:r>
          </w:p>
          <w:p w14:paraId="69B545B5"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Spécialiste des milieux naturels humides : 3 HM</w:t>
            </w:r>
          </w:p>
          <w:p w14:paraId="6A402424" w14:textId="77777777" w:rsidR="00E70B34" w:rsidRPr="00B47E54" w:rsidRDefault="009759C9"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Spécialiste S</w:t>
            </w:r>
            <w:r w:rsidR="00E70B34" w:rsidRPr="00B47E54">
              <w:rPr>
                <w:rFonts w:ascii="Times New Roman" w:hAnsi="Times New Roman"/>
                <w:sz w:val="23"/>
                <w:szCs w:val="23"/>
              </w:rPr>
              <w:t>enior des questions sociales : 3HM</w:t>
            </w:r>
          </w:p>
          <w:p w14:paraId="39B76ECB" w14:textId="77777777" w:rsidR="00362F3A" w:rsidRPr="00B47E54" w:rsidRDefault="009759C9"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Spécialiste S</w:t>
            </w:r>
            <w:r w:rsidR="00E70B34" w:rsidRPr="00B47E54">
              <w:rPr>
                <w:rFonts w:ascii="Times New Roman" w:hAnsi="Times New Roman"/>
                <w:sz w:val="23"/>
                <w:szCs w:val="23"/>
              </w:rPr>
              <w:t>enior en genre et intégration sociale:    3HM</w:t>
            </w:r>
          </w:p>
          <w:p w14:paraId="4D2222EF" w14:textId="77777777" w:rsidR="00362F3A"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sz w:val="23"/>
                <w:szCs w:val="23"/>
              </w:rPr>
              <w:t>S</w:t>
            </w:r>
            <w:r w:rsidR="009759C9" w:rsidRPr="00B47E54">
              <w:rPr>
                <w:rFonts w:ascii="Times New Roman" w:hAnsi="Times New Roman"/>
                <w:sz w:val="23"/>
                <w:szCs w:val="23"/>
              </w:rPr>
              <w:t>pécialiste S</w:t>
            </w:r>
            <w:r w:rsidRPr="00B47E54">
              <w:rPr>
                <w:rFonts w:ascii="Times New Roman" w:hAnsi="Times New Roman"/>
                <w:sz w:val="23"/>
                <w:szCs w:val="23"/>
              </w:rPr>
              <w:t>enior en engagement des parties prenantes : 3 HM</w:t>
            </w:r>
          </w:p>
          <w:p w14:paraId="31A305B7" w14:textId="77777777" w:rsidR="00E70B34" w:rsidRPr="00B47E54" w:rsidRDefault="00E70B34" w:rsidP="0032035B">
            <w:pPr>
              <w:pStyle w:val="Pardeliste"/>
              <w:numPr>
                <w:ilvl w:val="0"/>
                <w:numId w:val="74"/>
              </w:numPr>
              <w:rPr>
                <w:rFonts w:ascii="Times New Roman" w:hAnsi="Times New Roman"/>
                <w:sz w:val="23"/>
                <w:szCs w:val="23"/>
              </w:rPr>
            </w:pPr>
            <w:r w:rsidRPr="00B47E54">
              <w:rPr>
                <w:rFonts w:ascii="Times New Roman" w:hAnsi="Times New Roman"/>
              </w:rPr>
              <w:t>Spécialiste en question foncière : 2 HM</w:t>
            </w:r>
          </w:p>
          <w:p w14:paraId="561EFD9E" w14:textId="77777777" w:rsidR="00E70B34" w:rsidRPr="0081269D" w:rsidRDefault="00E70B34" w:rsidP="0032035B">
            <w:pPr>
              <w:pStyle w:val="Text"/>
              <w:numPr>
                <w:ilvl w:val="0"/>
                <w:numId w:val="72"/>
              </w:numPr>
              <w:spacing w:line="276" w:lineRule="auto"/>
              <w:rPr>
                <w:b/>
                <w:sz w:val="22"/>
                <w:u w:val="single"/>
              </w:rPr>
            </w:pPr>
            <w:r w:rsidRPr="0081269D">
              <w:rPr>
                <w:b/>
                <w:sz w:val="22"/>
                <w:u w:val="single"/>
              </w:rPr>
              <w:t>Pour la Tranche Optionnelle</w:t>
            </w:r>
            <w:r w:rsidRPr="0081269D">
              <w:rPr>
                <w:sz w:val="22"/>
                <w:u w:val="single"/>
              </w:rPr>
              <w:t xml:space="preserve"> </w:t>
            </w:r>
            <w:r w:rsidRPr="0081269D">
              <w:rPr>
                <w:b/>
                <w:sz w:val="22"/>
                <w:u w:val="single"/>
              </w:rPr>
              <w:t>2 : Supervision des Travaux selon les dispositions FIDIC</w:t>
            </w:r>
          </w:p>
          <w:p w14:paraId="7DF482D1" w14:textId="77777777" w:rsidR="00E70B34" w:rsidRPr="009759C9" w:rsidRDefault="00E70B34" w:rsidP="0032035B">
            <w:pPr>
              <w:numPr>
                <w:ilvl w:val="0"/>
                <w:numId w:val="75"/>
              </w:numPr>
            </w:pPr>
            <w:r w:rsidRPr="009759C9">
              <w:t>Chef de Mission/ Ingénieur Résident :</w:t>
            </w:r>
            <w:r w:rsidR="009759C9" w:rsidRPr="009759C9">
              <w:t xml:space="preserve"> </w:t>
            </w:r>
            <w:r w:rsidRPr="009759C9">
              <w:t>32</w:t>
            </w:r>
            <w:r w:rsidR="009759C9" w:rsidRPr="009759C9">
              <w:t xml:space="preserve"> </w:t>
            </w:r>
            <w:r w:rsidRPr="009759C9">
              <w:t>HM</w:t>
            </w:r>
          </w:p>
          <w:p w14:paraId="284B85C3" w14:textId="77777777" w:rsidR="00E70B34" w:rsidRPr="009759C9" w:rsidRDefault="00E70B34" w:rsidP="0032035B">
            <w:pPr>
              <w:numPr>
                <w:ilvl w:val="0"/>
                <w:numId w:val="75"/>
              </w:numPr>
            </w:pPr>
            <w:r w:rsidRPr="009759C9">
              <w:t>Ingénieur irrigation à pied d’œuvre :</w:t>
            </w:r>
            <w:r w:rsidR="009759C9" w:rsidRPr="009759C9">
              <w:t xml:space="preserve"> </w:t>
            </w:r>
            <w:r w:rsidRPr="009759C9">
              <w:t>24</w:t>
            </w:r>
            <w:r w:rsidR="009759C9" w:rsidRPr="009759C9">
              <w:t xml:space="preserve"> </w:t>
            </w:r>
            <w:r w:rsidRPr="009759C9">
              <w:t>HM</w:t>
            </w:r>
          </w:p>
          <w:p w14:paraId="74574ACD" w14:textId="77777777" w:rsidR="00E70B34" w:rsidRPr="009759C9" w:rsidRDefault="00E70B34" w:rsidP="0032035B">
            <w:pPr>
              <w:numPr>
                <w:ilvl w:val="0"/>
                <w:numId w:val="75"/>
              </w:numPr>
            </w:pPr>
            <w:r w:rsidRPr="009759C9">
              <w:t>Ingénieur génie civil à pied d’œuvre</w:t>
            </w:r>
            <w:r w:rsidR="009759C9" w:rsidRPr="009759C9">
              <w:t xml:space="preserve"> : </w:t>
            </w:r>
            <w:r w:rsidRPr="009759C9">
              <w:t>24</w:t>
            </w:r>
            <w:r w:rsidR="009759C9" w:rsidRPr="009759C9">
              <w:t xml:space="preserve"> </w:t>
            </w:r>
            <w:r w:rsidRPr="009759C9">
              <w:t>HM</w:t>
            </w:r>
          </w:p>
          <w:p w14:paraId="53DD86D1" w14:textId="77777777" w:rsidR="009759C9" w:rsidRPr="009759C9" w:rsidRDefault="009759C9" w:rsidP="0032035B">
            <w:pPr>
              <w:numPr>
                <w:ilvl w:val="0"/>
                <w:numId w:val="75"/>
              </w:numPr>
            </w:pPr>
            <w:r w:rsidRPr="009759C9">
              <w:t>Chef d’études t</w:t>
            </w:r>
            <w:r w:rsidR="00E70B34" w:rsidRPr="009759C9">
              <w:t>opographiques</w:t>
            </w:r>
            <w:r w:rsidRPr="009759C9">
              <w:t xml:space="preserve"> : </w:t>
            </w:r>
            <w:r w:rsidR="00E70B34" w:rsidRPr="009759C9">
              <w:t>24</w:t>
            </w:r>
            <w:r w:rsidRPr="009759C9">
              <w:t xml:space="preserve"> </w:t>
            </w:r>
            <w:r w:rsidR="00E70B34" w:rsidRPr="009759C9">
              <w:t>HM</w:t>
            </w:r>
          </w:p>
          <w:p w14:paraId="7489F2F0" w14:textId="77777777" w:rsidR="00E70B34" w:rsidRPr="009759C9" w:rsidRDefault="00E70B34" w:rsidP="0032035B">
            <w:pPr>
              <w:numPr>
                <w:ilvl w:val="0"/>
                <w:numId w:val="75"/>
              </w:numPr>
            </w:pPr>
            <w:r w:rsidRPr="009759C9">
              <w:t>Ingénieur Structures</w:t>
            </w:r>
            <w:r w:rsidRPr="009759C9">
              <w:tab/>
              <w:t>:</w:t>
            </w:r>
            <w:r w:rsidR="009759C9" w:rsidRPr="009759C9">
              <w:t xml:space="preserve"> </w:t>
            </w:r>
            <w:r w:rsidRPr="009759C9">
              <w:t>14 HM</w:t>
            </w:r>
          </w:p>
          <w:p w14:paraId="6B39DA6B" w14:textId="77777777" w:rsidR="00E70B34" w:rsidRPr="009759C9" w:rsidRDefault="00E70B34" w:rsidP="0032035B">
            <w:pPr>
              <w:numPr>
                <w:ilvl w:val="0"/>
                <w:numId w:val="75"/>
              </w:numPr>
            </w:pPr>
            <w:r w:rsidRPr="009759C9">
              <w:t>Ingénieur Électromécanique</w:t>
            </w:r>
            <w:r w:rsidR="009759C9" w:rsidRPr="009759C9">
              <w:t xml:space="preserve"> : </w:t>
            </w:r>
            <w:r w:rsidRPr="009759C9">
              <w:t>14</w:t>
            </w:r>
            <w:r w:rsidR="009759C9" w:rsidRPr="009759C9">
              <w:t xml:space="preserve"> </w:t>
            </w:r>
            <w:r w:rsidRPr="009759C9">
              <w:t>HM</w:t>
            </w:r>
          </w:p>
          <w:p w14:paraId="257D372E" w14:textId="77777777" w:rsidR="00E70B34" w:rsidRPr="009759C9" w:rsidRDefault="00E70B34" w:rsidP="0032035B">
            <w:pPr>
              <w:numPr>
                <w:ilvl w:val="0"/>
                <w:numId w:val="75"/>
              </w:numPr>
            </w:pPr>
            <w:r w:rsidRPr="009759C9">
              <w:t>Topographe Chef de brigade</w:t>
            </w:r>
            <w:r w:rsidR="009759C9" w:rsidRPr="009759C9">
              <w:t xml:space="preserve"> : </w:t>
            </w:r>
            <w:r w:rsidRPr="009759C9">
              <w:t>24</w:t>
            </w:r>
            <w:r w:rsidR="009759C9" w:rsidRPr="009759C9">
              <w:t xml:space="preserve"> </w:t>
            </w:r>
            <w:r w:rsidRPr="009759C9">
              <w:t>HM</w:t>
            </w:r>
          </w:p>
          <w:p w14:paraId="4FBAA060" w14:textId="77777777" w:rsidR="00E70B34" w:rsidRPr="009759C9" w:rsidRDefault="00E70B34" w:rsidP="0032035B">
            <w:pPr>
              <w:numPr>
                <w:ilvl w:val="0"/>
                <w:numId w:val="75"/>
              </w:numPr>
            </w:pPr>
            <w:r w:rsidRPr="009759C9">
              <w:t>Topographe Chef de brigade</w:t>
            </w:r>
            <w:r w:rsidR="009759C9" w:rsidRPr="009759C9">
              <w:t xml:space="preserve"> : </w:t>
            </w:r>
            <w:r w:rsidRPr="009759C9">
              <w:t>24</w:t>
            </w:r>
            <w:r w:rsidR="009759C9" w:rsidRPr="009759C9">
              <w:t xml:space="preserve"> </w:t>
            </w:r>
            <w:r w:rsidRPr="009759C9">
              <w:t>HM</w:t>
            </w:r>
          </w:p>
          <w:p w14:paraId="45A75359" w14:textId="77777777" w:rsidR="00E70B34" w:rsidRPr="009759C9" w:rsidRDefault="00E70B34" w:rsidP="0032035B">
            <w:pPr>
              <w:numPr>
                <w:ilvl w:val="0"/>
                <w:numId w:val="75"/>
              </w:numPr>
            </w:pPr>
            <w:r w:rsidRPr="009759C9">
              <w:t>Spécialiste Environnemental</w:t>
            </w:r>
            <w:r w:rsidR="009759C9" w:rsidRPr="009759C9">
              <w:t xml:space="preserve"> : </w:t>
            </w:r>
            <w:r w:rsidRPr="009759C9">
              <w:t>24</w:t>
            </w:r>
            <w:r w:rsidR="009759C9" w:rsidRPr="009759C9">
              <w:t xml:space="preserve"> </w:t>
            </w:r>
            <w:r w:rsidRPr="009759C9">
              <w:t>HM</w:t>
            </w:r>
          </w:p>
          <w:p w14:paraId="3F355A52" w14:textId="77777777" w:rsidR="00E70B34" w:rsidRPr="009759C9" w:rsidRDefault="00E70B34" w:rsidP="0032035B">
            <w:pPr>
              <w:numPr>
                <w:ilvl w:val="0"/>
                <w:numId w:val="75"/>
              </w:numPr>
            </w:pPr>
            <w:r w:rsidRPr="009759C9">
              <w:t>Spéc</w:t>
            </w:r>
            <w:r w:rsidR="009759C9" w:rsidRPr="009759C9">
              <w:t>ialiste h</w:t>
            </w:r>
            <w:r w:rsidRPr="009759C9">
              <w:t>ygiène, santé/sécurité</w:t>
            </w:r>
            <w:r w:rsidR="009759C9" w:rsidRPr="009759C9">
              <w:t xml:space="preserve"> : </w:t>
            </w:r>
            <w:r w:rsidRPr="009759C9">
              <w:t>24</w:t>
            </w:r>
            <w:r w:rsidR="009759C9" w:rsidRPr="009759C9">
              <w:t xml:space="preserve"> </w:t>
            </w:r>
            <w:r w:rsidRPr="009759C9">
              <w:t>HM</w:t>
            </w:r>
          </w:p>
          <w:p w14:paraId="7CD6BF39" w14:textId="77777777" w:rsidR="00E70B34" w:rsidRPr="009759C9" w:rsidRDefault="00E70B34" w:rsidP="0032035B">
            <w:pPr>
              <w:numPr>
                <w:ilvl w:val="0"/>
                <w:numId w:val="75"/>
              </w:numPr>
            </w:pPr>
            <w:r w:rsidRPr="009759C9">
              <w:t>Spécialiste intermédiation sociale et genre</w:t>
            </w:r>
            <w:r w:rsidRPr="009759C9">
              <w:tab/>
            </w:r>
            <w:r w:rsidR="009759C9" w:rsidRPr="009759C9">
              <w:t xml:space="preserve">: </w:t>
            </w:r>
            <w:r w:rsidRPr="009759C9">
              <w:t>24</w:t>
            </w:r>
            <w:r w:rsidR="009759C9" w:rsidRPr="009759C9">
              <w:t xml:space="preserve"> </w:t>
            </w:r>
            <w:r w:rsidRPr="009759C9">
              <w:t>HM</w:t>
            </w:r>
          </w:p>
          <w:p w14:paraId="5572D9D4" w14:textId="77777777" w:rsidR="009759C9" w:rsidRPr="009759C9" w:rsidRDefault="00E70B34" w:rsidP="0032035B">
            <w:pPr>
              <w:numPr>
                <w:ilvl w:val="0"/>
                <w:numId w:val="75"/>
              </w:numPr>
            </w:pPr>
            <w:r w:rsidRPr="009759C9">
              <w:t>Laborantin</w:t>
            </w:r>
            <w:r w:rsidR="009759C9" w:rsidRPr="009759C9">
              <w:t xml:space="preserve"> #1</w:t>
            </w:r>
            <w:r w:rsidRPr="009759C9">
              <w:t xml:space="preserve"> </w:t>
            </w:r>
            <w:r w:rsidR="009759C9" w:rsidRPr="009759C9">
              <w:t xml:space="preserve">: </w:t>
            </w:r>
            <w:r w:rsidRPr="009759C9">
              <w:t>24</w:t>
            </w:r>
            <w:r w:rsidR="009759C9" w:rsidRPr="009759C9">
              <w:t xml:space="preserve"> </w:t>
            </w:r>
            <w:r w:rsidRPr="009759C9">
              <w:t>HM</w:t>
            </w:r>
          </w:p>
          <w:p w14:paraId="321B780D" w14:textId="77777777" w:rsidR="00C655C5" w:rsidRPr="009759C9" w:rsidRDefault="00E70B34" w:rsidP="0032035B">
            <w:pPr>
              <w:numPr>
                <w:ilvl w:val="0"/>
                <w:numId w:val="75"/>
              </w:numPr>
            </w:pPr>
            <w:r w:rsidRPr="009759C9">
              <w:t>Laborantin</w:t>
            </w:r>
            <w:r w:rsidR="009759C9" w:rsidRPr="009759C9">
              <w:t xml:space="preserve"> #2: </w:t>
            </w:r>
            <w:r w:rsidRPr="009759C9">
              <w:t>24</w:t>
            </w:r>
            <w:r w:rsidR="009759C9" w:rsidRPr="009759C9">
              <w:t xml:space="preserve"> </w:t>
            </w:r>
            <w:r w:rsidRPr="009759C9">
              <w:t>HM</w:t>
            </w:r>
          </w:p>
        </w:tc>
      </w:tr>
      <w:tr w:rsidR="009E69A7" w:rsidRPr="002D3C24" w14:paraId="786A1E27" w14:textId="77777777" w:rsidTr="00B13A23">
        <w:tc>
          <w:tcPr>
            <w:tcW w:w="1694" w:type="dxa"/>
            <w:tcBorders>
              <w:top w:val="single" w:sz="6" w:space="0" w:color="auto"/>
              <w:left w:val="single" w:sz="6" w:space="0" w:color="auto"/>
              <w:bottom w:val="single" w:sz="6" w:space="0" w:color="auto"/>
              <w:right w:val="single" w:sz="6" w:space="0" w:color="auto"/>
            </w:tcBorders>
          </w:tcPr>
          <w:p w14:paraId="48B75CB3" w14:textId="77777777" w:rsidR="009E69A7" w:rsidRPr="009759C9" w:rsidRDefault="009E69A7" w:rsidP="00EF6155">
            <w:r>
              <w:lastRenderedPageBreak/>
              <w:t>IC 12.3 (g)</w:t>
            </w:r>
          </w:p>
        </w:tc>
        <w:tc>
          <w:tcPr>
            <w:tcW w:w="7650" w:type="dxa"/>
            <w:tcBorders>
              <w:top w:val="single" w:sz="6" w:space="0" w:color="auto"/>
              <w:left w:val="single" w:sz="6" w:space="0" w:color="auto"/>
              <w:bottom w:val="single" w:sz="6" w:space="0" w:color="auto"/>
              <w:right w:val="single" w:sz="6" w:space="0" w:color="auto"/>
            </w:tcBorders>
          </w:tcPr>
          <w:p w14:paraId="3D6C223C" w14:textId="77777777" w:rsidR="009E69A7" w:rsidRPr="003D71A8" w:rsidRDefault="009E69A7" w:rsidP="00DF5CAB">
            <w:pPr>
              <w:pStyle w:val="Text"/>
            </w:pPr>
            <w:r w:rsidRPr="00C027F4">
              <w:t>La formation</w:t>
            </w:r>
            <w:r w:rsidR="009759C9" w:rsidRPr="00C027F4">
              <w:rPr>
                <w:b/>
                <w:bCs/>
              </w:rPr>
              <w:t xml:space="preserve"> </w:t>
            </w:r>
            <w:r w:rsidRPr="00C027F4">
              <w:rPr>
                <w:b/>
                <w:bCs/>
              </w:rPr>
              <w:t>n</w:t>
            </w:r>
            <w:r w:rsidR="009C0CB8" w:rsidRPr="00C027F4">
              <w:rPr>
                <w:b/>
                <w:bCs/>
              </w:rPr>
              <w:t>’</w:t>
            </w:r>
            <w:r w:rsidR="009759C9" w:rsidRPr="00C027F4">
              <w:rPr>
                <w:b/>
                <w:bCs/>
              </w:rPr>
              <w:t>est pas</w:t>
            </w:r>
            <w:r w:rsidRPr="00C027F4">
              <w:t xml:space="preserve"> un facteur spécifique de la mission. </w:t>
            </w:r>
          </w:p>
        </w:tc>
      </w:tr>
      <w:tr w:rsidR="00837F1A" w:rsidRPr="002D3C24" w14:paraId="5AE4D6CE" w14:textId="77777777" w:rsidTr="00B13A23">
        <w:tc>
          <w:tcPr>
            <w:tcW w:w="1694" w:type="dxa"/>
            <w:tcBorders>
              <w:top w:val="single" w:sz="6" w:space="0" w:color="auto"/>
              <w:left w:val="single" w:sz="6" w:space="0" w:color="auto"/>
              <w:bottom w:val="single" w:sz="6" w:space="0" w:color="auto"/>
              <w:right w:val="single" w:sz="6" w:space="0" w:color="auto"/>
            </w:tcBorders>
          </w:tcPr>
          <w:p w14:paraId="1A13AD84" w14:textId="77777777" w:rsidR="00837F1A" w:rsidRPr="009759C9" w:rsidRDefault="00837F1A" w:rsidP="00EF6155">
            <w:r>
              <w:t>IC 12.5</w:t>
            </w:r>
          </w:p>
        </w:tc>
        <w:tc>
          <w:tcPr>
            <w:tcW w:w="7650" w:type="dxa"/>
            <w:tcBorders>
              <w:top w:val="single" w:sz="6" w:space="0" w:color="auto"/>
              <w:left w:val="single" w:sz="6" w:space="0" w:color="auto"/>
              <w:bottom w:val="single" w:sz="6" w:space="0" w:color="auto"/>
              <w:right w:val="single" w:sz="6" w:space="0" w:color="auto"/>
            </w:tcBorders>
          </w:tcPr>
          <w:p w14:paraId="7FF4516E" w14:textId="77777777" w:rsidR="00837F1A" w:rsidRPr="003D71A8" w:rsidRDefault="00E2232B" w:rsidP="00E2232B">
            <w:pPr>
              <w:pStyle w:val="Text"/>
            </w:pPr>
            <w:r w:rsidRPr="00C027F4">
              <w:t xml:space="preserve">Les déplacements internationaux, la communication, les per diem et les </w:t>
            </w:r>
            <w:r w:rsidRPr="00C027F4">
              <w:lastRenderedPageBreak/>
              <w:t xml:space="preserve">transports locaux, les dépenses de bureau, l’expédition des effets personnels, les taux directs et indirects et les bénéfices </w:t>
            </w:r>
            <w:r w:rsidR="00837F1A" w:rsidRPr="00C027F4">
              <w:rPr>
                <w:b/>
                <w:bCs/>
              </w:rPr>
              <w:t>seront inclus dans le prix total inscrit dans le fo</w:t>
            </w:r>
            <w:r w:rsidR="00B71A4A" w:rsidRPr="00C027F4">
              <w:rPr>
                <w:b/>
                <w:bCs/>
              </w:rPr>
              <w:t>rmulaire FIN-2.</w:t>
            </w:r>
          </w:p>
        </w:tc>
      </w:tr>
      <w:tr w:rsidR="000608F2" w:rsidRPr="00E2232B" w14:paraId="4CF0AB86" w14:textId="77777777" w:rsidTr="00B13A23">
        <w:tc>
          <w:tcPr>
            <w:tcW w:w="1694" w:type="dxa"/>
            <w:tcBorders>
              <w:top w:val="single" w:sz="6" w:space="0" w:color="auto"/>
              <w:left w:val="single" w:sz="6" w:space="0" w:color="auto"/>
              <w:bottom w:val="single" w:sz="6" w:space="0" w:color="auto"/>
              <w:right w:val="single" w:sz="6" w:space="0" w:color="auto"/>
            </w:tcBorders>
          </w:tcPr>
          <w:p w14:paraId="181181C4" w14:textId="77777777" w:rsidR="000608F2" w:rsidRDefault="000608F2" w:rsidP="00DE0A03">
            <w:r>
              <w:lastRenderedPageBreak/>
              <w:t>IC 13.1</w:t>
            </w:r>
          </w:p>
        </w:tc>
        <w:tc>
          <w:tcPr>
            <w:tcW w:w="7650" w:type="dxa"/>
            <w:tcBorders>
              <w:top w:val="single" w:sz="6" w:space="0" w:color="auto"/>
              <w:left w:val="single" w:sz="6" w:space="0" w:color="auto"/>
              <w:bottom w:val="single" w:sz="6" w:space="0" w:color="auto"/>
              <w:right w:val="single" w:sz="6" w:space="0" w:color="auto"/>
            </w:tcBorders>
          </w:tcPr>
          <w:p w14:paraId="72AC0960" w14:textId="77777777" w:rsidR="000608F2" w:rsidRDefault="000608F2" w:rsidP="000608F2">
            <w:pPr>
              <w:tabs>
                <w:tab w:val="right" w:pos="7254"/>
              </w:tabs>
              <w:spacing w:before="60" w:after="60"/>
              <w:jc w:val="both"/>
            </w:pPr>
            <w:r>
              <w:rPr>
                <w:sz w:val="23"/>
              </w:rPr>
              <w:t xml:space="preserve">Les dispositions relatives à la politique d’exonération des taxes et autres droits sont consignées dans le PIA (Program Implementation Agreement) qui est disponible sur le site de l’UC-PMC : </w:t>
            </w:r>
            <w:hyperlink r:id="rId35" w:history="1">
              <w:r w:rsidRPr="00AA61F2">
                <w:rPr>
                  <w:rStyle w:val="Lienhypertexte"/>
                  <w:sz w:val="23"/>
                </w:rPr>
                <w:t>www.ucpmc.ne</w:t>
              </w:r>
            </w:hyperlink>
            <w:r>
              <w:rPr>
                <w:sz w:val="23"/>
              </w:rPr>
              <w:t xml:space="preserve">. Le contrat sera conclu en Hors Taxes.  </w:t>
            </w:r>
          </w:p>
        </w:tc>
      </w:tr>
      <w:tr w:rsidR="00D76A01" w:rsidRPr="002D3C24" w14:paraId="2E2F1C96" w14:textId="77777777" w:rsidTr="00B13A23">
        <w:tc>
          <w:tcPr>
            <w:tcW w:w="1694" w:type="dxa"/>
            <w:tcBorders>
              <w:top w:val="single" w:sz="6" w:space="0" w:color="auto"/>
              <w:left w:val="single" w:sz="6" w:space="0" w:color="auto"/>
              <w:bottom w:val="single" w:sz="6" w:space="0" w:color="auto"/>
              <w:right w:val="single" w:sz="6" w:space="0" w:color="auto"/>
            </w:tcBorders>
          </w:tcPr>
          <w:p w14:paraId="47F11310" w14:textId="77777777" w:rsidR="00D76A01" w:rsidRPr="000608F2" w:rsidRDefault="00D76A01" w:rsidP="00DE0A03">
            <w:r>
              <w:t>IC 15.1</w:t>
            </w:r>
          </w:p>
        </w:tc>
        <w:tc>
          <w:tcPr>
            <w:tcW w:w="7650" w:type="dxa"/>
            <w:tcBorders>
              <w:top w:val="single" w:sz="6" w:space="0" w:color="auto"/>
              <w:left w:val="single" w:sz="6" w:space="0" w:color="auto"/>
              <w:bottom w:val="single" w:sz="6" w:space="0" w:color="auto"/>
              <w:right w:val="single" w:sz="6" w:space="0" w:color="auto"/>
            </w:tcBorders>
          </w:tcPr>
          <w:p w14:paraId="06752F6C" w14:textId="77777777" w:rsidR="00D76A01" w:rsidRPr="00C027F4" w:rsidRDefault="00D76A01" w:rsidP="00DE0A03">
            <w:pPr>
              <w:tabs>
                <w:tab w:val="right" w:pos="7254"/>
              </w:tabs>
              <w:spacing w:before="60" w:after="60"/>
              <w:jc w:val="both"/>
              <w:rPr>
                <w:b/>
                <w:bCs/>
              </w:rPr>
            </w:pPr>
            <w:r w:rsidRPr="00C027F4">
              <w:t xml:space="preserve">La ou les monnaies de libellé de </w:t>
            </w:r>
            <w:r w:rsidR="00262B39" w:rsidRPr="00C027F4">
              <w:t>la proposition</w:t>
            </w:r>
            <w:r w:rsidRPr="00C027F4">
              <w:t xml:space="preserve"> sont : </w:t>
            </w:r>
            <w:r w:rsidR="00B71A4A" w:rsidRPr="00C027F4">
              <w:rPr>
                <w:b/>
                <w:bCs/>
              </w:rPr>
              <w:t>Le Francs CFA et/ou le Dollar US (USD) exclusivement. Aucune autre monnaie en dehors de ces deux monnaies ne sera acceptée.</w:t>
            </w:r>
          </w:p>
          <w:p w14:paraId="58A8F735" w14:textId="77777777" w:rsidR="00B71A4A" w:rsidRPr="00F84F51" w:rsidRDefault="00B71A4A" w:rsidP="00DE0A03">
            <w:pPr>
              <w:tabs>
                <w:tab w:val="right" w:pos="7254"/>
              </w:tabs>
              <w:spacing w:before="60" w:after="60"/>
              <w:jc w:val="both"/>
              <w:rPr>
                <w:b/>
                <w:iCs/>
                <w:sz w:val="16"/>
                <w:szCs w:val="16"/>
              </w:rPr>
            </w:pPr>
          </w:p>
          <w:p w14:paraId="65209633" w14:textId="77777777" w:rsidR="00D76A01" w:rsidRPr="00B71A4A" w:rsidRDefault="00D76A01" w:rsidP="00B71A4A">
            <w:pPr>
              <w:tabs>
                <w:tab w:val="right" w:pos="7254"/>
              </w:tabs>
              <w:spacing w:before="60" w:after="60"/>
              <w:jc w:val="both"/>
              <w:rPr>
                <w:b/>
                <w:iCs/>
              </w:rPr>
            </w:pPr>
            <w:r w:rsidRPr="00C027F4">
              <w:rPr>
                <w:szCs w:val="20"/>
              </w:rPr>
              <w:t xml:space="preserve">La ou les monnaies de paiement sont : </w:t>
            </w:r>
            <w:r w:rsidR="00B71A4A" w:rsidRPr="00C027F4">
              <w:rPr>
                <w:b/>
                <w:bCs/>
              </w:rPr>
              <w:t>Le Francs CFA et/ou le Dollar US (USD) exclusivement.</w:t>
            </w:r>
          </w:p>
        </w:tc>
      </w:tr>
      <w:tr w:rsidR="00D76A01" w:rsidRPr="002D3C24" w14:paraId="65EA50A0" w14:textId="77777777" w:rsidTr="00B13A23">
        <w:tc>
          <w:tcPr>
            <w:tcW w:w="1694" w:type="dxa"/>
            <w:tcBorders>
              <w:top w:val="single" w:sz="6" w:space="0" w:color="auto"/>
              <w:left w:val="single" w:sz="6" w:space="0" w:color="auto"/>
              <w:bottom w:val="single" w:sz="6" w:space="0" w:color="auto"/>
              <w:right w:val="single" w:sz="6" w:space="0" w:color="auto"/>
            </w:tcBorders>
          </w:tcPr>
          <w:p w14:paraId="60687C35" w14:textId="77777777" w:rsidR="00D76A01" w:rsidRPr="00290576" w:rsidRDefault="00D76A01" w:rsidP="00DE0A03">
            <w:r>
              <w:t>IC 16.1</w:t>
            </w:r>
          </w:p>
        </w:tc>
        <w:tc>
          <w:tcPr>
            <w:tcW w:w="7650" w:type="dxa"/>
            <w:tcBorders>
              <w:top w:val="single" w:sz="6" w:space="0" w:color="auto"/>
              <w:left w:val="single" w:sz="6" w:space="0" w:color="auto"/>
              <w:bottom w:val="single" w:sz="6" w:space="0" w:color="auto"/>
              <w:right w:val="single" w:sz="6" w:space="0" w:color="auto"/>
            </w:tcBorders>
          </w:tcPr>
          <w:p w14:paraId="2371F5AA" w14:textId="77777777" w:rsidR="00D76A01" w:rsidRPr="003D71A8" w:rsidRDefault="00D76A01" w:rsidP="00E15818">
            <w:pPr>
              <w:pStyle w:val="Text"/>
            </w:pPr>
            <w:r w:rsidRPr="00C027F4">
              <w:t xml:space="preserve">Les </w:t>
            </w:r>
            <w:r w:rsidR="00262B39" w:rsidRPr="00C027F4">
              <w:t>propositions</w:t>
            </w:r>
            <w:r w:rsidRPr="00C027F4">
              <w:t xml:space="preserve"> doivent rester valides </w:t>
            </w:r>
            <w:r w:rsidR="00B71A4A" w:rsidRPr="00C027F4">
              <w:rPr>
                <w:b/>
                <w:bCs/>
              </w:rPr>
              <w:t>quatre-vingt-dix (90)</w:t>
            </w:r>
            <w:r w:rsidRPr="00C027F4">
              <w:t xml:space="preserve"> jours après la </w:t>
            </w:r>
            <w:r w:rsidR="008C5F3C" w:rsidRPr="00C027F4">
              <w:t>date limite de dépôt des propositions</w:t>
            </w:r>
            <w:r w:rsidRPr="00C027F4">
              <w:t xml:space="preserve"> spécifiée au point IC 18.1</w:t>
            </w:r>
            <w:r w:rsidR="00E15818" w:rsidRPr="00C027F4">
              <w:t xml:space="preserve">de la </w:t>
            </w:r>
            <w:r w:rsidRPr="00C027F4">
              <w:t>DPO.</w:t>
            </w:r>
          </w:p>
        </w:tc>
      </w:tr>
      <w:tr w:rsidR="00F407F9" w:rsidRPr="002D3C24" w14:paraId="21D901CD" w14:textId="77777777" w:rsidTr="00B13A23">
        <w:tc>
          <w:tcPr>
            <w:tcW w:w="9344" w:type="dxa"/>
            <w:gridSpan w:val="2"/>
            <w:tcBorders>
              <w:top w:val="single" w:sz="6" w:space="0" w:color="auto"/>
              <w:left w:val="single" w:sz="6" w:space="0" w:color="auto"/>
              <w:bottom w:val="single" w:sz="6" w:space="0" w:color="auto"/>
              <w:right w:val="single" w:sz="6" w:space="0" w:color="auto"/>
            </w:tcBorders>
          </w:tcPr>
          <w:p w14:paraId="6923EA1B" w14:textId="77777777" w:rsidR="008C496C" w:rsidRDefault="00F407F9" w:rsidP="004750A8">
            <w:pPr>
              <w:pStyle w:val="Text"/>
              <w:numPr>
                <w:ilvl w:val="0"/>
                <w:numId w:val="32"/>
              </w:numPr>
              <w:ind w:left="0" w:firstLine="0"/>
              <w:jc w:val="center"/>
              <w:rPr>
                <w:szCs w:val="24"/>
              </w:rPr>
            </w:pPr>
            <w:bookmarkStart w:id="576" w:name="_Toc447549499"/>
            <w:r w:rsidRPr="00C027F4">
              <w:rPr>
                <w:b/>
                <w:bCs/>
                <w:szCs w:val="24"/>
              </w:rPr>
              <w:t xml:space="preserve">Dépôt et dépouillement des </w:t>
            </w:r>
            <w:bookmarkEnd w:id="576"/>
            <w:r w:rsidR="00262B39" w:rsidRPr="00C027F4">
              <w:rPr>
                <w:b/>
                <w:bCs/>
                <w:szCs w:val="24"/>
              </w:rPr>
              <w:t>propositions</w:t>
            </w:r>
          </w:p>
        </w:tc>
      </w:tr>
      <w:tr w:rsidR="002118FD" w:rsidRPr="002D3C24" w14:paraId="293EC89C" w14:textId="77777777" w:rsidTr="00B13A23">
        <w:tc>
          <w:tcPr>
            <w:tcW w:w="1694" w:type="dxa"/>
            <w:tcBorders>
              <w:top w:val="single" w:sz="6" w:space="0" w:color="auto"/>
              <w:left w:val="single" w:sz="6" w:space="0" w:color="auto"/>
              <w:bottom w:val="single" w:sz="6" w:space="0" w:color="auto"/>
              <w:right w:val="single" w:sz="6" w:space="0" w:color="auto"/>
            </w:tcBorders>
          </w:tcPr>
          <w:p w14:paraId="1D26CFD8" w14:textId="77777777" w:rsidR="002118FD" w:rsidRPr="00290576" w:rsidRDefault="002118FD" w:rsidP="008C18BB">
            <w:r>
              <w:t>IC 17.2</w:t>
            </w:r>
          </w:p>
        </w:tc>
        <w:tc>
          <w:tcPr>
            <w:tcW w:w="7650" w:type="dxa"/>
            <w:tcBorders>
              <w:top w:val="single" w:sz="6" w:space="0" w:color="auto"/>
              <w:left w:val="single" w:sz="6" w:space="0" w:color="auto"/>
              <w:bottom w:val="single" w:sz="6" w:space="0" w:color="auto"/>
              <w:right w:val="single" w:sz="6" w:space="0" w:color="auto"/>
            </w:tcBorders>
          </w:tcPr>
          <w:p w14:paraId="7500580C" w14:textId="77777777" w:rsidR="002118FD" w:rsidRPr="003D71A8" w:rsidRDefault="002118FD" w:rsidP="00B71A4A">
            <w:pPr>
              <w:pStyle w:val="Text"/>
            </w:pPr>
            <w:r w:rsidRPr="00C027F4">
              <w:t xml:space="preserve">La procuration écrite </w:t>
            </w:r>
            <w:r w:rsidRPr="00C027F4">
              <w:rPr>
                <w:b/>
                <w:bCs/>
              </w:rPr>
              <w:t>est</w:t>
            </w:r>
            <w:r w:rsidR="00B71A4A" w:rsidRPr="00C027F4">
              <w:rPr>
                <w:b/>
                <w:bCs/>
              </w:rPr>
              <w:t xml:space="preserve"> </w:t>
            </w:r>
            <w:r w:rsidRPr="00C027F4">
              <w:t xml:space="preserve">requise. </w:t>
            </w:r>
          </w:p>
        </w:tc>
      </w:tr>
      <w:tr w:rsidR="009E69A7" w:rsidRPr="002D3C24" w14:paraId="1106E742" w14:textId="77777777" w:rsidTr="00B13A23">
        <w:tc>
          <w:tcPr>
            <w:tcW w:w="1694" w:type="dxa"/>
            <w:tcBorders>
              <w:top w:val="single" w:sz="6" w:space="0" w:color="auto"/>
              <w:left w:val="single" w:sz="6" w:space="0" w:color="auto"/>
              <w:bottom w:val="single" w:sz="6" w:space="0" w:color="auto"/>
              <w:right w:val="single" w:sz="6" w:space="0" w:color="auto"/>
            </w:tcBorders>
          </w:tcPr>
          <w:p w14:paraId="68A2D313" w14:textId="77777777" w:rsidR="009E69A7" w:rsidRPr="00290576" w:rsidRDefault="009E69A7" w:rsidP="008C18BB">
            <w:r>
              <w:t>IC 17.3</w:t>
            </w:r>
          </w:p>
        </w:tc>
        <w:tc>
          <w:tcPr>
            <w:tcW w:w="7650" w:type="dxa"/>
            <w:tcBorders>
              <w:top w:val="single" w:sz="6" w:space="0" w:color="auto"/>
              <w:left w:val="single" w:sz="6" w:space="0" w:color="auto"/>
              <w:bottom w:val="single" w:sz="6" w:space="0" w:color="auto"/>
              <w:right w:val="single" w:sz="6" w:space="0" w:color="auto"/>
            </w:tcBorders>
          </w:tcPr>
          <w:p w14:paraId="498867E7" w14:textId="77777777" w:rsidR="009E69A7" w:rsidRPr="000608F2" w:rsidRDefault="009E69A7" w:rsidP="00202F11">
            <w:pPr>
              <w:pStyle w:val="Text"/>
              <w:rPr>
                <w:szCs w:val="24"/>
              </w:rPr>
            </w:pPr>
            <w:r w:rsidRPr="00C027F4">
              <w:rPr>
                <w:szCs w:val="24"/>
              </w:rPr>
              <w:t xml:space="preserve">Chaque Consultant doit soumettre </w:t>
            </w:r>
            <w:r w:rsidR="00B71A4A" w:rsidRPr="00C027F4">
              <w:rPr>
                <w:b/>
                <w:bCs/>
                <w:szCs w:val="24"/>
              </w:rPr>
              <w:t>un (1)</w:t>
            </w:r>
            <w:r w:rsidRPr="00C027F4">
              <w:rPr>
                <w:szCs w:val="24"/>
              </w:rPr>
              <w:t xml:space="preserve"> original et </w:t>
            </w:r>
            <w:r w:rsidR="00202F11">
              <w:rPr>
                <w:b/>
                <w:bCs/>
                <w:szCs w:val="24"/>
              </w:rPr>
              <w:t xml:space="preserve">cinq </w:t>
            </w:r>
            <w:r w:rsidR="00B71A4A" w:rsidRPr="00C027F4">
              <w:rPr>
                <w:b/>
                <w:bCs/>
                <w:szCs w:val="24"/>
              </w:rPr>
              <w:t>(</w:t>
            </w:r>
            <w:r w:rsidR="00202F11">
              <w:rPr>
                <w:b/>
                <w:bCs/>
                <w:szCs w:val="24"/>
              </w:rPr>
              <w:t>5</w:t>
            </w:r>
            <w:r w:rsidR="00B71A4A" w:rsidRPr="00C027F4">
              <w:rPr>
                <w:b/>
                <w:bCs/>
                <w:szCs w:val="24"/>
              </w:rPr>
              <w:t>)</w:t>
            </w:r>
            <w:r w:rsidRPr="00C027F4">
              <w:rPr>
                <w:szCs w:val="24"/>
              </w:rPr>
              <w:t xml:space="preserve"> copies de ses </w:t>
            </w:r>
            <w:r w:rsidR="00262B39" w:rsidRPr="00C027F4">
              <w:rPr>
                <w:szCs w:val="24"/>
              </w:rPr>
              <w:t>propositions</w:t>
            </w:r>
            <w:r w:rsidRPr="00C027F4">
              <w:rPr>
                <w:szCs w:val="24"/>
              </w:rPr>
              <w:t xml:space="preserve"> technique et financière, dans la ou les langues spécifiées au point IC 11.1, DPO.</w:t>
            </w:r>
            <w:r w:rsidR="00B71A4A" w:rsidRPr="00C027F4">
              <w:rPr>
                <w:szCs w:val="24"/>
              </w:rPr>
              <w:t xml:space="preserve"> Le Consultant devra également </w:t>
            </w:r>
            <w:r w:rsidR="00A21140" w:rsidRPr="00C027F4">
              <w:rPr>
                <w:szCs w:val="24"/>
              </w:rPr>
              <w:t xml:space="preserve">soumettre les copies électroniques de sa proposition technique et financière dans une forme électronique </w:t>
            </w:r>
            <w:r w:rsidR="00D22A1D" w:rsidRPr="00C027F4">
              <w:rPr>
                <w:szCs w:val="24"/>
              </w:rPr>
              <w:t xml:space="preserve">pour chaque proposition </w:t>
            </w:r>
            <w:r w:rsidR="006B5F02" w:rsidRPr="00C027F4">
              <w:rPr>
                <w:szCs w:val="24"/>
              </w:rPr>
              <w:t>(</w:t>
            </w:r>
            <w:r w:rsidR="00A21140" w:rsidRPr="00C027F4">
              <w:rPr>
                <w:szCs w:val="24"/>
              </w:rPr>
              <w:t xml:space="preserve">CD-ROM ou sur </w:t>
            </w:r>
            <w:r w:rsidR="00362F3A" w:rsidRPr="00C027F4">
              <w:rPr>
                <w:szCs w:val="24"/>
              </w:rPr>
              <w:t>un flash d</w:t>
            </w:r>
            <w:r w:rsidR="00D22A1D" w:rsidRPr="00C027F4">
              <w:rPr>
                <w:szCs w:val="24"/>
              </w:rPr>
              <w:t>rive</w:t>
            </w:r>
            <w:r w:rsidR="006B5F02" w:rsidRPr="00C027F4">
              <w:rPr>
                <w:szCs w:val="24"/>
              </w:rPr>
              <w:t>)</w:t>
            </w:r>
            <w:r w:rsidR="00362F3A" w:rsidRPr="00C027F4">
              <w:rPr>
                <w:szCs w:val="24"/>
              </w:rPr>
              <w:t>.</w:t>
            </w:r>
            <w:r w:rsidR="00D22A1D" w:rsidRPr="00C027F4">
              <w:rPr>
                <w:szCs w:val="24"/>
              </w:rPr>
              <w:t xml:space="preserve"> </w:t>
            </w:r>
            <w:r w:rsidR="00D22A1D" w:rsidRPr="000608F2">
              <w:rPr>
                <w:szCs w:val="24"/>
              </w:rPr>
              <w:t>Ces supports électroniques doivent respectivement être mises dans l’enveloppe contenant la proposition technique et celle contenant la proposition financière.</w:t>
            </w:r>
          </w:p>
        </w:tc>
      </w:tr>
      <w:tr w:rsidR="009E69A7" w:rsidRPr="002D3C24" w14:paraId="6A272CB4" w14:textId="77777777" w:rsidTr="00B13A23">
        <w:trPr>
          <w:trHeight w:val="2047"/>
        </w:trPr>
        <w:tc>
          <w:tcPr>
            <w:tcW w:w="1694" w:type="dxa"/>
            <w:tcBorders>
              <w:top w:val="single" w:sz="6" w:space="0" w:color="auto"/>
              <w:left w:val="single" w:sz="6" w:space="0" w:color="auto"/>
              <w:bottom w:val="single" w:sz="6" w:space="0" w:color="auto"/>
              <w:right w:val="single" w:sz="6" w:space="0" w:color="auto"/>
            </w:tcBorders>
          </w:tcPr>
          <w:p w14:paraId="50E27663" w14:textId="77777777" w:rsidR="009E69A7" w:rsidRPr="00290576" w:rsidRDefault="009E69A7" w:rsidP="00D76A01">
            <w:r>
              <w:t>IC 17.5</w:t>
            </w:r>
          </w:p>
        </w:tc>
        <w:tc>
          <w:tcPr>
            <w:tcW w:w="7650" w:type="dxa"/>
            <w:tcBorders>
              <w:top w:val="single" w:sz="6" w:space="0" w:color="auto"/>
              <w:left w:val="single" w:sz="6" w:space="0" w:color="auto"/>
              <w:bottom w:val="single" w:sz="6" w:space="0" w:color="auto"/>
              <w:right w:val="single" w:sz="6" w:space="0" w:color="auto"/>
            </w:tcBorders>
          </w:tcPr>
          <w:p w14:paraId="1AE4A2A3" w14:textId="77777777" w:rsidR="009E69A7" w:rsidRPr="003D71A8" w:rsidRDefault="009E69A7" w:rsidP="00DF5CAB">
            <w:pPr>
              <w:pStyle w:val="Text"/>
            </w:pPr>
            <w:r w:rsidRPr="00C027F4">
              <w:t xml:space="preserve">Les </w:t>
            </w:r>
            <w:r w:rsidR="00262B39" w:rsidRPr="00C027F4">
              <w:t>propositions</w:t>
            </w:r>
            <w:r w:rsidRPr="00C027F4">
              <w:t xml:space="preserve"> sont déposées à l</w:t>
            </w:r>
            <w:r w:rsidR="009C0CB8" w:rsidRPr="00C027F4">
              <w:t>’</w:t>
            </w:r>
            <w:r w:rsidRPr="00C027F4">
              <w:t>adresse :</w:t>
            </w:r>
          </w:p>
          <w:p w14:paraId="5040058E" w14:textId="77777777" w:rsidR="00D22A1D" w:rsidRDefault="00D22A1D" w:rsidP="00D22A1D">
            <w:pPr>
              <w:rPr>
                <w:rFonts w:cs="Arial"/>
                <w:b/>
                <w:bCs/>
                <w:kern w:val="28"/>
                <w:sz w:val="36"/>
                <w:szCs w:val="32"/>
              </w:rPr>
            </w:pPr>
            <w:r>
              <w:rPr>
                <w:b/>
              </w:rPr>
              <w:t xml:space="preserve">Unité de Coordination des Programmes du Millenium Challenge </w:t>
            </w:r>
          </w:p>
          <w:p w14:paraId="4321F738" w14:textId="77777777" w:rsidR="00D22A1D" w:rsidRDefault="00D22A1D" w:rsidP="00D22A1D">
            <w:pPr>
              <w:rPr>
                <w:rFonts w:cs="Arial"/>
                <w:b/>
                <w:bCs/>
                <w:kern w:val="28"/>
                <w:sz w:val="36"/>
                <w:szCs w:val="32"/>
              </w:rPr>
            </w:pPr>
            <w:r>
              <w:rPr>
                <w:b/>
                <w:szCs w:val="28"/>
              </w:rPr>
              <w:t>Avenue du Monio Issa Beri / Commune II, BP 738, Niamey-Niger</w:t>
            </w:r>
          </w:p>
          <w:p w14:paraId="091608FF" w14:textId="77777777" w:rsidR="00D22A1D" w:rsidRPr="007D0BAB" w:rsidRDefault="00D22A1D" w:rsidP="00D22A1D">
            <w:pPr>
              <w:rPr>
                <w:rStyle w:val="Lienhypertexte"/>
              </w:rPr>
            </w:pPr>
            <w:r>
              <w:rPr>
                <w:b/>
                <w:bCs/>
              </w:rPr>
              <w:t>Email: s.gourouza@ucpmc.ne</w:t>
            </w:r>
          </w:p>
          <w:p w14:paraId="2D63D676" w14:textId="77777777" w:rsidR="009E69A7" w:rsidRPr="00B566B9" w:rsidRDefault="00D22A1D" w:rsidP="00D22A1D">
            <w:pPr>
              <w:pStyle w:val="Text"/>
              <w:rPr>
                <w:b/>
                <w:bCs/>
              </w:rPr>
            </w:pPr>
            <w:r>
              <w:rPr>
                <w:b/>
              </w:rPr>
              <w:t>Téléphone: (+227) 20 35 08 15/16. Fax: (+227) 20 35 08 18</w:t>
            </w:r>
          </w:p>
        </w:tc>
      </w:tr>
      <w:tr w:rsidR="00AC079A" w:rsidRPr="002D3C24" w14:paraId="44F9AE3E" w14:textId="77777777" w:rsidTr="00B13A23">
        <w:tc>
          <w:tcPr>
            <w:tcW w:w="1694" w:type="dxa"/>
            <w:tcBorders>
              <w:top w:val="single" w:sz="6" w:space="0" w:color="auto"/>
              <w:left w:val="single" w:sz="6" w:space="0" w:color="auto"/>
              <w:bottom w:val="single" w:sz="6" w:space="0" w:color="auto"/>
              <w:right w:val="single" w:sz="6" w:space="0" w:color="auto"/>
            </w:tcBorders>
          </w:tcPr>
          <w:p w14:paraId="7BEAEC4C" w14:textId="77777777" w:rsidR="00AC079A" w:rsidRPr="00290576" w:rsidRDefault="00AC079A" w:rsidP="008C18BB">
            <w:r>
              <w:t>IC 17.7</w:t>
            </w:r>
          </w:p>
        </w:tc>
        <w:tc>
          <w:tcPr>
            <w:tcW w:w="7650" w:type="dxa"/>
            <w:tcBorders>
              <w:top w:val="single" w:sz="6" w:space="0" w:color="auto"/>
              <w:left w:val="single" w:sz="6" w:space="0" w:color="auto"/>
              <w:bottom w:val="single" w:sz="6" w:space="0" w:color="auto"/>
              <w:right w:val="single" w:sz="6" w:space="0" w:color="auto"/>
            </w:tcBorders>
          </w:tcPr>
          <w:p w14:paraId="7E7829EC" w14:textId="77777777" w:rsidR="00AC079A" w:rsidRPr="006460A6" w:rsidRDefault="00AC079A" w:rsidP="00AC079A">
            <w:pPr>
              <w:pStyle w:val="Text"/>
            </w:pPr>
            <w:r w:rsidRPr="006460A6">
              <w:t xml:space="preserve">Vérifier que </w:t>
            </w:r>
            <w:r w:rsidR="00E15818" w:rsidRPr="006460A6">
              <w:t>l’</w:t>
            </w:r>
            <w:r w:rsidRPr="006460A6">
              <w:t xml:space="preserve">enveloppe </w:t>
            </w:r>
            <w:r w:rsidR="00E15818" w:rsidRPr="006460A6">
              <w:t xml:space="preserve">extérieure </w:t>
            </w:r>
            <w:r w:rsidRPr="006460A6">
              <w:t xml:space="preserve">ou le carton qui contient </w:t>
            </w:r>
            <w:r w:rsidR="00262B39" w:rsidRPr="006460A6">
              <w:t>la proposition</w:t>
            </w:r>
            <w:r w:rsidRPr="006460A6">
              <w:t xml:space="preserve"> porte la mention :</w:t>
            </w:r>
          </w:p>
          <w:p w14:paraId="62ED4EEC" w14:textId="77777777" w:rsidR="00AC079A" w:rsidRPr="006460A6" w:rsidRDefault="0049305D" w:rsidP="002D4A71">
            <w:pPr>
              <w:pStyle w:val="Text"/>
            </w:pPr>
            <w:r w:rsidRPr="006460A6">
              <w:t>« </w:t>
            </w:r>
            <w:r w:rsidR="00AC079A" w:rsidRPr="006460A6">
              <w:t xml:space="preserve">Ne pas ouvrir avant </w:t>
            </w:r>
            <w:r w:rsidR="00D22A1D" w:rsidRPr="006460A6">
              <w:rPr>
                <w:b/>
                <w:bCs/>
              </w:rPr>
              <w:t xml:space="preserve">le </w:t>
            </w:r>
            <w:r w:rsidR="002D4A71">
              <w:rPr>
                <w:b/>
                <w:bCs/>
              </w:rPr>
              <w:t xml:space="preserve">06 mars </w:t>
            </w:r>
            <w:r w:rsidR="00D22A1D" w:rsidRPr="006460A6">
              <w:rPr>
                <w:b/>
                <w:bCs/>
              </w:rPr>
              <w:t xml:space="preserve">2017 </w:t>
            </w:r>
            <w:r w:rsidR="00D22A1D" w:rsidRPr="006460A6">
              <w:rPr>
                <w:b/>
              </w:rPr>
              <w:t>à</w:t>
            </w:r>
            <w:r w:rsidR="00D22A1D" w:rsidRPr="006460A6">
              <w:rPr>
                <w:b/>
                <w:bCs/>
              </w:rPr>
              <w:t xml:space="preserve"> 15:00, heure de Niamey</w:t>
            </w:r>
            <w:r w:rsidR="00D22A1D" w:rsidRPr="006460A6">
              <w:t xml:space="preserve">, </w:t>
            </w:r>
            <w:r w:rsidR="00AC079A" w:rsidRPr="006460A6">
              <w:t>À n</w:t>
            </w:r>
            <w:r w:rsidR="009C0CB8" w:rsidRPr="006460A6">
              <w:t>’</w:t>
            </w:r>
            <w:r w:rsidR="00AC079A" w:rsidRPr="006460A6">
              <w:t>ouvrir qu</w:t>
            </w:r>
            <w:r w:rsidR="009C0CB8" w:rsidRPr="006460A6">
              <w:t>’</w:t>
            </w:r>
            <w:r w:rsidR="00AC079A" w:rsidRPr="006460A6">
              <w:t>en présence de l</w:t>
            </w:r>
            <w:r w:rsidR="009C0CB8" w:rsidRPr="006460A6">
              <w:t>’</w:t>
            </w:r>
            <w:r w:rsidR="00AC079A" w:rsidRPr="006460A6">
              <w:t>agent désigné. »</w:t>
            </w:r>
          </w:p>
        </w:tc>
      </w:tr>
      <w:tr w:rsidR="00E95845" w:rsidRPr="002D3C24" w14:paraId="57C96FE0" w14:textId="77777777" w:rsidTr="00B13A23">
        <w:tc>
          <w:tcPr>
            <w:tcW w:w="1694" w:type="dxa"/>
            <w:tcBorders>
              <w:top w:val="single" w:sz="6" w:space="0" w:color="auto"/>
              <w:left w:val="single" w:sz="6" w:space="0" w:color="auto"/>
              <w:bottom w:val="single" w:sz="6" w:space="0" w:color="auto"/>
              <w:right w:val="single" w:sz="6" w:space="0" w:color="auto"/>
            </w:tcBorders>
          </w:tcPr>
          <w:p w14:paraId="399E59B0" w14:textId="77777777" w:rsidR="00E95845" w:rsidRPr="00290576" w:rsidRDefault="00E95845" w:rsidP="008C18BB">
            <w:r>
              <w:t>IC 18.1</w:t>
            </w:r>
          </w:p>
        </w:tc>
        <w:tc>
          <w:tcPr>
            <w:tcW w:w="7650" w:type="dxa"/>
            <w:tcBorders>
              <w:top w:val="single" w:sz="6" w:space="0" w:color="auto"/>
              <w:left w:val="single" w:sz="6" w:space="0" w:color="auto"/>
              <w:bottom w:val="single" w:sz="6" w:space="0" w:color="auto"/>
              <w:right w:val="single" w:sz="6" w:space="0" w:color="auto"/>
            </w:tcBorders>
          </w:tcPr>
          <w:p w14:paraId="0AE394A0" w14:textId="77777777" w:rsidR="00E95845" w:rsidRPr="006460A6" w:rsidRDefault="00E95845" w:rsidP="002D4A71">
            <w:pPr>
              <w:pStyle w:val="Text"/>
            </w:pPr>
            <w:r w:rsidRPr="006460A6">
              <w:t xml:space="preserve">Les </w:t>
            </w:r>
            <w:r w:rsidR="00262B39" w:rsidRPr="006460A6">
              <w:t>propositions</w:t>
            </w:r>
            <w:r w:rsidRPr="006460A6">
              <w:t xml:space="preserve"> doivent être déposées au plus tard </w:t>
            </w:r>
            <w:r w:rsidR="00D22A1D" w:rsidRPr="006460A6">
              <w:rPr>
                <w:b/>
                <w:bCs/>
              </w:rPr>
              <w:t xml:space="preserve">le </w:t>
            </w:r>
            <w:r w:rsidR="002D4A71">
              <w:rPr>
                <w:b/>
                <w:bCs/>
              </w:rPr>
              <w:t xml:space="preserve">06 mars </w:t>
            </w:r>
            <w:r w:rsidR="00D22A1D" w:rsidRPr="006460A6">
              <w:rPr>
                <w:b/>
                <w:bCs/>
              </w:rPr>
              <w:t xml:space="preserve">2017 </w:t>
            </w:r>
            <w:r w:rsidR="00D22A1D" w:rsidRPr="006460A6">
              <w:rPr>
                <w:b/>
              </w:rPr>
              <w:t>à</w:t>
            </w:r>
            <w:r w:rsidR="00D22A1D" w:rsidRPr="006460A6">
              <w:rPr>
                <w:b/>
                <w:bCs/>
              </w:rPr>
              <w:t xml:space="preserve"> 15:00, heure de Niamey.</w:t>
            </w:r>
          </w:p>
        </w:tc>
      </w:tr>
      <w:tr w:rsidR="007B0A8C" w:rsidRPr="002D3C24" w14:paraId="18F0FCBC" w14:textId="77777777" w:rsidTr="00B13A23">
        <w:tc>
          <w:tcPr>
            <w:tcW w:w="1694" w:type="dxa"/>
            <w:tcBorders>
              <w:top w:val="single" w:sz="6" w:space="0" w:color="auto"/>
              <w:left w:val="single" w:sz="6" w:space="0" w:color="auto"/>
              <w:bottom w:val="single" w:sz="6" w:space="0" w:color="auto"/>
              <w:right w:val="single" w:sz="6" w:space="0" w:color="auto"/>
            </w:tcBorders>
          </w:tcPr>
          <w:p w14:paraId="65D5D597" w14:textId="77777777" w:rsidR="007B0A8C" w:rsidRPr="00290576" w:rsidRDefault="007B0A8C" w:rsidP="009B6517">
            <w:r>
              <w:t>IC 20.1</w:t>
            </w:r>
          </w:p>
        </w:tc>
        <w:tc>
          <w:tcPr>
            <w:tcW w:w="7650" w:type="dxa"/>
            <w:tcBorders>
              <w:top w:val="single" w:sz="6" w:space="0" w:color="auto"/>
              <w:left w:val="single" w:sz="6" w:space="0" w:color="auto"/>
              <w:bottom w:val="single" w:sz="6" w:space="0" w:color="auto"/>
              <w:right w:val="single" w:sz="6" w:space="0" w:color="auto"/>
            </w:tcBorders>
          </w:tcPr>
          <w:p w14:paraId="576FED4D" w14:textId="77777777" w:rsidR="00544875" w:rsidRPr="006460A6" w:rsidRDefault="00F84F51" w:rsidP="006D613A">
            <w:pPr>
              <w:pStyle w:val="Text"/>
              <w:rPr>
                <w:b/>
                <w:bCs/>
              </w:rPr>
            </w:pPr>
            <w:r w:rsidRPr="006460A6">
              <w:rPr>
                <w:sz w:val="23"/>
              </w:rPr>
              <w:t xml:space="preserve">Les Propositions Techniques </w:t>
            </w:r>
            <w:r w:rsidRPr="006460A6">
              <w:rPr>
                <w:b/>
                <w:sz w:val="23"/>
              </w:rPr>
              <w:t xml:space="preserve">seront </w:t>
            </w:r>
            <w:r w:rsidRPr="006460A6">
              <w:rPr>
                <w:sz w:val="23"/>
              </w:rPr>
              <w:t>ouvertes en public</w:t>
            </w:r>
            <w:r w:rsidRPr="006460A6">
              <w:rPr>
                <w:sz w:val="22"/>
              </w:rPr>
              <w:t xml:space="preserve"> </w:t>
            </w:r>
            <w:r w:rsidR="00F24713" w:rsidRPr="004750A8">
              <w:rPr>
                <w:b/>
                <w:bCs/>
              </w:rPr>
              <w:t xml:space="preserve">le </w:t>
            </w:r>
            <w:r w:rsidR="002D4A71">
              <w:rPr>
                <w:b/>
                <w:bCs/>
              </w:rPr>
              <w:t>06 mars</w:t>
            </w:r>
            <w:r w:rsidR="00F24713" w:rsidRPr="004750A8">
              <w:rPr>
                <w:b/>
                <w:bCs/>
              </w:rPr>
              <w:t xml:space="preserve"> 2017 </w:t>
            </w:r>
            <w:r w:rsidR="00F24713" w:rsidRPr="004750A8">
              <w:rPr>
                <w:b/>
              </w:rPr>
              <w:t>à</w:t>
            </w:r>
            <w:r w:rsidR="00F24713" w:rsidRPr="004750A8">
              <w:rPr>
                <w:b/>
                <w:bCs/>
              </w:rPr>
              <w:t xml:space="preserve"> 15:30, heure de Niamey</w:t>
            </w:r>
            <w:r w:rsidRPr="006460A6">
              <w:rPr>
                <w:b/>
                <w:bCs/>
              </w:rPr>
              <w:t xml:space="preserve"> à l’adresse suivante :</w:t>
            </w:r>
          </w:p>
          <w:p w14:paraId="7BEF8EF1" w14:textId="77777777" w:rsidR="00F84F51" w:rsidRPr="006460A6" w:rsidRDefault="00F84F51" w:rsidP="00F84F51">
            <w:pPr>
              <w:rPr>
                <w:rFonts w:cs="Arial"/>
                <w:b/>
                <w:bCs/>
                <w:kern w:val="28"/>
                <w:sz w:val="36"/>
                <w:szCs w:val="32"/>
              </w:rPr>
            </w:pPr>
            <w:r w:rsidRPr="006460A6">
              <w:rPr>
                <w:b/>
              </w:rPr>
              <w:t xml:space="preserve">Unité de Coordination des Programmes du Millenium Challenge </w:t>
            </w:r>
          </w:p>
          <w:p w14:paraId="304BA9F0" w14:textId="77777777" w:rsidR="00F84F51" w:rsidRPr="006460A6" w:rsidRDefault="00F84F51" w:rsidP="00F84F51">
            <w:pPr>
              <w:rPr>
                <w:rFonts w:cs="Arial"/>
                <w:b/>
                <w:bCs/>
                <w:kern w:val="28"/>
                <w:sz w:val="36"/>
                <w:szCs w:val="32"/>
              </w:rPr>
            </w:pPr>
            <w:r w:rsidRPr="006460A6">
              <w:rPr>
                <w:b/>
                <w:szCs w:val="28"/>
              </w:rPr>
              <w:lastRenderedPageBreak/>
              <w:t>Avenue du Monio Issa Beri / Commune II, BP 738, Niamey-Niger</w:t>
            </w:r>
          </w:p>
          <w:p w14:paraId="61C335BA" w14:textId="77777777" w:rsidR="00F84F51" w:rsidRPr="006460A6" w:rsidRDefault="00F84F51" w:rsidP="006D613A">
            <w:pPr>
              <w:pStyle w:val="Text"/>
            </w:pPr>
          </w:p>
        </w:tc>
      </w:tr>
      <w:tr w:rsidR="00F407F9" w:rsidRPr="00290576" w14:paraId="0FC680EE" w14:textId="77777777" w:rsidTr="00B13A23">
        <w:tc>
          <w:tcPr>
            <w:tcW w:w="9344" w:type="dxa"/>
            <w:gridSpan w:val="2"/>
            <w:tcBorders>
              <w:top w:val="single" w:sz="6" w:space="0" w:color="auto"/>
              <w:left w:val="single" w:sz="6" w:space="0" w:color="auto"/>
              <w:bottom w:val="single" w:sz="6" w:space="0" w:color="auto"/>
              <w:right w:val="single" w:sz="6" w:space="0" w:color="auto"/>
            </w:tcBorders>
          </w:tcPr>
          <w:p w14:paraId="701C7BCE" w14:textId="77777777" w:rsidR="008C496C" w:rsidRDefault="00F407F9" w:rsidP="004750A8">
            <w:pPr>
              <w:pStyle w:val="Text"/>
              <w:numPr>
                <w:ilvl w:val="0"/>
                <w:numId w:val="32"/>
              </w:numPr>
              <w:ind w:left="0" w:firstLine="0"/>
              <w:jc w:val="center"/>
              <w:rPr>
                <w:szCs w:val="24"/>
              </w:rPr>
            </w:pPr>
            <w:bookmarkStart w:id="577" w:name="_Toc447549500"/>
            <w:r>
              <w:rPr>
                <w:b/>
                <w:bCs/>
                <w:szCs w:val="24"/>
              </w:rPr>
              <w:lastRenderedPageBreak/>
              <w:t xml:space="preserve">Évaluation des </w:t>
            </w:r>
            <w:bookmarkEnd w:id="577"/>
            <w:r w:rsidR="00262B39">
              <w:rPr>
                <w:b/>
                <w:bCs/>
                <w:szCs w:val="24"/>
              </w:rPr>
              <w:t>propositions</w:t>
            </w:r>
          </w:p>
        </w:tc>
      </w:tr>
      <w:tr w:rsidR="00CB54DE" w:rsidRPr="002D3C24" w14:paraId="12E1114A" w14:textId="77777777" w:rsidTr="00B13A23">
        <w:tc>
          <w:tcPr>
            <w:tcW w:w="1694" w:type="dxa"/>
            <w:tcBorders>
              <w:top w:val="single" w:sz="6" w:space="0" w:color="auto"/>
              <w:left w:val="single" w:sz="6" w:space="0" w:color="auto"/>
              <w:bottom w:val="single" w:sz="6" w:space="0" w:color="auto"/>
              <w:right w:val="single" w:sz="6" w:space="0" w:color="auto"/>
            </w:tcBorders>
          </w:tcPr>
          <w:p w14:paraId="4D4CDDF0" w14:textId="77777777" w:rsidR="00CB54DE" w:rsidRPr="00290576" w:rsidRDefault="00CB54DE" w:rsidP="00AD67AB">
            <w:r>
              <w:t>IC 23.1</w:t>
            </w:r>
          </w:p>
        </w:tc>
        <w:tc>
          <w:tcPr>
            <w:tcW w:w="7650" w:type="dxa"/>
            <w:tcBorders>
              <w:top w:val="single" w:sz="6" w:space="0" w:color="auto"/>
              <w:left w:val="single" w:sz="6" w:space="0" w:color="auto"/>
              <w:bottom w:val="single" w:sz="6" w:space="0" w:color="auto"/>
              <w:right w:val="single" w:sz="6" w:space="0" w:color="auto"/>
            </w:tcBorders>
          </w:tcPr>
          <w:p w14:paraId="18EB11DD" w14:textId="77777777" w:rsidR="00DE1B24" w:rsidRPr="003D71A8" w:rsidRDefault="00CB54DE" w:rsidP="00DF5CAB">
            <w:pPr>
              <w:pStyle w:val="Text"/>
            </w:pPr>
            <w:r w:rsidRPr="003C761E">
              <w:t xml:space="preserve">Le score technique minimal (St) qualificatif est de </w:t>
            </w:r>
            <w:r w:rsidR="00F84F51" w:rsidRPr="003C761E">
              <w:rPr>
                <w:b/>
                <w:bCs/>
              </w:rPr>
              <w:t>80 points</w:t>
            </w:r>
            <w:r w:rsidRPr="003C761E">
              <w:t xml:space="preserve"> sur 100 possible.</w:t>
            </w:r>
          </w:p>
          <w:p w14:paraId="0D18FE51" w14:textId="77777777" w:rsidR="005A635F" w:rsidRPr="003D71A8" w:rsidRDefault="005A635F" w:rsidP="005A635F">
            <w:pPr>
              <w:pStyle w:val="Text"/>
            </w:pPr>
            <w:r w:rsidRPr="00C027F4">
              <w:t>Pour plus de détails sur les critères d</w:t>
            </w:r>
            <w:r w:rsidR="009C0CB8" w:rsidRPr="00C027F4">
              <w:t>’</w:t>
            </w:r>
            <w:r w:rsidRPr="00C027F4">
              <w:t xml:space="preserve">attribution des points, voir la </w:t>
            </w:r>
            <w:r w:rsidR="00B51EF8" w:rsidRPr="00C027F4">
              <w:t>section </w:t>
            </w:r>
            <w:r w:rsidRPr="00C027F4">
              <w:t>III.</w:t>
            </w:r>
          </w:p>
        </w:tc>
      </w:tr>
      <w:tr w:rsidR="009B6517" w:rsidRPr="002D3C24" w14:paraId="3A57B4AF" w14:textId="77777777" w:rsidTr="00B13A23">
        <w:tc>
          <w:tcPr>
            <w:tcW w:w="1694" w:type="dxa"/>
            <w:tcBorders>
              <w:top w:val="single" w:sz="6" w:space="0" w:color="auto"/>
              <w:left w:val="single" w:sz="6" w:space="0" w:color="auto"/>
              <w:bottom w:val="single" w:sz="6" w:space="0" w:color="auto"/>
              <w:right w:val="single" w:sz="6" w:space="0" w:color="auto"/>
            </w:tcBorders>
          </w:tcPr>
          <w:p w14:paraId="5F610FA2" w14:textId="77777777" w:rsidR="009B6517" w:rsidRPr="00290576" w:rsidRDefault="00E67DE4" w:rsidP="00EF6155">
            <w:r>
              <w:t>IC 24.6</w:t>
            </w:r>
          </w:p>
        </w:tc>
        <w:tc>
          <w:tcPr>
            <w:tcW w:w="7650" w:type="dxa"/>
            <w:tcBorders>
              <w:top w:val="single" w:sz="6" w:space="0" w:color="auto"/>
              <w:left w:val="single" w:sz="6" w:space="0" w:color="auto"/>
              <w:bottom w:val="single" w:sz="6" w:space="0" w:color="auto"/>
              <w:right w:val="single" w:sz="6" w:space="0" w:color="auto"/>
            </w:tcBorders>
          </w:tcPr>
          <w:p w14:paraId="29A1AC32" w14:textId="77777777" w:rsidR="009B6517" w:rsidRPr="003D71A8" w:rsidRDefault="00F84F51" w:rsidP="00F84F51">
            <w:pPr>
              <w:pStyle w:val="Text"/>
            </w:pPr>
            <w:r w:rsidRPr="00C027F4">
              <w:t>L’ouverture</w:t>
            </w:r>
            <w:r w:rsidR="00E67DE4" w:rsidRPr="00C027F4">
              <w:t xml:space="preserve"> des </w:t>
            </w:r>
            <w:r w:rsidR="00262B39" w:rsidRPr="00C027F4">
              <w:t>propositions</w:t>
            </w:r>
            <w:r w:rsidR="00E67DE4" w:rsidRPr="00C027F4">
              <w:t xml:space="preserve"> financières se déroulera à </w:t>
            </w:r>
            <w:r w:rsidRPr="00C027F4">
              <w:rPr>
                <w:b/>
                <w:bCs/>
              </w:rPr>
              <w:t>l’adresse indiquée au point IC 20.1 ci-dessus</w:t>
            </w:r>
            <w:r w:rsidR="00E67DE4" w:rsidRPr="00C027F4">
              <w:t xml:space="preserve"> à la date et à l</w:t>
            </w:r>
            <w:r w:rsidR="009C0CB8" w:rsidRPr="00C027F4">
              <w:t>’</w:t>
            </w:r>
            <w:r w:rsidR="00E67DE4" w:rsidRPr="00C027F4">
              <w:t xml:space="preserve">heure </w:t>
            </w:r>
            <w:r w:rsidRPr="00C027F4">
              <w:t>qui seront communiquées au Consultants qualifiés</w:t>
            </w:r>
          </w:p>
        </w:tc>
      </w:tr>
      <w:tr w:rsidR="00E67DE4" w:rsidRPr="002D3C24" w14:paraId="0310B71E" w14:textId="77777777" w:rsidTr="00B13A23">
        <w:tc>
          <w:tcPr>
            <w:tcW w:w="1694" w:type="dxa"/>
            <w:tcBorders>
              <w:top w:val="single" w:sz="6" w:space="0" w:color="auto"/>
              <w:left w:val="single" w:sz="6" w:space="0" w:color="auto"/>
              <w:bottom w:val="single" w:sz="6" w:space="0" w:color="auto"/>
              <w:right w:val="single" w:sz="6" w:space="0" w:color="auto"/>
            </w:tcBorders>
          </w:tcPr>
          <w:p w14:paraId="51BB7218" w14:textId="77777777" w:rsidR="00E67DE4" w:rsidRPr="00F84F51" w:rsidRDefault="00E67DE4" w:rsidP="00EF6155">
            <w:r>
              <w:t>IC 24.9</w:t>
            </w:r>
          </w:p>
        </w:tc>
        <w:tc>
          <w:tcPr>
            <w:tcW w:w="7650" w:type="dxa"/>
            <w:tcBorders>
              <w:top w:val="single" w:sz="6" w:space="0" w:color="auto"/>
              <w:left w:val="single" w:sz="6" w:space="0" w:color="auto"/>
              <w:bottom w:val="single" w:sz="6" w:space="0" w:color="auto"/>
              <w:right w:val="single" w:sz="6" w:space="0" w:color="auto"/>
            </w:tcBorders>
          </w:tcPr>
          <w:p w14:paraId="1F14D85D" w14:textId="77777777" w:rsidR="00E67DE4" w:rsidRPr="003D71A8" w:rsidRDefault="00E67DE4" w:rsidP="00E67DE4">
            <w:pPr>
              <w:pStyle w:val="Text"/>
            </w:pPr>
            <w:r w:rsidRPr="00C027F4">
              <w:t>Aux fins d</w:t>
            </w:r>
            <w:r w:rsidR="009C0CB8" w:rsidRPr="00C027F4">
              <w:t>’</w:t>
            </w:r>
            <w:r w:rsidRPr="00C027F4">
              <w:t xml:space="preserve">évaluation des </w:t>
            </w:r>
            <w:r w:rsidR="00262B39" w:rsidRPr="00C027F4">
              <w:t>propositions</w:t>
            </w:r>
            <w:r w:rsidRPr="00C027F4">
              <w:t>, la monnaie unique de conversion des prix est</w:t>
            </w:r>
            <w:r w:rsidRPr="00C027F4">
              <w:rPr>
                <w:b/>
                <w:bCs/>
              </w:rPr>
              <w:t xml:space="preserve"> </w:t>
            </w:r>
            <w:r w:rsidR="00F84F51" w:rsidRPr="00C027F4">
              <w:rPr>
                <w:b/>
                <w:bCs/>
              </w:rPr>
              <w:t>le Dollar Américain (US Dollar)</w:t>
            </w:r>
          </w:p>
          <w:p w14:paraId="7DBD32DC" w14:textId="77777777" w:rsidR="00E67DE4" w:rsidRPr="003D71A8" w:rsidRDefault="00E67DE4" w:rsidP="00E67DE4">
            <w:pPr>
              <w:pStyle w:val="Text"/>
              <w:rPr>
                <w:b/>
              </w:rPr>
            </w:pPr>
            <w:r w:rsidRPr="00C027F4">
              <w:t>Aux fins d</w:t>
            </w:r>
            <w:r w:rsidR="009C0CB8" w:rsidRPr="00C027F4">
              <w:t>’</w:t>
            </w:r>
            <w:r w:rsidRPr="00C027F4">
              <w:t xml:space="preserve">évaluation des </w:t>
            </w:r>
            <w:r w:rsidR="00262B39" w:rsidRPr="00C027F4">
              <w:t>propositions</w:t>
            </w:r>
            <w:r w:rsidRPr="00C027F4">
              <w:t xml:space="preserve">, la source des taux de vente officiels est : </w:t>
            </w:r>
            <w:r w:rsidR="00F84F51" w:rsidRPr="00C027F4">
              <w:rPr>
                <w:b/>
                <w:bCs/>
              </w:rPr>
              <w:t>de la Banque Centrale des Etats de l’Afrique de l’Ouest.</w:t>
            </w:r>
          </w:p>
          <w:p w14:paraId="5E552246" w14:textId="77777777" w:rsidR="00E67DE4" w:rsidRPr="003D71A8" w:rsidRDefault="00E67DE4" w:rsidP="00F84F51">
            <w:pPr>
              <w:pStyle w:val="Text"/>
            </w:pPr>
            <w:r w:rsidRPr="00C027F4">
              <w:t>La date du taux d</w:t>
            </w:r>
            <w:r w:rsidR="009C0CB8" w:rsidRPr="00C027F4">
              <w:t>’</w:t>
            </w:r>
            <w:r w:rsidRPr="00C027F4">
              <w:t>échange pour l</w:t>
            </w:r>
            <w:r w:rsidR="009C0CB8" w:rsidRPr="00C027F4">
              <w:t>’</w:t>
            </w:r>
            <w:r w:rsidRPr="00C027F4">
              <w:t xml:space="preserve">évaluation des </w:t>
            </w:r>
            <w:r w:rsidR="00262B39" w:rsidRPr="00C027F4">
              <w:t>propositions</w:t>
            </w:r>
            <w:r w:rsidRPr="00C027F4">
              <w:t xml:space="preserve"> est de </w:t>
            </w:r>
            <w:r w:rsidR="00F84F51" w:rsidRPr="00C027F4">
              <w:rPr>
                <w:b/>
                <w:bCs/>
              </w:rPr>
              <w:t>28</w:t>
            </w:r>
            <w:r w:rsidRPr="00C027F4">
              <w:t xml:space="preserve"> </w:t>
            </w:r>
            <w:r w:rsidRPr="00C027F4">
              <w:rPr>
                <w:b/>
              </w:rPr>
              <w:t>jours</w:t>
            </w:r>
            <w:r w:rsidRPr="00C027F4">
              <w:t xml:space="preserve"> avant la </w:t>
            </w:r>
            <w:r w:rsidR="008C5F3C" w:rsidRPr="00C027F4">
              <w:t>date limite de dépôt des propositions</w:t>
            </w:r>
            <w:r w:rsidRPr="00C027F4">
              <w:t>.</w:t>
            </w:r>
          </w:p>
        </w:tc>
      </w:tr>
      <w:tr w:rsidR="00D157B7" w:rsidRPr="002D3C24" w14:paraId="23DBE21C" w14:textId="77777777" w:rsidTr="00B13A23">
        <w:tc>
          <w:tcPr>
            <w:tcW w:w="1694" w:type="dxa"/>
            <w:tcBorders>
              <w:top w:val="single" w:sz="6" w:space="0" w:color="auto"/>
              <w:left w:val="single" w:sz="6" w:space="0" w:color="auto"/>
              <w:bottom w:val="single" w:sz="6" w:space="0" w:color="auto"/>
              <w:right w:val="single" w:sz="6" w:space="0" w:color="auto"/>
            </w:tcBorders>
          </w:tcPr>
          <w:p w14:paraId="334DABA7" w14:textId="77777777" w:rsidR="00D157B7" w:rsidRDefault="00D157B7" w:rsidP="008F2620">
            <w:r>
              <w:t>IC 24.10</w:t>
            </w:r>
          </w:p>
        </w:tc>
        <w:tc>
          <w:tcPr>
            <w:tcW w:w="7650" w:type="dxa"/>
            <w:tcBorders>
              <w:top w:val="single" w:sz="6" w:space="0" w:color="auto"/>
              <w:left w:val="single" w:sz="6" w:space="0" w:color="auto"/>
              <w:bottom w:val="single" w:sz="6" w:space="0" w:color="auto"/>
              <w:right w:val="single" w:sz="6" w:space="0" w:color="auto"/>
            </w:tcBorders>
          </w:tcPr>
          <w:p w14:paraId="45BEF086" w14:textId="77777777" w:rsidR="006F7D7A" w:rsidRPr="003D71A8" w:rsidRDefault="006F7D7A" w:rsidP="006F7D7A">
            <w:pPr>
              <w:pStyle w:val="Text"/>
            </w:pPr>
            <w:r w:rsidRPr="00C027F4">
              <w:t xml:space="preserve">Le coefficient T appliqué à </w:t>
            </w:r>
            <w:r w:rsidR="00262B39" w:rsidRPr="00C027F4">
              <w:t>la proposition</w:t>
            </w:r>
            <w:r w:rsidRPr="00C027F4">
              <w:t xml:space="preserve"> technique est T = </w:t>
            </w:r>
            <w:r w:rsidR="00B521A2" w:rsidRPr="00C027F4">
              <w:rPr>
                <w:b/>
                <w:bCs/>
              </w:rPr>
              <w:t>80%</w:t>
            </w:r>
            <w:r w:rsidRPr="00C027F4">
              <w:rPr>
                <w:b/>
                <w:bCs/>
              </w:rPr>
              <w:t>.</w:t>
            </w:r>
          </w:p>
          <w:p w14:paraId="491E20C4" w14:textId="77777777" w:rsidR="00D157B7" w:rsidRPr="003D71A8" w:rsidRDefault="006F7D7A" w:rsidP="00B521A2">
            <w:pPr>
              <w:pStyle w:val="Text"/>
            </w:pPr>
            <w:r w:rsidRPr="00C027F4">
              <w:t xml:space="preserve">Le coefficient F appliqué à </w:t>
            </w:r>
            <w:r w:rsidR="00262B39" w:rsidRPr="00C027F4">
              <w:t>la proposition</w:t>
            </w:r>
            <w:r w:rsidRPr="00C027F4">
              <w:t xml:space="preserve"> financière est F = </w:t>
            </w:r>
            <w:r w:rsidR="00B521A2" w:rsidRPr="00C027F4">
              <w:rPr>
                <w:b/>
                <w:bCs/>
              </w:rPr>
              <w:t>20%</w:t>
            </w:r>
            <w:r w:rsidRPr="00C027F4">
              <w:rPr>
                <w:b/>
                <w:bCs/>
              </w:rPr>
              <w:t>.</w:t>
            </w:r>
          </w:p>
        </w:tc>
      </w:tr>
      <w:tr w:rsidR="00F407F9" w:rsidRPr="00290576" w14:paraId="122C2249" w14:textId="77777777" w:rsidTr="00B13A23">
        <w:trPr>
          <w:trHeight w:val="139"/>
        </w:trPr>
        <w:tc>
          <w:tcPr>
            <w:tcW w:w="9344" w:type="dxa"/>
            <w:gridSpan w:val="2"/>
            <w:tcBorders>
              <w:top w:val="single" w:sz="6" w:space="0" w:color="auto"/>
              <w:left w:val="single" w:sz="6" w:space="0" w:color="auto"/>
              <w:bottom w:val="single" w:sz="6" w:space="0" w:color="auto"/>
              <w:right w:val="single" w:sz="6" w:space="0" w:color="auto"/>
            </w:tcBorders>
          </w:tcPr>
          <w:p w14:paraId="457E1D05" w14:textId="77777777" w:rsidR="008C496C" w:rsidRDefault="00F407F9" w:rsidP="004750A8">
            <w:pPr>
              <w:pStyle w:val="Text"/>
              <w:numPr>
                <w:ilvl w:val="0"/>
                <w:numId w:val="32"/>
              </w:numPr>
              <w:ind w:left="0" w:firstLine="0"/>
              <w:jc w:val="center"/>
              <w:rPr>
                <w:b/>
              </w:rPr>
            </w:pPr>
            <w:bookmarkStart w:id="578" w:name="_Toc447549501"/>
            <w:r>
              <w:rPr>
                <w:b/>
                <w:bCs/>
              </w:rPr>
              <w:t>Attribution du Contrat</w:t>
            </w:r>
            <w:bookmarkEnd w:id="578"/>
          </w:p>
        </w:tc>
      </w:tr>
      <w:tr w:rsidR="00B93BCC" w:rsidRPr="002D3C24" w14:paraId="0C1797DF" w14:textId="77777777" w:rsidTr="00B13A23">
        <w:trPr>
          <w:trHeight w:val="139"/>
        </w:trPr>
        <w:tc>
          <w:tcPr>
            <w:tcW w:w="1694" w:type="dxa"/>
            <w:tcBorders>
              <w:top w:val="single" w:sz="6" w:space="0" w:color="auto"/>
              <w:left w:val="single" w:sz="6" w:space="0" w:color="auto"/>
              <w:bottom w:val="single" w:sz="6" w:space="0" w:color="auto"/>
              <w:right w:val="single" w:sz="6" w:space="0" w:color="auto"/>
            </w:tcBorders>
          </w:tcPr>
          <w:p w14:paraId="422BF95A" w14:textId="77777777" w:rsidR="00B93BCC" w:rsidRPr="00290576" w:rsidRDefault="00B93BCC" w:rsidP="00781D4C">
            <w:r>
              <w:t>IC 26.1</w:t>
            </w:r>
          </w:p>
        </w:tc>
        <w:tc>
          <w:tcPr>
            <w:tcW w:w="7650" w:type="dxa"/>
            <w:tcBorders>
              <w:top w:val="single" w:sz="6" w:space="0" w:color="auto"/>
              <w:left w:val="single" w:sz="6" w:space="0" w:color="auto"/>
              <w:bottom w:val="single" w:sz="6" w:space="0" w:color="auto"/>
              <w:right w:val="single" w:sz="6" w:space="0" w:color="auto"/>
            </w:tcBorders>
          </w:tcPr>
          <w:p w14:paraId="2C09B954" w14:textId="77777777" w:rsidR="00B93BCC" w:rsidRPr="003D71A8" w:rsidRDefault="00B93BCC" w:rsidP="00B521A2">
            <w:pPr>
              <w:pStyle w:val="Text"/>
            </w:pPr>
            <w:r w:rsidRPr="00C027F4">
              <w:t>La date prévue pour la négociation du Contrat est de</w:t>
            </w:r>
            <w:r w:rsidRPr="00C027F4">
              <w:rPr>
                <w:b/>
                <w:bCs/>
              </w:rPr>
              <w:t xml:space="preserve"> </w:t>
            </w:r>
            <w:r w:rsidR="00B521A2" w:rsidRPr="00C027F4">
              <w:rPr>
                <w:b/>
                <w:bCs/>
              </w:rPr>
              <w:t>30</w:t>
            </w:r>
            <w:r w:rsidRPr="00C027F4">
              <w:t xml:space="preserve"> jours après le dépouillement des </w:t>
            </w:r>
            <w:r w:rsidR="00262B39" w:rsidRPr="00C027F4">
              <w:t>propositions</w:t>
            </w:r>
            <w:r w:rsidRPr="00C027F4">
              <w:t xml:space="preserve"> financières</w:t>
            </w:r>
            <w:r w:rsidR="004D5D84" w:rsidRPr="00C027F4">
              <w:t> ;</w:t>
            </w:r>
            <w:r w:rsidRPr="00C027F4">
              <w:t xml:space="preserve"> elle se déroulera à </w:t>
            </w:r>
            <w:r w:rsidR="00B521A2" w:rsidRPr="00C027F4">
              <w:rPr>
                <w:b/>
                <w:bCs/>
              </w:rPr>
              <w:t>Niamey, Niger dans les bureaux de l’UC-PMC</w:t>
            </w:r>
            <w:r w:rsidR="00D20C3C">
              <w:rPr>
                <w:b/>
                <w:bCs/>
              </w:rPr>
              <w:t>.</w:t>
            </w:r>
          </w:p>
        </w:tc>
      </w:tr>
      <w:tr w:rsidR="00F8430E" w:rsidRPr="002D3C24" w14:paraId="482B29E1" w14:textId="77777777" w:rsidTr="00B13A23">
        <w:trPr>
          <w:trHeight w:val="139"/>
        </w:trPr>
        <w:tc>
          <w:tcPr>
            <w:tcW w:w="1694" w:type="dxa"/>
            <w:tcBorders>
              <w:top w:val="single" w:sz="6" w:space="0" w:color="auto"/>
              <w:left w:val="single" w:sz="6" w:space="0" w:color="auto"/>
              <w:bottom w:val="single" w:sz="6" w:space="0" w:color="auto"/>
              <w:right w:val="single" w:sz="6" w:space="0" w:color="auto"/>
            </w:tcBorders>
          </w:tcPr>
          <w:p w14:paraId="0029FD03" w14:textId="77777777" w:rsidR="00F8430E" w:rsidRPr="00290576" w:rsidRDefault="00F8430E" w:rsidP="000A364A">
            <w:r>
              <w:t>IC 28.1</w:t>
            </w:r>
          </w:p>
        </w:tc>
        <w:tc>
          <w:tcPr>
            <w:tcW w:w="7650" w:type="dxa"/>
            <w:tcBorders>
              <w:top w:val="single" w:sz="6" w:space="0" w:color="auto"/>
              <w:left w:val="single" w:sz="6" w:space="0" w:color="auto"/>
              <w:bottom w:val="single" w:sz="6" w:space="0" w:color="auto"/>
              <w:right w:val="single" w:sz="6" w:space="0" w:color="auto"/>
            </w:tcBorders>
          </w:tcPr>
          <w:p w14:paraId="65DC1C00" w14:textId="77777777" w:rsidR="00F8430E" w:rsidRPr="003D71A8" w:rsidRDefault="00F8430E" w:rsidP="00B521A2">
            <w:pPr>
              <w:pStyle w:val="Text"/>
            </w:pPr>
            <w:r w:rsidRPr="00C027F4">
              <w:t xml:space="preserve">Le Système de contestation des </w:t>
            </w:r>
            <w:r w:rsidR="00314E93" w:rsidRPr="00C027F4">
              <w:t xml:space="preserve">soumissionnaires </w:t>
            </w:r>
            <w:r w:rsidRPr="00C027F4">
              <w:t>de l</w:t>
            </w:r>
            <w:r w:rsidR="009C0CB8" w:rsidRPr="00C027F4">
              <w:t>’</w:t>
            </w:r>
            <w:r w:rsidR="00B521A2" w:rsidRPr="00C027F4">
              <w:t xml:space="preserve">UC-PMC </w:t>
            </w:r>
            <w:r w:rsidR="005B4EA8" w:rsidRPr="00C027F4">
              <w:t xml:space="preserve">(Interim Bid Challenge System) </w:t>
            </w:r>
            <w:r w:rsidRPr="00C027F4">
              <w:t>est disponible sur son site Internet</w:t>
            </w:r>
            <w:r w:rsidR="00B521A2" w:rsidRPr="00C027F4">
              <w:t> :</w:t>
            </w:r>
            <w:r w:rsidRPr="00C027F4">
              <w:t xml:space="preserve"> </w:t>
            </w:r>
            <w:hyperlink r:id="rId36" w:history="1">
              <w:r w:rsidR="00B521A2" w:rsidRPr="00AA61F2">
                <w:rPr>
                  <w:rStyle w:val="Lienhypertexte"/>
                  <w:sz w:val="23"/>
                </w:rPr>
                <w:t>www.ucpmc.ne</w:t>
              </w:r>
            </w:hyperlink>
            <w:r w:rsidR="00B521A2">
              <w:rPr>
                <w:sz w:val="23"/>
              </w:rPr>
              <w:t xml:space="preserve">   </w:t>
            </w:r>
          </w:p>
        </w:tc>
      </w:tr>
      <w:tr w:rsidR="009E69A7" w:rsidRPr="002D3C24" w14:paraId="26FB6D57" w14:textId="77777777" w:rsidTr="00B13A23">
        <w:trPr>
          <w:trHeight w:val="437"/>
        </w:trPr>
        <w:tc>
          <w:tcPr>
            <w:tcW w:w="1694" w:type="dxa"/>
            <w:tcBorders>
              <w:top w:val="single" w:sz="6" w:space="0" w:color="auto"/>
              <w:left w:val="single" w:sz="6" w:space="0" w:color="auto"/>
              <w:bottom w:val="single" w:sz="6" w:space="0" w:color="auto"/>
              <w:right w:val="single" w:sz="6" w:space="0" w:color="auto"/>
            </w:tcBorders>
          </w:tcPr>
          <w:p w14:paraId="3AF28AF5" w14:textId="77777777" w:rsidR="009E69A7" w:rsidRPr="00290576" w:rsidRDefault="009E69A7" w:rsidP="00817724">
            <w:r>
              <w:t>IC 30.1</w:t>
            </w:r>
          </w:p>
        </w:tc>
        <w:tc>
          <w:tcPr>
            <w:tcW w:w="7650" w:type="dxa"/>
            <w:tcBorders>
              <w:top w:val="single" w:sz="6" w:space="0" w:color="auto"/>
              <w:left w:val="single" w:sz="6" w:space="0" w:color="auto"/>
              <w:bottom w:val="single" w:sz="6" w:space="0" w:color="auto"/>
              <w:right w:val="single" w:sz="6" w:space="0" w:color="auto"/>
            </w:tcBorders>
          </w:tcPr>
          <w:p w14:paraId="05C9BA44" w14:textId="77777777" w:rsidR="009E69A7" w:rsidRPr="003D71A8" w:rsidRDefault="009E69A7" w:rsidP="0060348C">
            <w:pPr>
              <w:pStyle w:val="Text"/>
              <w:rPr>
                <w:u w:val="single"/>
              </w:rPr>
            </w:pPr>
            <w:r w:rsidRPr="00C027F4">
              <w:t xml:space="preserve">La date de démarrage des services est de </w:t>
            </w:r>
            <w:r w:rsidR="0060348C" w:rsidRPr="007C3F04">
              <w:rPr>
                <w:b/>
                <w:bCs/>
              </w:rPr>
              <w:t>15</w:t>
            </w:r>
            <w:r w:rsidR="0060348C" w:rsidRPr="007C3F04">
              <w:t xml:space="preserve"> </w:t>
            </w:r>
            <w:r w:rsidRPr="007C3F04">
              <w:t>jours</w:t>
            </w:r>
            <w:r w:rsidRPr="00C027F4">
              <w:t xml:space="preserve"> après la date d</w:t>
            </w:r>
            <w:r w:rsidR="009C0CB8" w:rsidRPr="00C027F4">
              <w:t>’</w:t>
            </w:r>
            <w:r w:rsidRPr="00C027F4">
              <w:t>entrée en vigueur du Contrat</w:t>
            </w:r>
            <w:r w:rsidR="004D5D84" w:rsidRPr="00C027F4">
              <w:t> ;</w:t>
            </w:r>
            <w:r w:rsidRPr="00C027F4">
              <w:t xml:space="preserve"> le lieu est </w:t>
            </w:r>
            <w:r w:rsidR="00B521A2" w:rsidRPr="00C027F4">
              <w:rPr>
                <w:b/>
                <w:bCs/>
              </w:rPr>
              <w:t>Niger.</w:t>
            </w:r>
          </w:p>
        </w:tc>
      </w:tr>
    </w:tbl>
    <w:p w14:paraId="169E63A5" w14:textId="77777777" w:rsidR="00555DF5" w:rsidRPr="003D71A8" w:rsidRDefault="00555DF5">
      <w:pPr>
        <w:rPr>
          <w:sz w:val="28"/>
          <w:szCs w:val="28"/>
        </w:rPr>
        <w:sectPr w:rsidR="00555DF5" w:rsidRPr="003D71A8" w:rsidSect="00E51A1F">
          <w:headerReference w:type="default" r:id="rId37"/>
          <w:pgSz w:w="11909" w:h="16834" w:code="9"/>
          <w:pgMar w:top="1440" w:right="1440" w:bottom="1440" w:left="1440" w:header="720" w:footer="720" w:gutter="0"/>
          <w:cols w:space="720"/>
          <w:noEndnote/>
        </w:sectPr>
      </w:pPr>
    </w:p>
    <w:tbl>
      <w:tblPr>
        <w:tblW w:w="9243" w:type="dxa"/>
        <w:tblLayout w:type="fixed"/>
        <w:tblLook w:val="0000" w:firstRow="0" w:lastRow="0" w:firstColumn="0" w:lastColumn="0" w:noHBand="0" w:noVBand="0"/>
      </w:tblPr>
      <w:tblGrid>
        <w:gridCol w:w="9243"/>
      </w:tblGrid>
      <w:tr w:rsidR="009E69A7" w:rsidRPr="002D3C24" w14:paraId="18278293" w14:textId="77777777" w:rsidTr="004E5462">
        <w:tc>
          <w:tcPr>
            <w:tcW w:w="9243" w:type="dxa"/>
            <w:tcBorders>
              <w:top w:val="nil"/>
              <w:left w:val="nil"/>
              <w:bottom w:val="nil"/>
              <w:right w:val="nil"/>
            </w:tcBorders>
            <w:shd w:val="clear" w:color="auto" w:fill="D9D9D9"/>
          </w:tcPr>
          <w:p w14:paraId="55617DE4" w14:textId="77777777" w:rsidR="009E69A7" w:rsidRPr="003D71A8" w:rsidRDefault="00C20BD7" w:rsidP="0060348C">
            <w:pPr>
              <w:pStyle w:val="SectionHeaders"/>
              <w:numPr>
                <w:ilvl w:val="0"/>
                <w:numId w:val="2"/>
              </w:numPr>
              <w:spacing w:before="0"/>
              <w:ind w:firstLine="0"/>
              <w:rPr>
                <w:lang w:val="fr-FR"/>
              </w:rPr>
            </w:pPr>
            <w:bookmarkStart w:id="579" w:name="_Toc447549502"/>
            <w:bookmarkStart w:id="580" w:name="_Toc447548186"/>
            <w:bookmarkStart w:id="581" w:name="_Toc444844555"/>
            <w:bookmarkStart w:id="582" w:name="_Toc444789236"/>
            <w:bookmarkStart w:id="583" w:name="_Toc442280680"/>
            <w:bookmarkStart w:id="584" w:name="_Toc442280551"/>
            <w:bookmarkStart w:id="585" w:name="_Toc442280158"/>
            <w:bookmarkStart w:id="586" w:name="_Toc442273002"/>
            <w:bookmarkStart w:id="587" w:name="_Toc442272246"/>
            <w:bookmarkStart w:id="588" w:name="_Toc442272043"/>
            <w:bookmarkStart w:id="589" w:name="_Toc434935889"/>
            <w:bookmarkStart w:id="590" w:name="_Toc428443394"/>
            <w:bookmarkStart w:id="591" w:name="_Toc428437561"/>
            <w:bookmarkStart w:id="592" w:name="_Toc421026073"/>
            <w:bookmarkStart w:id="593" w:name="_Toc202787320"/>
            <w:bookmarkStart w:id="594" w:name="_Toc202785768"/>
            <w:bookmarkStart w:id="595" w:name="_Toc198097367"/>
            <w:bookmarkStart w:id="596" w:name="_Toc193002307"/>
            <w:bookmarkStart w:id="597" w:name="_Toc193002167"/>
            <w:bookmarkStart w:id="598" w:name="_Toc192129735"/>
            <w:bookmarkStart w:id="599" w:name="_Toc191882773"/>
            <w:bookmarkStart w:id="600" w:name="_Toc471797011"/>
            <w:bookmarkStart w:id="601" w:name="_Toc471817665"/>
            <w:bookmarkStart w:id="602" w:name="_Toc471838347"/>
            <w:bookmarkStart w:id="603" w:name="_Toc472675228"/>
            <w:r w:rsidRPr="00C027F4">
              <w:rPr>
                <w:bCs/>
                <w:lang w:val="fr-FR"/>
              </w:rPr>
              <w:lastRenderedPageBreak/>
              <w:t>Critères de qualification et d’évaluation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tc>
      </w:tr>
    </w:tbl>
    <w:p w14:paraId="3EC906B6" w14:textId="77777777" w:rsidR="009E69A7" w:rsidRDefault="009E69A7" w:rsidP="00AF0807">
      <w:pPr>
        <w:ind w:left="1134"/>
        <w:jc w:val="both"/>
        <w:rPr>
          <w:sz w:val="28"/>
          <w:szCs w:val="28"/>
        </w:rPr>
      </w:pPr>
    </w:p>
    <w:p w14:paraId="41134EA1" w14:textId="77777777" w:rsidR="003C1001" w:rsidRPr="00C027F4" w:rsidRDefault="0060348C" w:rsidP="0060348C">
      <w:pPr>
        <w:ind w:left="720"/>
        <w:jc w:val="both"/>
        <w:rPr>
          <w:szCs w:val="28"/>
        </w:rPr>
      </w:pPr>
      <w:r w:rsidRPr="00C027F4">
        <w:rPr>
          <w:b/>
          <w:szCs w:val="28"/>
        </w:rPr>
        <w:t xml:space="preserve">NOTE : </w:t>
      </w:r>
      <w:r w:rsidR="003C1001" w:rsidRPr="00C027F4">
        <w:rPr>
          <w:szCs w:val="28"/>
        </w:rPr>
        <w:t xml:space="preserve">Approche globale d’évaluation des </w:t>
      </w:r>
      <w:r w:rsidR="009258A1">
        <w:rPr>
          <w:szCs w:val="28"/>
        </w:rPr>
        <w:t>propositions</w:t>
      </w:r>
    </w:p>
    <w:p w14:paraId="1CBC6084" w14:textId="77777777" w:rsidR="003C1001" w:rsidRPr="0060348C" w:rsidRDefault="003C1001" w:rsidP="001C7C61">
      <w:pPr>
        <w:pStyle w:val="Pardeliste"/>
        <w:numPr>
          <w:ilvl w:val="6"/>
          <w:numId w:val="2"/>
        </w:numPr>
        <w:tabs>
          <w:tab w:val="clear" w:pos="2520"/>
          <w:tab w:val="num" w:pos="1800"/>
        </w:tabs>
        <w:ind w:left="1800"/>
        <w:jc w:val="both"/>
        <w:rPr>
          <w:rFonts w:ascii="Times New Roman" w:eastAsia="SimSun" w:hAnsi="Times New Roman"/>
          <w:sz w:val="24"/>
          <w:szCs w:val="28"/>
          <w:lang w:eastAsia="zh-CN"/>
        </w:rPr>
      </w:pPr>
      <w:r w:rsidRPr="0060348C">
        <w:rPr>
          <w:rFonts w:ascii="Times New Roman" w:eastAsia="SimSun" w:hAnsi="Times New Roman"/>
          <w:sz w:val="24"/>
          <w:szCs w:val="28"/>
          <w:lang w:eastAsia="zh-CN"/>
        </w:rPr>
        <w:t xml:space="preserve">Evaluation de </w:t>
      </w:r>
      <w:r w:rsidR="00D20C3C">
        <w:rPr>
          <w:rFonts w:ascii="Times New Roman" w:eastAsia="SimSun" w:hAnsi="Times New Roman"/>
          <w:sz w:val="24"/>
          <w:szCs w:val="28"/>
          <w:lang w:eastAsia="zh-CN"/>
        </w:rPr>
        <w:t>la proposition</w:t>
      </w:r>
      <w:r w:rsidR="00D20C3C" w:rsidRPr="0060348C">
        <w:rPr>
          <w:rFonts w:ascii="Times New Roman" w:eastAsia="SimSun" w:hAnsi="Times New Roman"/>
          <w:sz w:val="24"/>
          <w:szCs w:val="28"/>
          <w:lang w:eastAsia="zh-CN"/>
        </w:rPr>
        <w:t xml:space="preserve"> </w:t>
      </w:r>
      <w:r w:rsidRPr="0060348C">
        <w:rPr>
          <w:rFonts w:ascii="Times New Roman" w:eastAsia="SimSun" w:hAnsi="Times New Roman"/>
          <w:sz w:val="24"/>
          <w:szCs w:val="28"/>
          <w:lang w:eastAsia="zh-CN"/>
        </w:rPr>
        <w:t>technique</w:t>
      </w:r>
    </w:p>
    <w:p w14:paraId="01CF5C42" w14:textId="77777777" w:rsidR="005C33CF" w:rsidRPr="00C027F4" w:rsidRDefault="003C1001" w:rsidP="001C7C61">
      <w:pPr>
        <w:pStyle w:val="Pardeliste"/>
        <w:ind w:left="1800"/>
        <w:jc w:val="both"/>
        <w:rPr>
          <w:rFonts w:ascii="Times New Roman" w:eastAsia="SimSun" w:hAnsi="Times New Roman"/>
          <w:sz w:val="24"/>
          <w:szCs w:val="28"/>
          <w:lang w:eastAsia="zh-CN"/>
        </w:rPr>
      </w:pPr>
      <w:r w:rsidRPr="00C027F4">
        <w:rPr>
          <w:rFonts w:ascii="Times New Roman" w:eastAsia="SimSun" w:hAnsi="Times New Roman"/>
          <w:sz w:val="24"/>
          <w:szCs w:val="28"/>
          <w:lang w:eastAsia="zh-CN"/>
        </w:rPr>
        <w:t xml:space="preserve">L’évaluation de </w:t>
      </w:r>
      <w:r w:rsidR="00BF47DB" w:rsidRPr="00C027F4">
        <w:rPr>
          <w:rFonts w:ascii="Times New Roman" w:eastAsia="SimSun" w:hAnsi="Times New Roman"/>
          <w:sz w:val="24"/>
          <w:szCs w:val="28"/>
          <w:lang w:eastAsia="zh-CN"/>
        </w:rPr>
        <w:t>l</w:t>
      </w:r>
      <w:r w:rsidR="00BF47DB">
        <w:rPr>
          <w:rFonts w:ascii="Times New Roman" w:eastAsia="SimSun" w:hAnsi="Times New Roman"/>
          <w:sz w:val="24"/>
          <w:szCs w:val="28"/>
          <w:lang w:eastAsia="zh-CN"/>
        </w:rPr>
        <w:t>a proposition</w:t>
      </w:r>
      <w:r w:rsidR="00BF47DB" w:rsidRPr="00C027F4">
        <w:rPr>
          <w:rFonts w:ascii="Times New Roman" w:eastAsia="SimSun" w:hAnsi="Times New Roman"/>
          <w:sz w:val="24"/>
          <w:szCs w:val="28"/>
          <w:lang w:eastAsia="zh-CN"/>
        </w:rPr>
        <w:t xml:space="preserve"> </w:t>
      </w:r>
      <w:r w:rsidRPr="00C027F4">
        <w:rPr>
          <w:rFonts w:ascii="Times New Roman" w:eastAsia="SimSun" w:hAnsi="Times New Roman"/>
          <w:sz w:val="24"/>
          <w:szCs w:val="28"/>
          <w:lang w:eastAsia="zh-CN"/>
        </w:rPr>
        <w:t xml:space="preserve">technique portera </w:t>
      </w:r>
      <w:r w:rsidR="005C33CF" w:rsidRPr="00C027F4">
        <w:rPr>
          <w:rFonts w:ascii="Times New Roman" w:eastAsia="SimSun" w:hAnsi="Times New Roman"/>
          <w:sz w:val="24"/>
          <w:szCs w:val="28"/>
          <w:lang w:eastAsia="zh-CN"/>
        </w:rPr>
        <w:t>sur :</w:t>
      </w:r>
    </w:p>
    <w:p w14:paraId="0B12FB37" w14:textId="77777777" w:rsidR="00711B47" w:rsidRPr="00C027F4" w:rsidRDefault="005C33CF" w:rsidP="008A4AA3">
      <w:pPr>
        <w:pStyle w:val="Pardeliste"/>
        <w:numPr>
          <w:ilvl w:val="0"/>
          <w:numId w:val="80"/>
        </w:numPr>
        <w:ind w:left="2520"/>
        <w:jc w:val="both"/>
        <w:rPr>
          <w:rFonts w:ascii="Times New Roman" w:eastAsia="SimSun" w:hAnsi="Times New Roman"/>
          <w:sz w:val="24"/>
          <w:szCs w:val="28"/>
          <w:lang w:eastAsia="zh-CN"/>
        </w:rPr>
      </w:pPr>
      <w:r w:rsidRPr="00C027F4">
        <w:rPr>
          <w:rFonts w:ascii="Times New Roman" w:eastAsia="SimSun" w:hAnsi="Times New Roman"/>
          <w:sz w:val="24"/>
          <w:szCs w:val="28"/>
          <w:lang w:eastAsia="zh-CN"/>
        </w:rPr>
        <w:t xml:space="preserve">L’expérience du consultant dans des projets APS/EIES et </w:t>
      </w:r>
      <w:r w:rsidR="00711B47" w:rsidRPr="00C027F4">
        <w:rPr>
          <w:rFonts w:ascii="Times New Roman" w:eastAsia="SimSun" w:hAnsi="Times New Roman"/>
          <w:sz w:val="24"/>
          <w:szCs w:val="28"/>
          <w:lang w:eastAsia="zh-CN"/>
        </w:rPr>
        <w:t>APD/Supervision de travaux ; et</w:t>
      </w:r>
    </w:p>
    <w:p w14:paraId="723C190A" w14:textId="77777777" w:rsidR="00711B47" w:rsidRPr="00C027F4" w:rsidRDefault="00711B47" w:rsidP="008A4AA3">
      <w:pPr>
        <w:pStyle w:val="Pardeliste"/>
        <w:numPr>
          <w:ilvl w:val="0"/>
          <w:numId w:val="80"/>
        </w:numPr>
        <w:ind w:left="2520"/>
        <w:jc w:val="both"/>
        <w:rPr>
          <w:rFonts w:ascii="Times New Roman" w:eastAsia="SimSun" w:hAnsi="Times New Roman"/>
          <w:sz w:val="24"/>
          <w:szCs w:val="28"/>
          <w:lang w:eastAsia="zh-CN"/>
        </w:rPr>
      </w:pPr>
      <w:r w:rsidRPr="00C027F4">
        <w:rPr>
          <w:rFonts w:ascii="Times New Roman" w:eastAsia="SimSun" w:hAnsi="Times New Roman"/>
          <w:sz w:val="24"/>
          <w:szCs w:val="28"/>
          <w:lang w:eastAsia="zh-CN"/>
        </w:rPr>
        <w:t xml:space="preserve">La méthodologie et la qualification des experts pour </w:t>
      </w:r>
      <w:r w:rsidR="003C1001" w:rsidRPr="00C027F4">
        <w:rPr>
          <w:rFonts w:ascii="Times New Roman" w:eastAsia="SimSun" w:hAnsi="Times New Roman"/>
          <w:sz w:val="24"/>
          <w:szCs w:val="28"/>
          <w:lang w:eastAsia="zh-CN"/>
        </w:rPr>
        <w:t>la tranche ferme.</w:t>
      </w:r>
    </w:p>
    <w:p w14:paraId="06997DFA" w14:textId="77777777" w:rsidR="003C1001" w:rsidRPr="00C027F4" w:rsidRDefault="003C1001" w:rsidP="001C7C61">
      <w:pPr>
        <w:pStyle w:val="Pardeliste"/>
        <w:ind w:left="1800"/>
        <w:jc w:val="both"/>
        <w:rPr>
          <w:rFonts w:ascii="Times New Roman" w:eastAsia="SimSun" w:hAnsi="Times New Roman"/>
          <w:sz w:val="24"/>
          <w:szCs w:val="28"/>
          <w:lang w:eastAsia="zh-CN"/>
        </w:rPr>
      </w:pPr>
      <w:r w:rsidRPr="00C027F4">
        <w:rPr>
          <w:rFonts w:ascii="Times New Roman" w:eastAsia="SimSun" w:hAnsi="Times New Roman"/>
          <w:sz w:val="24"/>
          <w:szCs w:val="28"/>
          <w:lang w:eastAsia="zh-CN"/>
        </w:rPr>
        <w:t>Les critères d’évaluation sont indiqués dans la clause IAC.5.2</w:t>
      </w:r>
    </w:p>
    <w:p w14:paraId="498292FF" w14:textId="77777777" w:rsidR="003C1001" w:rsidRPr="0027616E" w:rsidRDefault="003C1001" w:rsidP="001C7C61">
      <w:pPr>
        <w:pStyle w:val="Pardeliste"/>
        <w:numPr>
          <w:ilvl w:val="6"/>
          <w:numId w:val="2"/>
        </w:numPr>
        <w:tabs>
          <w:tab w:val="clear" w:pos="2520"/>
          <w:tab w:val="num" w:pos="1800"/>
        </w:tabs>
        <w:ind w:left="1800"/>
        <w:jc w:val="both"/>
        <w:rPr>
          <w:rFonts w:ascii="Times New Roman" w:eastAsia="SimSun" w:hAnsi="Times New Roman"/>
          <w:sz w:val="24"/>
          <w:szCs w:val="28"/>
          <w:lang w:eastAsia="zh-CN"/>
        </w:rPr>
      </w:pPr>
      <w:r w:rsidRPr="0027616E">
        <w:rPr>
          <w:rFonts w:ascii="Times New Roman" w:eastAsia="SimSun" w:hAnsi="Times New Roman"/>
          <w:sz w:val="24"/>
          <w:szCs w:val="28"/>
          <w:lang w:eastAsia="zh-CN"/>
        </w:rPr>
        <w:t xml:space="preserve">Evaluation de </w:t>
      </w:r>
      <w:r w:rsidR="00BF47DB" w:rsidRPr="0027616E">
        <w:rPr>
          <w:rFonts w:ascii="Times New Roman" w:eastAsia="SimSun" w:hAnsi="Times New Roman"/>
          <w:sz w:val="24"/>
          <w:szCs w:val="28"/>
          <w:lang w:eastAsia="zh-CN"/>
        </w:rPr>
        <w:t xml:space="preserve">la proposition </w:t>
      </w:r>
      <w:r w:rsidRPr="0027616E">
        <w:rPr>
          <w:rFonts w:ascii="Times New Roman" w:eastAsia="SimSun" w:hAnsi="Times New Roman"/>
          <w:sz w:val="24"/>
          <w:szCs w:val="28"/>
          <w:lang w:eastAsia="zh-CN"/>
        </w:rPr>
        <w:t>financière:</w:t>
      </w:r>
    </w:p>
    <w:p w14:paraId="314E1CCD" w14:textId="77777777" w:rsidR="003C1001" w:rsidRPr="00C027F4" w:rsidRDefault="003C1001" w:rsidP="001C7C61">
      <w:pPr>
        <w:pStyle w:val="Pardeliste"/>
        <w:ind w:left="1800"/>
        <w:jc w:val="both"/>
        <w:rPr>
          <w:rFonts w:ascii="Times New Roman" w:eastAsia="SimSun" w:hAnsi="Times New Roman"/>
          <w:sz w:val="24"/>
          <w:szCs w:val="28"/>
          <w:lang w:eastAsia="zh-CN"/>
        </w:rPr>
      </w:pPr>
      <w:r w:rsidRPr="00C027F4">
        <w:rPr>
          <w:rFonts w:ascii="Times New Roman" w:eastAsia="SimSun" w:hAnsi="Times New Roman"/>
          <w:sz w:val="24"/>
          <w:szCs w:val="28"/>
          <w:lang w:eastAsia="zh-CN"/>
        </w:rPr>
        <w:t xml:space="preserve">L’évaluation de </w:t>
      </w:r>
      <w:r w:rsidR="00BF47DB" w:rsidRPr="00C027F4">
        <w:rPr>
          <w:rFonts w:ascii="Times New Roman" w:eastAsia="SimSun" w:hAnsi="Times New Roman"/>
          <w:sz w:val="24"/>
          <w:szCs w:val="28"/>
          <w:lang w:eastAsia="zh-CN"/>
        </w:rPr>
        <w:t>l</w:t>
      </w:r>
      <w:r w:rsidR="00BF47DB">
        <w:rPr>
          <w:rFonts w:ascii="Times New Roman" w:eastAsia="SimSun" w:hAnsi="Times New Roman"/>
          <w:sz w:val="24"/>
          <w:szCs w:val="28"/>
          <w:lang w:eastAsia="zh-CN"/>
        </w:rPr>
        <w:t>a proposition</w:t>
      </w:r>
      <w:r w:rsidR="00BF47DB" w:rsidRPr="00C027F4">
        <w:rPr>
          <w:rFonts w:ascii="Times New Roman" w:eastAsia="SimSun" w:hAnsi="Times New Roman"/>
          <w:sz w:val="24"/>
          <w:szCs w:val="28"/>
          <w:lang w:eastAsia="zh-CN"/>
        </w:rPr>
        <w:t xml:space="preserve"> </w:t>
      </w:r>
      <w:r w:rsidRPr="00C027F4">
        <w:rPr>
          <w:rFonts w:ascii="Times New Roman" w:eastAsia="SimSun" w:hAnsi="Times New Roman"/>
          <w:sz w:val="24"/>
          <w:szCs w:val="28"/>
          <w:lang w:eastAsia="zh-CN"/>
        </w:rPr>
        <w:t xml:space="preserve">financière portera sur </w:t>
      </w:r>
      <w:r w:rsidR="00BF47DB" w:rsidRPr="00C027F4">
        <w:rPr>
          <w:rFonts w:ascii="Times New Roman" w:eastAsia="SimSun" w:hAnsi="Times New Roman"/>
          <w:sz w:val="24"/>
          <w:szCs w:val="28"/>
          <w:lang w:eastAsia="zh-CN"/>
        </w:rPr>
        <w:t>l</w:t>
      </w:r>
      <w:r w:rsidR="00BF47DB">
        <w:rPr>
          <w:rFonts w:ascii="Times New Roman" w:eastAsia="SimSun" w:hAnsi="Times New Roman"/>
          <w:sz w:val="24"/>
          <w:szCs w:val="28"/>
          <w:lang w:eastAsia="zh-CN"/>
        </w:rPr>
        <w:t xml:space="preserve">e montant de la proposition </w:t>
      </w:r>
      <w:r w:rsidRPr="00C027F4">
        <w:rPr>
          <w:rFonts w:ascii="Times New Roman" w:eastAsia="SimSun" w:hAnsi="Times New Roman"/>
          <w:sz w:val="24"/>
          <w:szCs w:val="28"/>
          <w:lang w:eastAsia="zh-CN"/>
        </w:rPr>
        <w:t>globale sur les trois tranches (la tranche ferme et les deux tranches optionnelles)</w:t>
      </w:r>
      <w:r w:rsidR="00D149CE" w:rsidRPr="00C027F4">
        <w:rPr>
          <w:rFonts w:ascii="Times New Roman" w:eastAsia="SimSun" w:hAnsi="Times New Roman"/>
          <w:sz w:val="24"/>
          <w:szCs w:val="28"/>
          <w:lang w:eastAsia="zh-CN"/>
        </w:rPr>
        <w:t>.</w:t>
      </w:r>
    </w:p>
    <w:p w14:paraId="1CB3A7FC" w14:textId="77777777" w:rsidR="003C1001" w:rsidRPr="00C027F4" w:rsidRDefault="003C1001" w:rsidP="001C7C61">
      <w:pPr>
        <w:pStyle w:val="Pardeliste"/>
        <w:ind w:left="1800"/>
        <w:jc w:val="both"/>
        <w:rPr>
          <w:rFonts w:ascii="Times New Roman" w:eastAsia="SimSun" w:hAnsi="Times New Roman"/>
          <w:sz w:val="24"/>
          <w:szCs w:val="28"/>
          <w:lang w:eastAsia="zh-CN"/>
        </w:rPr>
      </w:pPr>
      <w:r w:rsidRPr="00C027F4">
        <w:rPr>
          <w:rFonts w:ascii="Times New Roman" w:eastAsia="SimSun" w:hAnsi="Times New Roman"/>
          <w:sz w:val="24"/>
          <w:szCs w:val="28"/>
          <w:lang w:eastAsia="zh-CN"/>
        </w:rPr>
        <w:t>La tranche ferme :</w:t>
      </w:r>
      <w:r w:rsidR="004D160D" w:rsidRPr="00C027F4">
        <w:rPr>
          <w:rFonts w:ascii="Times New Roman" w:eastAsia="SimSun" w:hAnsi="Times New Roman"/>
          <w:sz w:val="24"/>
          <w:szCs w:val="28"/>
          <w:lang w:eastAsia="zh-CN"/>
        </w:rPr>
        <w:t xml:space="preserve"> </w:t>
      </w:r>
      <w:r w:rsidR="00BF47DB" w:rsidRPr="00C027F4">
        <w:rPr>
          <w:rFonts w:ascii="Times New Roman" w:eastAsia="SimSun" w:hAnsi="Times New Roman"/>
          <w:sz w:val="24"/>
          <w:szCs w:val="28"/>
          <w:lang w:eastAsia="zh-CN"/>
        </w:rPr>
        <w:t>l</w:t>
      </w:r>
      <w:r w:rsidR="00BF47DB">
        <w:rPr>
          <w:rFonts w:ascii="Times New Roman" w:eastAsia="SimSun" w:hAnsi="Times New Roman"/>
          <w:sz w:val="24"/>
          <w:szCs w:val="28"/>
          <w:lang w:eastAsia="zh-CN"/>
        </w:rPr>
        <w:t>a proposition</w:t>
      </w:r>
      <w:r w:rsidR="00BF47DB" w:rsidRPr="00C027F4">
        <w:rPr>
          <w:rFonts w:ascii="Times New Roman" w:eastAsia="SimSun" w:hAnsi="Times New Roman"/>
          <w:sz w:val="24"/>
          <w:szCs w:val="28"/>
          <w:lang w:eastAsia="zh-CN"/>
        </w:rPr>
        <w:t xml:space="preserve"> </w:t>
      </w:r>
      <w:r w:rsidR="004D160D" w:rsidRPr="00C027F4">
        <w:rPr>
          <w:rFonts w:ascii="Times New Roman" w:eastAsia="SimSun" w:hAnsi="Times New Roman"/>
          <w:sz w:val="24"/>
          <w:szCs w:val="28"/>
          <w:lang w:eastAsia="zh-CN"/>
        </w:rPr>
        <w:t>financière de la tranche ferme correspond au total des coûts d</w:t>
      </w:r>
      <w:r w:rsidR="00BF2EE8" w:rsidRPr="00C027F4">
        <w:rPr>
          <w:rFonts w:ascii="Times New Roman" w:eastAsia="SimSun" w:hAnsi="Times New Roman"/>
          <w:sz w:val="24"/>
          <w:szCs w:val="28"/>
          <w:lang w:eastAsia="zh-CN"/>
        </w:rPr>
        <w:t>e chacune des tâches telles qu’</w:t>
      </w:r>
      <w:r w:rsidR="00A72C14" w:rsidRPr="00C027F4">
        <w:rPr>
          <w:rFonts w:ascii="Times New Roman" w:eastAsia="SimSun" w:hAnsi="Times New Roman"/>
          <w:sz w:val="24"/>
          <w:szCs w:val="28"/>
          <w:lang w:eastAsia="zh-CN"/>
        </w:rPr>
        <w:t>indiqué</w:t>
      </w:r>
      <w:r w:rsidR="004D160D" w:rsidRPr="00C027F4">
        <w:rPr>
          <w:rFonts w:ascii="Times New Roman" w:eastAsia="SimSun" w:hAnsi="Times New Roman"/>
          <w:sz w:val="24"/>
          <w:szCs w:val="28"/>
          <w:lang w:eastAsia="zh-CN"/>
        </w:rPr>
        <w:t>s dans le formulaire FIN-3.</w:t>
      </w:r>
    </w:p>
    <w:p w14:paraId="33403B46" w14:textId="77777777" w:rsidR="003C1001" w:rsidRPr="00C027F4" w:rsidRDefault="003C1001" w:rsidP="0060348C">
      <w:pPr>
        <w:pStyle w:val="Pardeliste"/>
        <w:ind w:left="1800"/>
        <w:jc w:val="both"/>
        <w:rPr>
          <w:rFonts w:ascii="Times New Roman" w:eastAsia="SimSun" w:hAnsi="Times New Roman"/>
          <w:sz w:val="24"/>
          <w:szCs w:val="28"/>
          <w:lang w:eastAsia="zh-CN"/>
        </w:rPr>
      </w:pPr>
      <w:r w:rsidRPr="00C027F4">
        <w:rPr>
          <w:rFonts w:ascii="Times New Roman" w:eastAsia="SimSun" w:hAnsi="Times New Roman"/>
          <w:sz w:val="24"/>
          <w:szCs w:val="28"/>
          <w:lang w:eastAsia="zh-CN"/>
        </w:rPr>
        <w:t>L</w:t>
      </w:r>
      <w:r w:rsidR="004D160D" w:rsidRPr="00C027F4">
        <w:rPr>
          <w:rFonts w:ascii="Times New Roman" w:eastAsia="SimSun" w:hAnsi="Times New Roman"/>
          <w:sz w:val="24"/>
          <w:szCs w:val="28"/>
          <w:lang w:eastAsia="zh-CN"/>
        </w:rPr>
        <w:t xml:space="preserve">es </w:t>
      </w:r>
      <w:r w:rsidRPr="00C027F4">
        <w:rPr>
          <w:rFonts w:ascii="Times New Roman" w:eastAsia="SimSun" w:hAnsi="Times New Roman"/>
          <w:sz w:val="24"/>
          <w:szCs w:val="28"/>
          <w:lang w:eastAsia="zh-CN"/>
        </w:rPr>
        <w:t>tranche</w:t>
      </w:r>
      <w:r w:rsidR="00A72C14" w:rsidRPr="00C027F4">
        <w:rPr>
          <w:rFonts w:ascii="Times New Roman" w:eastAsia="SimSun" w:hAnsi="Times New Roman"/>
          <w:sz w:val="24"/>
          <w:szCs w:val="28"/>
          <w:lang w:eastAsia="zh-CN"/>
        </w:rPr>
        <w:t>s</w:t>
      </w:r>
      <w:r w:rsidRPr="00C027F4">
        <w:rPr>
          <w:rFonts w:ascii="Times New Roman" w:eastAsia="SimSun" w:hAnsi="Times New Roman"/>
          <w:sz w:val="24"/>
          <w:szCs w:val="28"/>
          <w:lang w:eastAsia="zh-CN"/>
        </w:rPr>
        <w:t xml:space="preserve"> </w:t>
      </w:r>
      <w:r w:rsidR="00A72C14" w:rsidRPr="00C027F4">
        <w:rPr>
          <w:rFonts w:ascii="Times New Roman" w:eastAsia="SimSun" w:hAnsi="Times New Roman"/>
          <w:sz w:val="24"/>
          <w:szCs w:val="28"/>
          <w:lang w:eastAsia="zh-CN"/>
        </w:rPr>
        <w:t>optionnelles :</w:t>
      </w:r>
      <w:r w:rsidR="004D160D" w:rsidRPr="00C027F4">
        <w:rPr>
          <w:rFonts w:ascii="Times New Roman" w:eastAsia="SimSun" w:hAnsi="Times New Roman"/>
          <w:sz w:val="24"/>
          <w:szCs w:val="28"/>
          <w:lang w:eastAsia="zh-CN"/>
        </w:rPr>
        <w:t xml:space="preserve"> le coût sera basé sur les </w:t>
      </w:r>
      <w:r w:rsidR="00A72C14" w:rsidRPr="00C027F4">
        <w:rPr>
          <w:rFonts w:ascii="Times New Roman" w:eastAsia="SimSun" w:hAnsi="Times New Roman"/>
          <w:sz w:val="24"/>
          <w:szCs w:val="28"/>
          <w:lang w:eastAsia="zh-CN"/>
        </w:rPr>
        <w:t>taux</w:t>
      </w:r>
      <w:r w:rsidR="00BF2EE8" w:rsidRPr="00C027F4">
        <w:rPr>
          <w:rFonts w:ascii="Times New Roman" w:eastAsia="SimSun" w:hAnsi="Times New Roman"/>
          <w:sz w:val="24"/>
          <w:szCs w:val="28"/>
          <w:lang w:eastAsia="zh-CN"/>
        </w:rPr>
        <w:t xml:space="preserve"> tels qu’</w:t>
      </w:r>
      <w:r w:rsidR="004D160D" w:rsidRPr="00C027F4">
        <w:rPr>
          <w:rFonts w:ascii="Times New Roman" w:eastAsia="SimSun" w:hAnsi="Times New Roman"/>
          <w:sz w:val="24"/>
          <w:szCs w:val="28"/>
          <w:lang w:eastAsia="zh-CN"/>
        </w:rPr>
        <w:t xml:space="preserve">indiqués dans le formulaire FIN-4 </w:t>
      </w:r>
      <w:r w:rsidR="00A72C14" w:rsidRPr="00C027F4">
        <w:rPr>
          <w:rFonts w:ascii="Times New Roman" w:eastAsia="SimSun" w:hAnsi="Times New Roman"/>
          <w:sz w:val="24"/>
          <w:szCs w:val="28"/>
          <w:lang w:eastAsia="zh-CN"/>
        </w:rPr>
        <w:t>et appliqués au</w:t>
      </w:r>
      <w:r w:rsidR="0042566C" w:rsidRPr="00C027F4">
        <w:rPr>
          <w:rFonts w:ascii="Times New Roman" w:eastAsia="SimSun" w:hAnsi="Times New Roman"/>
          <w:sz w:val="24"/>
          <w:szCs w:val="28"/>
          <w:lang w:eastAsia="zh-CN"/>
        </w:rPr>
        <w:t>x</w:t>
      </w:r>
      <w:r w:rsidR="00A72C14" w:rsidRPr="00C027F4">
        <w:rPr>
          <w:rFonts w:ascii="Times New Roman" w:eastAsia="SimSun" w:hAnsi="Times New Roman"/>
          <w:sz w:val="24"/>
          <w:szCs w:val="28"/>
          <w:lang w:eastAsia="zh-CN"/>
        </w:rPr>
        <w:t xml:space="preserve"> niveau</w:t>
      </w:r>
      <w:r w:rsidR="0042566C" w:rsidRPr="00C027F4">
        <w:rPr>
          <w:rFonts w:ascii="Times New Roman" w:eastAsia="SimSun" w:hAnsi="Times New Roman"/>
          <w:sz w:val="24"/>
          <w:szCs w:val="28"/>
          <w:lang w:eastAsia="zh-CN"/>
        </w:rPr>
        <w:t>x</w:t>
      </w:r>
      <w:r w:rsidR="00A72C14" w:rsidRPr="00C027F4">
        <w:rPr>
          <w:rFonts w:ascii="Times New Roman" w:eastAsia="SimSun" w:hAnsi="Times New Roman"/>
          <w:sz w:val="24"/>
          <w:szCs w:val="28"/>
          <w:lang w:eastAsia="zh-CN"/>
        </w:rPr>
        <w:t xml:space="preserve"> d’efforts déterminé</w:t>
      </w:r>
      <w:r w:rsidR="0042566C" w:rsidRPr="00C027F4">
        <w:rPr>
          <w:rFonts w:ascii="Times New Roman" w:eastAsia="SimSun" w:hAnsi="Times New Roman"/>
          <w:sz w:val="24"/>
          <w:szCs w:val="28"/>
          <w:lang w:eastAsia="zh-CN"/>
        </w:rPr>
        <w:t>s</w:t>
      </w:r>
      <w:r w:rsidR="00A72C14" w:rsidRPr="00C027F4">
        <w:rPr>
          <w:rFonts w:ascii="Times New Roman" w:eastAsia="SimSun" w:hAnsi="Times New Roman"/>
          <w:sz w:val="24"/>
          <w:szCs w:val="28"/>
          <w:lang w:eastAsia="zh-CN"/>
        </w:rPr>
        <w:t xml:space="preserve"> de façon indicative dans les termes de </w:t>
      </w:r>
      <w:r w:rsidR="00050096" w:rsidRPr="00C027F4">
        <w:rPr>
          <w:rFonts w:ascii="Times New Roman" w:eastAsia="SimSun" w:hAnsi="Times New Roman"/>
          <w:sz w:val="24"/>
          <w:szCs w:val="28"/>
          <w:lang w:eastAsia="zh-CN"/>
        </w:rPr>
        <w:t xml:space="preserve">référence. </w:t>
      </w:r>
      <w:r w:rsidR="00050096" w:rsidRPr="002D4A71">
        <w:rPr>
          <w:rFonts w:ascii="Times New Roman" w:eastAsia="SimSun" w:hAnsi="Times New Roman"/>
          <w:b/>
          <w:sz w:val="24"/>
          <w:szCs w:val="28"/>
          <w:lang w:eastAsia="zh-CN"/>
        </w:rPr>
        <w:t>U</w:t>
      </w:r>
      <w:r w:rsidR="004D160D" w:rsidRPr="002D4A71">
        <w:rPr>
          <w:rFonts w:ascii="Times New Roman" w:eastAsia="SimSun" w:hAnsi="Times New Roman"/>
          <w:b/>
          <w:sz w:val="24"/>
          <w:szCs w:val="28"/>
          <w:lang w:eastAsia="zh-CN"/>
        </w:rPr>
        <w:t>ne</w:t>
      </w:r>
      <w:r w:rsidR="00050096" w:rsidRPr="002D4A71">
        <w:rPr>
          <w:rFonts w:ascii="Times New Roman" w:eastAsia="SimSun" w:hAnsi="Times New Roman"/>
          <w:b/>
          <w:sz w:val="24"/>
          <w:szCs w:val="28"/>
          <w:lang w:eastAsia="zh-CN"/>
        </w:rPr>
        <w:t xml:space="preserve"> </w:t>
      </w:r>
      <w:r w:rsidR="004D160D" w:rsidRPr="002D4A71">
        <w:rPr>
          <w:rFonts w:ascii="Times New Roman" w:eastAsia="SimSun" w:hAnsi="Times New Roman"/>
          <w:b/>
          <w:sz w:val="24"/>
          <w:szCs w:val="28"/>
          <w:lang w:eastAsia="zh-CN"/>
        </w:rPr>
        <w:t xml:space="preserve">provision de </w:t>
      </w:r>
      <w:r w:rsidR="000622B8" w:rsidRPr="002D4A71">
        <w:rPr>
          <w:rFonts w:ascii="Times New Roman" w:eastAsia="SimSun" w:hAnsi="Times New Roman"/>
          <w:b/>
          <w:sz w:val="24"/>
          <w:szCs w:val="28"/>
          <w:lang w:eastAsia="zh-CN"/>
        </w:rPr>
        <w:t>deux cent mille (</w:t>
      </w:r>
      <w:r w:rsidR="004D160D" w:rsidRPr="002D4A71">
        <w:rPr>
          <w:rFonts w:ascii="Times New Roman" w:eastAsia="SimSun" w:hAnsi="Times New Roman"/>
          <w:b/>
          <w:sz w:val="24"/>
          <w:szCs w:val="28"/>
          <w:lang w:eastAsia="zh-CN"/>
        </w:rPr>
        <w:t>200</w:t>
      </w:r>
      <w:r w:rsidR="00B2777B" w:rsidRPr="002D4A71">
        <w:rPr>
          <w:rFonts w:ascii="Times New Roman" w:eastAsia="SimSun" w:hAnsi="Times New Roman"/>
          <w:b/>
          <w:sz w:val="24"/>
          <w:szCs w:val="28"/>
          <w:lang w:eastAsia="zh-CN"/>
        </w:rPr>
        <w:t>,</w:t>
      </w:r>
      <w:r w:rsidR="004D160D" w:rsidRPr="002D4A71">
        <w:rPr>
          <w:rFonts w:ascii="Times New Roman" w:eastAsia="SimSun" w:hAnsi="Times New Roman"/>
          <w:b/>
          <w:sz w:val="24"/>
          <w:szCs w:val="28"/>
          <w:lang w:eastAsia="zh-CN"/>
        </w:rPr>
        <w:t>000</w:t>
      </w:r>
      <w:r w:rsidR="000622B8" w:rsidRPr="002D4A71">
        <w:rPr>
          <w:rFonts w:ascii="Times New Roman" w:eastAsia="SimSun" w:hAnsi="Times New Roman"/>
          <w:b/>
          <w:sz w:val="24"/>
          <w:szCs w:val="28"/>
          <w:lang w:eastAsia="zh-CN"/>
        </w:rPr>
        <w:t>)</w:t>
      </w:r>
      <w:r w:rsidR="004D160D" w:rsidRPr="002D4A71">
        <w:rPr>
          <w:rFonts w:ascii="Times New Roman" w:eastAsia="SimSun" w:hAnsi="Times New Roman"/>
          <w:b/>
          <w:sz w:val="24"/>
          <w:szCs w:val="28"/>
          <w:lang w:eastAsia="zh-CN"/>
        </w:rPr>
        <w:t xml:space="preserve"> $US </w:t>
      </w:r>
      <w:r w:rsidR="00050096" w:rsidRPr="002D4A71">
        <w:rPr>
          <w:rFonts w:ascii="Times New Roman" w:eastAsia="SimSun" w:hAnsi="Times New Roman"/>
          <w:b/>
          <w:sz w:val="24"/>
          <w:szCs w:val="28"/>
          <w:lang w:eastAsia="zh-CN"/>
        </w:rPr>
        <w:t xml:space="preserve">indicative </w:t>
      </w:r>
      <w:r w:rsidR="00233A2E" w:rsidRPr="002D4A71">
        <w:rPr>
          <w:rFonts w:ascii="Times New Roman" w:eastAsia="SimSun" w:hAnsi="Times New Roman"/>
          <w:b/>
          <w:sz w:val="24"/>
          <w:szCs w:val="28"/>
          <w:lang w:eastAsia="zh-CN"/>
        </w:rPr>
        <w:t>sera ajoutée</w:t>
      </w:r>
      <w:r w:rsidR="00050096" w:rsidRPr="002D4A71">
        <w:rPr>
          <w:rFonts w:ascii="Times New Roman" w:eastAsia="SimSun" w:hAnsi="Times New Roman"/>
          <w:b/>
          <w:sz w:val="24"/>
          <w:szCs w:val="28"/>
          <w:lang w:eastAsia="zh-CN"/>
        </w:rPr>
        <w:t xml:space="preserve"> </w:t>
      </w:r>
      <w:r w:rsidR="003A3B9E" w:rsidRPr="002D4A71">
        <w:rPr>
          <w:rFonts w:ascii="Times New Roman" w:eastAsia="SimSun" w:hAnsi="Times New Roman"/>
          <w:b/>
          <w:sz w:val="24"/>
          <w:szCs w:val="28"/>
          <w:lang w:eastAsia="zh-CN"/>
        </w:rPr>
        <w:t xml:space="preserve">pour </w:t>
      </w:r>
      <w:r w:rsidR="004D160D" w:rsidRPr="002D4A71">
        <w:rPr>
          <w:rFonts w:ascii="Times New Roman" w:eastAsia="SimSun" w:hAnsi="Times New Roman"/>
          <w:b/>
          <w:sz w:val="24"/>
          <w:szCs w:val="28"/>
          <w:lang w:eastAsia="zh-CN"/>
        </w:rPr>
        <w:t>les investigations géotechniques</w:t>
      </w:r>
      <w:r w:rsidR="00A72C14" w:rsidRPr="002D4A71">
        <w:rPr>
          <w:rFonts w:ascii="Times New Roman" w:eastAsia="SimSun" w:hAnsi="Times New Roman"/>
          <w:b/>
          <w:sz w:val="24"/>
          <w:szCs w:val="28"/>
          <w:lang w:eastAsia="zh-CN"/>
        </w:rPr>
        <w:t xml:space="preserve"> de la tranche optionnelle 1</w:t>
      </w:r>
      <w:r w:rsidR="004D160D" w:rsidRPr="002D4A71">
        <w:rPr>
          <w:rFonts w:ascii="Times New Roman" w:eastAsia="SimSun" w:hAnsi="Times New Roman"/>
          <w:b/>
          <w:sz w:val="24"/>
          <w:szCs w:val="28"/>
          <w:lang w:eastAsia="zh-CN"/>
        </w:rPr>
        <w:t>.</w:t>
      </w:r>
      <w:r w:rsidR="00B10290" w:rsidRPr="00C027F4">
        <w:rPr>
          <w:rFonts w:ascii="Times New Roman" w:eastAsia="SimSun" w:hAnsi="Times New Roman"/>
          <w:sz w:val="24"/>
          <w:szCs w:val="28"/>
          <w:lang w:eastAsia="zh-CN"/>
        </w:rPr>
        <w:t xml:space="preserve"> Les niveaux d’efforts</w:t>
      </w:r>
      <w:r w:rsidR="005870C8" w:rsidRPr="00C027F4">
        <w:rPr>
          <w:rFonts w:ascii="Times New Roman" w:eastAsia="SimSun" w:hAnsi="Times New Roman"/>
          <w:sz w:val="24"/>
          <w:szCs w:val="28"/>
          <w:lang w:eastAsia="zh-CN"/>
        </w:rPr>
        <w:t xml:space="preserve"> finaux</w:t>
      </w:r>
      <w:r w:rsidR="00B10290" w:rsidRPr="00C027F4">
        <w:rPr>
          <w:rFonts w:ascii="Times New Roman" w:eastAsia="SimSun" w:hAnsi="Times New Roman"/>
          <w:sz w:val="24"/>
          <w:szCs w:val="28"/>
          <w:lang w:eastAsia="zh-CN"/>
        </w:rPr>
        <w:t xml:space="preserve"> pour les tranches optionnelles </w:t>
      </w:r>
      <w:r w:rsidR="00050096" w:rsidRPr="00C027F4">
        <w:rPr>
          <w:rFonts w:ascii="Times New Roman" w:eastAsia="SimSun" w:hAnsi="Times New Roman"/>
          <w:sz w:val="24"/>
          <w:szCs w:val="28"/>
          <w:lang w:eastAsia="zh-CN"/>
        </w:rPr>
        <w:t xml:space="preserve">ainsi que le coût des investigations géotechniques </w:t>
      </w:r>
      <w:r w:rsidR="00B10290" w:rsidRPr="00C027F4">
        <w:rPr>
          <w:rFonts w:ascii="Times New Roman" w:eastAsia="SimSun" w:hAnsi="Times New Roman"/>
          <w:sz w:val="24"/>
          <w:szCs w:val="28"/>
          <w:lang w:eastAsia="zh-CN"/>
        </w:rPr>
        <w:t xml:space="preserve">seront </w:t>
      </w:r>
      <w:r w:rsidR="00050096" w:rsidRPr="00C027F4">
        <w:rPr>
          <w:rFonts w:ascii="Times New Roman" w:eastAsia="SimSun" w:hAnsi="Times New Roman"/>
          <w:sz w:val="24"/>
          <w:szCs w:val="28"/>
          <w:lang w:eastAsia="zh-CN"/>
        </w:rPr>
        <w:t xml:space="preserve">ajustés selon les besoins </w:t>
      </w:r>
      <w:r w:rsidR="00B10290" w:rsidRPr="00C027F4">
        <w:rPr>
          <w:rFonts w:ascii="Times New Roman" w:eastAsia="SimSun" w:hAnsi="Times New Roman"/>
          <w:sz w:val="24"/>
          <w:szCs w:val="28"/>
          <w:lang w:eastAsia="zh-CN"/>
        </w:rPr>
        <w:t xml:space="preserve">avant le démarrage de chaque option. </w:t>
      </w:r>
      <w:r w:rsidR="004D160D" w:rsidRPr="00C027F4">
        <w:rPr>
          <w:rFonts w:ascii="Times New Roman" w:eastAsia="SimSun" w:hAnsi="Times New Roman"/>
          <w:sz w:val="24"/>
          <w:szCs w:val="28"/>
          <w:lang w:eastAsia="zh-CN"/>
        </w:rPr>
        <w:t xml:space="preserve"> </w:t>
      </w:r>
    </w:p>
    <w:p w14:paraId="422EC645" w14:textId="77777777" w:rsidR="008118C5" w:rsidRPr="003D71A8" w:rsidRDefault="009E69A7" w:rsidP="00DA6B7C">
      <w:pPr>
        <w:pStyle w:val="Section3list"/>
        <w:numPr>
          <w:ilvl w:val="0"/>
          <w:numId w:val="9"/>
        </w:numPr>
      </w:pPr>
      <w:bookmarkStart w:id="604" w:name="_Toc192129736"/>
      <w:r w:rsidRPr="00C027F4">
        <w:t>Statut juridique</w:t>
      </w:r>
      <w:bookmarkEnd w:id="604"/>
      <w:r w:rsidRPr="00C027F4">
        <w:br/>
        <w:t>Chaque entité du Consultant doit joindre au formulaire TECH-1, une copie de ses actes constitutifs ou de tout autre document en tenant lieu, indiquant son statut juridique. Si le Consultant est un groupement d</w:t>
      </w:r>
      <w:r w:rsidR="009C0CB8" w:rsidRPr="00C027F4">
        <w:t>’</w:t>
      </w:r>
      <w:r w:rsidRPr="00C027F4">
        <w:t>entités, le Consultant doit joindre tout autre document montrant sa volonté de s</w:t>
      </w:r>
      <w:r w:rsidR="009C0CB8" w:rsidRPr="00C027F4">
        <w:t>’</w:t>
      </w:r>
      <w:r w:rsidRPr="00C027F4">
        <w:t>associer ou qu</w:t>
      </w:r>
      <w:r w:rsidR="009C0CB8" w:rsidRPr="00C027F4">
        <w:t>’</w:t>
      </w:r>
      <w:r w:rsidRPr="00C027F4">
        <w:t>il est associé avec une ou d</w:t>
      </w:r>
      <w:r w:rsidR="009C0CB8" w:rsidRPr="00C027F4">
        <w:t>’</w:t>
      </w:r>
      <w:r w:rsidRPr="00C027F4">
        <w:t xml:space="preserve">autres entités pour déposer une </w:t>
      </w:r>
      <w:r w:rsidR="00262B39" w:rsidRPr="00C027F4">
        <w:t xml:space="preserve">proposition </w:t>
      </w:r>
      <w:r w:rsidRPr="00C027F4">
        <w:t>conjointe. Chaque associé doit fournir les informations requises dans le formulaire TECH-1.</w:t>
      </w:r>
      <w:bookmarkStart w:id="605" w:name="_Toc192129737"/>
    </w:p>
    <w:p w14:paraId="177916BE" w14:textId="77777777" w:rsidR="008118C5" w:rsidRPr="003D71A8" w:rsidRDefault="009E69A7" w:rsidP="00DA6B7C">
      <w:pPr>
        <w:pStyle w:val="Section3list"/>
        <w:numPr>
          <w:ilvl w:val="0"/>
          <w:numId w:val="9"/>
        </w:numPr>
      </w:pPr>
      <w:r w:rsidRPr="00C027F4">
        <w:t>Critères financiers</w:t>
      </w:r>
      <w:bookmarkEnd w:id="605"/>
      <w:r w:rsidRPr="00C027F4">
        <w:br/>
        <w:t>Le Consultant doit prouver qu</w:t>
      </w:r>
      <w:r w:rsidR="009C0CB8" w:rsidRPr="00C027F4">
        <w:t>’</w:t>
      </w:r>
      <w:r w:rsidRPr="00C027F4">
        <w:t>il a la capacité financière requise pour exécuter le Contrat, tel que l</w:t>
      </w:r>
      <w:r w:rsidR="009C0CB8" w:rsidRPr="00C027F4">
        <w:t>’</w:t>
      </w:r>
      <w:r w:rsidRPr="00C027F4">
        <w:t>exige le formulaire TECH-2A.</w:t>
      </w:r>
      <w:bookmarkStart w:id="606" w:name="_Toc192129738"/>
      <w:r w:rsidRPr="00C027F4">
        <w:t xml:space="preserve"> Chaque associé doit fournir les informations requises dans le formulaire TECH-2A.</w:t>
      </w:r>
    </w:p>
    <w:p w14:paraId="1B6A2A0D" w14:textId="77777777" w:rsidR="00B56D2B" w:rsidRPr="003D71A8" w:rsidRDefault="009E69A7" w:rsidP="00DA6B7C">
      <w:pPr>
        <w:pStyle w:val="Section3list"/>
        <w:numPr>
          <w:ilvl w:val="0"/>
          <w:numId w:val="9"/>
        </w:numPr>
      </w:pPr>
      <w:r w:rsidRPr="00C027F4">
        <w:t>Critères de litige</w:t>
      </w:r>
      <w:bookmarkEnd w:id="606"/>
      <w:r w:rsidRPr="00C027F4">
        <w:br/>
        <w:t>Le Consultant doit fournir des renseignements exacts sur tout litige ou arbitrage passé ou actuel découlant des contrats qu</w:t>
      </w:r>
      <w:r w:rsidR="009C0CB8" w:rsidRPr="00C027F4">
        <w:t>’</w:t>
      </w:r>
      <w:r w:rsidRPr="00C027F4">
        <w:t xml:space="preserve">il a exécuté ou qui ont été résiliés au cours des cinq (5) dernières années, comme indiqué dans le formulaire TECH-2B. Une série de </w:t>
      </w:r>
      <w:r w:rsidR="00E872DD" w:rsidRPr="00C027F4">
        <w:t>résiliation</w:t>
      </w:r>
      <w:r w:rsidRPr="00C027F4">
        <w:t xml:space="preserve"> de marchés au Consultant ou l</w:t>
      </w:r>
      <w:r w:rsidR="009C0CB8" w:rsidRPr="00C027F4">
        <w:t>’</w:t>
      </w:r>
      <w:r w:rsidRPr="00C027F4">
        <w:t xml:space="preserve">existence de différends de grande ampleur peut entraîner le rejet de </w:t>
      </w:r>
      <w:r w:rsidR="00262B39" w:rsidRPr="00C027F4">
        <w:t>sa proposition</w:t>
      </w:r>
      <w:r w:rsidRPr="00C027F4">
        <w:t>.</w:t>
      </w:r>
      <w:bookmarkStart w:id="607" w:name="_Toc192129739"/>
      <w:r w:rsidRPr="00C027F4">
        <w:t xml:space="preserve"> Chaque associé doit fournir les informations requises dans le formulaire TECH-2B.</w:t>
      </w:r>
    </w:p>
    <w:p w14:paraId="52DC02F2" w14:textId="77777777" w:rsidR="00B56D2B" w:rsidRPr="003D71A8" w:rsidRDefault="009E69A7" w:rsidP="00621B9A">
      <w:pPr>
        <w:pStyle w:val="Section3list"/>
        <w:numPr>
          <w:ilvl w:val="0"/>
          <w:numId w:val="9"/>
        </w:numPr>
        <w:spacing w:after="120"/>
      </w:pPr>
      <w:r w:rsidRPr="003C761E">
        <w:t>Critères d</w:t>
      </w:r>
      <w:r w:rsidR="009C0CB8" w:rsidRPr="003C761E">
        <w:t>’</w:t>
      </w:r>
      <w:r w:rsidRPr="003C761E">
        <w:t>évaluation</w:t>
      </w:r>
      <w:bookmarkEnd w:id="607"/>
      <w:r w:rsidRPr="003C761E">
        <w:br/>
      </w:r>
      <w:r w:rsidRPr="003C761E">
        <w:lastRenderedPageBreak/>
        <w:t xml:space="preserve">Toute </w:t>
      </w:r>
      <w:r w:rsidR="0027616E" w:rsidRPr="003C761E">
        <w:t>proposition,</w:t>
      </w:r>
      <w:r w:rsidR="0027616E">
        <w:t xml:space="preserve"> </w:t>
      </w:r>
      <w:r w:rsidRPr="003C761E">
        <w:t>ayant obtenu un score minimal total inférieur à</w:t>
      </w:r>
      <w:r w:rsidRPr="003C761E">
        <w:rPr>
          <w:b/>
          <w:bCs/>
        </w:rPr>
        <w:t xml:space="preserve"> </w:t>
      </w:r>
      <w:r w:rsidR="000608F2" w:rsidRPr="003C761E">
        <w:rPr>
          <w:b/>
          <w:bCs/>
        </w:rPr>
        <w:t>80 points</w:t>
      </w:r>
      <w:r w:rsidR="0027616E">
        <w:rPr>
          <w:b/>
          <w:bCs/>
        </w:rPr>
        <w:t>,</w:t>
      </w:r>
      <w:r w:rsidRPr="003C761E">
        <w:rPr>
          <w:b/>
          <w:bCs/>
        </w:rPr>
        <w:t xml:space="preserve"> </w:t>
      </w:r>
      <w:r w:rsidRPr="003C761E">
        <w:t xml:space="preserve">sera rejetée. </w:t>
      </w:r>
      <w:r w:rsidRPr="00C027F4">
        <w:t xml:space="preserve">Toute </w:t>
      </w:r>
      <w:r w:rsidR="00262B39" w:rsidRPr="00C027F4">
        <w:t xml:space="preserve">proposition </w:t>
      </w:r>
      <w:r w:rsidR="00D46EDE" w:rsidRPr="00C027F4">
        <w:t>ne satisfaisant</w:t>
      </w:r>
      <w:r w:rsidRPr="00C027F4">
        <w:t xml:space="preserve"> pas aux critères obligatoires figurant dans le tableau ci-dessous peut être rejetée, à la discrétion</w:t>
      </w:r>
      <w:r w:rsidR="00D46EDE" w:rsidRPr="00C027F4">
        <w:t xml:space="preserve"> de</w:t>
      </w:r>
      <w:r w:rsidRPr="00C027F4">
        <w:t xml:space="preserve"> l</w:t>
      </w:r>
      <w:r w:rsidR="009C0CB8" w:rsidRPr="00C027F4">
        <w:t>’</w:t>
      </w:r>
      <w:r w:rsidR="000608F2" w:rsidRPr="00C027F4">
        <w:t>UC-PMC</w:t>
      </w:r>
      <w:r w:rsidRPr="00C027F4">
        <w:t xml:space="preserve">. Par ailleurs, toute </w:t>
      </w:r>
      <w:r w:rsidR="00262B39" w:rsidRPr="00C027F4">
        <w:t xml:space="preserve">proposition </w:t>
      </w:r>
      <w:r w:rsidRPr="00C027F4">
        <w:t>d</w:t>
      </w:r>
      <w:r w:rsidR="009C0CB8" w:rsidRPr="00C027F4">
        <w:t>’</w:t>
      </w:r>
      <w:r w:rsidRPr="00C027F4">
        <w:t xml:space="preserve">un Consultant dont un membre du </w:t>
      </w:r>
      <w:r w:rsidR="001103E7" w:rsidRPr="00C027F4">
        <w:t>Personnel clé</w:t>
      </w:r>
      <w:r w:rsidRPr="00C027F4">
        <w:t xml:space="preserve"> ne satisfait pas aux exigences obligatoires peut être rejetée, à la discrétion </w:t>
      </w:r>
      <w:r w:rsidR="000608F2" w:rsidRPr="00C027F4">
        <w:t>de l’UC-PMC</w:t>
      </w:r>
      <w:r w:rsidRPr="00C027F4">
        <w:t>.</w:t>
      </w:r>
    </w:p>
    <w:p w14:paraId="5D69F007" w14:textId="77777777" w:rsidR="00B56D2B" w:rsidRPr="003D71A8" w:rsidRDefault="00B56D2B" w:rsidP="00B56D2B">
      <w:pPr>
        <w:pStyle w:val="Section3list"/>
        <w:numPr>
          <w:ilvl w:val="0"/>
          <w:numId w:val="0"/>
        </w:numPr>
        <w:spacing w:after="120"/>
        <w:ind w:left="720"/>
      </w:pPr>
      <w:r w:rsidRPr="003C761E">
        <w:t xml:space="preserve">Un Consultant sera éliminé si </w:t>
      </w:r>
      <w:r w:rsidR="00262B39" w:rsidRPr="003C761E">
        <w:t>sa proposition</w:t>
      </w:r>
      <w:r w:rsidRPr="003C761E">
        <w:t xml:space="preserve"> ne prouve pas sans équivoque qu</w:t>
      </w:r>
      <w:r w:rsidR="009C0CB8" w:rsidRPr="003C761E">
        <w:t>’</w:t>
      </w:r>
      <w:r w:rsidRPr="003C761E">
        <w:t>il obéit aux critères obligatoires minimaux suivants :</w:t>
      </w:r>
    </w:p>
    <w:tbl>
      <w:tblPr>
        <w:tblStyle w:val="Grilledutableau"/>
        <w:tblW w:w="8928" w:type="dxa"/>
        <w:tblInd w:w="720" w:type="dxa"/>
        <w:tblLook w:val="04A0" w:firstRow="1" w:lastRow="0" w:firstColumn="1" w:lastColumn="0" w:noHBand="0" w:noVBand="1"/>
      </w:tblPr>
      <w:tblGrid>
        <w:gridCol w:w="1436"/>
        <w:gridCol w:w="7492"/>
      </w:tblGrid>
      <w:tr w:rsidR="00B56D2B" w:rsidRPr="00B56D2B" w14:paraId="6675BC10" w14:textId="77777777" w:rsidTr="00BF2EE8">
        <w:trPr>
          <w:trHeight w:val="386"/>
        </w:trPr>
        <w:tc>
          <w:tcPr>
            <w:tcW w:w="1436" w:type="dxa"/>
          </w:tcPr>
          <w:p w14:paraId="442A2EE2" w14:textId="77777777" w:rsidR="00B56D2B" w:rsidRPr="00B56D2B" w:rsidRDefault="00B56D2B" w:rsidP="00B56D2B">
            <w:pPr>
              <w:pStyle w:val="Section3list"/>
              <w:numPr>
                <w:ilvl w:val="0"/>
                <w:numId w:val="0"/>
              </w:numPr>
              <w:spacing w:before="0"/>
              <w:jc w:val="center"/>
              <w:rPr>
                <w:b/>
              </w:rPr>
            </w:pPr>
            <w:r>
              <w:rPr>
                <w:b/>
                <w:bCs/>
              </w:rPr>
              <w:t>Réf.</w:t>
            </w:r>
          </w:p>
        </w:tc>
        <w:tc>
          <w:tcPr>
            <w:tcW w:w="7492" w:type="dxa"/>
          </w:tcPr>
          <w:p w14:paraId="215574FC" w14:textId="77777777" w:rsidR="00B56D2B" w:rsidRPr="00B56D2B" w:rsidRDefault="00B56D2B" w:rsidP="00B56D2B">
            <w:pPr>
              <w:pStyle w:val="Section3list"/>
              <w:numPr>
                <w:ilvl w:val="0"/>
                <w:numId w:val="0"/>
              </w:numPr>
              <w:spacing w:before="0"/>
              <w:jc w:val="center"/>
              <w:rPr>
                <w:b/>
              </w:rPr>
            </w:pPr>
            <w:r w:rsidRPr="003E78A9">
              <w:rPr>
                <w:b/>
                <w:bCs/>
              </w:rPr>
              <w:t>Élément</w:t>
            </w:r>
          </w:p>
        </w:tc>
      </w:tr>
      <w:tr w:rsidR="00B56D2B" w:rsidRPr="005B4EA8" w14:paraId="73FE1C22" w14:textId="77777777" w:rsidTr="00BF2EE8">
        <w:tc>
          <w:tcPr>
            <w:tcW w:w="1436" w:type="dxa"/>
          </w:tcPr>
          <w:p w14:paraId="4DBCADD1" w14:textId="77777777" w:rsidR="00B56D2B" w:rsidRPr="003E78A9" w:rsidRDefault="00B56D2B" w:rsidP="000E1176">
            <w:pPr>
              <w:pStyle w:val="Section3list"/>
              <w:numPr>
                <w:ilvl w:val="0"/>
                <w:numId w:val="0"/>
              </w:numPr>
              <w:spacing w:before="0"/>
            </w:pPr>
            <w:r w:rsidRPr="003E78A9">
              <w:t>Critère obligatoire</w:t>
            </w:r>
          </w:p>
        </w:tc>
        <w:tc>
          <w:tcPr>
            <w:tcW w:w="7492" w:type="dxa"/>
          </w:tcPr>
          <w:p w14:paraId="5A651C5E" w14:textId="77777777" w:rsidR="00E957CD" w:rsidRPr="005B4EA8" w:rsidRDefault="00BF2EE8" w:rsidP="00BF2EE8">
            <w:pPr>
              <w:pStyle w:val="Section3list"/>
              <w:numPr>
                <w:ilvl w:val="0"/>
                <w:numId w:val="0"/>
              </w:numPr>
              <w:spacing w:before="0"/>
              <w:ind w:left="720" w:hanging="720"/>
            </w:pPr>
            <w:r>
              <w:t>NA</w:t>
            </w:r>
          </w:p>
        </w:tc>
      </w:tr>
    </w:tbl>
    <w:p w14:paraId="768A4A52" w14:textId="77777777" w:rsidR="009C0F79" w:rsidRPr="003D71A8" w:rsidRDefault="007E2191" w:rsidP="007E2191">
      <w:pPr>
        <w:pStyle w:val="Section3list"/>
        <w:numPr>
          <w:ilvl w:val="0"/>
          <w:numId w:val="0"/>
        </w:numPr>
        <w:ind w:left="180"/>
        <w:jc w:val="left"/>
        <w:rPr>
          <w:i/>
        </w:rPr>
      </w:pPr>
      <w:r>
        <w:rPr>
          <w:i/>
          <w:iCs/>
        </w:rPr>
        <w:t xml:space="preserve">. </w:t>
      </w:r>
    </w:p>
    <w:tbl>
      <w:tblPr>
        <w:tblW w:w="8894" w:type="dxa"/>
        <w:tblInd w:w="792" w:type="dxa"/>
        <w:tblLayout w:type="fixed"/>
        <w:tblCellMar>
          <w:left w:w="72" w:type="dxa"/>
          <w:right w:w="72" w:type="dxa"/>
        </w:tblCellMar>
        <w:tblLook w:val="0000" w:firstRow="0" w:lastRow="0" w:firstColumn="0" w:lastColumn="0" w:noHBand="0" w:noVBand="0"/>
      </w:tblPr>
      <w:tblGrid>
        <w:gridCol w:w="900"/>
        <w:gridCol w:w="6480"/>
        <w:gridCol w:w="1514"/>
      </w:tblGrid>
      <w:tr w:rsidR="005B4EA8" w:rsidRPr="002D3C24" w14:paraId="14211006" w14:textId="77777777" w:rsidTr="005B4EA8">
        <w:tc>
          <w:tcPr>
            <w:tcW w:w="8894" w:type="dxa"/>
            <w:gridSpan w:val="3"/>
            <w:tcBorders>
              <w:top w:val="single" w:sz="6" w:space="0" w:color="auto"/>
              <w:left w:val="single" w:sz="6" w:space="0" w:color="auto"/>
              <w:bottom w:val="single" w:sz="6" w:space="0" w:color="auto"/>
              <w:right w:val="single" w:sz="6" w:space="0" w:color="auto"/>
            </w:tcBorders>
          </w:tcPr>
          <w:p w14:paraId="3252234D" w14:textId="77777777" w:rsidR="005B4EA8" w:rsidRPr="00721224" w:rsidRDefault="005B4EA8" w:rsidP="005B4EA8">
            <w:pPr>
              <w:pStyle w:val="Text"/>
              <w:spacing w:line="276" w:lineRule="auto"/>
              <w:rPr>
                <w:sz w:val="22"/>
              </w:rPr>
            </w:pPr>
            <w:r w:rsidRPr="00721224">
              <w:rPr>
                <w:sz w:val="23"/>
              </w:rPr>
              <w:t>Critères, sous–critères, et système de points pour l’évaluation des Propositions Techniques</w:t>
            </w:r>
            <w:r w:rsidRPr="00721224">
              <w:rPr>
                <w:sz w:val="22"/>
              </w:rPr>
              <w:t>.</w:t>
            </w:r>
          </w:p>
        </w:tc>
      </w:tr>
      <w:tr w:rsidR="005B4EA8" w:rsidRPr="00721224" w14:paraId="68ABBD5F" w14:textId="77777777" w:rsidTr="005B4EA8">
        <w:tc>
          <w:tcPr>
            <w:tcW w:w="900" w:type="dxa"/>
            <w:tcBorders>
              <w:top w:val="single" w:sz="6" w:space="0" w:color="auto"/>
              <w:left w:val="single" w:sz="6" w:space="0" w:color="auto"/>
              <w:bottom w:val="single" w:sz="6" w:space="0" w:color="auto"/>
              <w:right w:val="single" w:sz="6" w:space="0" w:color="auto"/>
            </w:tcBorders>
          </w:tcPr>
          <w:p w14:paraId="537081DB" w14:textId="77777777" w:rsidR="005B4EA8" w:rsidRPr="00721224" w:rsidRDefault="005B4EA8" w:rsidP="005B4EA8">
            <w:pPr>
              <w:pStyle w:val="Text"/>
              <w:spacing w:line="276" w:lineRule="auto"/>
              <w:rPr>
                <w:sz w:val="22"/>
              </w:rPr>
            </w:pPr>
            <w:r w:rsidRPr="00721224">
              <w:rPr>
                <w:sz w:val="22"/>
              </w:rPr>
              <w:t>IAC 5.2</w:t>
            </w:r>
          </w:p>
        </w:tc>
        <w:tc>
          <w:tcPr>
            <w:tcW w:w="6480" w:type="dxa"/>
            <w:tcBorders>
              <w:top w:val="single" w:sz="6" w:space="0" w:color="auto"/>
              <w:left w:val="single" w:sz="6" w:space="0" w:color="auto"/>
              <w:bottom w:val="single" w:sz="6" w:space="0" w:color="auto"/>
              <w:right w:val="single" w:sz="6" w:space="0" w:color="auto"/>
            </w:tcBorders>
          </w:tcPr>
          <w:p w14:paraId="1E3299EF" w14:textId="77777777" w:rsidR="005B4EA8" w:rsidRPr="00721224" w:rsidRDefault="005B4EA8" w:rsidP="005B4EA8">
            <w:pPr>
              <w:pStyle w:val="Text"/>
              <w:spacing w:line="276" w:lineRule="auto"/>
              <w:rPr>
                <w:b/>
                <w:sz w:val="22"/>
              </w:rPr>
            </w:pPr>
            <w:r w:rsidRPr="00721224">
              <w:rPr>
                <w:b/>
                <w:sz w:val="23"/>
              </w:rPr>
              <w:t>Critères, sous–critères</w:t>
            </w:r>
          </w:p>
        </w:tc>
        <w:tc>
          <w:tcPr>
            <w:tcW w:w="1514" w:type="dxa"/>
            <w:tcBorders>
              <w:top w:val="single" w:sz="6" w:space="0" w:color="auto"/>
              <w:left w:val="single" w:sz="6" w:space="0" w:color="auto"/>
              <w:bottom w:val="single" w:sz="6" w:space="0" w:color="auto"/>
              <w:right w:val="single" w:sz="6" w:space="0" w:color="auto"/>
            </w:tcBorders>
          </w:tcPr>
          <w:p w14:paraId="16482478" w14:textId="77777777" w:rsidR="005B4EA8" w:rsidRPr="00721224" w:rsidRDefault="005B4EA8" w:rsidP="005B4EA8">
            <w:pPr>
              <w:pStyle w:val="Text"/>
              <w:spacing w:line="276" w:lineRule="auto"/>
              <w:jc w:val="center"/>
              <w:rPr>
                <w:sz w:val="22"/>
              </w:rPr>
            </w:pPr>
            <w:r w:rsidRPr="00721224">
              <w:rPr>
                <w:sz w:val="22"/>
              </w:rPr>
              <w:t>Points</w:t>
            </w:r>
          </w:p>
        </w:tc>
      </w:tr>
      <w:tr w:rsidR="005B4EA8" w:rsidRPr="002D3C24" w14:paraId="538ADE59" w14:textId="77777777" w:rsidTr="005B4EA8">
        <w:trPr>
          <w:trHeight w:val="273"/>
        </w:trPr>
        <w:tc>
          <w:tcPr>
            <w:tcW w:w="900" w:type="dxa"/>
            <w:tcBorders>
              <w:top w:val="single" w:sz="6" w:space="0" w:color="auto"/>
              <w:left w:val="single" w:sz="6" w:space="0" w:color="auto"/>
              <w:bottom w:val="single" w:sz="6" w:space="0" w:color="auto"/>
              <w:right w:val="single" w:sz="6" w:space="0" w:color="auto"/>
            </w:tcBorders>
          </w:tcPr>
          <w:p w14:paraId="1F8CE50B" w14:textId="77777777" w:rsidR="005B4EA8" w:rsidRPr="00721224" w:rsidRDefault="005B4EA8" w:rsidP="005B4EA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7B3B9050" w14:textId="77777777" w:rsidR="005B4EA8" w:rsidRPr="00721224" w:rsidRDefault="005B4EA8" w:rsidP="005B4EA8">
            <w:pPr>
              <w:pStyle w:val="SimpleList"/>
              <w:numPr>
                <w:ilvl w:val="0"/>
                <w:numId w:val="10"/>
              </w:numPr>
              <w:spacing w:line="276" w:lineRule="auto"/>
              <w:rPr>
                <w:b/>
                <w:sz w:val="22"/>
              </w:rPr>
            </w:pPr>
            <w:r w:rsidRPr="00721224">
              <w:rPr>
                <w:b/>
                <w:sz w:val="23"/>
              </w:rPr>
              <w:t>Capacité Organisationnelle et Expérience du Consultant</w:t>
            </w:r>
          </w:p>
        </w:tc>
        <w:tc>
          <w:tcPr>
            <w:tcW w:w="1514" w:type="dxa"/>
            <w:tcBorders>
              <w:top w:val="single" w:sz="6" w:space="0" w:color="auto"/>
              <w:left w:val="single" w:sz="6" w:space="0" w:color="auto"/>
              <w:bottom w:val="single" w:sz="6" w:space="0" w:color="auto"/>
              <w:right w:val="single" w:sz="6" w:space="0" w:color="auto"/>
            </w:tcBorders>
          </w:tcPr>
          <w:p w14:paraId="371C4B8B" w14:textId="77777777" w:rsidR="005B4EA8" w:rsidRPr="00721224" w:rsidRDefault="005B4EA8" w:rsidP="005B4EA8">
            <w:pPr>
              <w:spacing w:after="200" w:line="276" w:lineRule="auto"/>
              <w:rPr>
                <w:sz w:val="22"/>
                <w:szCs w:val="22"/>
              </w:rPr>
            </w:pPr>
          </w:p>
        </w:tc>
      </w:tr>
      <w:tr w:rsidR="005B4EA8" w:rsidRPr="002D3C24" w14:paraId="62B1F6E7" w14:textId="77777777" w:rsidTr="005B4EA8">
        <w:trPr>
          <w:trHeight w:val="694"/>
        </w:trPr>
        <w:tc>
          <w:tcPr>
            <w:tcW w:w="900" w:type="dxa"/>
            <w:tcBorders>
              <w:top w:val="single" w:sz="6" w:space="0" w:color="auto"/>
              <w:left w:val="single" w:sz="6" w:space="0" w:color="auto"/>
              <w:bottom w:val="single" w:sz="6" w:space="0" w:color="auto"/>
              <w:right w:val="single" w:sz="6" w:space="0" w:color="auto"/>
            </w:tcBorders>
          </w:tcPr>
          <w:p w14:paraId="1180E7C8" w14:textId="77777777" w:rsidR="005B4EA8" w:rsidRPr="00721224" w:rsidRDefault="005B4EA8" w:rsidP="005B4EA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1948A944" w14:textId="77777777" w:rsidR="005B4EA8" w:rsidRPr="00721224" w:rsidRDefault="005B4EA8" w:rsidP="005B4EA8">
            <w:pPr>
              <w:pStyle w:val="Text"/>
              <w:spacing w:line="276" w:lineRule="auto"/>
              <w:rPr>
                <w:sz w:val="22"/>
              </w:rPr>
            </w:pPr>
            <w:r w:rsidRPr="00721224">
              <w:rPr>
                <w:sz w:val="23"/>
              </w:rPr>
              <w:t xml:space="preserve">Preuves de la capacité organisationnelle et de l’expérience nécessaires à l’exécution de projets de même nature, y compris la nature et la valeur des contrats associés, ainsi que les travaux en cours et engagés de façon contractuelle, fournis au Formulaire TECH-4. Ces preuves incluront l’expérience avérée en tant que consultant dans l’exécution d’au moins </w:t>
            </w:r>
            <w:r>
              <w:rPr>
                <w:sz w:val="23"/>
              </w:rPr>
              <w:t>trois (</w:t>
            </w:r>
            <w:r w:rsidRPr="00721224">
              <w:rPr>
                <w:sz w:val="23"/>
              </w:rPr>
              <w:t>3</w:t>
            </w:r>
            <w:r>
              <w:rPr>
                <w:sz w:val="23"/>
              </w:rPr>
              <w:t>)</w:t>
            </w:r>
            <w:r w:rsidRPr="00721224">
              <w:rPr>
                <w:sz w:val="23"/>
              </w:rPr>
              <w:t xml:space="preserve"> projets </w:t>
            </w:r>
            <w:r w:rsidR="00640C38">
              <w:rPr>
                <w:sz w:val="23"/>
              </w:rPr>
              <w:t xml:space="preserve">couvrant </w:t>
            </w:r>
            <w:r w:rsidR="00640C38" w:rsidRPr="003E78A9">
              <w:rPr>
                <w:sz w:val="23"/>
                <w:u w:val="single"/>
              </w:rPr>
              <w:t>à la fois</w:t>
            </w:r>
            <w:r w:rsidR="00640C38">
              <w:rPr>
                <w:sz w:val="23"/>
              </w:rPr>
              <w:t xml:space="preserve"> une étude APD et une étude EIES</w:t>
            </w:r>
            <w:r w:rsidR="005C33CF">
              <w:rPr>
                <w:sz w:val="23"/>
              </w:rPr>
              <w:t xml:space="preserve"> et</w:t>
            </w:r>
            <w:r w:rsidR="00BF2EE8">
              <w:rPr>
                <w:sz w:val="23"/>
              </w:rPr>
              <w:t xml:space="preserve"> </w:t>
            </w:r>
            <w:r w:rsidR="00D65CC5">
              <w:rPr>
                <w:sz w:val="23"/>
              </w:rPr>
              <w:t>un</w:t>
            </w:r>
            <w:r w:rsidR="005C33CF">
              <w:rPr>
                <w:sz w:val="23"/>
              </w:rPr>
              <w:t xml:space="preserve"> </w:t>
            </w:r>
            <w:r w:rsidR="00BF2EE8">
              <w:rPr>
                <w:sz w:val="23"/>
              </w:rPr>
              <w:t>(</w:t>
            </w:r>
            <w:r w:rsidR="00D65CC5">
              <w:rPr>
                <w:sz w:val="23"/>
              </w:rPr>
              <w:t>1</w:t>
            </w:r>
            <w:r w:rsidR="00BF2EE8">
              <w:rPr>
                <w:sz w:val="23"/>
              </w:rPr>
              <w:t>)</w:t>
            </w:r>
            <w:r w:rsidR="00D65CC5">
              <w:rPr>
                <w:sz w:val="23"/>
              </w:rPr>
              <w:t xml:space="preserve"> projet</w:t>
            </w:r>
            <w:r w:rsidR="005C33CF">
              <w:rPr>
                <w:sz w:val="23"/>
              </w:rPr>
              <w:t xml:space="preserve"> APD</w:t>
            </w:r>
            <w:r w:rsidR="00D65CC5">
              <w:rPr>
                <w:sz w:val="23"/>
              </w:rPr>
              <w:t xml:space="preserve"> et un (1) projet </w:t>
            </w:r>
            <w:r w:rsidR="005C33CF">
              <w:rPr>
                <w:sz w:val="23"/>
              </w:rPr>
              <w:t xml:space="preserve">Supervision de travaux </w:t>
            </w:r>
            <w:r w:rsidRPr="00721224">
              <w:rPr>
                <w:sz w:val="23"/>
              </w:rPr>
              <w:t>au cours des cinq</w:t>
            </w:r>
            <w:r>
              <w:rPr>
                <w:sz w:val="23"/>
              </w:rPr>
              <w:t xml:space="preserve"> (5) </w:t>
            </w:r>
            <w:r w:rsidRPr="00721224">
              <w:rPr>
                <w:sz w:val="23"/>
              </w:rPr>
              <w:t>dernières années</w:t>
            </w:r>
            <w:r w:rsidRPr="00721224">
              <w:rPr>
                <w:sz w:val="22"/>
              </w:rPr>
              <w:t xml:space="preserve">. </w:t>
            </w:r>
            <w:r w:rsidR="00BF2EE8">
              <w:rPr>
                <w:sz w:val="22"/>
              </w:rPr>
              <w:t xml:space="preserve">Ces projets doivent être </w:t>
            </w:r>
            <w:r w:rsidR="00BF2EE8" w:rsidRPr="00721224">
              <w:rPr>
                <w:sz w:val="23"/>
              </w:rPr>
              <w:t>similaires en nature et en complexité</w:t>
            </w:r>
            <w:r w:rsidR="00BF2EE8">
              <w:rPr>
                <w:sz w:val="23"/>
              </w:rPr>
              <w:t xml:space="preserve"> à celui de la présente demande de proposition.</w:t>
            </w:r>
          </w:p>
          <w:p w14:paraId="139265BB" w14:textId="77777777" w:rsidR="005B4EA8" w:rsidRPr="00721224" w:rsidRDefault="005B4EA8" w:rsidP="005B4EA8">
            <w:pPr>
              <w:pStyle w:val="Text"/>
              <w:spacing w:line="276" w:lineRule="auto"/>
              <w:rPr>
                <w:sz w:val="22"/>
              </w:rPr>
            </w:pPr>
            <w:r w:rsidRPr="00721224">
              <w:rPr>
                <w:sz w:val="23"/>
              </w:rPr>
              <w:t>Conformément aux Directives en matière de Passation des Marchés du Programme de la MCC, l’expérience passée du Consultant dans le cadre de marchés financés par la MCC sera considéré</w:t>
            </w:r>
            <w:r>
              <w:rPr>
                <w:sz w:val="23"/>
              </w:rPr>
              <w:t>e</w:t>
            </w:r>
            <w:r w:rsidRPr="00721224">
              <w:rPr>
                <w:sz w:val="23"/>
              </w:rPr>
              <w:t xml:space="preserve"> par </w:t>
            </w:r>
            <w:r>
              <w:rPr>
                <w:sz w:val="23"/>
              </w:rPr>
              <w:t>l’UC-PMC</w:t>
            </w:r>
            <w:r w:rsidRPr="00721224">
              <w:rPr>
                <w:sz w:val="23"/>
              </w:rPr>
              <w:t xml:space="preserve"> comme un critère d’évaluation de la Proposition Technique du Consultan</w:t>
            </w:r>
            <w:r w:rsidRPr="00721224">
              <w:rPr>
                <w:sz w:val="22"/>
              </w:rPr>
              <w:t>t.</w:t>
            </w:r>
          </w:p>
          <w:p w14:paraId="72556A1B" w14:textId="77777777" w:rsidR="005B4EA8" w:rsidRPr="00721224" w:rsidRDefault="005B4EA8" w:rsidP="005B4EA8">
            <w:pPr>
              <w:pStyle w:val="Text"/>
              <w:spacing w:line="276" w:lineRule="auto"/>
              <w:rPr>
                <w:sz w:val="22"/>
              </w:rPr>
            </w:pPr>
            <w:r w:rsidRPr="00721224">
              <w:rPr>
                <w:sz w:val="23"/>
              </w:rPr>
              <w:t>L’</w:t>
            </w:r>
            <w:r>
              <w:rPr>
                <w:sz w:val="23"/>
              </w:rPr>
              <w:t>UC-PMC</w:t>
            </w:r>
            <w:r w:rsidRPr="00721224">
              <w:rPr>
                <w:sz w:val="23"/>
              </w:rPr>
              <w:t xml:space="preserve"> se réserve le droit de contacter les références indiquées dans le Formulaire TECH-5 ainsi que toute autre source pour vérifier les références et les performances antérieures</w:t>
            </w:r>
            <w:r w:rsidRPr="00721224">
              <w:rPr>
                <w:sz w:val="22"/>
              </w:rPr>
              <w:t>.</w:t>
            </w:r>
          </w:p>
        </w:tc>
        <w:tc>
          <w:tcPr>
            <w:tcW w:w="1514" w:type="dxa"/>
            <w:tcBorders>
              <w:top w:val="single" w:sz="6" w:space="0" w:color="auto"/>
              <w:left w:val="single" w:sz="6" w:space="0" w:color="auto"/>
              <w:bottom w:val="single" w:sz="6" w:space="0" w:color="auto"/>
              <w:right w:val="single" w:sz="6" w:space="0" w:color="auto"/>
            </w:tcBorders>
          </w:tcPr>
          <w:p w14:paraId="51D49055" w14:textId="77777777" w:rsidR="005B4EA8" w:rsidRPr="00721224" w:rsidRDefault="005B4EA8" w:rsidP="005B4EA8">
            <w:pPr>
              <w:spacing w:after="200" w:line="276" w:lineRule="auto"/>
              <w:rPr>
                <w:sz w:val="22"/>
                <w:szCs w:val="22"/>
              </w:rPr>
            </w:pPr>
          </w:p>
        </w:tc>
      </w:tr>
      <w:tr w:rsidR="005B4EA8" w:rsidRPr="00721224" w14:paraId="521B6A9E" w14:textId="77777777" w:rsidTr="005B4EA8">
        <w:tc>
          <w:tcPr>
            <w:tcW w:w="900" w:type="dxa"/>
            <w:tcBorders>
              <w:top w:val="single" w:sz="6" w:space="0" w:color="auto"/>
              <w:left w:val="single" w:sz="6" w:space="0" w:color="auto"/>
              <w:bottom w:val="single" w:sz="6" w:space="0" w:color="auto"/>
              <w:right w:val="single" w:sz="6" w:space="0" w:color="auto"/>
            </w:tcBorders>
          </w:tcPr>
          <w:p w14:paraId="6059D694" w14:textId="77777777" w:rsidR="005B4EA8" w:rsidRPr="00721224" w:rsidRDefault="005B4EA8" w:rsidP="005B4EA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7189E3B9" w14:textId="77777777" w:rsidR="005B4EA8" w:rsidRPr="00E957CD" w:rsidRDefault="005B4EA8" w:rsidP="00BF2EE8">
            <w:pPr>
              <w:pStyle w:val="Text"/>
              <w:spacing w:line="276" w:lineRule="auto"/>
            </w:pPr>
            <w:r w:rsidRPr="00E957CD">
              <w:rPr>
                <w:sz w:val="23"/>
              </w:rPr>
              <w:t>Capacité organisationnelle</w:t>
            </w:r>
          </w:p>
        </w:tc>
        <w:tc>
          <w:tcPr>
            <w:tcW w:w="1514" w:type="dxa"/>
            <w:tcBorders>
              <w:top w:val="single" w:sz="6" w:space="0" w:color="auto"/>
              <w:left w:val="single" w:sz="6" w:space="0" w:color="auto"/>
              <w:bottom w:val="single" w:sz="6" w:space="0" w:color="auto"/>
              <w:right w:val="single" w:sz="6" w:space="0" w:color="auto"/>
            </w:tcBorders>
          </w:tcPr>
          <w:p w14:paraId="51F228FE" w14:textId="77777777" w:rsidR="005B4EA8" w:rsidRPr="00721224" w:rsidRDefault="005B4EA8" w:rsidP="005B4EA8">
            <w:pPr>
              <w:spacing w:after="200" w:line="276" w:lineRule="auto"/>
              <w:jc w:val="center"/>
              <w:rPr>
                <w:sz w:val="22"/>
                <w:szCs w:val="22"/>
              </w:rPr>
            </w:pPr>
            <w:r>
              <w:rPr>
                <w:sz w:val="22"/>
                <w:szCs w:val="22"/>
              </w:rPr>
              <w:t>5</w:t>
            </w:r>
          </w:p>
        </w:tc>
      </w:tr>
      <w:tr w:rsidR="005B4EA8" w:rsidRPr="00721224" w14:paraId="26F20DFA" w14:textId="77777777" w:rsidTr="005B4EA8">
        <w:tc>
          <w:tcPr>
            <w:tcW w:w="900" w:type="dxa"/>
            <w:tcBorders>
              <w:top w:val="single" w:sz="6" w:space="0" w:color="auto"/>
              <w:left w:val="single" w:sz="6" w:space="0" w:color="auto"/>
              <w:bottom w:val="single" w:sz="6" w:space="0" w:color="auto"/>
              <w:right w:val="single" w:sz="6" w:space="0" w:color="auto"/>
            </w:tcBorders>
          </w:tcPr>
          <w:p w14:paraId="00D62125" w14:textId="77777777" w:rsidR="005B4EA8" w:rsidRPr="00721224" w:rsidRDefault="005B4EA8" w:rsidP="005B4EA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31C23194" w14:textId="77777777" w:rsidR="005B4EA8" w:rsidRPr="00BF2EE8" w:rsidRDefault="005B4EA8">
            <w:pPr>
              <w:pStyle w:val="Text"/>
              <w:spacing w:line="276" w:lineRule="auto"/>
              <w:rPr>
                <w:sz w:val="23"/>
              </w:rPr>
            </w:pPr>
            <w:r w:rsidRPr="00E957CD">
              <w:rPr>
                <w:sz w:val="23"/>
              </w:rPr>
              <w:t>Expérience en conduite d’études d’APS dans le secteur de l’irrigation</w:t>
            </w:r>
          </w:p>
        </w:tc>
        <w:tc>
          <w:tcPr>
            <w:tcW w:w="1514" w:type="dxa"/>
            <w:tcBorders>
              <w:top w:val="single" w:sz="6" w:space="0" w:color="auto"/>
              <w:left w:val="single" w:sz="6" w:space="0" w:color="auto"/>
              <w:bottom w:val="single" w:sz="6" w:space="0" w:color="auto"/>
              <w:right w:val="single" w:sz="6" w:space="0" w:color="auto"/>
            </w:tcBorders>
          </w:tcPr>
          <w:p w14:paraId="01F4C9E5" w14:textId="77777777" w:rsidR="005B4EA8" w:rsidRPr="00721224" w:rsidRDefault="00640C38" w:rsidP="005B4EA8">
            <w:pPr>
              <w:spacing w:after="200" w:line="276" w:lineRule="auto"/>
              <w:jc w:val="center"/>
              <w:rPr>
                <w:sz w:val="22"/>
                <w:szCs w:val="22"/>
              </w:rPr>
            </w:pPr>
            <w:r>
              <w:rPr>
                <w:sz w:val="22"/>
                <w:szCs w:val="22"/>
              </w:rPr>
              <w:t>5</w:t>
            </w:r>
          </w:p>
        </w:tc>
      </w:tr>
      <w:tr w:rsidR="00640C38" w:rsidRPr="00721224" w14:paraId="1C435C92" w14:textId="77777777" w:rsidTr="005B4EA8">
        <w:tc>
          <w:tcPr>
            <w:tcW w:w="900" w:type="dxa"/>
            <w:tcBorders>
              <w:top w:val="single" w:sz="6" w:space="0" w:color="auto"/>
              <w:left w:val="single" w:sz="6" w:space="0" w:color="auto"/>
              <w:bottom w:val="single" w:sz="6" w:space="0" w:color="auto"/>
              <w:right w:val="single" w:sz="6" w:space="0" w:color="auto"/>
            </w:tcBorders>
          </w:tcPr>
          <w:p w14:paraId="2F0EFF5C"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6D6742D9" w14:textId="77777777" w:rsidR="00640C38" w:rsidRPr="00E957CD" w:rsidRDefault="00640C38" w:rsidP="00640C38">
            <w:pPr>
              <w:pStyle w:val="Text"/>
              <w:spacing w:line="276" w:lineRule="auto"/>
              <w:rPr>
                <w:sz w:val="23"/>
              </w:rPr>
            </w:pPr>
            <w:r w:rsidRPr="00E957CD">
              <w:rPr>
                <w:sz w:val="23"/>
              </w:rPr>
              <w:t>Expérience en conduite d’études et EIES dans le secteur de l’irrigation</w:t>
            </w:r>
          </w:p>
        </w:tc>
        <w:tc>
          <w:tcPr>
            <w:tcW w:w="1514" w:type="dxa"/>
            <w:tcBorders>
              <w:top w:val="single" w:sz="6" w:space="0" w:color="auto"/>
              <w:left w:val="single" w:sz="6" w:space="0" w:color="auto"/>
              <w:bottom w:val="single" w:sz="6" w:space="0" w:color="auto"/>
              <w:right w:val="single" w:sz="6" w:space="0" w:color="auto"/>
            </w:tcBorders>
          </w:tcPr>
          <w:p w14:paraId="2D7C7FE6" w14:textId="77777777" w:rsidR="00640C38" w:rsidRDefault="00640C38" w:rsidP="00640C38">
            <w:pPr>
              <w:spacing w:after="200" w:line="276" w:lineRule="auto"/>
              <w:jc w:val="center"/>
              <w:rPr>
                <w:sz w:val="22"/>
                <w:szCs w:val="22"/>
              </w:rPr>
            </w:pPr>
            <w:r>
              <w:rPr>
                <w:sz w:val="22"/>
                <w:szCs w:val="22"/>
              </w:rPr>
              <w:t>5</w:t>
            </w:r>
          </w:p>
        </w:tc>
      </w:tr>
      <w:tr w:rsidR="00640C38" w:rsidRPr="00721224" w14:paraId="528F70D0" w14:textId="77777777" w:rsidTr="005B4EA8">
        <w:tc>
          <w:tcPr>
            <w:tcW w:w="900" w:type="dxa"/>
            <w:tcBorders>
              <w:top w:val="single" w:sz="6" w:space="0" w:color="auto"/>
              <w:left w:val="single" w:sz="6" w:space="0" w:color="auto"/>
              <w:bottom w:val="single" w:sz="6" w:space="0" w:color="auto"/>
              <w:right w:val="single" w:sz="6" w:space="0" w:color="auto"/>
            </w:tcBorders>
          </w:tcPr>
          <w:p w14:paraId="5F43017D"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289CF7F2" w14:textId="77777777" w:rsidR="00640C38" w:rsidRPr="00E957CD" w:rsidRDefault="00640C38" w:rsidP="00640C38">
            <w:pPr>
              <w:pStyle w:val="Text"/>
              <w:spacing w:line="276" w:lineRule="auto"/>
              <w:rPr>
                <w:sz w:val="23"/>
              </w:rPr>
            </w:pPr>
            <w:r w:rsidRPr="00E957CD">
              <w:rPr>
                <w:sz w:val="23"/>
              </w:rPr>
              <w:t>Expérience en conduite</w:t>
            </w:r>
            <w:r>
              <w:rPr>
                <w:sz w:val="23"/>
              </w:rPr>
              <w:t xml:space="preserve"> d’APD au sens FIDIC</w:t>
            </w:r>
          </w:p>
        </w:tc>
        <w:tc>
          <w:tcPr>
            <w:tcW w:w="1514" w:type="dxa"/>
            <w:tcBorders>
              <w:top w:val="single" w:sz="6" w:space="0" w:color="auto"/>
              <w:left w:val="single" w:sz="6" w:space="0" w:color="auto"/>
              <w:bottom w:val="single" w:sz="6" w:space="0" w:color="auto"/>
              <w:right w:val="single" w:sz="6" w:space="0" w:color="auto"/>
            </w:tcBorders>
          </w:tcPr>
          <w:p w14:paraId="28E0C918" w14:textId="77777777" w:rsidR="00640C38" w:rsidRDefault="00640C38" w:rsidP="00640C38">
            <w:pPr>
              <w:spacing w:after="200" w:line="276" w:lineRule="auto"/>
              <w:jc w:val="center"/>
              <w:rPr>
                <w:sz w:val="22"/>
                <w:szCs w:val="22"/>
              </w:rPr>
            </w:pPr>
            <w:r>
              <w:rPr>
                <w:sz w:val="22"/>
                <w:szCs w:val="22"/>
              </w:rPr>
              <w:t>3</w:t>
            </w:r>
          </w:p>
        </w:tc>
      </w:tr>
      <w:tr w:rsidR="00640C38" w:rsidRPr="00D65CC5" w14:paraId="0D63BC3D" w14:textId="77777777" w:rsidTr="005B4EA8">
        <w:tc>
          <w:tcPr>
            <w:tcW w:w="900" w:type="dxa"/>
            <w:tcBorders>
              <w:top w:val="single" w:sz="6" w:space="0" w:color="auto"/>
              <w:left w:val="single" w:sz="6" w:space="0" w:color="auto"/>
              <w:bottom w:val="single" w:sz="6" w:space="0" w:color="auto"/>
              <w:right w:val="single" w:sz="6" w:space="0" w:color="auto"/>
            </w:tcBorders>
          </w:tcPr>
          <w:p w14:paraId="63E7C642"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4DADC4FE" w14:textId="77777777" w:rsidR="00640C38" w:rsidRPr="00E957CD" w:rsidRDefault="00640C38" w:rsidP="00B2777B">
            <w:pPr>
              <w:pStyle w:val="Text"/>
              <w:spacing w:line="276" w:lineRule="auto"/>
              <w:rPr>
                <w:sz w:val="23"/>
              </w:rPr>
            </w:pPr>
            <w:r w:rsidRPr="00E957CD">
              <w:rPr>
                <w:sz w:val="23"/>
              </w:rPr>
              <w:t>Expérience en conduite</w:t>
            </w:r>
            <w:r>
              <w:rPr>
                <w:sz w:val="23"/>
              </w:rPr>
              <w:t xml:space="preserve"> de supervision de travaux </w:t>
            </w:r>
            <w:r w:rsidR="00B2777B">
              <w:rPr>
                <w:sz w:val="23"/>
              </w:rPr>
              <w:t xml:space="preserve">de contrat </w:t>
            </w:r>
            <w:r>
              <w:rPr>
                <w:sz w:val="23"/>
              </w:rPr>
              <w:t>FIDIC</w:t>
            </w:r>
          </w:p>
        </w:tc>
        <w:tc>
          <w:tcPr>
            <w:tcW w:w="1514" w:type="dxa"/>
            <w:tcBorders>
              <w:top w:val="single" w:sz="6" w:space="0" w:color="auto"/>
              <w:left w:val="single" w:sz="6" w:space="0" w:color="auto"/>
              <w:bottom w:val="single" w:sz="6" w:space="0" w:color="auto"/>
              <w:right w:val="single" w:sz="6" w:space="0" w:color="auto"/>
            </w:tcBorders>
          </w:tcPr>
          <w:p w14:paraId="1E6B1726" w14:textId="77777777" w:rsidR="00640C38" w:rsidRDefault="00640C38" w:rsidP="00640C38">
            <w:pPr>
              <w:spacing w:after="200" w:line="276" w:lineRule="auto"/>
              <w:jc w:val="center"/>
              <w:rPr>
                <w:sz w:val="22"/>
                <w:szCs w:val="22"/>
              </w:rPr>
            </w:pPr>
            <w:r>
              <w:rPr>
                <w:sz w:val="22"/>
                <w:szCs w:val="22"/>
              </w:rPr>
              <w:t>2</w:t>
            </w:r>
          </w:p>
        </w:tc>
      </w:tr>
      <w:tr w:rsidR="00640C38" w:rsidRPr="00721224" w14:paraId="3833D38E" w14:textId="77777777" w:rsidTr="005B4EA8">
        <w:tc>
          <w:tcPr>
            <w:tcW w:w="900" w:type="dxa"/>
            <w:tcBorders>
              <w:top w:val="single" w:sz="6" w:space="0" w:color="auto"/>
              <w:left w:val="single" w:sz="6" w:space="0" w:color="auto"/>
              <w:bottom w:val="single" w:sz="6" w:space="0" w:color="auto"/>
              <w:right w:val="single" w:sz="6" w:space="0" w:color="auto"/>
            </w:tcBorders>
          </w:tcPr>
          <w:p w14:paraId="463922D0"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18F95750" w14:textId="77777777" w:rsidR="00640C38" w:rsidRPr="00BF2EE8" w:rsidRDefault="00640C38" w:rsidP="00640C38">
            <w:pPr>
              <w:pStyle w:val="Text"/>
              <w:spacing w:line="276" w:lineRule="auto"/>
              <w:rPr>
                <w:sz w:val="23"/>
              </w:rPr>
            </w:pPr>
            <w:r w:rsidRPr="00E957CD">
              <w:rPr>
                <w:sz w:val="23"/>
              </w:rPr>
              <w:t>Expérience en Afrique de l’Ouest</w:t>
            </w:r>
            <w:r>
              <w:rPr>
                <w:sz w:val="23"/>
              </w:rPr>
              <w:t xml:space="preserve"> francophone.</w:t>
            </w:r>
          </w:p>
        </w:tc>
        <w:tc>
          <w:tcPr>
            <w:tcW w:w="1514" w:type="dxa"/>
            <w:tcBorders>
              <w:top w:val="single" w:sz="6" w:space="0" w:color="auto"/>
              <w:left w:val="single" w:sz="6" w:space="0" w:color="auto"/>
              <w:bottom w:val="single" w:sz="6" w:space="0" w:color="auto"/>
              <w:right w:val="single" w:sz="6" w:space="0" w:color="auto"/>
            </w:tcBorders>
          </w:tcPr>
          <w:p w14:paraId="3097520F" w14:textId="77777777" w:rsidR="00640C38" w:rsidRPr="00721224" w:rsidRDefault="00640C38" w:rsidP="00640C38">
            <w:pPr>
              <w:spacing w:after="200" w:line="276" w:lineRule="auto"/>
              <w:jc w:val="center"/>
              <w:rPr>
                <w:sz w:val="22"/>
                <w:szCs w:val="22"/>
              </w:rPr>
            </w:pPr>
            <w:r>
              <w:rPr>
                <w:sz w:val="22"/>
                <w:szCs w:val="22"/>
              </w:rPr>
              <w:t>5</w:t>
            </w:r>
          </w:p>
        </w:tc>
      </w:tr>
      <w:tr w:rsidR="00640C38" w:rsidRPr="00721224" w14:paraId="7172F89F" w14:textId="77777777" w:rsidTr="005B4EA8">
        <w:tc>
          <w:tcPr>
            <w:tcW w:w="900" w:type="dxa"/>
            <w:tcBorders>
              <w:top w:val="single" w:sz="6" w:space="0" w:color="auto"/>
              <w:left w:val="single" w:sz="6" w:space="0" w:color="auto"/>
              <w:bottom w:val="single" w:sz="4" w:space="0" w:color="auto"/>
              <w:right w:val="single" w:sz="6" w:space="0" w:color="auto"/>
            </w:tcBorders>
          </w:tcPr>
          <w:p w14:paraId="3747BAB7"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4" w:space="0" w:color="auto"/>
              <w:right w:val="single" w:sz="6" w:space="0" w:color="auto"/>
            </w:tcBorders>
          </w:tcPr>
          <w:p w14:paraId="55D2C6EF" w14:textId="77777777" w:rsidR="00640C38" w:rsidRPr="0090054D" w:rsidRDefault="00640C38" w:rsidP="00640C38">
            <w:pPr>
              <w:spacing w:after="200" w:line="276" w:lineRule="auto"/>
              <w:jc w:val="right"/>
              <w:rPr>
                <w:b/>
                <w:sz w:val="22"/>
                <w:szCs w:val="22"/>
              </w:rPr>
            </w:pPr>
            <w:r w:rsidRPr="0090054D">
              <w:rPr>
                <w:b/>
                <w:sz w:val="23"/>
                <w:szCs w:val="22"/>
              </w:rPr>
              <w:t>Total des points pour ce critère</w:t>
            </w:r>
          </w:p>
        </w:tc>
        <w:tc>
          <w:tcPr>
            <w:tcW w:w="1514" w:type="dxa"/>
            <w:tcBorders>
              <w:top w:val="single" w:sz="6" w:space="0" w:color="auto"/>
              <w:left w:val="single" w:sz="6" w:space="0" w:color="auto"/>
              <w:bottom w:val="single" w:sz="4" w:space="0" w:color="auto"/>
              <w:right w:val="single" w:sz="6" w:space="0" w:color="auto"/>
            </w:tcBorders>
          </w:tcPr>
          <w:p w14:paraId="1226B178" w14:textId="77777777" w:rsidR="00640C38" w:rsidRPr="004810EF" w:rsidRDefault="00640C38" w:rsidP="00640C38">
            <w:pPr>
              <w:spacing w:after="200" w:line="276" w:lineRule="auto"/>
              <w:jc w:val="center"/>
              <w:rPr>
                <w:b/>
                <w:sz w:val="22"/>
                <w:szCs w:val="22"/>
              </w:rPr>
            </w:pPr>
            <w:r w:rsidRPr="004810EF">
              <w:rPr>
                <w:b/>
                <w:sz w:val="22"/>
                <w:szCs w:val="22"/>
              </w:rPr>
              <w:t>2</w:t>
            </w:r>
            <w:r>
              <w:rPr>
                <w:b/>
                <w:sz w:val="22"/>
                <w:szCs w:val="22"/>
              </w:rPr>
              <w:t>5</w:t>
            </w:r>
          </w:p>
        </w:tc>
      </w:tr>
      <w:tr w:rsidR="00640C38" w:rsidRPr="002D3C24" w14:paraId="0CF8A46C" w14:textId="77777777" w:rsidTr="005B4EA8">
        <w:tc>
          <w:tcPr>
            <w:tcW w:w="900" w:type="dxa"/>
            <w:tcBorders>
              <w:top w:val="single" w:sz="6" w:space="0" w:color="auto"/>
              <w:left w:val="single" w:sz="6" w:space="0" w:color="auto"/>
              <w:bottom w:val="single" w:sz="6" w:space="0" w:color="auto"/>
              <w:right w:val="single" w:sz="6" w:space="0" w:color="auto"/>
            </w:tcBorders>
          </w:tcPr>
          <w:p w14:paraId="62B8D628"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67FCBA09" w14:textId="77777777" w:rsidR="00640C38" w:rsidRPr="00721224" w:rsidRDefault="00640C38" w:rsidP="00640C38">
            <w:pPr>
              <w:pStyle w:val="SimpleList"/>
              <w:spacing w:line="276" w:lineRule="auto"/>
              <w:rPr>
                <w:b/>
                <w:sz w:val="22"/>
              </w:rPr>
            </w:pPr>
            <w:r w:rsidRPr="00721224">
              <w:rPr>
                <w:b/>
                <w:sz w:val="23"/>
              </w:rPr>
              <w:t>Démarche, Méthodologie et Plan de travail</w:t>
            </w:r>
            <w:r>
              <w:rPr>
                <w:b/>
                <w:sz w:val="23"/>
              </w:rPr>
              <w:t xml:space="preserve"> (tranche ferme)</w:t>
            </w:r>
          </w:p>
        </w:tc>
        <w:tc>
          <w:tcPr>
            <w:tcW w:w="1514" w:type="dxa"/>
            <w:tcBorders>
              <w:top w:val="single" w:sz="6" w:space="0" w:color="auto"/>
              <w:left w:val="single" w:sz="6" w:space="0" w:color="auto"/>
              <w:bottom w:val="single" w:sz="6" w:space="0" w:color="auto"/>
              <w:right w:val="single" w:sz="6" w:space="0" w:color="auto"/>
            </w:tcBorders>
          </w:tcPr>
          <w:p w14:paraId="6579CE9F" w14:textId="77777777" w:rsidR="00640C38" w:rsidRPr="00721224" w:rsidRDefault="00640C38" w:rsidP="00640C38">
            <w:pPr>
              <w:spacing w:after="200" w:line="276" w:lineRule="auto"/>
              <w:rPr>
                <w:sz w:val="22"/>
                <w:szCs w:val="22"/>
              </w:rPr>
            </w:pPr>
          </w:p>
        </w:tc>
      </w:tr>
      <w:tr w:rsidR="00640C38" w:rsidRPr="00721224" w14:paraId="3B9B310C" w14:textId="77777777" w:rsidTr="005B4EA8">
        <w:tc>
          <w:tcPr>
            <w:tcW w:w="900" w:type="dxa"/>
            <w:tcBorders>
              <w:top w:val="single" w:sz="6" w:space="0" w:color="auto"/>
              <w:left w:val="single" w:sz="6" w:space="0" w:color="auto"/>
              <w:bottom w:val="single" w:sz="6" w:space="0" w:color="auto"/>
              <w:right w:val="single" w:sz="6" w:space="0" w:color="auto"/>
            </w:tcBorders>
          </w:tcPr>
          <w:p w14:paraId="39C883F9"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5C7BBEE6" w14:textId="77777777" w:rsidR="00640C38" w:rsidRPr="00BF2EE8" w:rsidRDefault="00640C38" w:rsidP="00640C38">
            <w:pPr>
              <w:pStyle w:val="Text"/>
              <w:spacing w:line="276" w:lineRule="auto"/>
              <w:rPr>
                <w:sz w:val="23"/>
              </w:rPr>
            </w:pPr>
            <w:r w:rsidRPr="00E957CD">
              <w:rPr>
                <w:sz w:val="23"/>
              </w:rPr>
              <w:t>Démarche et Méthodologie proposées</w:t>
            </w:r>
            <w:r w:rsidR="00E70923">
              <w:rPr>
                <w:sz w:val="23"/>
              </w:rPr>
              <w:t xml:space="preserve"> - APS</w:t>
            </w:r>
          </w:p>
        </w:tc>
        <w:tc>
          <w:tcPr>
            <w:tcW w:w="1514" w:type="dxa"/>
            <w:tcBorders>
              <w:top w:val="single" w:sz="6" w:space="0" w:color="auto"/>
              <w:left w:val="single" w:sz="6" w:space="0" w:color="auto"/>
              <w:bottom w:val="single" w:sz="6" w:space="0" w:color="auto"/>
              <w:right w:val="single" w:sz="6" w:space="0" w:color="auto"/>
            </w:tcBorders>
          </w:tcPr>
          <w:p w14:paraId="1257566C" w14:textId="77777777" w:rsidR="00640C38" w:rsidRPr="00721224" w:rsidRDefault="00E70923" w:rsidP="00640C38">
            <w:pPr>
              <w:spacing w:after="200" w:line="276" w:lineRule="auto"/>
              <w:jc w:val="center"/>
              <w:rPr>
                <w:sz w:val="22"/>
                <w:szCs w:val="22"/>
              </w:rPr>
            </w:pPr>
            <w:r>
              <w:rPr>
                <w:sz w:val="22"/>
                <w:szCs w:val="22"/>
              </w:rPr>
              <w:t>9</w:t>
            </w:r>
          </w:p>
        </w:tc>
      </w:tr>
      <w:tr w:rsidR="00E70923" w:rsidRPr="00E70923" w14:paraId="5ADAA3B9" w14:textId="77777777" w:rsidTr="005B4EA8">
        <w:tc>
          <w:tcPr>
            <w:tcW w:w="900" w:type="dxa"/>
            <w:tcBorders>
              <w:top w:val="single" w:sz="6" w:space="0" w:color="auto"/>
              <w:left w:val="single" w:sz="6" w:space="0" w:color="auto"/>
              <w:bottom w:val="single" w:sz="6" w:space="0" w:color="auto"/>
              <w:right w:val="single" w:sz="6" w:space="0" w:color="auto"/>
            </w:tcBorders>
          </w:tcPr>
          <w:p w14:paraId="4BB55B98" w14:textId="77777777" w:rsidR="00E70923" w:rsidRPr="00721224" w:rsidRDefault="00E70923"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0787C5F1" w14:textId="77777777" w:rsidR="00E70923" w:rsidRPr="00BF2EE8" w:rsidRDefault="00E70923" w:rsidP="00640C38">
            <w:pPr>
              <w:pStyle w:val="Text"/>
              <w:spacing w:line="276" w:lineRule="auto"/>
              <w:rPr>
                <w:sz w:val="23"/>
              </w:rPr>
            </w:pPr>
            <w:r w:rsidRPr="00E957CD">
              <w:rPr>
                <w:sz w:val="23"/>
              </w:rPr>
              <w:t>Démarche et Méthodologie proposées</w:t>
            </w:r>
            <w:r>
              <w:rPr>
                <w:sz w:val="23"/>
              </w:rPr>
              <w:t xml:space="preserve"> - EIES</w:t>
            </w:r>
          </w:p>
        </w:tc>
        <w:tc>
          <w:tcPr>
            <w:tcW w:w="1514" w:type="dxa"/>
            <w:tcBorders>
              <w:top w:val="single" w:sz="6" w:space="0" w:color="auto"/>
              <w:left w:val="single" w:sz="6" w:space="0" w:color="auto"/>
              <w:bottom w:val="single" w:sz="6" w:space="0" w:color="auto"/>
              <w:right w:val="single" w:sz="6" w:space="0" w:color="auto"/>
            </w:tcBorders>
          </w:tcPr>
          <w:p w14:paraId="7EC15B5B" w14:textId="77777777" w:rsidR="00E70923" w:rsidRDefault="00E70923" w:rsidP="00640C38">
            <w:pPr>
              <w:spacing w:after="200" w:line="276" w:lineRule="auto"/>
              <w:jc w:val="center"/>
              <w:rPr>
                <w:sz w:val="22"/>
                <w:szCs w:val="22"/>
              </w:rPr>
            </w:pPr>
            <w:r>
              <w:rPr>
                <w:sz w:val="22"/>
                <w:szCs w:val="22"/>
              </w:rPr>
              <w:t>9</w:t>
            </w:r>
          </w:p>
        </w:tc>
      </w:tr>
      <w:tr w:rsidR="00640C38" w:rsidRPr="00721224" w14:paraId="79E1E703" w14:textId="77777777" w:rsidTr="005B4EA8">
        <w:tc>
          <w:tcPr>
            <w:tcW w:w="900" w:type="dxa"/>
            <w:tcBorders>
              <w:top w:val="single" w:sz="6" w:space="0" w:color="auto"/>
              <w:left w:val="single" w:sz="6" w:space="0" w:color="auto"/>
              <w:bottom w:val="single" w:sz="6" w:space="0" w:color="auto"/>
              <w:right w:val="single" w:sz="6" w:space="0" w:color="auto"/>
            </w:tcBorders>
          </w:tcPr>
          <w:p w14:paraId="10C7DF2E"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5EC99B8F" w14:textId="77777777" w:rsidR="00640C38" w:rsidRPr="00BF2EE8" w:rsidRDefault="00640C38" w:rsidP="00640C38">
            <w:pPr>
              <w:pStyle w:val="Text"/>
              <w:spacing w:line="276" w:lineRule="auto"/>
              <w:rPr>
                <w:sz w:val="23"/>
              </w:rPr>
            </w:pPr>
            <w:r w:rsidRPr="00BF2EE8">
              <w:rPr>
                <w:sz w:val="23"/>
              </w:rPr>
              <w:t>Plan de Travail proposé</w:t>
            </w:r>
          </w:p>
        </w:tc>
        <w:tc>
          <w:tcPr>
            <w:tcW w:w="1514" w:type="dxa"/>
            <w:tcBorders>
              <w:top w:val="single" w:sz="6" w:space="0" w:color="auto"/>
              <w:left w:val="single" w:sz="6" w:space="0" w:color="auto"/>
              <w:bottom w:val="single" w:sz="6" w:space="0" w:color="auto"/>
              <w:right w:val="single" w:sz="6" w:space="0" w:color="auto"/>
            </w:tcBorders>
          </w:tcPr>
          <w:p w14:paraId="7761B176" w14:textId="77777777" w:rsidR="00640C38" w:rsidRPr="00721224" w:rsidRDefault="00640C38" w:rsidP="00640C38">
            <w:pPr>
              <w:spacing w:after="200" w:line="276" w:lineRule="auto"/>
              <w:jc w:val="center"/>
              <w:rPr>
                <w:sz w:val="22"/>
                <w:szCs w:val="22"/>
              </w:rPr>
            </w:pPr>
            <w:r>
              <w:rPr>
                <w:sz w:val="22"/>
                <w:szCs w:val="22"/>
              </w:rPr>
              <w:t>6</w:t>
            </w:r>
          </w:p>
        </w:tc>
      </w:tr>
      <w:tr w:rsidR="00640C38" w:rsidRPr="00721224" w14:paraId="77D0FB00" w14:textId="77777777" w:rsidTr="005B4EA8">
        <w:tc>
          <w:tcPr>
            <w:tcW w:w="900" w:type="dxa"/>
            <w:tcBorders>
              <w:top w:val="single" w:sz="6" w:space="0" w:color="auto"/>
              <w:left w:val="single" w:sz="6" w:space="0" w:color="auto"/>
              <w:bottom w:val="single" w:sz="6" w:space="0" w:color="auto"/>
              <w:right w:val="single" w:sz="6" w:space="0" w:color="auto"/>
            </w:tcBorders>
          </w:tcPr>
          <w:p w14:paraId="6A6854B3"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3F86458C" w14:textId="77777777" w:rsidR="00640C38" w:rsidRPr="00BF2EE8" w:rsidRDefault="00640C38" w:rsidP="00640C38">
            <w:pPr>
              <w:pStyle w:val="Text"/>
              <w:spacing w:line="276" w:lineRule="auto"/>
              <w:rPr>
                <w:sz w:val="23"/>
              </w:rPr>
            </w:pPr>
            <w:r w:rsidRPr="00BF2EE8">
              <w:rPr>
                <w:sz w:val="23"/>
              </w:rPr>
              <w:t xml:space="preserve">Organisation du Consultant pour atteindre les objectifs du mandat. </w:t>
            </w:r>
          </w:p>
        </w:tc>
        <w:tc>
          <w:tcPr>
            <w:tcW w:w="1514" w:type="dxa"/>
            <w:tcBorders>
              <w:top w:val="single" w:sz="6" w:space="0" w:color="auto"/>
              <w:left w:val="single" w:sz="6" w:space="0" w:color="auto"/>
              <w:bottom w:val="single" w:sz="6" w:space="0" w:color="auto"/>
              <w:right w:val="single" w:sz="6" w:space="0" w:color="auto"/>
            </w:tcBorders>
          </w:tcPr>
          <w:p w14:paraId="1D26E2A1" w14:textId="77777777" w:rsidR="00640C38" w:rsidRPr="00721224" w:rsidRDefault="00640C38" w:rsidP="00640C38">
            <w:pPr>
              <w:spacing w:after="200" w:line="276" w:lineRule="auto"/>
              <w:jc w:val="center"/>
              <w:rPr>
                <w:sz w:val="22"/>
                <w:szCs w:val="22"/>
              </w:rPr>
            </w:pPr>
            <w:r>
              <w:rPr>
                <w:sz w:val="22"/>
                <w:szCs w:val="22"/>
              </w:rPr>
              <w:t>6</w:t>
            </w:r>
          </w:p>
        </w:tc>
      </w:tr>
      <w:tr w:rsidR="00640C38" w:rsidRPr="00721224" w14:paraId="655758B4" w14:textId="77777777" w:rsidTr="00E957CD">
        <w:trPr>
          <w:trHeight w:val="561"/>
        </w:trPr>
        <w:tc>
          <w:tcPr>
            <w:tcW w:w="900" w:type="dxa"/>
            <w:tcBorders>
              <w:top w:val="single" w:sz="6" w:space="0" w:color="auto"/>
              <w:left w:val="single" w:sz="6" w:space="0" w:color="auto"/>
              <w:bottom w:val="single" w:sz="6" w:space="0" w:color="auto"/>
              <w:right w:val="single" w:sz="6" w:space="0" w:color="auto"/>
            </w:tcBorders>
          </w:tcPr>
          <w:p w14:paraId="273A17E7"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7AB3B7C8" w14:textId="77777777" w:rsidR="00640C38" w:rsidRPr="0090054D" w:rsidRDefault="00640C38" w:rsidP="00640C38">
            <w:pPr>
              <w:spacing w:after="200" w:line="276" w:lineRule="auto"/>
              <w:jc w:val="right"/>
              <w:rPr>
                <w:b/>
                <w:sz w:val="22"/>
                <w:szCs w:val="22"/>
              </w:rPr>
            </w:pPr>
            <w:r w:rsidRPr="0090054D">
              <w:rPr>
                <w:b/>
                <w:sz w:val="23"/>
                <w:szCs w:val="22"/>
              </w:rPr>
              <w:t>Total des Points pour ce critère</w:t>
            </w:r>
          </w:p>
        </w:tc>
        <w:tc>
          <w:tcPr>
            <w:tcW w:w="1514" w:type="dxa"/>
            <w:tcBorders>
              <w:top w:val="single" w:sz="6" w:space="0" w:color="auto"/>
              <w:left w:val="single" w:sz="6" w:space="0" w:color="auto"/>
              <w:bottom w:val="single" w:sz="6" w:space="0" w:color="auto"/>
              <w:right w:val="single" w:sz="6" w:space="0" w:color="auto"/>
            </w:tcBorders>
          </w:tcPr>
          <w:p w14:paraId="5B9E5CB4" w14:textId="77777777" w:rsidR="00640C38" w:rsidRPr="004810EF" w:rsidRDefault="00640C38" w:rsidP="00640C38">
            <w:pPr>
              <w:spacing w:after="200" w:line="276" w:lineRule="auto"/>
              <w:jc w:val="center"/>
              <w:rPr>
                <w:b/>
                <w:sz w:val="22"/>
                <w:szCs w:val="22"/>
              </w:rPr>
            </w:pPr>
            <w:r w:rsidRPr="004810EF">
              <w:rPr>
                <w:b/>
                <w:sz w:val="22"/>
                <w:szCs w:val="22"/>
              </w:rPr>
              <w:t>3</w:t>
            </w:r>
            <w:r>
              <w:rPr>
                <w:b/>
                <w:sz w:val="22"/>
                <w:szCs w:val="22"/>
              </w:rPr>
              <w:t>0</w:t>
            </w:r>
          </w:p>
        </w:tc>
      </w:tr>
      <w:tr w:rsidR="00640C38" w:rsidRPr="002D3C24" w14:paraId="517DB453" w14:textId="77777777" w:rsidTr="005B4EA8">
        <w:tc>
          <w:tcPr>
            <w:tcW w:w="900" w:type="dxa"/>
            <w:tcBorders>
              <w:top w:val="single" w:sz="6" w:space="0" w:color="auto"/>
              <w:left w:val="single" w:sz="6" w:space="0" w:color="auto"/>
              <w:bottom w:val="single" w:sz="6" w:space="0" w:color="auto"/>
              <w:right w:val="single" w:sz="6" w:space="0" w:color="auto"/>
            </w:tcBorders>
          </w:tcPr>
          <w:p w14:paraId="62F2E022"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1A8D6407" w14:textId="77777777" w:rsidR="00640C38" w:rsidRPr="00721224" w:rsidRDefault="00640C38" w:rsidP="00640C38">
            <w:pPr>
              <w:pStyle w:val="SimpleList"/>
              <w:spacing w:line="276" w:lineRule="auto"/>
              <w:rPr>
                <w:sz w:val="22"/>
                <w:szCs w:val="22"/>
              </w:rPr>
            </w:pPr>
            <w:r w:rsidRPr="007C1287">
              <w:rPr>
                <w:b/>
                <w:sz w:val="23"/>
              </w:rPr>
              <w:t>Qualifications des Professionnels Clés de la Mission</w:t>
            </w:r>
            <w:r>
              <w:rPr>
                <w:b/>
                <w:sz w:val="23"/>
              </w:rPr>
              <w:t xml:space="preserve"> (tranche ferme)</w:t>
            </w:r>
          </w:p>
        </w:tc>
        <w:tc>
          <w:tcPr>
            <w:tcW w:w="1514" w:type="dxa"/>
            <w:tcBorders>
              <w:top w:val="single" w:sz="6" w:space="0" w:color="auto"/>
              <w:left w:val="single" w:sz="6" w:space="0" w:color="auto"/>
              <w:bottom w:val="single" w:sz="6" w:space="0" w:color="auto"/>
              <w:right w:val="single" w:sz="6" w:space="0" w:color="auto"/>
            </w:tcBorders>
          </w:tcPr>
          <w:p w14:paraId="3D4314B2" w14:textId="77777777" w:rsidR="00640C38" w:rsidRPr="00721224" w:rsidRDefault="00640C38" w:rsidP="00640C38">
            <w:pPr>
              <w:spacing w:after="200" w:line="276" w:lineRule="auto"/>
              <w:rPr>
                <w:sz w:val="22"/>
                <w:szCs w:val="22"/>
              </w:rPr>
            </w:pPr>
          </w:p>
        </w:tc>
      </w:tr>
      <w:tr w:rsidR="00640C38" w:rsidRPr="00721224" w14:paraId="432783CB" w14:textId="77777777" w:rsidTr="005B4EA8">
        <w:tc>
          <w:tcPr>
            <w:tcW w:w="900" w:type="dxa"/>
            <w:tcBorders>
              <w:top w:val="single" w:sz="6" w:space="0" w:color="auto"/>
              <w:left w:val="single" w:sz="6" w:space="0" w:color="auto"/>
              <w:bottom w:val="single" w:sz="6" w:space="0" w:color="auto"/>
              <w:right w:val="single" w:sz="6" w:space="0" w:color="auto"/>
            </w:tcBorders>
          </w:tcPr>
          <w:p w14:paraId="5E7BAED0"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49EE5986" w14:textId="77777777" w:rsidR="00640C38" w:rsidRPr="00721224" w:rsidRDefault="00640C38" w:rsidP="00640C38">
            <w:pPr>
              <w:spacing w:after="200" w:line="276" w:lineRule="auto"/>
              <w:rPr>
                <w:sz w:val="22"/>
                <w:szCs w:val="22"/>
              </w:rPr>
            </w:pPr>
            <w:r>
              <w:rPr>
                <w:sz w:val="23"/>
                <w:szCs w:val="22"/>
              </w:rPr>
              <w:t>Chef de mission </w:t>
            </w:r>
          </w:p>
        </w:tc>
        <w:tc>
          <w:tcPr>
            <w:tcW w:w="1514" w:type="dxa"/>
            <w:tcBorders>
              <w:top w:val="single" w:sz="6" w:space="0" w:color="auto"/>
              <w:left w:val="single" w:sz="6" w:space="0" w:color="auto"/>
              <w:bottom w:val="single" w:sz="6" w:space="0" w:color="auto"/>
              <w:right w:val="single" w:sz="6" w:space="0" w:color="auto"/>
            </w:tcBorders>
          </w:tcPr>
          <w:p w14:paraId="57ED3C1A" w14:textId="77777777" w:rsidR="00640C38" w:rsidRPr="00721224" w:rsidRDefault="00640C38" w:rsidP="00640C38">
            <w:pPr>
              <w:spacing w:after="200" w:line="276" w:lineRule="auto"/>
              <w:jc w:val="center"/>
              <w:rPr>
                <w:sz w:val="22"/>
                <w:szCs w:val="22"/>
              </w:rPr>
            </w:pPr>
            <w:r>
              <w:rPr>
                <w:sz w:val="22"/>
                <w:szCs w:val="22"/>
              </w:rPr>
              <w:t>10</w:t>
            </w:r>
          </w:p>
        </w:tc>
      </w:tr>
      <w:tr w:rsidR="00640C38" w:rsidRPr="00721224" w14:paraId="2B734366" w14:textId="77777777" w:rsidTr="005B4EA8">
        <w:tc>
          <w:tcPr>
            <w:tcW w:w="900" w:type="dxa"/>
            <w:tcBorders>
              <w:top w:val="single" w:sz="6" w:space="0" w:color="auto"/>
              <w:left w:val="single" w:sz="6" w:space="0" w:color="auto"/>
              <w:bottom w:val="single" w:sz="6" w:space="0" w:color="auto"/>
              <w:right w:val="single" w:sz="6" w:space="0" w:color="auto"/>
            </w:tcBorders>
          </w:tcPr>
          <w:p w14:paraId="5DF7CE1F"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06AB7121" w14:textId="77777777" w:rsidR="00640C38" w:rsidRPr="00721224" w:rsidRDefault="00640C38" w:rsidP="00640C38">
            <w:pPr>
              <w:spacing w:after="200" w:line="276" w:lineRule="auto"/>
              <w:rPr>
                <w:b/>
                <w:sz w:val="22"/>
                <w:szCs w:val="22"/>
              </w:rPr>
            </w:pPr>
            <w:r>
              <w:rPr>
                <w:sz w:val="23"/>
                <w:szCs w:val="22"/>
              </w:rPr>
              <w:t>Hydrologue/Ingénieur Hydraulicien Senior </w:t>
            </w:r>
          </w:p>
        </w:tc>
        <w:tc>
          <w:tcPr>
            <w:tcW w:w="1514" w:type="dxa"/>
            <w:tcBorders>
              <w:top w:val="single" w:sz="6" w:space="0" w:color="auto"/>
              <w:left w:val="single" w:sz="6" w:space="0" w:color="auto"/>
              <w:bottom w:val="single" w:sz="6" w:space="0" w:color="auto"/>
              <w:right w:val="single" w:sz="6" w:space="0" w:color="auto"/>
            </w:tcBorders>
          </w:tcPr>
          <w:p w14:paraId="7A1FA7BF" w14:textId="77777777" w:rsidR="00640C38" w:rsidRPr="00721224" w:rsidRDefault="00640C38" w:rsidP="00640C38">
            <w:pPr>
              <w:spacing w:after="200" w:line="276" w:lineRule="auto"/>
              <w:jc w:val="center"/>
              <w:rPr>
                <w:sz w:val="22"/>
                <w:szCs w:val="22"/>
              </w:rPr>
            </w:pPr>
            <w:r>
              <w:rPr>
                <w:sz w:val="22"/>
                <w:szCs w:val="22"/>
              </w:rPr>
              <w:t>3</w:t>
            </w:r>
          </w:p>
        </w:tc>
      </w:tr>
      <w:tr w:rsidR="00640C38" w:rsidRPr="00721224" w14:paraId="49D8417F" w14:textId="77777777" w:rsidTr="005B4EA8">
        <w:tc>
          <w:tcPr>
            <w:tcW w:w="900" w:type="dxa"/>
            <w:tcBorders>
              <w:top w:val="single" w:sz="6" w:space="0" w:color="auto"/>
              <w:left w:val="single" w:sz="6" w:space="0" w:color="auto"/>
              <w:bottom w:val="single" w:sz="6" w:space="0" w:color="auto"/>
              <w:right w:val="single" w:sz="6" w:space="0" w:color="auto"/>
            </w:tcBorders>
          </w:tcPr>
          <w:p w14:paraId="7FED6104"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50AFC2CC" w14:textId="77777777" w:rsidR="00640C38" w:rsidRPr="00721224" w:rsidRDefault="00640C38" w:rsidP="00B2777B">
            <w:pPr>
              <w:spacing w:after="200" w:line="276" w:lineRule="auto"/>
              <w:rPr>
                <w:b/>
                <w:sz w:val="22"/>
                <w:szCs w:val="22"/>
              </w:rPr>
            </w:pPr>
            <w:r>
              <w:rPr>
                <w:sz w:val="23"/>
                <w:szCs w:val="22"/>
              </w:rPr>
              <w:t xml:space="preserve">Spécialiste </w:t>
            </w:r>
            <w:r w:rsidR="00B2777B">
              <w:rPr>
                <w:sz w:val="23"/>
                <w:szCs w:val="22"/>
              </w:rPr>
              <w:t xml:space="preserve">Senior </w:t>
            </w:r>
            <w:r>
              <w:rPr>
                <w:sz w:val="23"/>
                <w:szCs w:val="22"/>
              </w:rPr>
              <w:t>en Géomorphologie et en Hydrodynamique Fluviale</w:t>
            </w:r>
          </w:p>
        </w:tc>
        <w:tc>
          <w:tcPr>
            <w:tcW w:w="1514" w:type="dxa"/>
            <w:tcBorders>
              <w:top w:val="single" w:sz="6" w:space="0" w:color="auto"/>
              <w:left w:val="single" w:sz="6" w:space="0" w:color="auto"/>
              <w:bottom w:val="single" w:sz="6" w:space="0" w:color="auto"/>
              <w:right w:val="single" w:sz="6" w:space="0" w:color="auto"/>
            </w:tcBorders>
          </w:tcPr>
          <w:p w14:paraId="01D0FF21" w14:textId="77777777" w:rsidR="00640C38" w:rsidRPr="00721224" w:rsidRDefault="00640C38" w:rsidP="00640C38">
            <w:pPr>
              <w:spacing w:after="200" w:line="276" w:lineRule="auto"/>
              <w:jc w:val="center"/>
              <w:rPr>
                <w:sz w:val="22"/>
                <w:szCs w:val="22"/>
              </w:rPr>
            </w:pPr>
            <w:r>
              <w:rPr>
                <w:sz w:val="22"/>
                <w:szCs w:val="22"/>
              </w:rPr>
              <w:t>3</w:t>
            </w:r>
          </w:p>
        </w:tc>
      </w:tr>
      <w:tr w:rsidR="00640C38" w:rsidRPr="00721224" w14:paraId="377217F8" w14:textId="77777777" w:rsidTr="005B4EA8">
        <w:tc>
          <w:tcPr>
            <w:tcW w:w="900" w:type="dxa"/>
            <w:tcBorders>
              <w:top w:val="single" w:sz="6" w:space="0" w:color="auto"/>
              <w:left w:val="single" w:sz="6" w:space="0" w:color="auto"/>
              <w:bottom w:val="single" w:sz="6" w:space="0" w:color="auto"/>
              <w:right w:val="single" w:sz="6" w:space="0" w:color="auto"/>
            </w:tcBorders>
          </w:tcPr>
          <w:p w14:paraId="08557AF0"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5259EC7A" w14:textId="77777777" w:rsidR="00640C38" w:rsidRPr="006670C7" w:rsidRDefault="00640C38" w:rsidP="00B2777B">
            <w:pPr>
              <w:spacing w:after="200" w:line="276" w:lineRule="auto"/>
              <w:rPr>
                <w:sz w:val="23"/>
                <w:szCs w:val="22"/>
              </w:rPr>
            </w:pPr>
            <w:r w:rsidRPr="006670C7">
              <w:rPr>
                <w:sz w:val="23"/>
                <w:szCs w:val="22"/>
              </w:rPr>
              <w:t xml:space="preserve">Spécialiste </w:t>
            </w:r>
            <w:r w:rsidR="00B2777B">
              <w:rPr>
                <w:sz w:val="23"/>
                <w:szCs w:val="22"/>
              </w:rPr>
              <w:t xml:space="preserve">Senior </w:t>
            </w:r>
            <w:r w:rsidRPr="006670C7">
              <w:rPr>
                <w:sz w:val="23"/>
                <w:szCs w:val="22"/>
              </w:rPr>
              <w:t>en Conception des ouvrages d’irrigation</w:t>
            </w:r>
          </w:p>
        </w:tc>
        <w:tc>
          <w:tcPr>
            <w:tcW w:w="1514" w:type="dxa"/>
            <w:tcBorders>
              <w:top w:val="single" w:sz="6" w:space="0" w:color="auto"/>
              <w:left w:val="single" w:sz="6" w:space="0" w:color="auto"/>
              <w:bottom w:val="single" w:sz="6" w:space="0" w:color="auto"/>
              <w:right w:val="single" w:sz="6" w:space="0" w:color="auto"/>
            </w:tcBorders>
          </w:tcPr>
          <w:p w14:paraId="5ED1F35D" w14:textId="77777777" w:rsidR="00640C38" w:rsidRPr="00721224" w:rsidRDefault="00640C38" w:rsidP="00640C38">
            <w:pPr>
              <w:spacing w:after="200" w:line="276" w:lineRule="auto"/>
              <w:jc w:val="center"/>
              <w:rPr>
                <w:sz w:val="22"/>
                <w:szCs w:val="22"/>
              </w:rPr>
            </w:pPr>
            <w:r>
              <w:rPr>
                <w:sz w:val="22"/>
                <w:szCs w:val="22"/>
              </w:rPr>
              <w:t>7</w:t>
            </w:r>
          </w:p>
        </w:tc>
      </w:tr>
      <w:tr w:rsidR="00640C38" w:rsidRPr="00721224" w14:paraId="36B6B37C" w14:textId="77777777" w:rsidTr="005B4EA8">
        <w:tc>
          <w:tcPr>
            <w:tcW w:w="900" w:type="dxa"/>
            <w:tcBorders>
              <w:top w:val="single" w:sz="6" w:space="0" w:color="auto"/>
              <w:left w:val="single" w:sz="6" w:space="0" w:color="auto"/>
              <w:bottom w:val="single" w:sz="6" w:space="0" w:color="auto"/>
              <w:right w:val="single" w:sz="6" w:space="0" w:color="auto"/>
            </w:tcBorders>
          </w:tcPr>
          <w:p w14:paraId="2F0E4F20"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52FE43C8" w14:textId="77777777" w:rsidR="00640C38" w:rsidRPr="006670C7" w:rsidRDefault="00640C38" w:rsidP="00B2777B">
            <w:pPr>
              <w:spacing w:after="200" w:line="276" w:lineRule="auto"/>
              <w:rPr>
                <w:sz w:val="23"/>
                <w:szCs w:val="22"/>
              </w:rPr>
            </w:pPr>
            <w:r w:rsidRPr="006670C7">
              <w:rPr>
                <w:sz w:val="23"/>
                <w:szCs w:val="22"/>
              </w:rPr>
              <w:t>Ingénieur</w:t>
            </w:r>
            <w:r w:rsidR="00B2777B">
              <w:rPr>
                <w:sz w:val="23"/>
                <w:szCs w:val="22"/>
              </w:rPr>
              <w:t xml:space="preserve"> Senior</w:t>
            </w:r>
            <w:r w:rsidRPr="006670C7">
              <w:rPr>
                <w:sz w:val="23"/>
                <w:szCs w:val="22"/>
              </w:rPr>
              <w:t xml:space="preserve"> Électromécanicien</w:t>
            </w:r>
          </w:p>
        </w:tc>
        <w:tc>
          <w:tcPr>
            <w:tcW w:w="1514" w:type="dxa"/>
            <w:tcBorders>
              <w:top w:val="single" w:sz="6" w:space="0" w:color="auto"/>
              <w:left w:val="single" w:sz="6" w:space="0" w:color="auto"/>
              <w:bottom w:val="single" w:sz="6" w:space="0" w:color="auto"/>
              <w:right w:val="single" w:sz="6" w:space="0" w:color="auto"/>
            </w:tcBorders>
          </w:tcPr>
          <w:p w14:paraId="7F7B4298" w14:textId="77777777" w:rsidR="00640C38" w:rsidRPr="00721224" w:rsidRDefault="00640C38" w:rsidP="00640C38">
            <w:pPr>
              <w:spacing w:after="200" w:line="276" w:lineRule="auto"/>
              <w:jc w:val="center"/>
              <w:rPr>
                <w:sz w:val="22"/>
                <w:szCs w:val="22"/>
              </w:rPr>
            </w:pPr>
            <w:r>
              <w:rPr>
                <w:sz w:val="22"/>
                <w:szCs w:val="22"/>
              </w:rPr>
              <w:t>3</w:t>
            </w:r>
          </w:p>
        </w:tc>
      </w:tr>
      <w:tr w:rsidR="00640C38" w:rsidRPr="00721224" w14:paraId="094A8171" w14:textId="77777777" w:rsidTr="005B4EA8">
        <w:tc>
          <w:tcPr>
            <w:tcW w:w="900" w:type="dxa"/>
            <w:tcBorders>
              <w:top w:val="single" w:sz="6" w:space="0" w:color="auto"/>
              <w:left w:val="single" w:sz="6" w:space="0" w:color="auto"/>
              <w:bottom w:val="single" w:sz="6" w:space="0" w:color="auto"/>
              <w:right w:val="single" w:sz="6" w:space="0" w:color="auto"/>
            </w:tcBorders>
          </w:tcPr>
          <w:p w14:paraId="1A10760A"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048D16E2" w14:textId="77777777" w:rsidR="00640C38" w:rsidRPr="006670C7" w:rsidRDefault="00640C38" w:rsidP="00640C38">
            <w:pPr>
              <w:spacing w:after="200" w:line="276" w:lineRule="auto"/>
              <w:rPr>
                <w:sz w:val="23"/>
                <w:szCs w:val="22"/>
              </w:rPr>
            </w:pPr>
            <w:r w:rsidRPr="006670C7">
              <w:rPr>
                <w:sz w:val="23"/>
                <w:szCs w:val="22"/>
              </w:rPr>
              <w:t>Spécialiste senior, chef d’équipe EIES </w:t>
            </w:r>
          </w:p>
        </w:tc>
        <w:tc>
          <w:tcPr>
            <w:tcW w:w="1514" w:type="dxa"/>
            <w:tcBorders>
              <w:top w:val="single" w:sz="6" w:space="0" w:color="auto"/>
              <w:left w:val="single" w:sz="6" w:space="0" w:color="auto"/>
              <w:bottom w:val="single" w:sz="6" w:space="0" w:color="auto"/>
              <w:right w:val="single" w:sz="6" w:space="0" w:color="auto"/>
            </w:tcBorders>
          </w:tcPr>
          <w:p w14:paraId="33B386E3" w14:textId="77777777" w:rsidR="00640C38" w:rsidRPr="00721224" w:rsidRDefault="00640C38" w:rsidP="00640C38">
            <w:pPr>
              <w:spacing w:after="200" w:line="276" w:lineRule="auto"/>
              <w:jc w:val="center"/>
              <w:rPr>
                <w:sz w:val="22"/>
                <w:szCs w:val="22"/>
              </w:rPr>
            </w:pPr>
            <w:r>
              <w:rPr>
                <w:sz w:val="22"/>
                <w:szCs w:val="22"/>
              </w:rPr>
              <w:t>7</w:t>
            </w:r>
          </w:p>
        </w:tc>
      </w:tr>
      <w:tr w:rsidR="00640C38" w:rsidRPr="00721224" w14:paraId="744A3FDF" w14:textId="77777777" w:rsidTr="005B4EA8">
        <w:tc>
          <w:tcPr>
            <w:tcW w:w="900" w:type="dxa"/>
            <w:tcBorders>
              <w:top w:val="single" w:sz="6" w:space="0" w:color="auto"/>
              <w:left w:val="single" w:sz="6" w:space="0" w:color="auto"/>
              <w:bottom w:val="single" w:sz="6" w:space="0" w:color="auto"/>
              <w:right w:val="single" w:sz="6" w:space="0" w:color="auto"/>
            </w:tcBorders>
          </w:tcPr>
          <w:p w14:paraId="0A5490C3"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694251F8" w14:textId="77777777" w:rsidR="00640C38" w:rsidRPr="00721224" w:rsidRDefault="00640C38" w:rsidP="00640C38">
            <w:pPr>
              <w:spacing w:after="200" w:line="276" w:lineRule="auto"/>
              <w:rPr>
                <w:sz w:val="23"/>
                <w:szCs w:val="22"/>
              </w:rPr>
            </w:pPr>
            <w:r w:rsidRPr="006670C7">
              <w:rPr>
                <w:sz w:val="23"/>
                <w:szCs w:val="22"/>
              </w:rPr>
              <w:t>Spécialiste des milieux naturels humides </w:t>
            </w:r>
          </w:p>
        </w:tc>
        <w:tc>
          <w:tcPr>
            <w:tcW w:w="1514" w:type="dxa"/>
            <w:tcBorders>
              <w:top w:val="single" w:sz="6" w:space="0" w:color="auto"/>
              <w:left w:val="single" w:sz="6" w:space="0" w:color="auto"/>
              <w:bottom w:val="single" w:sz="6" w:space="0" w:color="auto"/>
              <w:right w:val="single" w:sz="6" w:space="0" w:color="auto"/>
            </w:tcBorders>
          </w:tcPr>
          <w:p w14:paraId="304F7BB9" w14:textId="77777777" w:rsidR="00640C38" w:rsidRPr="00721224" w:rsidRDefault="00640C38" w:rsidP="00640C38">
            <w:pPr>
              <w:spacing w:after="200" w:line="276" w:lineRule="auto"/>
              <w:jc w:val="center"/>
              <w:rPr>
                <w:sz w:val="22"/>
                <w:szCs w:val="22"/>
              </w:rPr>
            </w:pPr>
            <w:r>
              <w:rPr>
                <w:sz w:val="22"/>
                <w:szCs w:val="22"/>
              </w:rPr>
              <w:t>5</w:t>
            </w:r>
          </w:p>
        </w:tc>
      </w:tr>
      <w:tr w:rsidR="00640C38" w:rsidRPr="00721224" w14:paraId="071512B0" w14:textId="77777777" w:rsidTr="005B4EA8">
        <w:tc>
          <w:tcPr>
            <w:tcW w:w="900" w:type="dxa"/>
            <w:tcBorders>
              <w:top w:val="single" w:sz="6" w:space="0" w:color="auto"/>
              <w:left w:val="single" w:sz="6" w:space="0" w:color="auto"/>
              <w:bottom w:val="single" w:sz="6" w:space="0" w:color="auto"/>
              <w:right w:val="single" w:sz="6" w:space="0" w:color="auto"/>
            </w:tcBorders>
          </w:tcPr>
          <w:p w14:paraId="5F813BC8"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7BDF458A" w14:textId="77777777" w:rsidR="00640C38" w:rsidRPr="00721224" w:rsidRDefault="00640C38" w:rsidP="00640C38">
            <w:pPr>
              <w:spacing w:after="200" w:line="276" w:lineRule="auto"/>
              <w:rPr>
                <w:sz w:val="23"/>
                <w:szCs w:val="22"/>
              </w:rPr>
            </w:pPr>
            <w:r w:rsidRPr="006670C7">
              <w:rPr>
                <w:sz w:val="23"/>
                <w:szCs w:val="22"/>
              </w:rPr>
              <w:t>Spécialiste senior des questions sociales </w:t>
            </w:r>
          </w:p>
        </w:tc>
        <w:tc>
          <w:tcPr>
            <w:tcW w:w="1514" w:type="dxa"/>
            <w:tcBorders>
              <w:top w:val="single" w:sz="6" w:space="0" w:color="auto"/>
              <w:left w:val="single" w:sz="6" w:space="0" w:color="auto"/>
              <w:bottom w:val="single" w:sz="6" w:space="0" w:color="auto"/>
              <w:right w:val="single" w:sz="6" w:space="0" w:color="auto"/>
            </w:tcBorders>
          </w:tcPr>
          <w:p w14:paraId="3F7BAFD3" w14:textId="77777777" w:rsidR="00640C38" w:rsidRPr="00721224" w:rsidRDefault="00640C38" w:rsidP="00640C38">
            <w:pPr>
              <w:spacing w:after="200" w:line="276" w:lineRule="auto"/>
              <w:jc w:val="center"/>
              <w:rPr>
                <w:sz w:val="22"/>
                <w:szCs w:val="22"/>
              </w:rPr>
            </w:pPr>
            <w:r>
              <w:rPr>
                <w:sz w:val="22"/>
                <w:szCs w:val="22"/>
              </w:rPr>
              <w:t>4</w:t>
            </w:r>
          </w:p>
        </w:tc>
      </w:tr>
      <w:tr w:rsidR="00640C38" w:rsidRPr="00721224" w14:paraId="5B3325FD" w14:textId="77777777" w:rsidTr="005B4EA8">
        <w:tc>
          <w:tcPr>
            <w:tcW w:w="900" w:type="dxa"/>
            <w:tcBorders>
              <w:top w:val="single" w:sz="6" w:space="0" w:color="auto"/>
              <w:left w:val="single" w:sz="6" w:space="0" w:color="auto"/>
              <w:bottom w:val="single" w:sz="6" w:space="0" w:color="auto"/>
              <w:right w:val="single" w:sz="6" w:space="0" w:color="auto"/>
            </w:tcBorders>
          </w:tcPr>
          <w:p w14:paraId="4E7AA608"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52404E4E" w14:textId="77777777" w:rsidR="00640C38" w:rsidRPr="00721224" w:rsidRDefault="00640C38" w:rsidP="00640C38">
            <w:pPr>
              <w:spacing w:after="200" w:line="276" w:lineRule="auto"/>
              <w:rPr>
                <w:sz w:val="23"/>
                <w:szCs w:val="22"/>
              </w:rPr>
            </w:pPr>
            <w:r w:rsidRPr="006670C7">
              <w:rPr>
                <w:sz w:val="23"/>
                <w:szCs w:val="22"/>
              </w:rPr>
              <w:t xml:space="preserve">Spécialiste </w:t>
            </w:r>
            <w:r w:rsidR="00517893">
              <w:rPr>
                <w:sz w:val="23"/>
                <w:szCs w:val="23"/>
              </w:rPr>
              <w:t>s</w:t>
            </w:r>
            <w:r w:rsidR="00517893" w:rsidRPr="00B47E54">
              <w:rPr>
                <w:sz w:val="23"/>
                <w:szCs w:val="23"/>
              </w:rPr>
              <w:t>enior en genre et intégration sociale</w:t>
            </w:r>
            <w:r w:rsidRPr="006670C7">
              <w:rPr>
                <w:sz w:val="23"/>
                <w:szCs w:val="22"/>
              </w:rPr>
              <w:t> </w:t>
            </w:r>
          </w:p>
        </w:tc>
        <w:tc>
          <w:tcPr>
            <w:tcW w:w="1514" w:type="dxa"/>
            <w:tcBorders>
              <w:top w:val="single" w:sz="6" w:space="0" w:color="auto"/>
              <w:left w:val="single" w:sz="6" w:space="0" w:color="auto"/>
              <w:bottom w:val="single" w:sz="6" w:space="0" w:color="auto"/>
              <w:right w:val="single" w:sz="6" w:space="0" w:color="auto"/>
            </w:tcBorders>
          </w:tcPr>
          <w:p w14:paraId="0808F888" w14:textId="77777777" w:rsidR="00640C38" w:rsidRPr="00721224" w:rsidRDefault="00640C38" w:rsidP="00640C38">
            <w:pPr>
              <w:spacing w:after="200" w:line="276" w:lineRule="auto"/>
              <w:jc w:val="center"/>
              <w:rPr>
                <w:sz w:val="22"/>
                <w:szCs w:val="22"/>
              </w:rPr>
            </w:pPr>
            <w:r>
              <w:rPr>
                <w:sz w:val="22"/>
                <w:szCs w:val="22"/>
              </w:rPr>
              <w:t>3</w:t>
            </w:r>
          </w:p>
        </w:tc>
      </w:tr>
      <w:tr w:rsidR="00640C38" w:rsidRPr="00721224" w14:paraId="079D7B43" w14:textId="77777777" w:rsidTr="003C761E">
        <w:tc>
          <w:tcPr>
            <w:tcW w:w="900" w:type="dxa"/>
            <w:tcBorders>
              <w:top w:val="single" w:sz="6" w:space="0" w:color="auto"/>
              <w:left w:val="single" w:sz="6" w:space="0" w:color="auto"/>
              <w:bottom w:val="single" w:sz="6" w:space="0" w:color="auto"/>
              <w:right w:val="single" w:sz="6" w:space="0" w:color="auto"/>
            </w:tcBorders>
          </w:tcPr>
          <w:p w14:paraId="544537AC"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7E759660" w14:textId="77777777" w:rsidR="00640C38" w:rsidRPr="0090054D" w:rsidRDefault="00640C38" w:rsidP="00640C38">
            <w:pPr>
              <w:spacing w:after="200" w:line="276" w:lineRule="auto"/>
              <w:jc w:val="right"/>
              <w:rPr>
                <w:b/>
                <w:sz w:val="22"/>
                <w:szCs w:val="22"/>
              </w:rPr>
            </w:pPr>
            <w:r w:rsidRPr="0090054D">
              <w:rPr>
                <w:b/>
                <w:sz w:val="22"/>
                <w:szCs w:val="22"/>
              </w:rPr>
              <w:t>Total des points pour ce critère</w:t>
            </w:r>
          </w:p>
        </w:tc>
        <w:tc>
          <w:tcPr>
            <w:tcW w:w="1514" w:type="dxa"/>
            <w:tcBorders>
              <w:top w:val="single" w:sz="6" w:space="0" w:color="auto"/>
              <w:left w:val="single" w:sz="6" w:space="0" w:color="auto"/>
              <w:bottom w:val="single" w:sz="6" w:space="0" w:color="auto"/>
              <w:right w:val="single" w:sz="6" w:space="0" w:color="auto"/>
            </w:tcBorders>
          </w:tcPr>
          <w:p w14:paraId="0016D95D" w14:textId="77777777" w:rsidR="00640C38" w:rsidRPr="0090054D" w:rsidRDefault="00640C38" w:rsidP="00640C38">
            <w:pPr>
              <w:spacing w:after="200" w:line="276" w:lineRule="auto"/>
              <w:jc w:val="center"/>
              <w:rPr>
                <w:b/>
                <w:sz w:val="22"/>
                <w:szCs w:val="22"/>
              </w:rPr>
            </w:pPr>
            <w:r w:rsidRPr="0090054D">
              <w:rPr>
                <w:b/>
                <w:sz w:val="22"/>
                <w:szCs w:val="22"/>
              </w:rPr>
              <w:t>45</w:t>
            </w:r>
          </w:p>
        </w:tc>
      </w:tr>
      <w:tr w:rsidR="00640C38" w:rsidRPr="002D3C24" w14:paraId="2FE843C4" w14:textId="77777777" w:rsidTr="005B4EA8">
        <w:tc>
          <w:tcPr>
            <w:tcW w:w="900" w:type="dxa"/>
            <w:tcBorders>
              <w:top w:val="single" w:sz="6" w:space="0" w:color="auto"/>
              <w:left w:val="single" w:sz="6" w:space="0" w:color="auto"/>
              <w:bottom w:val="single" w:sz="6" w:space="0" w:color="auto"/>
              <w:right w:val="single" w:sz="6" w:space="0" w:color="auto"/>
            </w:tcBorders>
          </w:tcPr>
          <w:p w14:paraId="3F8E6ED7"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563F09C3" w14:textId="77777777" w:rsidR="00640C38" w:rsidRPr="00721224" w:rsidRDefault="00640C38" w:rsidP="00640C38">
            <w:pPr>
              <w:spacing w:after="200" w:line="276" w:lineRule="auto"/>
              <w:rPr>
                <w:sz w:val="22"/>
                <w:szCs w:val="22"/>
              </w:rPr>
            </w:pPr>
            <w:r w:rsidRPr="00721224">
              <w:rPr>
                <w:sz w:val="23"/>
                <w:szCs w:val="22"/>
              </w:rPr>
              <w:t xml:space="preserve">Le nombre de points attribués à chaque poste ci-dessus sera déterminé en prenant en considération les trois sous–critères suivants et des pourcentages de pondération pertinents </w:t>
            </w:r>
            <w:r w:rsidRPr="00721224">
              <w:rPr>
                <w:sz w:val="22"/>
                <w:szCs w:val="22"/>
              </w:rPr>
              <w:t>:</w:t>
            </w:r>
          </w:p>
        </w:tc>
        <w:tc>
          <w:tcPr>
            <w:tcW w:w="1514" w:type="dxa"/>
            <w:tcBorders>
              <w:top w:val="single" w:sz="6" w:space="0" w:color="auto"/>
              <w:left w:val="single" w:sz="6" w:space="0" w:color="auto"/>
              <w:bottom w:val="single" w:sz="6" w:space="0" w:color="auto"/>
              <w:right w:val="single" w:sz="6" w:space="0" w:color="auto"/>
            </w:tcBorders>
          </w:tcPr>
          <w:p w14:paraId="4B66556E" w14:textId="77777777" w:rsidR="00640C38" w:rsidRPr="00721224" w:rsidRDefault="00640C38" w:rsidP="00640C38">
            <w:pPr>
              <w:spacing w:after="200" w:line="276" w:lineRule="auto"/>
              <w:rPr>
                <w:sz w:val="22"/>
                <w:szCs w:val="22"/>
              </w:rPr>
            </w:pPr>
          </w:p>
        </w:tc>
      </w:tr>
      <w:tr w:rsidR="00640C38" w:rsidRPr="00721224" w14:paraId="1DCCD1A4" w14:textId="77777777" w:rsidTr="005B4EA8">
        <w:tc>
          <w:tcPr>
            <w:tcW w:w="900" w:type="dxa"/>
            <w:tcBorders>
              <w:top w:val="single" w:sz="6" w:space="0" w:color="auto"/>
              <w:left w:val="single" w:sz="6" w:space="0" w:color="auto"/>
              <w:bottom w:val="single" w:sz="6" w:space="0" w:color="auto"/>
              <w:right w:val="single" w:sz="6" w:space="0" w:color="auto"/>
            </w:tcBorders>
          </w:tcPr>
          <w:p w14:paraId="7C7C71C5"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4D257BEA" w14:textId="77777777" w:rsidR="00640C38" w:rsidRPr="00721224" w:rsidRDefault="00640C38" w:rsidP="00640C38">
            <w:pPr>
              <w:spacing w:after="200" w:line="276" w:lineRule="auto"/>
              <w:rPr>
                <w:sz w:val="22"/>
                <w:szCs w:val="22"/>
              </w:rPr>
            </w:pPr>
            <w:r w:rsidRPr="00721224">
              <w:rPr>
                <w:sz w:val="23"/>
                <w:szCs w:val="22"/>
              </w:rPr>
              <w:t xml:space="preserve">Education et formation, y compris le niveau de connaissances en anglais et en </w:t>
            </w:r>
            <w:r>
              <w:rPr>
                <w:sz w:val="23"/>
                <w:szCs w:val="22"/>
              </w:rPr>
              <w:t>français</w:t>
            </w:r>
            <w:r w:rsidRPr="00721224">
              <w:rPr>
                <w:sz w:val="22"/>
                <w:szCs w:val="22"/>
              </w:rPr>
              <w:t>.</w:t>
            </w:r>
          </w:p>
        </w:tc>
        <w:tc>
          <w:tcPr>
            <w:tcW w:w="1514" w:type="dxa"/>
            <w:tcBorders>
              <w:top w:val="single" w:sz="6" w:space="0" w:color="auto"/>
              <w:left w:val="single" w:sz="6" w:space="0" w:color="auto"/>
              <w:bottom w:val="single" w:sz="6" w:space="0" w:color="auto"/>
              <w:right w:val="single" w:sz="6" w:space="0" w:color="auto"/>
            </w:tcBorders>
          </w:tcPr>
          <w:p w14:paraId="320FA8D5" w14:textId="77777777" w:rsidR="00640C38" w:rsidRPr="00721224" w:rsidRDefault="00640C38" w:rsidP="00640C38">
            <w:pPr>
              <w:spacing w:after="200" w:line="276" w:lineRule="auto"/>
              <w:jc w:val="center"/>
              <w:rPr>
                <w:sz w:val="22"/>
                <w:szCs w:val="22"/>
              </w:rPr>
            </w:pPr>
            <w:r>
              <w:rPr>
                <w:sz w:val="22"/>
                <w:szCs w:val="22"/>
              </w:rPr>
              <w:t>30%</w:t>
            </w:r>
          </w:p>
        </w:tc>
      </w:tr>
      <w:tr w:rsidR="00640C38" w:rsidRPr="00721224" w14:paraId="652B042F" w14:textId="77777777" w:rsidTr="005B4EA8">
        <w:tc>
          <w:tcPr>
            <w:tcW w:w="900" w:type="dxa"/>
            <w:tcBorders>
              <w:top w:val="single" w:sz="6" w:space="0" w:color="auto"/>
              <w:left w:val="single" w:sz="6" w:space="0" w:color="auto"/>
              <w:bottom w:val="single" w:sz="6" w:space="0" w:color="auto"/>
              <w:right w:val="single" w:sz="6" w:space="0" w:color="auto"/>
            </w:tcBorders>
          </w:tcPr>
          <w:p w14:paraId="55934762"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0E266D65" w14:textId="77777777" w:rsidR="00640C38" w:rsidRPr="00721224" w:rsidRDefault="00640C38" w:rsidP="00640C38">
            <w:pPr>
              <w:spacing w:after="200" w:line="276" w:lineRule="auto"/>
              <w:rPr>
                <w:sz w:val="22"/>
                <w:szCs w:val="22"/>
              </w:rPr>
            </w:pPr>
            <w:r w:rsidRPr="00721224">
              <w:rPr>
                <w:sz w:val="23"/>
                <w:szCs w:val="22"/>
              </w:rPr>
              <w:t>Expérience avérée et performances passées dans l’exécution de projets similaires</w:t>
            </w:r>
            <w:r w:rsidRPr="00721224">
              <w:rPr>
                <w:sz w:val="22"/>
                <w:szCs w:val="22"/>
              </w:rPr>
              <w:t>.</w:t>
            </w:r>
          </w:p>
        </w:tc>
        <w:tc>
          <w:tcPr>
            <w:tcW w:w="1514" w:type="dxa"/>
            <w:tcBorders>
              <w:top w:val="single" w:sz="6" w:space="0" w:color="auto"/>
              <w:left w:val="single" w:sz="6" w:space="0" w:color="auto"/>
              <w:bottom w:val="single" w:sz="6" w:space="0" w:color="auto"/>
              <w:right w:val="single" w:sz="6" w:space="0" w:color="auto"/>
            </w:tcBorders>
          </w:tcPr>
          <w:p w14:paraId="733F79A8" w14:textId="77777777" w:rsidR="00640C38" w:rsidRPr="00721224" w:rsidRDefault="00640C38" w:rsidP="00640C38">
            <w:pPr>
              <w:spacing w:after="200" w:line="276" w:lineRule="auto"/>
              <w:jc w:val="center"/>
              <w:rPr>
                <w:sz w:val="22"/>
                <w:szCs w:val="22"/>
              </w:rPr>
            </w:pPr>
            <w:r>
              <w:rPr>
                <w:sz w:val="22"/>
                <w:szCs w:val="22"/>
              </w:rPr>
              <w:t>60%</w:t>
            </w:r>
          </w:p>
        </w:tc>
      </w:tr>
      <w:tr w:rsidR="00640C38" w:rsidRPr="00721224" w14:paraId="3D78AB1F" w14:textId="77777777" w:rsidTr="005B4EA8">
        <w:tc>
          <w:tcPr>
            <w:tcW w:w="900" w:type="dxa"/>
            <w:tcBorders>
              <w:top w:val="single" w:sz="6" w:space="0" w:color="auto"/>
              <w:left w:val="single" w:sz="6" w:space="0" w:color="auto"/>
              <w:bottom w:val="single" w:sz="6" w:space="0" w:color="auto"/>
              <w:right w:val="single" w:sz="6" w:space="0" w:color="auto"/>
            </w:tcBorders>
          </w:tcPr>
          <w:p w14:paraId="3E4C7D7B"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17769B92" w14:textId="77777777" w:rsidR="00640C38" w:rsidRPr="00721224" w:rsidRDefault="00640C38" w:rsidP="00640C38">
            <w:pPr>
              <w:spacing w:after="200" w:line="276" w:lineRule="auto"/>
              <w:rPr>
                <w:sz w:val="22"/>
                <w:szCs w:val="22"/>
              </w:rPr>
            </w:pPr>
            <w:r w:rsidRPr="00721224">
              <w:rPr>
                <w:sz w:val="23"/>
                <w:szCs w:val="22"/>
              </w:rPr>
              <w:t>Expérience Régionale en</w:t>
            </w:r>
            <w:r>
              <w:rPr>
                <w:sz w:val="23"/>
                <w:szCs w:val="22"/>
              </w:rPr>
              <w:t xml:space="preserve"> Afrique de l’Ouest francophone</w:t>
            </w:r>
            <w:r w:rsidRPr="00721224">
              <w:rPr>
                <w:sz w:val="22"/>
                <w:szCs w:val="22"/>
              </w:rPr>
              <w:t>.</w:t>
            </w:r>
          </w:p>
        </w:tc>
        <w:tc>
          <w:tcPr>
            <w:tcW w:w="1514" w:type="dxa"/>
            <w:tcBorders>
              <w:top w:val="single" w:sz="6" w:space="0" w:color="auto"/>
              <w:left w:val="single" w:sz="6" w:space="0" w:color="auto"/>
              <w:bottom w:val="single" w:sz="6" w:space="0" w:color="auto"/>
              <w:right w:val="single" w:sz="6" w:space="0" w:color="auto"/>
            </w:tcBorders>
          </w:tcPr>
          <w:p w14:paraId="3C3AF93F" w14:textId="77777777" w:rsidR="00640C38" w:rsidRPr="00721224" w:rsidRDefault="00640C38" w:rsidP="00640C38">
            <w:pPr>
              <w:spacing w:after="200" w:line="276" w:lineRule="auto"/>
              <w:jc w:val="center"/>
              <w:rPr>
                <w:sz w:val="22"/>
                <w:szCs w:val="22"/>
              </w:rPr>
            </w:pPr>
            <w:r>
              <w:rPr>
                <w:sz w:val="22"/>
                <w:szCs w:val="22"/>
              </w:rPr>
              <w:t>10</w:t>
            </w:r>
            <w:r w:rsidRPr="00721224">
              <w:rPr>
                <w:sz w:val="22"/>
                <w:szCs w:val="22"/>
              </w:rPr>
              <w:t xml:space="preserve"> %</w:t>
            </w:r>
          </w:p>
        </w:tc>
      </w:tr>
      <w:tr w:rsidR="00640C38" w:rsidRPr="00721224" w14:paraId="0A855127" w14:textId="77777777" w:rsidTr="005B4EA8">
        <w:tc>
          <w:tcPr>
            <w:tcW w:w="900" w:type="dxa"/>
            <w:tcBorders>
              <w:top w:val="single" w:sz="6" w:space="0" w:color="auto"/>
              <w:left w:val="single" w:sz="6" w:space="0" w:color="auto"/>
              <w:bottom w:val="single" w:sz="6" w:space="0" w:color="auto"/>
              <w:right w:val="single" w:sz="6" w:space="0" w:color="auto"/>
            </w:tcBorders>
          </w:tcPr>
          <w:p w14:paraId="594997CE"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7751A7FA" w14:textId="77777777" w:rsidR="00640C38" w:rsidRPr="00721224" w:rsidRDefault="00640C38" w:rsidP="00640C38">
            <w:pPr>
              <w:spacing w:after="200" w:line="276" w:lineRule="auto"/>
              <w:jc w:val="right"/>
              <w:rPr>
                <w:sz w:val="22"/>
                <w:szCs w:val="22"/>
              </w:rPr>
            </w:pPr>
            <w:r w:rsidRPr="00721224">
              <w:rPr>
                <w:sz w:val="22"/>
                <w:szCs w:val="22"/>
              </w:rPr>
              <w:t>Score total</w:t>
            </w:r>
          </w:p>
        </w:tc>
        <w:tc>
          <w:tcPr>
            <w:tcW w:w="1514" w:type="dxa"/>
            <w:tcBorders>
              <w:top w:val="single" w:sz="6" w:space="0" w:color="auto"/>
              <w:left w:val="single" w:sz="6" w:space="0" w:color="auto"/>
              <w:bottom w:val="single" w:sz="6" w:space="0" w:color="auto"/>
              <w:right w:val="single" w:sz="6" w:space="0" w:color="auto"/>
            </w:tcBorders>
          </w:tcPr>
          <w:p w14:paraId="12A6227A" w14:textId="77777777" w:rsidR="00640C38" w:rsidRPr="00721224" w:rsidRDefault="00640C38" w:rsidP="00640C38">
            <w:pPr>
              <w:spacing w:after="200" w:line="276" w:lineRule="auto"/>
              <w:rPr>
                <w:sz w:val="22"/>
                <w:szCs w:val="22"/>
              </w:rPr>
            </w:pPr>
            <w:r w:rsidRPr="00721224">
              <w:rPr>
                <w:sz w:val="22"/>
                <w:szCs w:val="22"/>
              </w:rPr>
              <w:t>100%</w:t>
            </w:r>
          </w:p>
        </w:tc>
      </w:tr>
      <w:tr w:rsidR="00640C38" w:rsidRPr="00721224" w14:paraId="0140455F" w14:textId="77777777" w:rsidTr="005B4EA8">
        <w:tc>
          <w:tcPr>
            <w:tcW w:w="900" w:type="dxa"/>
            <w:tcBorders>
              <w:top w:val="single" w:sz="6" w:space="0" w:color="auto"/>
              <w:left w:val="single" w:sz="6" w:space="0" w:color="auto"/>
              <w:bottom w:val="single" w:sz="6" w:space="0" w:color="auto"/>
              <w:right w:val="single" w:sz="6" w:space="0" w:color="auto"/>
            </w:tcBorders>
          </w:tcPr>
          <w:p w14:paraId="37870CCD"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5302E0D3" w14:textId="77777777" w:rsidR="00640C38" w:rsidRPr="00721224" w:rsidRDefault="00640C38" w:rsidP="00640C38">
            <w:pPr>
              <w:spacing w:after="200" w:line="276" w:lineRule="auto"/>
              <w:jc w:val="right"/>
              <w:rPr>
                <w:b/>
                <w:sz w:val="22"/>
                <w:szCs w:val="22"/>
              </w:rPr>
            </w:pPr>
            <w:r w:rsidRPr="00721224">
              <w:rPr>
                <w:b/>
                <w:sz w:val="22"/>
                <w:szCs w:val="22"/>
              </w:rPr>
              <w:t>Total des points pour les trois (3) critères</w:t>
            </w:r>
          </w:p>
        </w:tc>
        <w:tc>
          <w:tcPr>
            <w:tcW w:w="1514" w:type="dxa"/>
            <w:tcBorders>
              <w:top w:val="single" w:sz="6" w:space="0" w:color="auto"/>
              <w:left w:val="single" w:sz="6" w:space="0" w:color="auto"/>
              <w:bottom w:val="single" w:sz="6" w:space="0" w:color="auto"/>
              <w:right w:val="single" w:sz="6" w:space="0" w:color="auto"/>
            </w:tcBorders>
          </w:tcPr>
          <w:p w14:paraId="3077DC04" w14:textId="77777777" w:rsidR="00640C38" w:rsidRPr="00721224" w:rsidRDefault="00640C38" w:rsidP="00640C38">
            <w:pPr>
              <w:spacing w:after="200" w:line="276" w:lineRule="auto"/>
              <w:rPr>
                <w:sz w:val="22"/>
                <w:szCs w:val="22"/>
              </w:rPr>
            </w:pPr>
            <w:r w:rsidRPr="00721224">
              <w:rPr>
                <w:sz w:val="22"/>
                <w:szCs w:val="22"/>
              </w:rPr>
              <w:t>100</w:t>
            </w:r>
          </w:p>
        </w:tc>
      </w:tr>
      <w:tr w:rsidR="00640C38" w:rsidRPr="00721224" w14:paraId="2F6F6E5E" w14:textId="77777777" w:rsidTr="005B4EA8">
        <w:tc>
          <w:tcPr>
            <w:tcW w:w="900" w:type="dxa"/>
            <w:tcBorders>
              <w:top w:val="single" w:sz="6" w:space="0" w:color="auto"/>
              <w:left w:val="single" w:sz="6" w:space="0" w:color="auto"/>
              <w:bottom w:val="single" w:sz="6" w:space="0" w:color="auto"/>
              <w:right w:val="single" w:sz="6" w:space="0" w:color="auto"/>
            </w:tcBorders>
          </w:tcPr>
          <w:p w14:paraId="19B1FEAB" w14:textId="77777777" w:rsidR="00640C38" w:rsidRPr="00721224" w:rsidRDefault="00640C38" w:rsidP="00640C38">
            <w:pPr>
              <w:spacing w:after="200" w:line="276" w:lineRule="auto"/>
              <w:rPr>
                <w:sz w:val="22"/>
                <w:szCs w:val="22"/>
              </w:rPr>
            </w:pPr>
          </w:p>
        </w:tc>
        <w:tc>
          <w:tcPr>
            <w:tcW w:w="6480" w:type="dxa"/>
            <w:tcBorders>
              <w:top w:val="single" w:sz="6" w:space="0" w:color="auto"/>
              <w:left w:val="single" w:sz="6" w:space="0" w:color="auto"/>
              <w:bottom w:val="single" w:sz="6" w:space="0" w:color="auto"/>
              <w:right w:val="single" w:sz="6" w:space="0" w:color="auto"/>
            </w:tcBorders>
          </w:tcPr>
          <w:p w14:paraId="5C839F97" w14:textId="77777777" w:rsidR="00640C38" w:rsidRPr="005B4EA8" w:rsidRDefault="00640C38" w:rsidP="00640C38">
            <w:pPr>
              <w:spacing w:after="200" w:line="276" w:lineRule="auto"/>
              <w:rPr>
                <w:b/>
                <w:sz w:val="22"/>
                <w:szCs w:val="22"/>
              </w:rPr>
            </w:pPr>
            <w:r w:rsidRPr="005B4EA8">
              <w:rPr>
                <w:b/>
                <w:sz w:val="23"/>
                <w:szCs w:val="22"/>
              </w:rPr>
              <w:t>Le score technique minimum exigé pour se qualifier est :</w:t>
            </w:r>
          </w:p>
        </w:tc>
        <w:tc>
          <w:tcPr>
            <w:tcW w:w="1514" w:type="dxa"/>
            <w:tcBorders>
              <w:top w:val="single" w:sz="6" w:space="0" w:color="auto"/>
              <w:left w:val="single" w:sz="6" w:space="0" w:color="auto"/>
              <w:bottom w:val="single" w:sz="6" w:space="0" w:color="auto"/>
              <w:right w:val="single" w:sz="6" w:space="0" w:color="auto"/>
            </w:tcBorders>
          </w:tcPr>
          <w:p w14:paraId="408E5569" w14:textId="77777777" w:rsidR="00640C38" w:rsidRPr="005B4EA8" w:rsidRDefault="00640C38" w:rsidP="00640C38">
            <w:pPr>
              <w:spacing w:after="200" w:line="276" w:lineRule="auto"/>
              <w:jc w:val="center"/>
              <w:rPr>
                <w:b/>
                <w:sz w:val="22"/>
                <w:szCs w:val="22"/>
              </w:rPr>
            </w:pPr>
            <w:r w:rsidRPr="005B4EA8">
              <w:rPr>
                <w:b/>
                <w:sz w:val="22"/>
                <w:szCs w:val="22"/>
              </w:rPr>
              <w:t>80</w:t>
            </w:r>
          </w:p>
        </w:tc>
      </w:tr>
      <w:tr w:rsidR="00640C38" w:rsidRPr="002D3C24" w14:paraId="34FC1518" w14:textId="77777777" w:rsidTr="005B4EA8">
        <w:tc>
          <w:tcPr>
            <w:tcW w:w="900" w:type="dxa"/>
            <w:tcBorders>
              <w:top w:val="single" w:sz="6" w:space="0" w:color="auto"/>
              <w:left w:val="single" w:sz="6" w:space="0" w:color="auto"/>
              <w:bottom w:val="single" w:sz="6" w:space="0" w:color="auto"/>
              <w:right w:val="single" w:sz="6" w:space="0" w:color="auto"/>
            </w:tcBorders>
          </w:tcPr>
          <w:p w14:paraId="60E9E217" w14:textId="77777777" w:rsidR="00640C38" w:rsidRPr="00721224" w:rsidRDefault="00640C38" w:rsidP="00640C38">
            <w:pPr>
              <w:pStyle w:val="Text"/>
              <w:spacing w:line="276" w:lineRule="auto"/>
              <w:rPr>
                <w:sz w:val="22"/>
              </w:rPr>
            </w:pPr>
          </w:p>
        </w:tc>
        <w:tc>
          <w:tcPr>
            <w:tcW w:w="6480" w:type="dxa"/>
            <w:tcBorders>
              <w:top w:val="single" w:sz="6" w:space="0" w:color="auto"/>
              <w:left w:val="single" w:sz="6" w:space="0" w:color="auto"/>
              <w:bottom w:val="single" w:sz="6" w:space="0" w:color="auto"/>
              <w:right w:val="single" w:sz="6" w:space="0" w:color="auto"/>
            </w:tcBorders>
          </w:tcPr>
          <w:p w14:paraId="07937350" w14:textId="77777777" w:rsidR="00640C38" w:rsidRPr="00721224" w:rsidRDefault="00640C38" w:rsidP="00640C38">
            <w:pPr>
              <w:spacing w:after="200" w:line="276" w:lineRule="auto"/>
              <w:jc w:val="both"/>
              <w:rPr>
                <w:sz w:val="23"/>
                <w:szCs w:val="22"/>
              </w:rPr>
            </w:pPr>
            <w:r w:rsidRPr="00721224">
              <w:rPr>
                <w:sz w:val="23"/>
                <w:szCs w:val="22"/>
              </w:rPr>
              <w:t>La formule utilisée pour déterminer les scores financiers est la suivante :</w:t>
            </w:r>
          </w:p>
          <w:p w14:paraId="3EBB6734" w14:textId="77777777" w:rsidR="00640C38" w:rsidRPr="00721224" w:rsidRDefault="00640C38" w:rsidP="00640C38">
            <w:pPr>
              <w:spacing w:after="200" w:line="276" w:lineRule="auto"/>
              <w:jc w:val="both"/>
              <w:rPr>
                <w:sz w:val="23"/>
                <w:szCs w:val="22"/>
              </w:rPr>
            </w:pPr>
            <w:r w:rsidRPr="00721224">
              <w:rPr>
                <w:sz w:val="23"/>
                <w:szCs w:val="22"/>
              </w:rPr>
              <w:t>Sf = 100 x Fm / F, où Sf est le score financier, Fm est la proposition la moins disante  et F est le prix de la Proposition considérée.</w:t>
            </w:r>
          </w:p>
          <w:p w14:paraId="36731700" w14:textId="77777777" w:rsidR="00640C38" w:rsidRPr="00E957CD" w:rsidRDefault="00640C38" w:rsidP="00640C38">
            <w:pPr>
              <w:spacing w:after="200" w:line="276" w:lineRule="auto"/>
              <w:jc w:val="both"/>
              <w:rPr>
                <w:sz w:val="23"/>
                <w:szCs w:val="22"/>
              </w:rPr>
            </w:pPr>
            <w:r w:rsidRPr="00721224">
              <w:rPr>
                <w:sz w:val="23"/>
                <w:szCs w:val="22"/>
              </w:rPr>
              <w:t>Les pondérations attribuées aux Propositions</w:t>
            </w:r>
            <w:r>
              <w:rPr>
                <w:sz w:val="23"/>
                <w:szCs w:val="22"/>
              </w:rPr>
              <w:t xml:space="preserve"> Technique et Financière sont : </w:t>
            </w:r>
            <w:r w:rsidRPr="00721224">
              <w:rPr>
                <w:sz w:val="23"/>
                <w:szCs w:val="22"/>
              </w:rPr>
              <w:t xml:space="preserve">T = </w:t>
            </w:r>
            <w:r>
              <w:rPr>
                <w:sz w:val="23"/>
                <w:szCs w:val="22"/>
              </w:rPr>
              <w:t>80%</w:t>
            </w:r>
            <w:r w:rsidRPr="00721224">
              <w:rPr>
                <w:b/>
                <w:sz w:val="23"/>
                <w:szCs w:val="22"/>
              </w:rPr>
              <w:t xml:space="preserve"> </w:t>
            </w:r>
            <w:r w:rsidRPr="00721224">
              <w:rPr>
                <w:sz w:val="23"/>
                <w:szCs w:val="22"/>
              </w:rPr>
              <w:t xml:space="preserve">et F = </w:t>
            </w:r>
            <w:r>
              <w:rPr>
                <w:sz w:val="23"/>
                <w:szCs w:val="22"/>
              </w:rPr>
              <w:t>20 %</w:t>
            </w:r>
          </w:p>
        </w:tc>
        <w:tc>
          <w:tcPr>
            <w:tcW w:w="1514" w:type="dxa"/>
            <w:tcBorders>
              <w:top w:val="single" w:sz="6" w:space="0" w:color="auto"/>
              <w:left w:val="single" w:sz="6" w:space="0" w:color="auto"/>
              <w:bottom w:val="single" w:sz="6" w:space="0" w:color="auto"/>
              <w:right w:val="single" w:sz="6" w:space="0" w:color="auto"/>
            </w:tcBorders>
          </w:tcPr>
          <w:p w14:paraId="78461E0F" w14:textId="77777777" w:rsidR="00640C38" w:rsidRPr="00721224" w:rsidRDefault="00640C38" w:rsidP="00640C38">
            <w:pPr>
              <w:spacing w:after="200" w:line="276" w:lineRule="auto"/>
              <w:rPr>
                <w:sz w:val="22"/>
                <w:szCs w:val="22"/>
              </w:rPr>
            </w:pPr>
          </w:p>
        </w:tc>
      </w:tr>
    </w:tbl>
    <w:p w14:paraId="45C20612" w14:textId="77777777" w:rsidR="009C0F79" w:rsidRPr="003D71A8" w:rsidRDefault="009C0F79" w:rsidP="007E2191">
      <w:pPr>
        <w:pStyle w:val="Section3list"/>
        <w:numPr>
          <w:ilvl w:val="0"/>
          <w:numId w:val="0"/>
        </w:numPr>
        <w:ind w:left="180"/>
        <w:jc w:val="left"/>
        <w:rPr>
          <w:i/>
        </w:rPr>
      </w:pPr>
    </w:p>
    <w:p w14:paraId="3F6FBDE6" w14:textId="77777777" w:rsidR="007E2191" w:rsidRPr="003D71A8" w:rsidRDefault="009C0F79" w:rsidP="007E2191">
      <w:pPr>
        <w:pStyle w:val="Section3list"/>
        <w:numPr>
          <w:ilvl w:val="0"/>
          <w:numId w:val="0"/>
        </w:numPr>
        <w:ind w:left="180"/>
        <w:jc w:val="left"/>
        <w:rPr>
          <w:i/>
        </w:rPr>
      </w:pPr>
      <w:r w:rsidRPr="00C027F4">
        <w:rPr>
          <w:i/>
          <w:iCs/>
        </w:rPr>
        <w:t>Conformément aux Directives de passation des marchés du Programme de la</w:t>
      </w:r>
      <w:r w:rsidR="00EB733A" w:rsidRPr="00C027F4">
        <w:rPr>
          <w:i/>
          <w:iCs/>
        </w:rPr>
        <w:t> MCC</w:t>
      </w:r>
      <w:r w:rsidRPr="00C027F4">
        <w:rPr>
          <w:i/>
          <w:iCs/>
        </w:rPr>
        <w:t>, les performances antérieures du Consultant dans des contrats financés par la</w:t>
      </w:r>
      <w:r w:rsidR="00EB733A" w:rsidRPr="00C027F4">
        <w:rPr>
          <w:i/>
          <w:iCs/>
        </w:rPr>
        <w:t> MCC</w:t>
      </w:r>
      <w:r w:rsidRPr="00C027F4">
        <w:rPr>
          <w:i/>
          <w:iCs/>
        </w:rPr>
        <w:t xml:space="preserve"> et dans d</w:t>
      </w:r>
      <w:r w:rsidR="009C0CB8" w:rsidRPr="00C027F4">
        <w:rPr>
          <w:i/>
          <w:iCs/>
        </w:rPr>
        <w:t>’</w:t>
      </w:r>
      <w:r w:rsidRPr="00C027F4">
        <w:rPr>
          <w:i/>
          <w:iCs/>
        </w:rPr>
        <w:t>autres contrats pour des services révélant une expérience pertinente pour la mission seront prises en compte, en particulier dans le cadre du ou des critères d</w:t>
      </w:r>
      <w:r w:rsidR="009C0CB8" w:rsidRPr="00C027F4">
        <w:rPr>
          <w:i/>
          <w:iCs/>
        </w:rPr>
        <w:t>’</w:t>
      </w:r>
      <w:r w:rsidRPr="00C027F4">
        <w:rPr>
          <w:i/>
          <w:iCs/>
        </w:rPr>
        <w:t>évaluation ci-dessus décrits qui obligent le Consultant à prouver ses capacités et son expérience pertinentes pendant l</w:t>
      </w:r>
      <w:r w:rsidR="009C0CB8" w:rsidRPr="00C027F4">
        <w:rPr>
          <w:i/>
          <w:iCs/>
        </w:rPr>
        <w:t>’</w:t>
      </w:r>
      <w:r w:rsidRPr="00C027F4">
        <w:rPr>
          <w:i/>
          <w:iCs/>
        </w:rPr>
        <w:t xml:space="preserve">évaluation de </w:t>
      </w:r>
      <w:r w:rsidR="00262B39" w:rsidRPr="00C027F4">
        <w:rPr>
          <w:i/>
          <w:iCs/>
        </w:rPr>
        <w:t>sa proposition</w:t>
      </w:r>
      <w:r w:rsidRPr="00C027F4">
        <w:rPr>
          <w:i/>
          <w:iCs/>
        </w:rPr>
        <w:t xml:space="preserve"> technique conduite par l</w:t>
      </w:r>
      <w:r w:rsidR="009C0CB8" w:rsidRPr="00C027F4">
        <w:rPr>
          <w:i/>
          <w:iCs/>
        </w:rPr>
        <w:t>’</w:t>
      </w:r>
      <w:r w:rsidRPr="00C027F4">
        <w:rPr>
          <w:i/>
          <w:iCs/>
        </w:rPr>
        <w:t>Entité</w:t>
      </w:r>
      <w:r w:rsidR="00EB733A" w:rsidRPr="00C027F4">
        <w:rPr>
          <w:i/>
          <w:iCs/>
        </w:rPr>
        <w:t> MCA</w:t>
      </w:r>
      <w:r w:rsidRPr="00C027F4">
        <w:rPr>
          <w:i/>
          <w:iCs/>
        </w:rPr>
        <w:t>.</w:t>
      </w:r>
      <w:r w:rsidR="00286525" w:rsidRPr="00C027F4">
        <w:rPr>
          <w:i/>
          <w:iCs/>
        </w:rPr>
        <w:t xml:space="preserve"> </w:t>
      </w:r>
      <w:r w:rsidRPr="00C027F4">
        <w:rPr>
          <w:i/>
          <w:iCs/>
        </w:rPr>
        <w:t xml:space="preserve">Le point IC 25.1 de </w:t>
      </w:r>
      <w:r w:rsidR="00A9062A" w:rsidRPr="00C027F4">
        <w:rPr>
          <w:i/>
          <w:iCs/>
        </w:rPr>
        <w:t>la DP</w:t>
      </w:r>
      <w:r w:rsidRPr="00C027F4">
        <w:rPr>
          <w:i/>
          <w:iCs/>
        </w:rPr>
        <w:t xml:space="preserve"> informe tout Consultant que l</w:t>
      </w:r>
      <w:r w:rsidR="009C0CB8" w:rsidRPr="00C027F4">
        <w:rPr>
          <w:i/>
          <w:iCs/>
        </w:rPr>
        <w:t>’</w:t>
      </w:r>
      <w:r w:rsidRPr="00C027F4">
        <w:rPr>
          <w:i/>
          <w:iCs/>
        </w:rPr>
        <w:t>Entité</w:t>
      </w:r>
      <w:r w:rsidR="00EB733A" w:rsidRPr="00C027F4">
        <w:rPr>
          <w:i/>
          <w:iCs/>
        </w:rPr>
        <w:t> MCA</w:t>
      </w:r>
      <w:r w:rsidRPr="00C027F4">
        <w:rPr>
          <w:i/>
          <w:iCs/>
        </w:rPr>
        <w:t xml:space="preserve"> se réserve le droit de contacter les personnes de référence citées dans les formulaires TECH-5A et B ainsi que toute autre source pour vérifier ses références et ses performances passées.</w:t>
      </w:r>
    </w:p>
    <w:p w14:paraId="3CD506D5" w14:textId="77777777" w:rsidR="00B77D79" w:rsidRPr="003D71A8" w:rsidRDefault="00B77D79" w:rsidP="008118C5">
      <w:pPr>
        <w:pStyle w:val="Text"/>
        <w:rPr>
          <w:sz w:val="28"/>
        </w:rPr>
        <w:sectPr w:rsidR="00B77D79" w:rsidRPr="003D71A8" w:rsidSect="00E51A1F">
          <w:headerReference w:type="default" r:id="rId38"/>
          <w:pgSz w:w="11909" w:h="16834" w:code="9"/>
          <w:pgMar w:top="1440" w:right="1440" w:bottom="1440" w:left="1440" w:header="720" w:footer="720" w:gutter="0"/>
          <w:cols w:space="720"/>
          <w:noEndnote/>
        </w:sectPr>
      </w:pPr>
    </w:p>
    <w:tbl>
      <w:tblPr>
        <w:tblW w:w="0" w:type="auto"/>
        <w:tblInd w:w="-540" w:type="dxa"/>
        <w:tblLayout w:type="fixed"/>
        <w:tblLook w:val="0000" w:firstRow="0" w:lastRow="0" w:firstColumn="0" w:lastColumn="0" w:noHBand="0" w:noVBand="0"/>
      </w:tblPr>
      <w:tblGrid>
        <w:gridCol w:w="9783"/>
      </w:tblGrid>
      <w:tr w:rsidR="009E69A7" w:rsidRPr="002D3C24" w14:paraId="21ED6107" w14:textId="77777777" w:rsidTr="001A35C6">
        <w:tc>
          <w:tcPr>
            <w:tcW w:w="9783" w:type="dxa"/>
            <w:tcBorders>
              <w:top w:val="nil"/>
              <w:left w:val="nil"/>
              <w:bottom w:val="nil"/>
              <w:right w:val="nil"/>
            </w:tcBorders>
            <w:shd w:val="clear" w:color="auto" w:fill="D9D9D9"/>
          </w:tcPr>
          <w:p w14:paraId="5373F0E5" w14:textId="77777777" w:rsidR="004A73F0" w:rsidRPr="003D71A8" w:rsidRDefault="00CC5BD6">
            <w:pPr>
              <w:pStyle w:val="SectionHeaders"/>
              <w:numPr>
                <w:ilvl w:val="0"/>
                <w:numId w:val="2"/>
              </w:numPr>
              <w:spacing w:before="0"/>
              <w:ind w:hanging="18"/>
              <w:rPr>
                <w:lang w:val="fr-FR"/>
              </w:rPr>
            </w:pPr>
            <w:bookmarkStart w:id="608" w:name="_Toc447549503"/>
            <w:bookmarkStart w:id="609" w:name="_Toc447548187"/>
            <w:bookmarkStart w:id="610" w:name="_Toc444844556"/>
            <w:bookmarkStart w:id="611" w:name="_Toc444789237"/>
            <w:bookmarkStart w:id="612" w:name="_Toc442280681"/>
            <w:bookmarkStart w:id="613" w:name="_Toc442280552"/>
            <w:bookmarkStart w:id="614" w:name="_Toc442280159"/>
            <w:bookmarkStart w:id="615" w:name="_Toc442273003"/>
            <w:bookmarkStart w:id="616" w:name="_Toc442272247"/>
            <w:bookmarkStart w:id="617" w:name="_Toc442272044"/>
            <w:bookmarkStart w:id="618" w:name="_Toc434935890"/>
            <w:bookmarkStart w:id="619" w:name="_Toc428443395"/>
            <w:bookmarkStart w:id="620" w:name="_Toc428437562"/>
            <w:bookmarkStart w:id="621" w:name="_Toc421026074"/>
            <w:bookmarkStart w:id="622" w:name="_Toc202787321"/>
            <w:bookmarkStart w:id="623" w:name="_Toc202785769"/>
            <w:bookmarkStart w:id="624" w:name="_Toc198097368"/>
            <w:bookmarkStart w:id="625" w:name="_Toc193002308"/>
            <w:bookmarkStart w:id="626" w:name="_Toc193002168"/>
            <w:bookmarkStart w:id="627" w:name="_Toc192129740"/>
            <w:bookmarkStart w:id="628" w:name="_Toc191882774"/>
            <w:bookmarkStart w:id="629" w:name="_Toc471797012"/>
            <w:bookmarkStart w:id="630" w:name="_Toc471817666"/>
            <w:bookmarkStart w:id="631" w:name="_Toc471838348"/>
            <w:bookmarkStart w:id="632" w:name="_Toc472675229"/>
            <w:r w:rsidRPr="00C027F4">
              <w:rPr>
                <w:bCs/>
                <w:lang w:val="fr-FR"/>
              </w:rPr>
              <w:lastRenderedPageBreak/>
              <w:t xml:space="preserve">A. Formulaires des </w:t>
            </w:r>
            <w:r w:rsidR="00262B39" w:rsidRPr="00C027F4">
              <w:rPr>
                <w:bCs/>
                <w:lang w:val="fr-FR"/>
              </w:rPr>
              <w:t>propositions</w:t>
            </w:r>
            <w:r w:rsidRPr="00C027F4">
              <w:rPr>
                <w:bCs/>
                <w:lang w:val="fr-FR"/>
              </w:rPr>
              <w:t xml:space="preserve"> techniques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tc>
      </w:tr>
    </w:tbl>
    <w:p w14:paraId="2AB0093C" w14:textId="77777777" w:rsidR="009E69A7" w:rsidRPr="003D71A8" w:rsidRDefault="009E69A7">
      <w:pPr>
        <w:ind w:left="720" w:hanging="720"/>
        <w:jc w:val="both"/>
        <w:rPr>
          <w:sz w:val="28"/>
          <w:szCs w:val="28"/>
        </w:rPr>
      </w:pPr>
    </w:p>
    <w:p w14:paraId="3E5F0569" w14:textId="77777777" w:rsidR="000267BA" w:rsidRPr="003D71A8" w:rsidRDefault="002F3AC1">
      <w:pPr>
        <w:ind w:left="1800" w:hanging="1800"/>
        <w:jc w:val="both"/>
        <w:rPr>
          <w:b/>
          <w:bCs/>
        </w:rPr>
      </w:pPr>
      <w:r w:rsidRPr="00C027F4">
        <w:rPr>
          <w:b/>
          <w:bCs/>
        </w:rPr>
        <w:t>L</w:t>
      </w:r>
      <w:r w:rsidR="009C0CB8" w:rsidRPr="00C027F4">
        <w:rPr>
          <w:b/>
          <w:bCs/>
        </w:rPr>
        <w:t>’</w:t>
      </w:r>
      <w:r w:rsidRPr="00C027F4">
        <w:rPr>
          <w:b/>
          <w:bCs/>
        </w:rPr>
        <w:t>inscription de tout coût proposé dans ces formulaires techniques entraînera l</w:t>
      </w:r>
      <w:r w:rsidR="009C0CB8" w:rsidRPr="00C027F4">
        <w:rPr>
          <w:b/>
          <w:bCs/>
        </w:rPr>
        <w:t>’</w:t>
      </w:r>
      <w:r w:rsidRPr="00C027F4">
        <w:rPr>
          <w:b/>
          <w:bCs/>
        </w:rPr>
        <w:t xml:space="preserve">irrecevabilité de </w:t>
      </w:r>
      <w:r w:rsidR="00262B39" w:rsidRPr="00C027F4">
        <w:rPr>
          <w:b/>
          <w:bCs/>
        </w:rPr>
        <w:t>la proposition</w:t>
      </w:r>
      <w:r w:rsidR="001A35C6" w:rsidRPr="00C027F4">
        <w:rPr>
          <w:b/>
          <w:bCs/>
        </w:rPr>
        <w:t xml:space="preserve"> du Consultant</w:t>
      </w:r>
      <w:r w:rsidRPr="00C027F4">
        <w:rPr>
          <w:b/>
          <w:bCs/>
        </w:rPr>
        <w:t xml:space="preserve"> (voir sous-clause IC 12.4).</w:t>
      </w:r>
    </w:p>
    <w:p w14:paraId="5E5F52FA" w14:textId="77777777" w:rsidR="002F3AC1" w:rsidRPr="003D71A8" w:rsidRDefault="002F3AC1">
      <w:pPr>
        <w:ind w:left="1800" w:hanging="1800"/>
        <w:jc w:val="both"/>
        <w:rPr>
          <w:sz w:val="28"/>
          <w:szCs w:val="28"/>
        </w:rPr>
      </w:pPr>
    </w:p>
    <w:p w14:paraId="09FF25C1" w14:textId="77777777" w:rsidR="009E69A7" w:rsidRPr="003D71A8" w:rsidRDefault="009E69A7" w:rsidP="00E957CD">
      <w:pPr>
        <w:pStyle w:val="Text"/>
        <w:ind w:left="2160" w:hanging="2160"/>
      </w:pPr>
      <w:r w:rsidRPr="00C027F4">
        <w:t>Formulaire TECH-1</w:t>
      </w:r>
      <w:r w:rsidRPr="00C027F4">
        <w:tab/>
        <w:t xml:space="preserve">Soumission de </w:t>
      </w:r>
      <w:r w:rsidR="00262B39" w:rsidRPr="00C027F4">
        <w:t>la proposition</w:t>
      </w:r>
      <w:r w:rsidRPr="00C027F4">
        <w:t xml:space="preserve"> financière</w:t>
      </w:r>
    </w:p>
    <w:p w14:paraId="1C5803EE" w14:textId="77777777" w:rsidR="009E69A7" w:rsidRPr="003D71A8" w:rsidRDefault="009E69A7" w:rsidP="00E957CD">
      <w:pPr>
        <w:pStyle w:val="Text"/>
        <w:ind w:left="2160" w:hanging="2160"/>
      </w:pPr>
      <w:r w:rsidRPr="00C027F4">
        <w:t>Formulaire TECH-2A</w:t>
      </w:r>
      <w:r w:rsidRPr="00C027F4">
        <w:tab/>
        <w:t>Capacité financière du Consultant</w:t>
      </w:r>
    </w:p>
    <w:p w14:paraId="779B7861" w14:textId="77777777" w:rsidR="00F9754D" w:rsidRPr="003D71A8" w:rsidRDefault="00F9754D" w:rsidP="00E957CD">
      <w:pPr>
        <w:pStyle w:val="Text"/>
        <w:ind w:left="2160" w:hanging="2160"/>
      </w:pPr>
      <w:r w:rsidRPr="00C027F4">
        <w:t>Formulaire TECH-2B</w:t>
      </w:r>
      <w:r w:rsidRPr="00C027F4">
        <w:tab/>
        <w:t>Procès, litiges, arbitrages, actions en justice, plaintes, enquêtes et différends actuels et antérieurs impliquant le Consultant</w:t>
      </w:r>
    </w:p>
    <w:p w14:paraId="226626EA" w14:textId="77777777" w:rsidR="009E69A7" w:rsidRPr="003D71A8" w:rsidRDefault="009E69A7" w:rsidP="00E957CD">
      <w:pPr>
        <w:pStyle w:val="Text"/>
        <w:ind w:left="2160" w:hanging="2160"/>
      </w:pPr>
      <w:r w:rsidRPr="00C027F4">
        <w:t>Formulaire TECH-3</w:t>
      </w:r>
      <w:r w:rsidRPr="00C027F4">
        <w:tab/>
        <w:t>Organisation du Consultant</w:t>
      </w:r>
    </w:p>
    <w:p w14:paraId="43EF9448" w14:textId="77777777" w:rsidR="009E69A7" w:rsidRPr="003D71A8" w:rsidRDefault="009E69A7" w:rsidP="00E957CD">
      <w:pPr>
        <w:pStyle w:val="Text"/>
        <w:ind w:left="2160" w:hanging="2160"/>
      </w:pPr>
      <w:r w:rsidRPr="00C027F4">
        <w:t>Formulaire TECH-4</w:t>
      </w:r>
      <w:r w:rsidRPr="00C027F4">
        <w:tab/>
        <w:t>Expérience du Consultant</w:t>
      </w:r>
    </w:p>
    <w:p w14:paraId="59186D9D" w14:textId="77777777" w:rsidR="009E69A7" w:rsidRPr="003D71A8" w:rsidRDefault="009E69A7" w:rsidP="00E957CD">
      <w:pPr>
        <w:pStyle w:val="Text"/>
        <w:ind w:left="2160" w:hanging="2160"/>
      </w:pPr>
      <w:r w:rsidRPr="00C027F4">
        <w:t>Formulaire TECH-5A</w:t>
      </w:r>
      <w:r w:rsidRPr="00C027F4">
        <w:tab/>
        <w:t>Références du Consultant</w:t>
      </w:r>
    </w:p>
    <w:p w14:paraId="1932099D" w14:textId="77777777" w:rsidR="00DD1ABF" w:rsidRPr="003D71A8" w:rsidRDefault="00DD1ABF" w:rsidP="00E957CD">
      <w:pPr>
        <w:pStyle w:val="Text"/>
        <w:ind w:left="2160" w:hanging="2160"/>
      </w:pPr>
      <w:r w:rsidRPr="00C027F4">
        <w:t>Formulaire TECH-5B</w:t>
      </w:r>
      <w:r w:rsidRPr="00C027F4">
        <w:tab/>
        <w:t>Références des contrats financés par la</w:t>
      </w:r>
      <w:r w:rsidR="00EB733A" w:rsidRPr="00C027F4">
        <w:t> MCC</w:t>
      </w:r>
    </w:p>
    <w:p w14:paraId="2FA77CE4" w14:textId="77777777" w:rsidR="009E69A7" w:rsidRPr="003D71A8" w:rsidRDefault="009E69A7" w:rsidP="00E957CD">
      <w:pPr>
        <w:pStyle w:val="Text"/>
        <w:ind w:left="2160" w:hanging="2160"/>
      </w:pPr>
      <w:r w:rsidRPr="00C027F4">
        <w:t>Formulaire TECH-6</w:t>
      </w:r>
      <w:r w:rsidRPr="00C027F4">
        <w:tab/>
        <w:t>Description de l</w:t>
      </w:r>
      <w:r w:rsidR="009C0CB8" w:rsidRPr="00C027F4">
        <w:t>’</w:t>
      </w:r>
      <w:r w:rsidRPr="00C027F4">
        <w:t>approche, de la méthodologie et du plan de travail pour l</w:t>
      </w:r>
      <w:r w:rsidR="009C0CB8" w:rsidRPr="00C027F4">
        <w:t>’</w:t>
      </w:r>
      <w:r w:rsidRPr="00C027F4">
        <w:t>exécution de la mission</w:t>
      </w:r>
    </w:p>
    <w:p w14:paraId="476EFACA" w14:textId="77777777" w:rsidR="009E69A7" w:rsidRPr="003D71A8" w:rsidRDefault="009E69A7" w:rsidP="00E957CD">
      <w:pPr>
        <w:pStyle w:val="Text"/>
        <w:ind w:left="2160" w:hanging="2160"/>
      </w:pPr>
      <w:r w:rsidRPr="00C027F4">
        <w:t>Formulaire TECH-7</w:t>
      </w:r>
      <w:r w:rsidRPr="00C027F4">
        <w:tab/>
        <w:t>Commentaires et suggestions sur les Termes de référence et la mission</w:t>
      </w:r>
    </w:p>
    <w:p w14:paraId="0797E78F" w14:textId="77777777" w:rsidR="009E69A7" w:rsidRPr="003D71A8" w:rsidRDefault="009E69A7" w:rsidP="00E957CD">
      <w:pPr>
        <w:pStyle w:val="Text"/>
        <w:ind w:left="2160" w:hanging="2160"/>
      </w:pPr>
      <w:r w:rsidRPr="00C027F4">
        <w:t>Formulaire TECH-8</w:t>
      </w:r>
      <w:r w:rsidRPr="00C027F4">
        <w:tab/>
        <w:t>Composition des équipes et répartition des tâches</w:t>
      </w:r>
    </w:p>
    <w:p w14:paraId="699B1A0F" w14:textId="77777777" w:rsidR="009E69A7" w:rsidRPr="003D71A8" w:rsidRDefault="009E69A7" w:rsidP="00E957CD">
      <w:pPr>
        <w:pStyle w:val="Text"/>
        <w:ind w:left="2160" w:hanging="2160"/>
      </w:pPr>
      <w:r w:rsidRPr="00C027F4">
        <w:t>Formulaire TECH-9</w:t>
      </w:r>
      <w:r w:rsidRPr="00C027F4">
        <w:tab/>
        <w:t>Plan de dotation en personnel</w:t>
      </w:r>
    </w:p>
    <w:p w14:paraId="7E43ABBB" w14:textId="77777777" w:rsidR="009E69A7" w:rsidRPr="003D71A8" w:rsidRDefault="009E69A7" w:rsidP="00E957CD">
      <w:pPr>
        <w:pStyle w:val="Text"/>
        <w:ind w:left="2160" w:hanging="2160"/>
      </w:pPr>
      <w:r w:rsidRPr="00C027F4">
        <w:t>Formulaire TECH-10</w:t>
      </w:r>
      <w:r w:rsidRPr="00C027F4">
        <w:tab/>
        <w:t>Calendrier des travaux et des livrables</w:t>
      </w:r>
    </w:p>
    <w:p w14:paraId="05200F8F" w14:textId="77777777" w:rsidR="009E69A7" w:rsidRDefault="009E69A7" w:rsidP="00E957CD">
      <w:pPr>
        <w:pStyle w:val="Text"/>
        <w:ind w:left="2160" w:hanging="2160"/>
      </w:pPr>
      <w:r w:rsidRPr="00C027F4">
        <w:t>Formulaire TECH-11</w:t>
      </w:r>
      <w:r w:rsidRPr="00C027F4">
        <w:tab/>
        <w:t xml:space="preserve">Curriculum Vitae (CV) du </w:t>
      </w:r>
      <w:r w:rsidR="001103E7" w:rsidRPr="00C027F4">
        <w:t>Personnel clé</w:t>
      </w:r>
    </w:p>
    <w:p w14:paraId="3A01A6B5" w14:textId="77777777" w:rsidR="00B2777B" w:rsidRPr="003D71A8" w:rsidRDefault="00B2777B" w:rsidP="00E957CD">
      <w:pPr>
        <w:pStyle w:val="Text"/>
        <w:ind w:left="2160" w:hanging="2160"/>
      </w:pPr>
    </w:p>
    <w:p w14:paraId="6C654BB6" w14:textId="77777777" w:rsidR="009E69A7" w:rsidRPr="003D71A8" w:rsidRDefault="009E69A7" w:rsidP="00996489">
      <w:pPr>
        <w:pStyle w:val="Text"/>
      </w:pPr>
      <w:r w:rsidRPr="00C027F4">
        <w:rPr>
          <w:b/>
          <w:bCs/>
        </w:rPr>
        <w:t>Note</w:t>
      </w:r>
      <w:r w:rsidR="00060F0B" w:rsidRPr="00C027F4">
        <w:rPr>
          <w:b/>
          <w:bCs/>
        </w:rPr>
        <w:t> :</w:t>
      </w:r>
      <w:r w:rsidRPr="00C027F4">
        <w:rPr>
          <w:b/>
          <w:bCs/>
        </w:rPr>
        <w:t xml:space="preserve"> </w:t>
      </w:r>
      <w:r w:rsidRPr="00C027F4">
        <w:t xml:space="preserve">Les commentaires entre parenthèses qui apparaissent dans les pages suivantes sont destinés à vous aider dans la préparation de </w:t>
      </w:r>
      <w:r w:rsidR="00262B39" w:rsidRPr="00C027F4">
        <w:t>la proposition</w:t>
      </w:r>
      <w:r w:rsidRPr="00C027F4">
        <w:t xml:space="preserve"> technique et ne doivent par conséquent pas apparaître dans </w:t>
      </w:r>
      <w:r w:rsidR="00262B39" w:rsidRPr="00C027F4">
        <w:t>la proposition</w:t>
      </w:r>
      <w:r w:rsidRPr="00C027F4">
        <w:t xml:space="preserve"> technique que vous présentez.</w:t>
      </w:r>
    </w:p>
    <w:p w14:paraId="05167CC8" w14:textId="77777777" w:rsidR="009E69A7" w:rsidRPr="003D71A8" w:rsidRDefault="009E69A7" w:rsidP="00BC2FD1">
      <w:pPr>
        <w:pStyle w:val="HeadingThree"/>
        <w:ind w:right="-610"/>
        <w:jc w:val="left"/>
        <w:outlineLvl w:val="1"/>
        <w:rPr>
          <w:lang w:val="fr-FR"/>
        </w:rPr>
      </w:pPr>
      <w:r w:rsidRPr="003C761E">
        <w:rPr>
          <w:b w:val="0"/>
          <w:lang w:val="fr-FR"/>
        </w:rPr>
        <w:br w:type="page"/>
      </w:r>
      <w:bookmarkStart w:id="633" w:name="_Toc447549504"/>
      <w:bookmarkStart w:id="634" w:name="_Toc447548188"/>
      <w:bookmarkStart w:id="635" w:name="_Toc444844557"/>
      <w:bookmarkStart w:id="636" w:name="_Toc444789238"/>
      <w:bookmarkStart w:id="637" w:name="_Toc442280682"/>
      <w:bookmarkStart w:id="638" w:name="_Toc442280553"/>
      <w:bookmarkStart w:id="639" w:name="_Toc442280160"/>
      <w:bookmarkStart w:id="640" w:name="_Toc442273004"/>
      <w:bookmarkStart w:id="641" w:name="_Toc442272248"/>
      <w:bookmarkStart w:id="642" w:name="_Toc442272045"/>
      <w:bookmarkStart w:id="643" w:name="_Toc434935891"/>
      <w:bookmarkStart w:id="644" w:name="_Toc428443396"/>
      <w:bookmarkStart w:id="645" w:name="_Toc428437563"/>
      <w:bookmarkStart w:id="646" w:name="_Toc421026075"/>
      <w:bookmarkStart w:id="647" w:name="_Toc202787322"/>
      <w:bookmarkStart w:id="648" w:name="_Toc202785770"/>
      <w:bookmarkStart w:id="649" w:name="_Toc198097369"/>
      <w:bookmarkStart w:id="650" w:name="_Toc193002309"/>
      <w:bookmarkStart w:id="651" w:name="_Toc193002169"/>
      <w:bookmarkStart w:id="652" w:name="_Toc192129741"/>
      <w:bookmarkStart w:id="653" w:name="_Toc191882775"/>
      <w:bookmarkStart w:id="654" w:name="_Toc471797013"/>
      <w:bookmarkStart w:id="655" w:name="_Toc471817667"/>
      <w:bookmarkStart w:id="656" w:name="_Toc471838349"/>
      <w:bookmarkStart w:id="657" w:name="_Toc472675230"/>
      <w:r w:rsidRPr="003C761E">
        <w:rPr>
          <w:bCs/>
          <w:lang w:val="fr-FR"/>
        </w:rPr>
        <w:lastRenderedPageBreak/>
        <w:t>Formulaire TECH-1</w:t>
      </w:r>
      <w:r w:rsidRPr="003C761E">
        <w:rPr>
          <w:bCs/>
          <w:lang w:val="fr-FR"/>
        </w:rPr>
        <w:tab/>
        <w:t xml:space="preserve">Formulaire de soumission de </w:t>
      </w:r>
      <w:r w:rsidR="00262B39" w:rsidRPr="003C761E">
        <w:rPr>
          <w:bCs/>
          <w:lang w:val="fr-FR"/>
        </w:rPr>
        <w:t>la proposition</w:t>
      </w:r>
      <w:r w:rsidRPr="003C761E">
        <w:rPr>
          <w:bCs/>
          <w:lang w:val="fr-FR"/>
        </w:rPr>
        <w:t xml:space="preserve"> technique</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4ABDBB47" w14:textId="77777777" w:rsidR="009E69A7" w:rsidRPr="003D71A8" w:rsidRDefault="009E69A7" w:rsidP="004A73F0">
      <w:pPr>
        <w:jc w:val="right"/>
        <w:rPr>
          <w:b/>
        </w:rPr>
      </w:pPr>
      <w:r w:rsidRPr="003C761E">
        <w:rPr>
          <w:b/>
          <w:bCs/>
        </w:rPr>
        <w:t>[Lieu, Date]</w:t>
      </w:r>
    </w:p>
    <w:p w14:paraId="6BC67C97" w14:textId="77777777" w:rsidR="001A35C6" w:rsidRDefault="002609BE" w:rsidP="001A35C6">
      <w:pPr>
        <w:ind w:left="1440" w:hanging="1440"/>
        <w:rPr>
          <w:b/>
        </w:rPr>
      </w:pPr>
      <w:r w:rsidRPr="003C761E">
        <w:rPr>
          <w:rFonts w:eastAsia="Times New Roman"/>
          <w:color w:val="000000"/>
        </w:rPr>
        <w:t>À</w:t>
      </w:r>
      <w:r w:rsidR="00060F0B" w:rsidRPr="003C761E">
        <w:rPr>
          <w:rFonts w:eastAsia="Times New Roman"/>
          <w:color w:val="000000"/>
        </w:rPr>
        <w:t> :</w:t>
      </w:r>
      <w:r w:rsidR="001A35C6" w:rsidRPr="003C761E">
        <w:rPr>
          <w:rFonts w:eastAsia="Times New Roman"/>
          <w:color w:val="000000"/>
        </w:rPr>
        <w:t xml:space="preserve"> </w:t>
      </w:r>
      <w:r w:rsidR="001A35C6" w:rsidRPr="003C761E">
        <w:rPr>
          <w:rFonts w:eastAsia="Times New Roman"/>
          <w:color w:val="000000"/>
        </w:rPr>
        <w:tab/>
      </w:r>
      <w:r w:rsidR="001A35C6">
        <w:rPr>
          <w:b/>
        </w:rPr>
        <w:t>Madame Salmou Gourouza </w:t>
      </w:r>
      <w:r w:rsidR="001A35C6">
        <w:rPr>
          <w:b/>
        </w:rPr>
        <w:br/>
        <w:t xml:space="preserve">Coordinatrice de l’Unité de Coordination </w:t>
      </w:r>
    </w:p>
    <w:p w14:paraId="38A698FA" w14:textId="77777777" w:rsidR="001A35C6" w:rsidRDefault="001A35C6" w:rsidP="001A35C6">
      <w:pPr>
        <w:ind w:left="1440"/>
        <w:rPr>
          <w:rFonts w:cs="Arial"/>
          <w:b/>
          <w:bCs/>
          <w:kern w:val="28"/>
          <w:sz w:val="36"/>
          <w:szCs w:val="32"/>
        </w:rPr>
      </w:pPr>
      <w:r>
        <w:rPr>
          <w:b/>
        </w:rPr>
        <w:t xml:space="preserve">des Programmes du Millenium Challenge </w:t>
      </w:r>
    </w:p>
    <w:p w14:paraId="6A478CDA" w14:textId="77777777" w:rsidR="001A35C6" w:rsidRDefault="001A35C6" w:rsidP="001A35C6">
      <w:pPr>
        <w:ind w:left="720" w:firstLine="720"/>
        <w:rPr>
          <w:b/>
          <w:szCs w:val="28"/>
        </w:rPr>
      </w:pPr>
      <w:r>
        <w:rPr>
          <w:b/>
          <w:szCs w:val="28"/>
        </w:rPr>
        <w:t>Avenue du Monio Issa Beri / Commune II</w:t>
      </w:r>
    </w:p>
    <w:p w14:paraId="55F385D3" w14:textId="77777777" w:rsidR="001A35C6" w:rsidRPr="001A35C6" w:rsidRDefault="001A35C6" w:rsidP="001A35C6">
      <w:pPr>
        <w:ind w:left="720" w:firstLine="720"/>
        <w:rPr>
          <w:rFonts w:cs="Arial"/>
          <w:b/>
          <w:bCs/>
          <w:kern w:val="28"/>
          <w:sz w:val="36"/>
          <w:szCs w:val="32"/>
        </w:rPr>
      </w:pPr>
      <w:r w:rsidRPr="001A35C6">
        <w:rPr>
          <w:b/>
          <w:szCs w:val="28"/>
        </w:rPr>
        <w:t>BP 738 Niamey, Niger</w:t>
      </w:r>
    </w:p>
    <w:p w14:paraId="7A61C870" w14:textId="77777777" w:rsidR="001A35C6" w:rsidRPr="00405589" w:rsidRDefault="001A35C6" w:rsidP="001A35C6">
      <w:pPr>
        <w:ind w:left="720" w:firstLine="720"/>
        <w:jc w:val="both"/>
        <w:rPr>
          <w:sz w:val="23"/>
        </w:rPr>
      </w:pPr>
      <w:r>
        <w:rPr>
          <w:b/>
        </w:rPr>
        <w:t>Téléphone: +(227) 20 35 08 15/16. Fax: +(227) 20 35 08 18</w:t>
      </w:r>
      <w:r w:rsidRPr="00405589">
        <w:rPr>
          <w:sz w:val="23"/>
        </w:rPr>
        <w:t> </w:t>
      </w:r>
    </w:p>
    <w:p w14:paraId="14537A42" w14:textId="77777777" w:rsidR="002609BE" w:rsidRPr="003D71A8" w:rsidRDefault="002609BE" w:rsidP="002609BE">
      <w:pPr>
        <w:widowControl/>
        <w:suppressAutoHyphens/>
        <w:overflowPunct w:val="0"/>
        <w:jc w:val="both"/>
        <w:textAlignment w:val="baseline"/>
        <w:rPr>
          <w:rFonts w:eastAsia="Times New Roman"/>
        </w:rPr>
      </w:pPr>
    </w:p>
    <w:p w14:paraId="6185FC55" w14:textId="77777777" w:rsidR="002609BE" w:rsidRPr="003D71A8" w:rsidRDefault="002609BE" w:rsidP="002609BE">
      <w:pPr>
        <w:widowControl/>
        <w:suppressAutoHyphens/>
        <w:overflowPunct w:val="0"/>
        <w:jc w:val="both"/>
        <w:textAlignment w:val="baseline"/>
        <w:rPr>
          <w:rFonts w:eastAsia="Times New Roman"/>
          <w:color w:val="000000"/>
        </w:rPr>
      </w:pPr>
    </w:p>
    <w:p w14:paraId="6C2E3838" w14:textId="77777777" w:rsidR="002609BE" w:rsidRPr="003D71A8" w:rsidRDefault="002609BE" w:rsidP="002609BE">
      <w:pPr>
        <w:widowControl/>
        <w:suppressAutoHyphens/>
        <w:overflowPunct w:val="0"/>
        <w:jc w:val="both"/>
        <w:textAlignment w:val="baseline"/>
        <w:rPr>
          <w:rFonts w:eastAsia="Times New Roman"/>
          <w:color w:val="000000"/>
        </w:rPr>
      </w:pPr>
    </w:p>
    <w:p w14:paraId="442FB966" w14:textId="77777777" w:rsidR="008C496C" w:rsidRDefault="001A35C6" w:rsidP="004750A8">
      <w:pPr>
        <w:rPr>
          <w:rFonts w:eastAsia="Times New Roman"/>
          <w:color w:val="000000"/>
        </w:rPr>
      </w:pPr>
      <w:r w:rsidRPr="003C761E">
        <w:rPr>
          <w:rFonts w:eastAsia="Times New Roman"/>
          <w:color w:val="000000"/>
        </w:rPr>
        <w:t>Madame,</w:t>
      </w:r>
    </w:p>
    <w:p w14:paraId="75E85E09" w14:textId="77777777" w:rsidR="002609BE" w:rsidRPr="003D71A8" w:rsidRDefault="002609BE" w:rsidP="002609BE">
      <w:pPr>
        <w:widowControl/>
        <w:suppressAutoHyphens/>
        <w:overflowPunct w:val="0"/>
        <w:jc w:val="both"/>
        <w:textAlignment w:val="baseline"/>
        <w:rPr>
          <w:rFonts w:eastAsia="Times New Roman"/>
          <w:color w:val="000000"/>
        </w:rPr>
      </w:pPr>
    </w:p>
    <w:p w14:paraId="6E6C7342" w14:textId="77777777" w:rsidR="001A35C6" w:rsidRPr="00C71AB8" w:rsidRDefault="009E69A7" w:rsidP="0090054D">
      <w:pPr>
        <w:pStyle w:val="Text"/>
        <w:ind w:left="360" w:hanging="360"/>
        <w:rPr>
          <w:i/>
        </w:rPr>
      </w:pPr>
      <w:r w:rsidRPr="003C761E">
        <w:rPr>
          <w:b/>
          <w:bCs/>
          <w:i/>
        </w:rPr>
        <w:t>Re</w:t>
      </w:r>
      <w:r w:rsidR="00060F0B" w:rsidRPr="003C761E">
        <w:rPr>
          <w:b/>
          <w:bCs/>
          <w:i/>
        </w:rPr>
        <w:t> :</w:t>
      </w:r>
      <w:r w:rsidRPr="003C761E">
        <w:rPr>
          <w:b/>
          <w:bCs/>
          <w:i/>
        </w:rPr>
        <w:t xml:space="preserve"> </w:t>
      </w:r>
      <w:r w:rsidR="0090054D" w:rsidRPr="0090054D">
        <w:rPr>
          <w:i/>
        </w:rPr>
        <w:t>Sélection d’un Bureau d’Études pour la réalisation des Études d’Avant-Projet Sommaire (APS)</w:t>
      </w:r>
      <w:r w:rsidR="0090054D">
        <w:rPr>
          <w:i/>
        </w:rPr>
        <w:t xml:space="preserve"> </w:t>
      </w:r>
      <w:r w:rsidR="0090054D" w:rsidRPr="0090054D">
        <w:rPr>
          <w:i/>
        </w:rPr>
        <w:t>et d’Impact Environnemental et Social (EIES) avec Options pour des Etudes Avant-Projet Détaillé (APD) et la Supervision des Travaux pour les aménagements hydro-agricoles dans la zone de Sia-Kouanza</w:t>
      </w:r>
      <w:r w:rsidR="0090054D">
        <w:rPr>
          <w:i/>
        </w:rPr>
        <w:t>.</w:t>
      </w:r>
    </w:p>
    <w:p w14:paraId="518E8BB5" w14:textId="77777777" w:rsidR="009E69A7" w:rsidRPr="00C71AB8" w:rsidRDefault="009E69A7" w:rsidP="001A35C6">
      <w:pPr>
        <w:pStyle w:val="Text"/>
        <w:ind w:left="360" w:hanging="360"/>
        <w:jc w:val="left"/>
        <w:rPr>
          <w:b/>
          <w:bCs/>
          <w:i/>
          <w:iCs/>
        </w:rPr>
      </w:pPr>
      <w:r w:rsidRPr="003C761E">
        <w:rPr>
          <w:b/>
          <w:bCs/>
          <w:i/>
        </w:rPr>
        <w:t>Réf.</w:t>
      </w:r>
      <w:r w:rsidR="00060F0B" w:rsidRPr="003C761E">
        <w:rPr>
          <w:b/>
          <w:bCs/>
          <w:i/>
        </w:rPr>
        <w:t> :</w:t>
      </w:r>
      <w:r w:rsidRPr="003C761E">
        <w:rPr>
          <w:b/>
          <w:bCs/>
          <w:i/>
        </w:rPr>
        <w:t xml:space="preserve"> </w:t>
      </w:r>
      <w:r w:rsidR="001A35C6" w:rsidRPr="00C71AB8">
        <w:rPr>
          <w:b/>
          <w:i/>
        </w:rPr>
        <w:t>DP/UC-PMC/Niger/QCBS/03</w:t>
      </w:r>
    </w:p>
    <w:p w14:paraId="64928BC6" w14:textId="77777777" w:rsidR="009E69A7" w:rsidRPr="003D71A8" w:rsidRDefault="009E69A7" w:rsidP="004A73F0">
      <w:pPr>
        <w:pStyle w:val="Text"/>
        <w:ind w:firstLine="720"/>
      </w:pPr>
      <w:r w:rsidRPr="003C761E">
        <w:t xml:space="preserve">Nous, soussignés, vous proposons nos services à titre de Consultant, pour la mission citée plus haut conformément à votre </w:t>
      </w:r>
      <w:r w:rsidR="00262B39" w:rsidRPr="003C761E">
        <w:t>demande de propositions</w:t>
      </w:r>
      <w:r w:rsidRPr="003C761E">
        <w:t xml:space="preserve"> (</w:t>
      </w:r>
      <w:r w:rsidR="00262B39" w:rsidRPr="003C761E">
        <w:t>DP</w:t>
      </w:r>
      <w:r w:rsidRPr="003C761E">
        <w:t xml:space="preserve">) en date du </w:t>
      </w:r>
      <w:r w:rsidRPr="003C761E">
        <w:rPr>
          <w:b/>
          <w:bCs/>
        </w:rPr>
        <w:t>[Insérer la date]</w:t>
      </w:r>
      <w:r w:rsidRPr="003C761E">
        <w:t xml:space="preserve"> et notre </w:t>
      </w:r>
      <w:r w:rsidR="00262B39" w:rsidRPr="003C761E">
        <w:t xml:space="preserve">proposition </w:t>
      </w:r>
      <w:r w:rsidRPr="003C761E">
        <w:t>technique.</w:t>
      </w:r>
    </w:p>
    <w:p w14:paraId="65090FC8" w14:textId="77777777" w:rsidR="00A1522A" w:rsidRPr="003D71A8" w:rsidRDefault="00A1522A" w:rsidP="00A1522A">
      <w:pPr>
        <w:pStyle w:val="Text"/>
        <w:ind w:firstLine="720"/>
      </w:pPr>
      <w:r w:rsidRPr="003C761E">
        <w:t>Nous attestons par la présente que nous ne sommes pas engagés dans des activités interdites décrites dans la quinzième partie des Directives relatives à la passation des marchés du Programme de la</w:t>
      </w:r>
      <w:r w:rsidR="00EB733A" w:rsidRPr="003C761E">
        <w:t> MCC</w:t>
      </w:r>
      <w:r w:rsidRPr="003C761E">
        <w:t>, et que nous ne les facilitons et ne les permettons pas, et nous ne nous engagerons pas dans de telles activités interdites pendant toute la durée du Contrat, et nous ne les faciliterons et ne les permettrons pas. Par ailleurs, nous donnons notre garantie que les activités interdites décrites dans la quinzième partie des Directives relatives à la passation des marchés du Programme de la</w:t>
      </w:r>
      <w:r w:rsidR="00EB733A" w:rsidRPr="003C761E">
        <w:t> MCC</w:t>
      </w:r>
      <w:r w:rsidRPr="003C761E">
        <w:t xml:space="preserve"> ne seront pas tolérées de la part de nos Sous-consultants et de nos employés respectifs. Enfin, nous reconnaissons que </w:t>
      </w:r>
      <w:r w:rsidR="009E06B9" w:rsidRPr="003C761E">
        <w:t>notre</w:t>
      </w:r>
      <w:r w:rsidR="00C71AB8" w:rsidRPr="003C761E">
        <w:t xml:space="preserve"> </w:t>
      </w:r>
      <w:r w:rsidRPr="003C761E">
        <w:t>engagement dans de telles activités serait une cause valide de suspension ou de résiliation du Contrat.</w:t>
      </w:r>
    </w:p>
    <w:p w14:paraId="27AF583B" w14:textId="77777777" w:rsidR="00B5425E" w:rsidRPr="00290576" w:rsidRDefault="00B5425E" w:rsidP="00B5425E">
      <w:pPr>
        <w:spacing w:line="180" w:lineRule="atLeast"/>
        <w:ind w:firstLine="720"/>
        <w:rPr>
          <w:color w:val="000000"/>
          <w:sz w:val="22"/>
          <w:szCs w:val="22"/>
        </w:rPr>
      </w:pPr>
      <w:r w:rsidRPr="003C761E">
        <w:t>Nous accusons réception de la Politique de la</w:t>
      </w:r>
      <w:r w:rsidR="00EB733A" w:rsidRPr="003C761E">
        <w:t> MCC</w:t>
      </w:r>
      <w:r w:rsidRPr="003C761E">
        <w:t xml:space="preserve"> relative à la prévention, la détection et l</w:t>
      </w:r>
      <w:r w:rsidR="009C0CB8" w:rsidRPr="003C761E">
        <w:t>’</w:t>
      </w:r>
      <w:r w:rsidRPr="003C761E">
        <w:t>atténuation des conséquences des fraudes et de la corruption dans le cadre des activités de la</w:t>
      </w:r>
      <w:r w:rsidR="00EB733A" w:rsidRPr="003C761E">
        <w:t> MCC</w:t>
      </w:r>
      <w:r w:rsidR="001B46D1">
        <w:rPr>
          <w:rStyle w:val="Appelnotedebasdep"/>
        </w:rPr>
        <w:footnoteReference w:id="2"/>
      </w:r>
      <w:r w:rsidRPr="003C761E">
        <w:t>. Nous avons pris des mesures pour nous assurer qu</w:t>
      </w:r>
      <w:r w:rsidR="009C0CB8" w:rsidRPr="003C761E">
        <w:t>’</w:t>
      </w:r>
      <w:r w:rsidRPr="003C761E">
        <w:t>aucune personne agissant pour notre compte ou en notre nom ne s</w:t>
      </w:r>
      <w:r w:rsidR="009C0CB8" w:rsidRPr="003C761E">
        <w:t>’</w:t>
      </w:r>
      <w:r w:rsidRPr="003C761E">
        <w:t xml:space="preserve">est engagée dans des pratiques de corruption ou de fraude telles que décrites dans la clause 3 des IC. </w:t>
      </w:r>
      <w:r w:rsidRPr="003E78A9">
        <w:t>Dans cette optique, nous certifions que</w:t>
      </w:r>
      <w:r>
        <w:t> :</w:t>
      </w:r>
    </w:p>
    <w:p w14:paraId="0CD88A7B" w14:textId="77777777" w:rsidR="00B5425E" w:rsidRPr="003D71A8" w:rsidRDefault="00B5425E" w:rsidP="0032035B">
      <w:pPr>
        <w:pStyle w:val="Pardeliste"/>
        <w:numPr>
          <w:ilvl w:val="0"/>
          <w:numId w:val="47"/>
        </w:numPr>
        <w:spacing w:line="180" w:lineRule="atLeast"/>
        <w:ind w:left="720"/>
        <w:rPr>
          <w:color w:val="000000"/>
        </w:rPr>
      </w:pPr>
      <w:bookmarkStart w:id="658" w:name="wp1137587"/>
      <w:bookmarkEnd w:id="658"/>
      <w:r w:rsidRPr="003C761E">
        <w:rPr>
          <w:rFonts w:ascii="Times New Roman" w:hAnsi="Times New Roman"/>
          <w:color w:val="000000"/>
          <w:sz w:val="24"/>
          <w:szCs w:val="24"/>
        </w:rPr>
        <w:t xml:space="preserve">Les coûts figurant dans </w:t>
      </w:r>
      <w:r w:rsidR="00262B39" w:rsidRPr="003C761E">
        <w:rPr>
          <w:rFonts w:ascii="Times New Roman" w:hAnsi="Times New Roman"/>
          <w:color w:val="000000"/>
          <w:sz w:val="24"/>
          <w:szCs w:val="24"/>
        </w:rPr>
        <w:t>la proposition</w:t>
      </w:r>
      <w:r w:rsidRPr="003C761E">
        <w:rPr>
          <w:rFonts w:ascii="Times New Roman" w:hAnsi="Times New Roman"/>
          <w:color w:val="000000"/>
          <w:sz w:val="24"/>
          <w:szCs w:val="24"/>
        </w:rPr>
        <w:t xml:space="preserve"> ont été définis indépendamment, sans intention de restreindre l</w:t>
      </w:r>
      <w:r w:rsidR="009E06B9" w:rsidRPr="003C761E">
        <w:rPr>
          <w:rFonts w:ascii="Times New Roman" w:hAnsi="Times New Roman"/>
          <w:color w:val="000000"/>
          <w:sz w:val="24"/>
          <w:szCs w:val="24"/>
        </w:rPr>
        <w:t>a compétition</w:t>
      </w:r>
      <w:r w:rsidRPr="003C761E">
        <w:rPr>
          <w:rFonts w:ascii="Times New Roman" w:hAnsi="Times New Roman"/>
          <w:color w:val="000000"/>
          <w:sz w:val="24"/>
          <w:szCs w:val="24"/>
        </w:rPr>
        <w:t xml:space="preserve">, </w:t>
      </w:r>
      <w:r w:rsidR="009E06B9" w:rsidRPr="003C761E">
        <w:rPr>
          <w:rFonts w:ascii="Times New Roman" w:hAnsi="Times New Roman"/>
          <w:color w:val="000000"/>
          <w:sz w:val="24"/>
          <w:szCs w:val="24"/>
        </w:rPr>
        <w:t xml:space="preserve">sans </w:t>
      </w:r>
      <w:r w:rsidRPr="003C761E">
        <w:rPr>
          <w:rFonts w:ascii="Times New Roman" w:hAnsi="Times New Roman"/>
          <w:color w:val="000000"/>
          <w:sz w:val="24"/>
          <w:szCs w:val="24"/>
        </w:rPr>
        <w:t>aucune consultation, communication ou accord avec d</w:t>
      </w:r>
      <w:r w:rsidR="009C0CB8" w:rsidRPr="003C761E">
        <w:rPr>
          <w:rFonts w:ascii="Times New Roman" w:hAnsi="Times New Roman"/>
          <w:color w:val="000000"/>
          <w:sz w:val="24"/>
          <w:szCs w:val="24"/>
        </w:rPr>
        <w:t>’</w:t>
      </w:r>
      <w:r w:rsidRPr="003C761E">
        <w:rPr>
          <w:rFonts w:ascii="Times New Roman" w:hAnsi="Times New Roman"/>
          <w:color w:val="000000"/>
          <w:sz w:val="24"/>
          <w:szCs w:val="24"/>
        </w:rPr>
        <w:t>autres soumissionnaires ou concurrents relatif :</w:t>
      </w:r>
    </w:p>
    <w:p w14:paraId="6A454941" w14:textId="77777777" w:rsidR="00B5425E" w:rsidRPr="00290576" w:rsidRDefault="00B5425E" w:rsidP="0032035B">
      <w:pPr>
        <w:pStyle w:val="Pardeliste"/>
        <w:numPr>
          <w:ilvl w:val="0"/>
          <w:numId w:val="48"/>
        </w:numPr>
        <w:spacing w:line="180" w:lineRule="atLeast"/>
        <w:ind w:left="1530"/>
        <w:rPr>
          <w:color w:val="000000"/>
        </w:rPr>
      </w:pPr>
      <w:bookmarkStart w:id="659" w:name="wp1137588"/>
      <w:bookmarkEnd w:id="659"/>
      <w:r>
        <w:rPr>
          <w:rFonts w:ascii="Times New Roman" w:hAnsi="Times New Roman"/>
          <w:color w:val="000000"/>
          <w:sz w:val="24"/>
          <w:szCs w:val="24"/>
        </w:rPr>
        <w:t>Aux</w:t>
      </w:r>
      <w:r w:rsidR="003E78A9">
        <w:rPr>
          <w:rFonts w:ascii="Times New Roman" w:hAnsi="Times New Roman"/>
          <w:color w:val="000000"/>
          <w:sz w:val="24"/>
          <w:szCs w:val="24"/>
        </w:rPr>
        <w:t xml:space="preserve"> </w:t>
      </w:r>
      <w:r w:rsidRPr="003E78A9">
        <w:rPr>
          <w:rFonts w:ascii="Times New Roman" w:hAnsi="Times New Roman"/>
          <w:color w:val="000000"/>
          <w:sz w:val="24"/>
          <w:szCs w:val="24"/>
        </w:rPr>
        <w:t>dits coûts</w:t>
      </w:r>
      <w:r w:rsidR="004D5D84">
        <w:rPr>
          <w:rFonts w:ascii="Times New Roman" w:hAnsi="Times New Roman"/>
          <w:color w:val="000000"/>
          <w:sz w:val="24"/>
          <w:szCs w:val="24"/>
        </w:rPr>
        <w:t> ;</w:t>
      </w:r>
    </w:p>
    <w:p w14:paraId="7F1821C5" w14:textId="77777777" w:rsidR="00B5425E" w:rsidRPr="003D71A8" w:rsidRDefault="00B5425E" w:rsidP="0032035B">
      <w:pPr>
        <w:pStyle w:val="Pardeliste"/>
        <w:numPr>
          <w:ilvl w:val="0"/>
          <w:numId w:val="48"/>
        </w:numPr>
        <w:spacing w:line="180" w:lineRule="atLeast"/>
        <w:ind w:left="1530"/>
        <w:rPr>
          <w:color w:val="000000"/>
        </w:rPr>
      </w:pPr>
      <w:bookmarkStart w:id="660" w:name="wp1137589"/>
      <w:bookmarkEnd w:id="660"/>
      <w:r w:rsidRPr="003C761E">
        <w:rPr>
          <w:rFonts w:ascii="Times New Roman" w:hAnsi="Times New Roman"/>
          <w:color w:val="000000"/>
          <w:sz w:val="24"/>
          <w:szCs w:val="24"/>
        </w:rPr>
        <w:t>À l</w:t>
      </w:r>
      <w:r w:rsidR="009C0CB8" w:rsidRPr="003C761E">
        <w:rPr>
          <w:rFonts w:ascii="Times New Roman" w:hAnsi="Times New Roman"/>
          <w:color w:val="000000"/>
          <w:sz w:val="24"/>
          <w:szCs w:val="24"/>
        </w:rPr>
        <w:t>’</w:t>
      </w:r>
      <w:r w:rsidRPr="003C761E">
        <w:rPr>
          <w:rFonts w:ascii="Times New Roman" w:hAnsi="Times New Roman"/>
          <w:color w:val="000000"/>
          <w:sz w:val="24"/>
          <w:szCs w:val="24"/>
        </w:rPr>
        <w:t xml:space="preserve">intention de soumissionner une </w:t>
      </w:r>
      <w:r w:rsidR="00262B39" w:rsidRPr="003C761E">
        <w:rPr>
          <w:rFonts w:ascii="Times New Roman" w:hAnsi="Times New Roman"/>
          <w:color w:val="000000"/>
          <w:sz w:val="24"/>
          <w:szCs w:val="24"/>
        </w:rPr>
        <w:t xml:space="preserve">proposition </w:t>
      </w:r>
      <w:r w:rsidR="004D5D84" w:rsidRPr="003C761E">
        <w:rPr>
          <w:rFonts w:ascii="Times New Roman" w:hAnsi="Times New Roman"/>
          <w:color w:val="000000"/>
          <w:sz w:val="24"/>
          <w:szCs w:val="24"/>
        </w:rPr>
        <w:t>;</w:t>
      </w:r>
    </w:p>
    <w:p w14:paraId="5BD476A1" w14:textId="77777777" w:rsidR="00B5425E" w:rsidRPr="003D71A8" w:rsidRDefault="00B5425E" w:rsidP="0032035B">
      <w:pPr>
        <w:pStyle w:val="Pardeliste"/>
        <w:numPr>
          <w:ilvl w:val="0"/>
          <w:numId w:val="48"/>
        </w:numPr>
        <w:spacing w:line="180" w:lineRule="atLeast"/>
        <w:ind w:left="1530"/>
        <w:rPr>
          <w:color w:val="000000"/>
        </w:rPr>
      </w:pPr>
      <w:bookmarkStart w:id="661" w:name="wp1137590"/>
      <w:bookmarkEnd w:id="661"/>
      <w:r w:rsidRPr="003C761E">
        <w:rPr>
          <w:rFonts w:ascii="Times New Roman" w:hAnsi="Times New Roman"/>
          <w:color w:val="000000"/>
          <w:sz w:val="24"/>
          <w:szCs w:val="24"/>
        </w:rPr>
        <w:lastRenderedPageBreak/>
        <w:t>Aux méthodes ou facteurs de calcul des coûts proposés.</w:t>
      </w:r>
    </w:p>
    <w:p w14:paraId="00D7E645" w14:textId="77777777" w:rsidR="00B5425E" w:rsidRPr="003D71A8" w:rsidRDefault="00B5425E" w:rsidP="0032035B">
      <w:pPr>
        <w:pStyle w:val="Pardeliste"/>
        <w:numPr>
          <w:ilvl w:val="0"/>
          <w:numId w:val="47"/>
        </w:numPr>
        <w:spacing w:line="180" w:lineRule="atLeast"/>
        <w:ind w:left="720"/>
        <w:rPr>
          <w:color w:val="000000"/>
        </w:rPr>
      </w:pPr>
      <w:bookmarkStart w:id="662" w:name="wp1137591"/>
      <w:bookmarkEnd w:id="662"/>
      <w:r w:rsidRPr="003C761E">
        <w:rPr>
          <w:rFonts w:ascii="Times New Roman" w:hAnsi="Times New Roman"/>
          <w:color w:val="000000"/>
          <w:sz w:val="24"/>
          <w:szCs w:val="24"/>
        </w:rPr>
        <w:t xml:space="preserve">Nous ne dévoilerons pas volontairement les coûts figurant dans cette </w:t>
      </w:r>
      <w:r w:rsidR="00F95CC6" w:rsidRPr="003C761E">
        <w:rPr>
          <w:rFonts w:ascii="Times New Roman" w:hAnsi="Times New Roman"/>
          <w:color w:val="000000"/>
          <w:sz w:val="24"/>
          <w:szCs w:val="24"/>
        </w:rPr>
        <w:t>proposition</w:t>
      </w:r>
      <w:r w:rsidRPr="003C761E">
        <w:rPr>
          <w:rFonts w:ascii="Times New Roman" w:hAnsi="Times New Roman"/>
          <w:color w:val="000000"/>
          <w:sz w:val="24"/>
          <w:szCs w:val="24"/>
        </w:rPr>
        <w:t>, directement ou indirectement, à d</w:t>
      </w:r>
      <w:r w:rsidR="009C0CB8" w:rsidRPr="003C761E">
        <w:rPr>
          <w:rFonts w:ascii="Times New Roman" w:hAnsi="Times New Roman"/>
          <w:color w:val="000000"/>
          <w:sz w:val="24"/>
          <w:szCs w:val="24"/>
        </w:rPr>
        <w:t>’</w:t>
      </w:r>
      <w:r w:rsidRPr="003C761E">
        <w:rPr>
          <w:rFonts w:ascii="Times New Roman" w:hAnsi="Times New Roman"/>
          <w:color w:val="000000"/>
          <w:sz w:val="24"/>
          <w:szCs w:val="24"/>
        </w:rPr>
        <w:t xml:space="preserve">autres soumissionnaires ou concurrents avant le dépouillement des </w:t>
      </w:r>
      <w:r w:rsidR="00262B39" w:rsidRPr="003C761E">
        <w:rPr>
          <w:rFonts w:ascii="Times New Roman" w:hAnsi="Times New Roman"/>
          <w:color w:val="000000"/>
          <w:sz w:val="24"/>
          <w:szCs w:val="24"/>
        </w:rPr>
        <w:t>propositions</w:t>
      </w:r>
      <w:r w:rsidRPr="003C761E">
        <w:rPr>
          <w:rFonts w:ascii="Times New Roman" w:hAnsi="Times New Roman"/>
          <w:color w:val="000000"/>
          <w:sz w:val="24"/>
          <w:szCs w:val="24"/>
        </w:rPr>
        <w:t xml:space="preserve"> ou l</w:t>
      </w:r>
      <w:r w:rsidR="009C0CB8" w:rsidRPr="003C761E">
        <w:rPr>
          <w:rFonts w:ascii="Times New Roman" w:hAnsi="Times New Roman"/>
          <w:color w:val="000000"/>
          <w:sz w:val="24"/>
          <w:szCs w:val="24"/>
        </w:rPr>
        <w:t>’</w:t>
      </w:r>
      <w:r w:rsidRPr="003C761E">
        <w:rPr>
          <w:rFonts w:ascii="Times New Roman" w:hAnsi="Times New Roman"/>
          <w:color w:val="000000"/>
          <w:sz w:val="24"/>
          <w:szCs w:val="24"/>
        </w:rPr>
        <w:t>adjudication du Contrat, sauf à y être obligé par la loi</w:t>
      </w:r>
      <w:r w:rsidR="004D5D84" w:rsidRPr="003C761E">
        <w:rPr>
          <w:rFonts w:ascii="Times New Roman" w:hAnsi="Times New Roman"/>
          <w:color w:val="000000"/>
          <w:sz w:val="24"/>
          <w:szCs w:val="24"/>
        </w:rPr>
        <w:t> ;</w:t>
      </w:r>
    </w:p>
    <w:p w14:paraId="75A98821" w14:textId="77777777" w:rsidR="00B5425E" w:rsidRPr="003D71A8" w:rsidRDefault="00B5425E" w:rsidP="0032035B">
      <w:pPr>
        <w:pStyle w:val="Pardeliste"/>
        <w:numPr>
          <w:ilvl w:val="0"/>
          <w:numId w:val="47"/>
        </w:numPr>
        <w:spacing w:line="180" w:lineRule="atLeast"/>
        <w:ind w:left="720"/>
        <w:rPr>
          <w:color w:val="000000"/>
        </w:rPr>
      </w:pPr>
      <w:bookmarkStart w:id="663" w:name="wp1137592"/>
      <w:bookmarkEnd w:id="663"/>
      <w:r w:rsidRPr="003C761E">
        <w:rPr>
          <w:rFonts w:ascii="Times New Roman" w:hAnsi="Times New Roman"/>
          <w:color w:val="000000"/>
          <w:sz w:val="24"/>
          <w:szCs w:val="24"/>
        </w:rPr>
        <w:t>Nous n</w:t>
      </w:r>
      <w:r w:rsidR="009C0CB8" w:rsidRPr="003C761E">
        <w:rPr>
          <w:rFonts w:ascii="Times New Roman" w:hAnsi="Times New Roman"/>
          <w:color w:val="000000"/>
          <w:sz w:val="24"/>
          <w:szCs w:val="24"/>
        </w:rPr>
        <w:t>’</w:t>
      </w:r>
      <w:r w:rsidRPr="003C761E">
        <w:rPr>
          <w:rFonts w:ascii="Times New Roman" w:hAnsi="Times New Roman"/>
          <w:color w:val="000000"/>
          <w:sz w:val="24"/>
          <w:szCs w:val="24"/>
        </w:rPr>
        <w:t>essayons et n</w:t>
      </w:r>
      <w:r w:rsidR="009C0CB8" w:rsidRPr="003C761E">
        <w:rPr>
          <w:rFonts w:ascii="Times New Roman" w:hAnsi="Times New Roman"/>
          <w:color w:val="000000"/>
          <w:sz w:val="24"/>
          <w:szCs w:val="24"/>
        </w:rPr>
        <w:t>’</w:t>
      </w:r>
      <w:r w:rsidRPr="003C761E">
        <w:rPr>
          <w:rFonts w:ascii="Times New Roman" w:hAnsi="Times New Roman"/>
          <w:color w:val="000000"/>
          <w:sz w:val="24"/>
          <w:szCs w:val="24"/>
        </w:rPr>
        <w:t xml:space="preserve">essaierons pas de pousser un candidat à soumissionner ou à ne pas soumissionner une </w:t>
      </w:r>
      <w:r w:rsidR="00262B39" w:rsidRPr="003C761E">
        <w:rPr>
          <w:rFonts w:ascii="Times New Roman" w:hAnsi="Times New Roman"/>
          <w:color w:val="000000"/>
          <w:sz w:val="24"/>
          <w:szCs w:val="24"/>
        </w:rPr>
        <w:t xml:space="preserve">proposition </w:t>
      </w:r>
      <w:r w:rsidRPr="003C761E">
        <w:rPr>
          <w:rFonts w:ascii="Times New Roman" w:hAnsi="Times New Roman"/>
          <w:color w:val="000000"/>
          <w:sz w:val="24"/>
          <w:szCs w:val="24"/>
        </w:rPr>
        <w:t>dans le but de limiter la concurrence.</w:t>
      </w:r>
    </w:p>
    <w:p w14:paraId="03D85A7F" w14:textId="77777777" w:rsidR="009E69A7" w:rsidRPr="003D71A8" w:rsidRDefault="009E69A7" w:rsidP="004A73F0">
      <w:pPr>
        <w:pStyle w:val="Text"/>
        <w:ind w:firstLine="720"/>
      </w:pPr>
      <w:r w:rsidRPr="003C761E">
        <w:t xml:space="preserve">Nous déposons la présente </w:t>
      </w:r>
      <w:r w:rsidR="00F95CC6" w:rsidRPr="003C761E">
        <w:t>proposition</w:t>
      </w:r>
      <w:r w:rsidRPr="003C761E">
        <w:t xml:space="preserve">, constituée des présentes </w:t>
      </w:r>
      <w:r w:rsidR="00262B39" w:rsidRPr="003C761E">
        <w:t>propositions</w:t>
      </w:r>
      <w:r w:rsidRPr="003C761E">
        <w:t xml:space="preserve"> technique et financière scellées et contenues chacune dans une enveloppe/un colis clairement marqué(e).</w:t>
      </w:r>
    </w:p>
    <w:p w14:paraId="1E146692" w14:textId="77777777" w:rsidR="009E69A7" w:rsidRPr="003D71A8" w:rsidRDefault="009E69A7" w:rsidP="004A73F0">
      <w:pPr>
        <w:pStyle w:val="Text"/>
        <w:ind w:firstLine="720"/>
      </w:pPr>
      <w:r w:rsidRPr="003C761E">
        <w:t>Nous soumissionnons conjointement avec :</w:t>
      </w:r>
    </w:p>
    <w:p w14:paraId="0FAFBDDE" w14:textId="77777777" w:rsidR="009E69A7" w:rsidRPr="003D71A8" w:rsidRDefault="009E69A7" w:rsidP="004A73F0">
      <w:pPr>
        <w:pStyle w:val="Text"/>
        <w:ind w:firstLine="720"/>
      </w:pPr>
      <w:r w:rsidRPr="003C761E">
        <w:rPr>
          <w:b/>
          <w:bCs/>
        </w:rPr>
        <w:t>[Insérer la liste comportant le nom et l</w:t>
      </w:r>
      <w:r w:rsidR="009C0CB8" w:rsidRPr="003C761E">
        <w:rPr>
          <w:b/>
          <w:bCs/>
        </w:rPr>
        <w:t>’</w:t>
      </w:r>
      <w:r w:rsidRPr="003C761E">
        <w:rPr>
          <w:b/>
          <w:bCs/>
        </w:rPr>
        <w:t>adresse complets de chaque Consultant associé]</w:t>
      </w:r>
      <w:r w:rsidRPr="003C761E">
        <w:t>.</w:t>
      </w:r>
      <w:r>
        <w:rPr>
          <w:rStyle w:val="Appelnotedebasdep"/>
          <w:sz w:val="28"/>
        </w:rPr>
        <w:footnoteReference w:id="3"/>
      </w:r>
      <w:r w:rsidRPr="003C761E">
        <w:t xml:space="preserve"> </w:t>
      </w:r>
    </w:p>
    <w:p w14:paraId="6413A46B" w14:textId="77777777" w:rsidR="009E69A7" w:rsidRPr="003D71A8" w:rsidRDefault="009E69A7" w:rsidP="004A73F0">
      <w:pPr>
        <w:pStyle w:val="Text"/>
        <w:ind w:firstLine="720"/>
      </w:pPr>
      <w:r w:rsidRPr="003C761E">
        <w:t xml:space="preserve">Nous attestons par la présente que toutes les informations et déclarations contenues dans </w:t>
      </w:r>
      <w:r w:rsidR="00262B39" w:rsidRPr="003C761E">
        <w:t>la proposition</w:t>
      </w:r>
      <w:r w:rsidRPr="003C761E">
        <w:t xml:space="preserve"> sont exactes et acceptons que toute erreur qu</w:t>
      </w:r>
      <w:r w:rsidR="009C0CB8" w:rsidRPr="003C761E">
        <w:t>’</w:t>
      </w:r>
      <w:r w:rsidRPr="003C761E">
        <w:t>elles contiendraient puisse entraîner notre disqualification.</w:t>
      </w:r>
    </w:p>
    <w:p w14:paraId="6097949B" w14:textId="77777777" w:rsidR="009E69A7" w:rsidRPr="003D71A8" w:rsidRDefault="009E69A7" w:rsidP="004A73F0">
      <w:pPr>
        <w:pStyle w:val="Text"/>
        <w:ind w:firstLine="720"/>
      </w:pPr>
      <w:r w:rsidRPr="003C761E">
        <w:t xml:space="preserve">Nous vous faisons tenir ci-joint des informations étayant notre admissibilité, conformément à la </w:t>
      </w:r>
      <w:r w:rsidR="00B51EF8" w:rsidRPr="003C761E">
        <w:t>section </w:t>
      </w:r>
      <w:r w:rsidRPr="003C761E">
        <w:t xml:space="preserve">III de </w:t>
      </w:r>
      <w:r w:rsidR="00A9062A" w:rsidRPr="003C761E">
        <w:t>la DP</w:t>
      </w:r>
      <w:r w:rsidRPr="003C761E">
        <w:t>.</w:t>
      </w:r>
    </w:p>
    <w:p w14:paraId="322CE230" w14:textId="77777777" w:rsidR="009E69A7" w:rsidRPr="003D71A8" w:rsidRDefault="009E69A7" w:rsidP="004A73F0">
      <w:pPr>
        <w:pStyle w:val="Text"/>
        <w:ind w:firstLine="720"/>
      </w:pPr>
      <w:r w:rsidRPr="003C761E">
        <w:t xml:space="preserve">Si les négociations se déroulent pendant la période de validité initiale de </w:t>
      </w:r>
      <w:r w:rsidR="00262B39" w:rsidRPr="003C761E">
        <w:t>la proposition</w:t>
      </w:r>
      <w:r w:rsidRPr="003C761E">
        <w:t xml:space="preserve">, nous nous engageons à mener les négociations sur la base du </w:t>
      </w:r>
      <w:r w:rsidR="001103E7" w:rsidRPr="003C761E">
        <w:t>Personnel clé</w:t>
      </w:r>
      <w:r w:rsidRPr="003C761E">
        <w:t xml:space="preserve"> désigné dans notre </w:t>
      </w:r>
      <w:r w:rsidR="00664925" w:rsidRPr="003C761E">
        <w:t>Proposition</w:t>
      </w:r>
      <w:r w:rsidRPr="003C761E">
        <w:t>.</w:t>
      </w:r>
    </w:p>
    <w:p w14:paraId="7EEE2A25" w14:textId="77777777" w:rsidR="009E69A7" w:rsidRPr="003D71A8" w:rsidRDefault="009E69A7" w:rsidP="004A73F0">
      <w:pPr>
        <w:pStyle w:val="Text"/>
        <w:ind w:firstLine="720"/>
      </w:pPr>
      <w:r w:rsidRPr="003C761E">
        <w:t xml:space="preserve">Notre </w:t>
      </w:r>
      <w:r w:rsidR="00262B39" w:rsidRPr="003C761E">
        <w:t xml:space="preserve">proposition </w:t>
      </w:r>
      <w:r w:rsidRPr="003C761E">
        <w:t xml:space="preserve">a pour nous force obligatoire et est susceptible de modifications suite aux négociations du Contrat, et nous nous engageons, si nous sommes déclarés adjudicataire, à démarrer les </w:t>
      </w:r>
      <w:r w:rsidR="00944C24" w:rsidRPr="003C761E">
        <w:t xml:space="preserve">services </w:t>
      </w:r>
      <w:r w:rsidR="00160957" w:rsidRPr="003C761E">
        <w:t xml:space="preserve">de Consultants </w:t>
      </w:r>
      <w:r w:rsidRPr="003C761E">
        <w:t xml:space="preserve">relatifs à la mission au plus tard à la date indiquée dans </w:t>
      </w:r>
      <w:r w:rsidR="00A9062A" w:rsidRPr="003C761E">
        <w:t>la DP</w:t>
      </w:r>
      <w:r w:rsidRPr="003C761E">
        <w:t>.</w:t>
      </w:r>
    </w:p>
    <w:p w14:paraId="11D3BE10" w14:textId="77777777" w:rsidR="00DE1B24" w:rsidRPr="003D71A8" w:rsidRDefault="00DE1B24" w:rsidP="004A73F0">
      <w:pPr>
        <w:pStyle w:val="Text"/>
        <w:ind w:firstLine="720"/>
      </w:pPr>
      <w:r w:rsidRPr="003C761E">
        <w:t>Nous comprenons et acceptons sans condition que, conformément à la clause 28.1 des IC, toute contestation ou remise en cause de la procédure ou des résultats de cet</w:t>
      </w:r>
      <w:r w:rsidR="00262B39" w:rsidRPr="003C761E">
        <w:t>te</w:t>
      </w:r>
      <w:r w:rsidRPr="003C761E">
        <w:t xml:space="preserve"> </w:t>
      </w:r>
      <w:r w:rsidR="00262B39" w:rsidRPr="003C761E">
        <w:t>demande de propositions</w:t>
      </w:r>
      <w:r w:rsidRPr="003C761E">
        <w:t xml:space="preserve"> pourra seulement être portée à l</w:t>
      </w:r>
      <w:r w:rsidR="009C0CB8" w:rsidRPr="003C761E">
        <w:t>’</w:t>
      </w:r>
      <w:r w:rsidRPr="003C761E">
        <w:t xml:space="preserve">attention du Système de contestation des </w:t>
      </w:r>
      <w:r w:rsidR="0061442F" w:rsidRPr="003C761E">
        <w:t xml:space="preserve">soumissionnaires </w:t>
      </w:r>
      <w:r w:rsidRPr="003C761E">
        <w:t>(SC</w:t>
      </w:r>
      <w:r w:rsidR="0061442F" w:rsidRPr="003C761E">
        <w:t>S</w:t>
      </w:r>
      <w:r w:rsidRPr="003C761E">
        <w:t>) de l</w:t>
      </w:r>
      <w:r w:rsidR="009C0CB8" w:rsidRPr="003C761E">
        <w:t>’</w:t>
      </w:r>
      <w:r w:rsidRPr="003C761E">
        <w:t>Entité</w:t>
      </w:r>
      <w:r w:rsidR="00EB733A" w:rsidRPr="003C761E">
        <w:t> MCA</w:t>
      </w:r>
      <w:r w:rsidRPr="003C761E">
        <w:t>.</w:t>
      </w:r>
    </w:p>
    <w:p w14:paraId="032F1F98" w14:textId="77777777" w:rsidR="009E69A7" w:rsidRPr="003D71A8" w:rsidRDefault="009E69A7" w:rsidP="004A73F0">
      <w:pPr>
        <w:pStyle w:val="Text"/>
        <w:ind w:firstLine="720"/>
      </w:pPr>
      <w:r w:rsidRPr="003C761E">
        <w:t>Il est entendu que vous n</w:t>
      </w:r>
      <w:r w:rsidR="009C0CB8" w:rsidRPr="003C761E">
        <w:t>’</w:t>
      </w:r>
      <w:r w:rsidRPr="003C761E">
        <w:t>êtes pas tenus d</w:t>
      </w:r>
      <w:r w:rsidR="009C0CB8" w:rsidRPr="003C761E">
        <w:t>’</w:t>
      </w:r>
      <w:r w:rsidRPr="003C761E">
        <w:t xml:space="preserve">accepter les </w:t>
      </w:r>
      <w:r w:rsidR="00262B39" w:rsidRPr="003C761E">
        <w:t>propositions</w:t>
      </w:r>
      <w:r w:rsidRPr="003C761E">
        <w:t xml:space="preserve"> que vous recevez.</w:t>
      </w:r>
    </w:p>
    <w:p w14:paraId="41DBAB0A" w14:textId="77777777" w:rsidR="009D5594" w:rsidRPr="003D71A8" w:rsidRDefault="009D5594" w:rsidP="004A73F0">
      <w:pPr>
        <w:pStyle w:val="Text"/>
        <w:ind w:firstLine="720"/>
      </w:pPr>
    </w:p>
    <w:p w14:paraId="233D678B" w14:textId="77777777" w:rsidR="008C496C" w:rsidRDefault="009E69A7" w:rsidP="004750A8">
      <w:pPr>
        <w:pStyle w:val="Text"/>
      </w:pPr>
      <w:r>
        <w:t>Sincères salutations,</w:t>
      </w:r>
    </w:p>
    <w:tbl>
      <w:tblPr>
        <w:tblW w:w="0" w:type="auto"/>
        <w:tblInd w:w="828" w:type="dxa"/>
        <w:tblLayout w:type="fixed"/>
        <w:tblLook w:val="0000" w:firstRow="0" w:lastRow="0" w:firstColumn="0" w:lastColumn="0" w:noHBand="0" w:noVBand="0"/>
      </w:tblPr>
      <w:tblGrid>
        <w:gridCol w:w="3240"/>
        <w:gridCol w:w="5175"/>
      </w:tblGrid>
      <w:tr w:rsidR="009E69A7" w:rsidRPr="00290576" w14:paraId="594C4C92" w14:textId="77777777">
        <w:tc>
          <w:tcPr>
            <w:tcW w:w="3240" w:type="dxa"/>
            <w:tcBorders>
              <w:top w:val="nil"/>
              <w:left w:val="nil"/>
              <w:bottom w:val="nil"/>
              <w:right w:val="nil"/>
            </w:tcBorders>
          </w:tcPr>
          <w:p w14:paraId="05B9FFDD" w14:textId="77777777" w:rsidR="009E69A7" w:rsidRPr="00E50BF4" w:rsidRDefault="00E50BF4" w:rsidP="00C71AB8">
            <w:pPr>
              <w:pStyle w:val="Text"/>
              <w:rPr>
                <w:b/>
              </w:rPr>
            </w:pPr>
            <w:r>
              <w:rPr>
                <w:b/>
                <w:bCs/>
              </w:rPr>
              <w:t>[Signataire autorisé]</w:t>
            </w:r>
          </w:p>
        </w:tc>
        <w:tc>
          <w:tcPr>
            <w:tcW w:w="5175" w:type="dxa"/>
            <w:tcBorders>
              <w:top w:val="nil"/>
              <w:left w:val="nil"/>
              <w:bottom w:val="nil"/>
              <w:right w:val="nil"/>
            </w:tcBorders>
          </w:tcPr>
          <w:p w14:paraId="4B9975E2" w14:textId="77777777" w:rsidR="009E69A7" w:rsidRPr="00290576" w:rsidRDefault="009E69A7" w:rsidP="004A73F0">
            <w:pPr>
              <w:pStyle w:val="Text"/>
            </w:pPr>
          </w:p>
        </w:tc>
      </w:tr>
      <w:tr w:rsidR="009E69A7" w:rsidRPr="002D3C24" w14:paraId="3BE3B56F" w14:textId="77777777">
        <w:tc>
          <w:tcPr>
            <w:tcW w:w="3240" w:type="dxa"/>
            <w:tcBorders>
              <w:top w:val="nil"/>
              <w:left w:val="nil"/>
              <w:bottom w:val="nil"/>
              <w:right w:val="nil"/>
            </w:tcBorders>
          </w:tcPr>
          <w:p w14:paraId="5F226556" w14:textId="77777777" w:rsidR="009E69A7" w:rsidRPr="003D71A8" w:rsidRDefault="00E50BF4" w:rsidP="00C71AB8">
            <w:pPr>
              <w:pStyle w:val="Text"/>
              <w:rPr>
                <w:b/>
              </w:rPr>
            </w:pPr>
            <w:r w:rsidRPr="003C761E">
              <w:rPr>
                <w:b/>
                <w:bCs/>
              </w:rPr>
              <w:t>[Nom et fonction du signataire]</w:t>
            </w:r>
          </w:p>
        </w:tc>
        <w:tc>
          <w:tcPr>
            <w:tcW w:w="5175" w:type="dxa"/>
            <w:tcBorders>
              <w:top w:val="nil"/>
              <w:left w:val="nil"/>
              <w:bottom w:val="nil"/>
              <w:right w:val="nil"/>
            </w:tcBorders>
          </w:tcPr>
          <w:p w14:paraId="45968E73" w14:textId="77777777" w:rsidR="009E69A7" w:rsidRPr="003D71A8" w:rsidRDefault="009E69A7" w:rsidP="004A73F0">
            <w:pPr>
              <w:pStyle w:val="Text"/>
            </w:pPr>
          </w:p>
        </w:tc>
      </w:tr>
      <w:tr w:rsidR="009E69A7" w:rsidRPr="00290576" w14:paraId="6AFA103F" w14:textId="77777777">
        <w:tc>
          <w:tcPr>
            <w:tcW w:w="3240" w:type="dxa"/>
            <w:tcBorders>
              <w:top w:val="nil"/>
              <w:left w:val="nil"/>
              <w:bottom w:val="nil"/>
              <w:right w:val="nil"/>
            </w:tcBorders>
          </w:tcPr>
          <w:p w14:paraId="29B42D21" w14:textId="77777777" w:rsidR="009E69A7" w:rsidRPr="00E50BF4" w:rsidRDefault="00E50BF4" w:rsidP="00C71AB8">
            <w:pPr>
              <w:pStyle w:val="Text"/>
              <w:rPr>
                <w:b/>
              </w:rPr>
            </w:pPr>
            <w:r>
              <w:rPr>
                <w:b/>
                <w:bCs/>
              </w:rPr>
              <w:t>[Nom du Consultant]</w:t>
            </w:r>
          </w:p>
        </w:tc>
        <w:tc>
          <w:tcPr>
            <w:tcW w:w="5175" w:type="dxa"/>
            <w:tcBorders>
              <w:top w:val="nil"/>
              <w:left w:val="nil"/>
              <w:bottom w:val="nil"/>
              <w:right w:val="nil"/>
            </w:tcBorders>
          </w:tcPr>
          <w:p w14:paraId="0034219C" w14:textId="77777777" w:rsidR="009E69A7" w:rsidRPr="00290576" w:rsidRDefault="009E69A7" w:rsidP="004A73F0">
            <w:pPr>
              <w:pStyle w:val="Text"/>
            </w:pPr>
          </w:p>
        </w:tc>
      </w:tr>
      <w:tr w:rsidR="009E69A7" w:rsidRPr="00290576" w14:paraId="0F5B6615" w14:textId="77777777">
        <w:tc>
          <w:tcPr>
            <w:tcW w:w="3240" w:type="dxa"/>
            <w:tcBorders>
              <w:top w:val="nil"/>
              <w:left w:val="nil"/>
              <w:bottom w:val="nil"/>
              <w:right w:val="nil"/>
            </w:tcBorders>
          </w:tcPr>
          <w:p w14:paraId="164E3208" w14:textId="77777777" w:rsidR="009E69A7" w:rsidRPr="00E50BF4" w:rsidRDefault="00E50BF4" w:rsidP="00C71AB8">
            <w:pPr>
              <w:pStyle w:val="Text"/>
              <w:rPr>
                <w:b/>
              </w:rPr>
            </w:pPr>
            <w:r>
              <w:rPr>
                <w:b/>
                <w:bCs/>
              </w:rPr>
              <w:t>[Adresse du Consultant]</w:t>
            </w:r>
          </w:p>
        </w:tc>
        <w:tc>
          <w:tcPr>
            <w:tcW w:w="5175" w:type="dxa"/>
            <w:tcBorders>
              <w:top w:val="nil"/>
              <w:left w:val="nil"/>
              <w:bottom w:val="nil"/>
              <w:right w:val="nil"/>
            </w:tcBorders>
          </w:tcPr>
          <w:p w14:paraId="50E22968" w14:textId="77777777" w:rsidR="009E69A7" w:rsidRPr="00290576" w:rsidRDefault="009E69A7" w:rsidP="004A73F0">
            <w:pPr>
              <w:pStyle w:val="Text"/>
            </w:pPr>
          </w:p>
        </w:tc>
      </w:tr>
    </w:tbl>
    <w:p w14:paraId="4067EB4D" w14:textId="77777777" w:rsidR="00B6716F" w:rsidRPr="00290576" w:rsidRDefault="00B6716F" w:rsidP="004A73F0">
      <w:pPr>
        <w:pStyle w:val="Text"/>
      </w:pPr>
    </w:p>
    <w:p w14:paraId="6DBAC13C" w14:textId="77777777" w:rsidR="00B6716F" w:rsidRPr="00290576" w:rsidRDefault="00B6716F" w:rsidP="004A73F0">
      <w:pPr>
        <w:pStyle w:val="Text"/>
      </w:pPr>
      <w:bookmarkStart w:id="664" w:name="_Toc191882776"/>
      <w:bookmarkStart w:id="665" w:name="_Toc192129742"/>
      <w:bookmarkStart w:id="666" w:name="_Toc193002170"/>
      <w:bookmarkStart w:id="667" w:name="_Toc193002310"/>
      <w:bookmarkStart w:id="668" w:name="_Toc198097370"/>
      <w:r>
        <w:lastRenderedPageBreak/>
        <w:t>Annexes :</w:t>
      </w:r>
      <w:bookmarkEnd w:id="664"/>
      <w:bookmarkEnd w:id="665"/>
      <w:bookmarkEnd w:id="666"/>
      <w:bookmarkEnd w:id="667"/>
      <w:bookmarkEnd w:id="668"/>
    </w:p>
    <w:p w14:paraId="309419F4" w14:textId="77777777" w:rsidR="004A73F0" w:rsidRPr="003D71A8" w:rsidRDefault="00453D18" w:rsidP="00DA6B7C">
      <w:pPr>
        <w:pStyle w:val="SimpleList"/>
        <w:numPr>
          <w:ilvl w:val="0"/>
          <w:numId w:val="11"/>
        </w:numPr>
      </w:pPr>
      <w:bookmarkStart w:id="669" w:name="_Toc192129743"/>
      <w:bookmarkStart w:id="670" w:name="_Toc191882777"/>
      <w:bookmarkStart w:id="671" w:name="_Toc193002171"/>
      <w:bookmarkStart w:id="672" w:name="_Toc193002311"/>
      <w:bookmarkStart w:id="673" w:name="_Toc198097371"/>
      <w:r w:rsidRPr="003C761E">
        <w:t xml:space="preserve">Procuration écrite confirmant que le signataire de </w:t>
      </w:r>
      <w:r w:rsidR="00262B39" w:rsidRPr="003C761E">
        <w:t>la proposition</w:t>
      </w:r>
      <w:r w:rsidRPr="003C761E">
        <w:t xml:space="preserve"> est dûment autorisé à signer </w:t>
      </w:r>
      <w:r w:rsidR="00262B39" w:rsidRPr="003C761E">
        <w:t>la proposition</w:t>
      </w:r>
      <w:r w:rsidRPr="003C761E">
        <w:t xml:space="preserve"> au nom du Consultant et de </w:t>
      </w:r>
      <w:bookmarkEnd w:id="669"/>
      <w:bookmarkEnd w:id="670"/>
      <w:r w:rsidRPr="003C761E">
        <w:t>ses associés</w:t>
      </w:r>
      <w:bookmarkStart w:id="674" w:name="_Toc191882778"/>
      <w:bookmarkStart w:id="675" w:name="_Toc192129744"/>
      <w:bookmarkStart w:id="676" w:name="_Toc193002172"/>
      <w:bookmarkStart w:id="677" w:name="_Toc193002312"/>
      <w:bookmarkStart w:id="678" w:name="_Toc198097372"/>
      <w:bookmarkEnd w:id="671"/>
      <w:bookmarkEnd w:id="672"/>
      <w:bookmarkEnd w:id="673"/>
      <w:r w:rsidR="004D5D84" w:rsidRPr="003C761E">
        <w:t> ;</w:t>
      </w:r>
    </w:p>
    <w:p w14:paraId="3CB4628F" w14:textId="77777777" w:rsidR="004A73F0" w:rsidRPr="003D71A8" w:rsidRDefault="00B6716F" w:rsidP="004A73F0">
      <w:pPr>
        <w:pStyle w:val="SimpleList"/>
        <w:rPr>
          <w:rStyle w:val="CorpsdetexteCar"/>
          <w:rFonts w:ascii="Times New Roman" w:hAnsi="Times New Roman"/>
          <w:sz w:val="24"/>
          <w:szCs w:val="28"/>
          <w:lang w:val="fr-FR"/>
        </w:rPr>
      </w:pPr>
      <w:r w:rsidRPr="003C761E">
        <w:t xml:space="preserve">Acte(s) constitutif(s) </w:t>
      </w:r>
      <w:r w:rsidRPr="003C761E">
        <w:rPr>
          <w:rStyle w:val="CorpsdetexteCar"/>
          <w:rFonts w:ascii="Times New Roman" w:hAnsi="Times New Roman"/>
          <w:sz w:val="24"/>
          <w:szCs w:val="28"/>
          <w:lang w:val="fr-FR"/>
        </w:rPr>
        <w:t>(ou autres documents justifiant le statut juridique)</w:t>
      </w:r>
      <w:bookmarkStart w:id="679" w:name="_Toc191882779"/>
      <w:bookmarkStart w:id="680" w:name="_Toc192129745"/>
      <w:bookmarkStart w:id="681" w:name="_Toc193002173"/>
      <w:bookmarkStart w:id="682" w:name="_Toc193002313"/>
      <w:bookmarkStart w:id="683" w:name="_Toc198097373"/>
      <w:bookmarkEnd w:id="674"/>
      <w:bookmarkEnd w:id="675"/>
      <w:bookmarkEnd w:id="676"/>
      <w:bookmarkEnd w:id="677"/>
      <w:bookmarkEnd w:id="678"/>
      <w:r w:rsidR="004D5D84" w:rsidRPr="003C761E">
        <w:rPr>
          <w:rStyle w:val="CorpsdetexteCar"/>
          <w:rFonts w:ascii="Times New Roman" w:hAnsi="Times New Roman"/>
          <w:sz w:val="24"/>
          <w:szCs w:val="28"/>
          <w:lang w:val="fr-FR"/>
        </w:rPr>
        <w:t> ;</w:t>
      </w:r>
    </w:p>
    <w:p w14:paraId="6F35D546" w14:textId="77777777" w:rsidR="00453D18" w:rsidRPr="003D71A8" w:rsidRDefault="00453D18" w:rsidP="004A73F0">
      <w:pPr>
        <w:pStyle w:val="SimpleList"/>
        <w:rPr>
          <w:rStyle w:val="CorpsdetexteCar"/>
          <w:rFonts w:ascii="Times New Roman" w:hAnsi="Times New Roman"/>
          <w:sz w:val="24"/>
          <w:szCs w:val="28"/>
          <w:lang w:val="fr-FR"/>
        </w:rPr>
      </w:pPr>
      <w:r w:rsidRPr="003C761E">
        <w:t xml:space="preserve">Accords de constitution de coentreprise ou de groupement </w:t>
      </w:r>
      <w:r w:rsidRPr="003C761E">
        <w:rPr>
          <w:rStyle w:val="CorpsdetexteCar"/>
          <w:rFonts w:ascii="Times New Roman" w:hAnsi="Times New Roman"/>
          <w:sz w:val="24"/>
          <w:szCs w:val="28"/>
          <w:lang w:val="fr-FR"/>
        </w:rPr>
        <w:t>(le cas échéant, mais sans dévoiler d</w:t>
      </w:r>
      <w:r w:rsidR="009C0CB8" w:rsidRPr="003C761E">
        <w:rPr>
          <w:rStyle w:val="CorpsdetexteCar"/>
          <w:rFonts w:ascii="Times New Roman" w:hAnsi="Times New Roman"/>
          <w:sz w:val="24"/>
          <w:szCs w:val="28"/>
          <w:lang w:val="fr-FR"/>
        </w:rPr>
        <w:t>’</w:t>
      </w:r>
      <w:r w:rsidRPr="003C761E">
        <w:rPr>
          <w:rStyle w:val="CorpsdetexteCar"/>
          <w:rFonts w:ascii="Times New Roman" w:hAnsi="Times New Roman"/>
          <w:sz w:val="24"/>
          <w:szCs w:val="28"/>
          <w:lang w:val="fr-FR"/>
        </w:rPr>
        <w:t xml:space="preserve">informations sur </w:t>
      </w:r>
      <w:r w:rsidR="00262B39" w:rsidRPr="003C761E">
        <w:rPr>
          <w:rStyle w:val="CorpsdetexteCar"/>
          <w:rFonts w:ascii="Times New Roman" w:hAnsi="Times New Roman"/>
          <w:sz w:val="24"/>
          <w:szCs w:val="28"/>
          <w:lang w:val="fr-FR"/>
        </w:rPr>
        <w:t>la proposition</w:t>
      </w:r>
      <w:r w:rsidRPr="003C761E">
        <w:rPr>
          <w:rStyle w:val="CorpsdetexteCar"/>
          <w:rFonts w:ascii="Times New Roman" w:hAnsi="Times New Roman"/>
          <w:sz w:val="24"/>
          <w:szCs w:val="28"/>
          <w:lang w:val="fr-FR"/>
        </w:rPr>
        <w:t xml:space="preserve"> financière)</w:t>
      </w:r>
      <w:bookmarkEnd w:id="679"/>
      <w:bookmarkEnd w:id="680"/>
      <w:r w:rsidRPr="003C761E">
        <w:rPr>
          <w:rStyle w:val="CorpsdetexteCar"/>
          <w:rFonts w:ascii="Times New Roman" w:hAnsi="Times New Roman"/>
          <w:sz w:val="24"/>
          <w:szCs w:val="28"/>
          <w:lang w:val="fr-FR"/>
        </w:rPr>
        <w:t>.</w:t>
      </w:r>
      <w:bookmarkEnd w:id="681"/>
      <w:bookmarkEnd w:id="682"/>
      <w:bookmarkEnd w:id="683"/>
    </w:p>
    <w:p w14:paraId="7F43C9A6" w14:textId="77777777" w:rsidR="00363843" w:rsidRPr="003D71A8" w:rsidRDefault="00363843" w:rsidP="004A73F0">
      <w:pPr>
        <w:pStyle w:val="SimpleList"/>
        <w:rPr>
          <w:rStyle w:val="CorpsdetexteCar"/>
          <w:rFonts w:ascii="Times New Roman" w:hAnsi="Times New Roman"/>
          <w:b/>
          <w:sz w:val="24"/>
          <w:szCs w:val="28"/>
          <w:lang w:val="fr-FR"/>
        </w:rPr>
      </w:pPr>
      <w:r w:rsidRPr="003C761E">
        <w:rPr>
          <w:rStyle w:val="CorpsdetexteCar"/>
          <w:rFonts w:ascii="Times New Roman" w:hAnsi="Times New Roman"/>
          <w:b/>
          <w:bCs/>
          <w:sz w:val="24"/>
          <w:szCs w:val="28"/>
          <w:lang w:val="fr-FR"/>
        </w:rPr>
        <w:t>[Tous autres documents requis en vertu des DPO]</w:t>
      </w:r>
    </w:p>
    <w:p w14:paraId="669BE2CF" w14:textId="77777777" w:rsidR="00263F7D" w:rsidRPr="003D71A8" w:rsidRDefault="00263F7D" w:rsidP="00263F7D">
      <w:pPr>
        <w:pStyle w:val="SimpleList"/>
        <w:numPr>
          <w:ilvl w:val="0"/>
          <w:numId w:val="0"/>
        </w:numPr>
        <w:ind w:left="720" w:hanging="720"/>
        <w:rPr>
          <w:rStyle w:val="CorpsdetexteCar"/>
          <w:rFonts w:ascii="Times New Roman" w:hAnsi="Times New Roman"/>
          <w:b/>
          <w:sz w:val="24"/>
          <w:szCs w:val="28"/>
          <w:lang w:val="fr-FR"/>
        </w:rPr>
      </w:pPr>
      <w:r w:rsidRPr="003C761E">
        <w:rPr>
          <w:rStyle w:val="CorpsdetexteCar"/>
          <w:rFonts w:ascii="Times New Roman" w:hAnsi="Times New Roman"/>
          <w:b/>
          <w:bCs/>
          <w:sz w:val="24"/>
          <w:szCs w:val="28"/>
          <w:lang w:val="fr-FR"/>
        </w:rPr>
        <w:br w:type="page"/>
      </w:r>
    </w:p>
    <w:p w14:paraId="055902A2" w14:textId="77777777" w:rsidR="009E69A7" w:rsidRPr="003D71A8" w:rsidRDefault="00CC3306" w:rsidP="00180825">
      <w:pPr>
        <w:pStyle w:val="HeadingThree"/>
        <w:outlineLvl w:val="1"/>
        <w:rPr>
          <w:lang w:val="fr-FR"/>
        </w:rPr>
      </w:pPr>
      <w:bookmarkStart w:id="684" w:name="_Toc447549505"/>
      <w:bookmarkStart w:id="685" w:name="_Toc447548189"/>
      <w:bookmarkStart w:id="686" w:name="_Toc444844558"/>
      <w:bookmarkStart w:id="687" w:name="_Toc444789239"/>
      <w:bookmarkStart w:id="688" w:name="_Toc442280683"/>
      <w:bookmarkStart w:id="689" w:name="_Toc442280554"/>
      <w:bookmarkStart w:id="690" w:name="_Toc442280161"/>
      <w:bookmarkStart w:id="691" w:name="_Toc442273005"/>
      <w:bookmarkStart w:id="692" w:name="_Toc442272249"/>
      <w:bookmarkStart w:id="693" w:name="_Toc442272046"/>
      <w:bookmarkStart w:id="694" w:name="_Toc434935892"/>
      <w:bookmarkStart w:id="695" w:name="_Toc428443397"/>
      <w:bookmarkStart w:id="696" w:name="_Toc428437564"/>
      <w:bookmarkStart w:id="697" w:name="_Toc421026076"/>
      <w:bookmarkStart w:id="698" w:name="_Toc202787323"/>
      <w:bookmarkStart w:id="699" w:name="_Toc202785771"/>
      <w:bookmarkStart w:id="700" w:name="_Toc198097374"/>
      <w:bookmarkStart w:id="701" w:name="_Toc193002314"/>
      <w:bookmarkStart w:id="702" w:name="_Toc193002174"/>
      <w:bookmarkStart w:id="703" w:name="_Toc192129746"/>
      <w:bookmarkStart w:id="704" w:name="_Toc191882780"/>
      <w:bookmarkStart w:id="705" w:name="_Toc471797014"/>
      <w:bookmarkStart w:id="706" w:name="_Toc471817668"/>
      <w:bookmarkStart w:id="707" w:name="_Toc471838350"/>
      <w:bookmarkStart w:id="708" w:name="_Toc472675231"/>
      <w:r w:rsidRPr="003C761E">
        <w:rPr>
          <w:bCs/>
          <w:lang w:val="fr-FR"/>
        </w:rPr>
        <w:lastRenderedPageBreak/>
        <w:t>Formulaire TECH-2A</w:t>
      </w:r>
      <w:r w:rsidRPr="003C761E">
        <w:rPr>
          <w:bCs/>
          <w:lang w:val="fr-FR"/>
        </w:rPr>
        <w:tab/>
        <w:t>Capacité financière du Consultant</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42C6B5C0" w14:textId="77777777" w:rsidR="009E69A7" w:rsidRPr="002C0778" w:rsidRDefault="009E69A7" w:rsidP="00190CBF">
      <w:pPr>
        <w:pStyle w:val="Text"/>
        <w:rPr>
          <w:i/>
        </w:rPr>
      </w:pPr>
      <w:r w:rsidRPr="002C0778">
        <w:rPr>
          <w:bCs/>
        </w:rPr>
        <w:t>[La capacité financière du Consultant à se mobiliser et à exécuter les Services est capitale. Le Consultant est tenu d</w:t>
      </w:r>
      <w:r w:rsidR="009C0CB8" w:rsidRPr="002C0778">
        <w:rPr>
          <w:bCs/>
        </w:rPr>
        <w:t>’</w:t>
      </w:r>
      <w:r w:rsidRPr="002C0778">
        <w:rPr>
          <w:bCs/>
        </w:rPr>
        <w:t>inclure les informations sur sa situation financière. Pour ce faire, il peut déposer les états financiers audités des trois (3) dernières années plus les lettres d</w:t>
      </w:r>
      <w:r w:rsidR="009C0CB8" w:rsidRPr="002C0778">
        <w:rPr>
          <w:bCs/>
        </w:rPr>
        <w:t>’</w:t>
      </w:r>
      <w:r w:rsidRPr="002C0778">
        <w:rPr>
          <w:bCs/>
        </w:rPr>
        <w:t>audit OU les états financiers certifiés des trois (3) dernières années plus les déclarations d</w:t>
      </w:r>
      <w:r w:rsidR="009C0CB8" w:rsidRPr="002C0778">
        <w:rPr>
          <w:bCs/>
        </w:rPr>
        <w:t>’</w:t>
      </w:r>
      <w:r w:rsidRPr="002C0778">
        <w:rPr>
          <w:bCs/>
        </w:rPr>
        <w:t>impôts.</w:t>
      </w:r>
    </w:p>
    <w:p w14:paraId="5C3769BB" w14:textId="77777777" w:rsidR="00D10E62" w:rsidRPr="002C0778" w:rsidRDefault="00D10E62" w:rsidP="004A73F0">
      <w:pPr>
        <w:pStyle w:val="Text"/>
      </w:pPr>
      <w:r w:rsidRPr="002C0778">
        <w:rPr>
          <w:bCs/>
        </w:rPr>
        <w:t>Le non-dépôt de l</w:t>
      </w:r>
      <w:r w:rsidR="009C0CB8" w:rsidRPr="002C0778">
        <w:rPr>
          <w:bCs/>
        </w:rPr>
        <w:t>’</w:t>
      </w:r>
      <w:r w:rsidRPr="002C0778">
        <w:rPr>
          <w:bCs/>
        </w:rPr>
        <w:t>un ou l</w:t>
      </w:r>
      <w:r w:rsidR="009C0CB8" w:rsidRPr="002C0778">
        <w:rPr>
          <w:bCs/>
        </w:rPr>
        <w:t>’</w:t>
      </w:r>
      <w:r w:rsidRPr="002C0778">
        <w:rPr>
          <w:bCs/>
        </w:rPr>
        <w:t xml:space="preserve">autre des documents ci-dessus comme preuve de sa capacité entraînera le rejet de </w:t>
      </w:r>
      <w:r w:rsidR="00262B39" w:rsidRPr="002C0778">
        <w:rPr>
          <w:bCs/>
        </w:rPr>
        <w:t>sa proposition</w:t>
      </w:r>
      <w:r w:rsidRPr="002C0778">
        <w:rPr>
          <w:bCs/>
        </w:rPr>
        <w:t>.</w:t>
      </w:r>
    </w:p>
    <w:p w14:paraId="54E002C0" w14:textId="77777777" w:rsidR="00D77949" w:rsidRPr="002C0778" w:rsidRDefault="009E69A7" w:rsidP="004A73F0">
      <w:pPr>
        <w:pStyle w:val="Text"/>
      </w:pPr>
      <w:r w:rsidRPr="002C0778">
        <w:rPr>
          <w:bCs/>
        </w:rPr>
        <w:t xml:space="preserve">Si </w:t>
      </w:r>
      <w:r w:rsidR="00262B39" w:rsidRPr="002C0778">
        <w:rPr>
          <w:bCs/>
        </w:rPr>
        <w:t>la proposition</w:t>
      </w:r>
      <w:r w:rsidRPr="002C0778">
        <w:rPr>
          <w:bCs/>
        </w:rPr>
        <w:t xml:space="preserve"> est soumissionnée par une coentreprise, chacune des entités la composant doit présenter ses états financiers. Les rapports doivent être présentés suivant l</w:t>
      </w:r>
      <w:r w:rsidR="009C0CB8" w:rsidRPr="002C0778">
        <w:rPr>
          <w:bCs/>
        </w:rPr>
        <w:t>’</w:t>
      </w:r>
      <w:r w:rsidRPr="002C0778">
        <w:rPr>
          <w:bCs/>
        </w:rPr>
        <w:t>ordre d</w:t>
      </w:r>
      <w:r w:rsidR="009C0CB8" w:rsidRPr="002C0778">
        <w:rPr>
          <w:bCs/>
        </w:rPr>
        <w:t>’</w:t>
      </w:r>
      <w:r w:rsidRPr="002C0778">
        <w:rPr>
          <w:bCs/>
        </w:rPr>
        <w:t xml:space="preserve">importance décroissant des associés au sein de la coentreprise. </w:t>
      </w:r>
    </w:p>
    <w:p w14:paraId="30D65518" w14:textId="77777777" w:rsidR="009E69A7" w:rsidRPr="002C0778" w:rsidRDefault="00D77949" w:rsidP="004A73F0">
      <w:pPr>
        <w:pStyle w:val="Text"/>
      </w:pPr>
      <w:r w:rsidRPr="002C0778">
        <w:rPr>
          <w:bCs/>
        </w:rPr>
        <w:t>L</w:t>
      </w:r>
      <w:r w:rsidR="009C0CB8" w:rsidRPr="002C0778">
        <w:rPr>
          <w:bCs/>
        </w:rPr>
        <w:t>’</w:t>
      </w:r>
      <w:r w:rsidR="00C71AB8" w:rsidRPr="002C0778">
        <w:rPr>
          <w:bCs/>
        </w:rPr>
        <w:t xml:space="preserve">UC-PMC </w:t>
      </w:r>
      <w:r w:rsidRPr="002C0778">
        <w:rPr>
          <w:bCs/>
        </w:rPr>
        <w:t>se réserve le droit de demander des informations supplémentaires sur la capacité financière du Consultant. Tout Consultant incapable de démontrer à travers ses états financiers qu</w:t>
      </w:r>
      <w:r w:rsidR="009C0CB8" w:rsidRPr="002C0778">
        <w:rPr>
          <w:bCs/>
        </w:rPr>
        <w:t>’</w:t>
      </w:r>
      <w:r w:rsidRPr="002C0778">
        <w:rPr>
          <w:bCs/>
        </w:rPr>
        <w:t>il est financièrement en mesure d</w:t>
      </w:r>
      <w:r w:rsidR="009C0CB8" w:rsidRPr="002C0778">
        <w:rPr>
          <w:bCs/>
        </w:rPr>
        <w:t>’</w:t>
      </w:r>
      <w:r w:rsidRPr="002C0778">
        <w:rPr>
          <w:bCs/>
        </w:rPr>
        <w:t>exécuter les Services requis peut être disqualifié.]</w:t>
      </w:r>
    </w:p>
    <w:tbl>
      <w:tblPr>
        <w:tblW w:w="0" w:type="auto"/>
        <w:tblInd w:w="108" w:type="dxa"/>
        <w:tblLayout w:type="fixed"/>
        <w:tblLook w:val="0000" w:firstRow="0" w:lastRow="0" w:firstColumn="0" w:lastColumn="0" w:noHBand="0" w:noVBand="0"/>
      </w:tblPr>
      <w:tblGrid>
        <w:gridCol w:w="3188"/>
        <w:gridCol w:w="1980"/>
        <w:gridCol w:w="1870"/>
        <w:gridCol w:w="2097"/>
      </w:tblGrid>
      <w:tr w:rsidR="00FB2114" w:rsidRPr="002D3C24" w14:paraId="65ED2762" w14:textId="77777777" w:rsidTr="00B566B9">
        <w:tc>
          <w:tcPr>
            <w:tcW w:w="3188" w:type="dxa"/>
            <w:tcBorders>
              <w:top w:val="single" w:sz="6" w:space="0" w:color="auto"/>
              <w:left w:val="single" w:sz="6" w:space="0" w:color="auto"/>
              <w:bottom w:val="single" w:sz="6" w:space="0" w:color="auto"/>
              <w:right w:val="single" w:sz="6" w:space="0" w:color="auto"/>
            </w:tcBorders>
          </w:tcPr>
          <w:p w14:paraId="298B4F4A" w14:textId="77777777" w:rsidR="00FB2114" w:rsidRPr="00721224" w:rsidRDefault="00FB2114" w:rsidP="00B566B9">
            <w:pPr>
              <w:pStyle w:val="Text"/>
              <w:spacing w:line="276" w:lineRule="auto"/>
              <w:jc w:val="left"/>
              <w:rPr>
                <w:b/>
                <w:sz w:val="22"/>
              </w:rPr>
            </w:pPr>
            <w:bookmarkStart w:id="709" w:name="_Toc442272047"/>
            <w:bookmarkStart w:id="710" w:name="_Toc442272250"/>
            <w:bookmarkStart w:id="711" w:name="_Toc442273006"/>
            <w:bookmarkStart w:id="712" w:name="_Toc442280162"/>
            <w:bookmarkStart w:id="713" w:name="_Toc442280555"/>
            <w:bookmarkStart w:id="714" w:name="_Toc442280684"/>
            <w:bookmarkStart w:id="715" w:name="_Toc444789240"/>
            <w:bookmarkStart w:id="716" w:name="_Toc444844559"/>
            <w:bookmarkStart w:id="717" w:name="_Toc447548190"/>
            <w:bookmarkStart w:id="718" w:name="_Toc447549506"/>
            <w:r w:rsidRPr="00721224">
              <w:rPr>
                <w:b/>
                <w:sz w:val="23"/>
              </w:rPr>
              <w:t>Informations Financières          (X 000 USD)</w:t>
            </w:r>
          </w:p>
        </w:tc>
        <w:tc>
          <w:tcPr>
            <w:tcW w:w="5947" w:type="dxa"/>
            <w:gridSpan w:val="3"/>
            <w:tcBorders>
              <w:top w:val="single" w:sz="6" w:space="0" w:color="auto"/>
              <w:left w:val="single" w:sz="6" w:space="0" w:color="auto"/>
              <w:bottom w:val="single" w:sz="6" w:space="0" w:color="auto"/>
              <w:right w:val="single" w:sz="6" w:space="0" w:color="auto"/>
            </w:tcBorders>
          </w:tcPr>
          <w:p w14:paraId="606D8DFE" w14:textId="77777777" w:rsidR="00FB2114" w:rsidRPr="00721224" w:rsidRDefault="00FB2114" w:rsidP="00FB2114">
            <w:pPr>
              <w:pStyle w:val="Text"/>
              <w:spacing w:line="276" w:lineRule="auto"/>
              <w:jc w:val="left"/>
              <w:rPr>
                <w:b/>
                <w:sz w:val="22"/>
              </w:rPr>
            </w:pPr>
            <w:r w:rsidRPr="00721224">
              <w:rPr>
                <w:b/>
                <w:sz w:val="23"/>
              </w:rPr>
              <w:t>Information historique pour les trois (3) derniers exercices (des pl</w:t>
            </w:r>
            <w:r>
              <w:rPr>
                <w:b/>
                <w:sz w:val="23"/>
              </w:rPr>
              <w:t>us récents aux plus anciens (en millier de Dollar - USD</w:t>
            </w:r>
            <w:r w:rsidRPr="00721224">
              <w:rPr>
                <w:b/>
                <w:sz w:val="23"/>
              </w:rPr>
              <w:t>)</w:t>
            </w:r>
          </w:p>
        </w:tc>
      </w:tr>
      <w:tr w:rsidR="00FB2114" w:rsidRPr="00721224" w14:paraId="3929A885" w14:textId="77777777" w:rsidTr="00B566B9">
        <w:tc>
          <w:tcPr>
            <w:tcW w:w="3188" w:type="dxa"/>
            <w:tcBorders>
              <w:top w:val="single" w:sz="6" w:space="0" w:color="auto"/>
              <w:left w:val="single" w:sz="6" w:space="0" w:color="auto"/>
              <w:bottom w:val="single" w:sz="6" w:space="0" w:color="auto"/>
              <w:right w:val="single" w:sz="6" w:space="0" w:color="auto"/>
            </w:tcBorders>
          </w:tcPr>
          <w:p w14:paraId="560CB9D6" w14:textId="77777777" w:rsidR="00FB2114" w:rsidRPr="00721224" w:rsidRDefault="00FB2114" w:rsidP="00B566B9">
            <w:pPr>
              <w:pStyle w:val="Text"/>
              <w:spacing w:line="276" w:lineRule="auto"/>
              <w:rPr>
                <w:sz w:val="22"/>
              </w:rPr>
            </w:pPr>
          </w:p>
        </w:tc>
        <w:tc>
          <w:tcPr>
            <w:tcW w:w="1980" w:type="dxa"/>
            <w:tcBorders>
              <w:top w:val="single" w:sz="6" w:space="0" w:color="auto"/>
              <w:left w:val="single" w:sz="6" w:space="0" w:color="auto"/>
              <w:bottom w:val="single" w:sz="6" w:space="0" w:color="auto"/>
              <w:right w:val="single" w:sz="6" w:space="0" w:color="auto"/>
            </w:tcBorders>
          </w:tcPr>
          <w:p w14:paraId="41421B69" w14:textId="77777777" w:rsidR="00FB2114" w:rsidRPr="00721224" w:rsidRDefault="00FB2114" w:rsidP="00B566B9">
            <w:pPr>
              <w:pStyle w:val="Text"/>
              <w:spacing w:line="276" w:lineRule="auto"/>
              <w:jc w:val="left"/>
              <w:rPr>
                <w:sz w:val="22"/>
              </w:rPr>
            </w:pPr>
            <w:r w:rsidRPr="00721224">
              <w:rPr>
                <w:sz w:val="22"/>
              </w:rPr>
              <w:t>Exercice 1 (</w:t>
            </w:r>
            <w:r>
              <w:rPr>
                <w:sz w:val="22"/>
              </w:rPr>
              <w:t>2015</w:t>
            </w:r>
            <w:r w:rsidRPr="00721224">
              <w:rPr>
                <w:sz w:val="22"/>
              </w:rPr>
              <w:t>)</w:t>
            </w:r>
          </w:p>
        </w:tc>
        <w:tc>
          <w:tcPr>
            <w:tcW w:w="1870" w:type="dxa"/>
            <w:tcBorders>
              <w:top w:val="single" w:sz="6" w:space="0" w:color="auto"/>
              <w:left w:val="single" w:sz="6" w:space="0" w:color="auto"/>
              <w:bottom w:val="single" w:sz="6" w:space="0" w:color="auto"/>
              <w:right w:val="single" w:sz="6" w:space="0" w:color="auto"/>
            </w:tcBorders>
          </w:tcPr>
          <w:p w14:paraId="20226EBA" w14:textId="77777777" w:rsidR="00FB2114" w:rsidRPr="00721224" w:rsidRDefault="00FB2114" w:rsidP="00B566B9">
            <w:pPr>
              <w:pStyle w:val="Text"/>
              <w:spacing w:line="276" w:lineRule="auto"/>
              <w:jc w:val="left"/>
              <w:rPr>
                <w:sz w:val="22"/>
              </w:rPr>
            </w:pPr>
            <w:r w:rsidRPr="00721224">
              <w:rPr>
                <w:sz w:val="22"/>
              </w:rPr>
              <w:t>Exercice 2 (</w:t>
            </w:r>
            <w:r>
              <w:rPr>
                <w:sz w:val="22"/>
              </w:rPr>
              <w:t>2014</w:t>
            </w:r>
            <w:r w:rsidRPr="00721224">
              <w:rPr>
                <w:sz w:val="22"/>
              </w:rPr>
              <w:t>)</w:t>
            </w:r>
          </w:p>
        </w:tc>
        <w:tc>
          <w:tcPr>
            <w:tcW w:w="2097" w:type="dxa"/>
            <w:tcBorders>
              <w:top w:val="single" w:sz="6" w:space="0" w:color="auto"/>
              <w:left w:val="single" w:sz="6" w:space="0" w:color="auto"/>
              <w:bottom w:val="single" w:sz="6" w:space="0" w:color="auto"/>
              <w:right w:val="single" w:sz="6" w:space="0" w:color="auto"/>
            </w:tcBorders>
          </w:tcPr>
          <w:p w14:paraId="63FE9868" w14:textId="77777777" w:rsidR="00FB2114" w:rsidRPr="00721224" w:rsidRDefault="00FB2114" w:rsidP="00B566B9">
            <w:pPr>
              <w:pStyle w:val="Text"/>
              <w:spacing w:line="276" w:lineRule="auto"/>
              <w:rPr>
                <w:sz w:val="22"/>
              </w:rPr>
            </w:pPr>
            <w:r w:rsidRPr="00721224">
              <w:rPr>
                <w:sz w:val="22"/>
              </w:rPr>
              <w:t>Exercice 3 (</w:t>
            </w:r>
            <w:r>
              <w:rPr>
                <w:sz w:val="22"/>
              </w:rPr>
              <w:t>2013</w:t>
            </w:r>
            <w:r w:rsidRPr="00721224">
              <w:rPr>
                <w:sz w:val="22"/>
              </w:rPr>
              <w:t>)</w:t>
            </w:r>
          </w:p>
        </w:tc>
      </w:tr>
      <w:tr w:rsidR="00FB2114" w:rsidRPr="00721224" w14:paraId="4E378267" w14:textId="77777777" w:rsidTr="00B566B9">
        <w:tc>
          <w:tcPr>
            <w:tcW w:w="9135" w:type="dxa"/>
            <w:gridSpan w:val="4"/>
            <w:tcBorders>
              <w:top w:val="single" w:sz="6" w:space="0" w:color="auto"/>
              <w:left w:val="single" w:sz="6" w:space="0" w:color="auto"/>
              <w:bottom w:val="single" w:sz="6" w:space="0" w:color="auto"/>
              <w:right w:val="single" w:sz="6" w:space="0" w:color="auto"/>
            </w:tcBorders>
          </w:tcPr>
          <w:p w14:paraId="0E32CEE3" w14:textId="77777777" w:rsidR="00FB2114" w:rsidRPr="00721224" w:rsidRDefault="00FB2114" w:rsidP="00B566B9">
            <w:pPr>
              <w:pStyle w:val="Text"/>
              <w:spacing w:line="276" w:lineRule="auto"/>
              <w:rPr>
                <w:sz w:val="22"/>
              </w:rPr>
            </w:pPr>
            <w:r w:rsidRPr="00721224">
              <w:rPr>
                <w:sz w:val="23"/>
              </w:rPr>
              <w:t>Informations extraites du Bilan</w:t>
            </w:r>
          </w:p>
        </w:tc>
      </w:tr>
      <w:tr w:rsidR="00FB2114" w:rsidRPr="00721224" w14:paraId="30511987" w14:textId="77777777" w:rsidTr="00B566B9">
        <w:tc>
          <w:tcPr>
            <w:tcW w:w="3188" w:type="dxa"/>
            <w:tcBorders>
              <w:top w:val="single" w:sz="6" w:space="0" w:color="auto"/>
              <w:left w:val="single" w:sz="6" w:space="0" w:color="auto"/>
              <w:bottom w:val="single" w:sz="6" w:space="0" w:color="auto"/>
              <w:right w:val="single" w:sz="6" w:space="0" w:color="auto"/>
            </w:tcBorders>
          </w:tcPr>
          <w:p w14:paraId="42927C24" w14:textId="77777777" w:rsidR="00FB2114" w:rsidRPr="00721224" w:rsidRDefault="00FB2114" w:rsidP="00B566B9">
            <w:pPr>
              <w:spacing w:after="200" w:line="276" w:lineRule="auto"/>
              <w:rPr>
                <w:sz w:val="23"/>
                <w:szCs w:val="22"/>
              </w:rPr>
            </w:pPr>
            <w:r w:rsidRPr="00721224">
              <w:rPr>
                <w:sz w:val="23"/>
                <w:szCs w:val="22"/>
              </w:rPr>
              <w:t>(1) Total Actifs (TA)</w:t>
            </w:r>
          </w:p>
        </w:tc>
        <w:tc>
          <w:tcPr>
            <w:tcW w:w="1980" w:type="dxa"/>
            <w:tcBorders>
              <w:top w:val="single" w:sz="6" w:space="0" w:color="auto"/>
              <w:left w:val="single" w:sz="6" w:space="0" w:color="auto"/>
              <w:bottom w:val="single" w:sz="6" w:space="0" w:color="auto"/>
              <w:right w:val="single" w:sz="6" w:space="0" w:color="auto"/>
            </w:tcBorders>
          </w:tcPr>
          <w:p w14:paraId="08B138F0" w14:textId="77777777" w:rsidR="00FB2114" w:rsidRPr="00721224" w:rsidRDefault="00FB2114" w:rsidP="00B566B9">
            <w:pPr>
              <w:pStyle w:val="Text"/>
              <w:spacing w:line="276" w:lineRule="auto"/>
              <w:rPr>
                <w:sz w:val="22"/>
              </w:rPr>
            </w:pPr>
          </w:p>
        </w:tc>
        <w:tc>
          <w:tcPr>
            <w:tcW w:w="1870" w:type="dxa"/>
            <w:tcBorders>
              <w:top w:val="single" w:sz="6" w:space="0" w:color="auto"/>
              <w:left w:val="single" w:sz="6" w:space="0" w:color="auto"/>
              <w:bottom w:val="single" w:sz="6" w:space="0" w:color="auto"/>
              <w:right w:val="single" w:sz="6" w:space="0" w:color="auto"/>
            </w:tcBorders>
          </w:tcPr>
          <w:p w14:paraId="11E20A16" w14:textId="77777777" w:rsidR="00FB2114" w:rsidRPr="00721224" w:rsidRDefault="00FB2114" w:rsidP="00B566B9">
            <w:pPr>
              <w:pStyle w:val="Text"/>
              <w:spacing w:line="276" w:lineRule="auto"/>
              <w:rPr>
                <w:sz w:val="22"/>
              </w:rPr>
            </w:pPr>
          </w:p>
        </w:tc>
        <w:tc>
          <w:tcPr>
            <w:tcW w:w="2097" w:type="dxa"/>
            <w:tcBorders>
              <w:top w:val="single" w:sz="6" w:space="0" w:color="auto"/>
              <w:left w:val="single" w:sz="6" w:space="0" w:color="auto"/>
              <w:bottom w:val="single" w:sz="6" w:space="0" w:color="auto"/>
              <w:right w:val="single" w:sz="6" w:space="0" w:color="auto"/>
            </w:tcBorders>
          </w:tcPr>
          <w:p w14:paraId="27A998A1" w14:textId="77777777" w:rsidR="00FB2114" w:rsidRPr="00721224" w:rsidRDefault="00FB2114" w:rsidP="00B566B9">
            <w:pPr>
              <w:pStyle w:val="Text"/>
              <w:spacing w:line="276" w:lineRule="auto"/>
              <w:rPr>
                <w:sz w:val="22"/>
              </w:rPr>
            </w:pPr>
          </w:p>
        </w:tc>
      </w:tr>
      <w:tr w:rsidR="00FB2114" w:rsidRPr="00721224" w14:paraId="265CBABE" w14:textId="77777777" w:rsidTr="00B566B9">
        <w:tc>
          <w:tcPr>
            <w:tcW w:w="3188" w:type="dxa"/>
            <w:tcBorders>
              <w:top w:val="single" w:sz="6" w:space="0" w:color="auto"/>
              <w:left w:val="single" w:sz="6" w:space="0" w:color="auto"/>
              <w:bottom w:val="single" w:sz="6" w:space="0" w:color="auto"/>
              <w:right w:val="single" w:sz="6" w:space="0" w:color="auto"/>
            </w:tcBorders>
          </w:tcPr>
          <w:p w14:paraId="324D1CFF" w14:textId="77777777" w:rsidR="00FB2114" w:rsidRPr="00721224" w:rsidRDefault="00FB2114" w:rsidP="00B566B9">
            <w:pPr>
              <w:spacing w:after="200" w:line="276" w:lineRule="auto"/>
              <w:rPr>
                <w:sz w:val="23"/>
                <w:szCs w:val="22"/>
              </w:rPr>
            </w:pPr>
            <w:r w:rsidRPr="00721224">
              <w:rPr>
                <w:sz w:val="23"/>
                <w:szCs w:val="22"/>
              </w:rPr>
              <w:t>(2) Actifs Actuels (AA)</w:t>
            </w:r>
          </w:p>
        </w:tc>
        <w:tc>
          <w:tcPr>
            <w:tcW w:w="1980" w:type="dxa"/>
            <w:tcBorders>
              <w:top w:val="single" w:sz="6" w:space="0" w:color="auto"/>
              <w:left w:val="single" w:sz="6" w:space="0" w:color="auto"/>
              <w:bottom w:val="single" w:sz="6" w:space="0" w:color="auto"/>
              <w:right w:val="single" w:sz="6" w:space="0" w:color="auto"/>
            </w:tcBorders>
          </w:tcPr>
          <w:p w14:paraId="535E2B04" w14:textId="77777777" w:rsidR="00FB2114" w:rsidRPr="00721224" w:rsidRDefault="00FB2114" w:rsidP="00B566B9">
            <w:pPr>
              <w:pStyle w:val="Text"/>
              <w:spacing w:line="276" w:lineRule="auto"/>
              <w:rPr>
                <w:sz w:val="22"/>
              </w:rPr>
            </w:pPr>
          </w:p>
        </w:tc>
        <w:tc>
          <w:tcPr>
            <w:tcW w:w="1870" w:type="dxa"/>
            <w:tcBorders>
              <w:top w:val="single" w:sz="6" w:space="0" w:color="auto"/>
              <w:left w:val="single" w:sz="6" w:space="0" w:color="auto"/>
              <w:bottom w:val="single" w:sz="6" w:space="0" w:color="auto"/>
              <w:right w:val="single" w:sz="6" w:space="0" w:color="auto"/>
            </w:tcBorders>
          </w:tcPr>
          <w:p w14:paraId="5EA52420" w14:textId="77777777" w:rsidR="00FB2114" w:rsidRPr="00721224" w:rsidRDefault="00FB2114" w:rsidP="00B566B9">
            <w:pPr>
              <w:pStyle w:val="Text"/>
              <w:spacing w:line="276" w:lineRule="auto"/>
              <w:rPr>
                <w:sz w:val="22"/>
              </w:rPr>
            </w:pPr>
          </w:p>
        </w:tc>
        <w:tc>
          <w:tcPr>
            <w:tcW w:w="2097" w:type="dxa"/>
            <w:tcBorders>
              <w:top w:val="single" w:sz="6" w:space="0" w:color="auto"/>
              <w:left w:val="single" w:sz="6" w:space="0" w:color="auto"/>
              <w:bottom w:val="single" w:sz="6" w:space="0" w:color="auto"/>
              <w:right w:val="single" w:sz="6" w:space="0" w:color="auto"/>
            </w:tcBorders>
          </w:tcPr>
          <w:p w14:paraId="0067BA25" w14:textId="77777777" w:rsidR="00FB2114" w:rsidRPr="00721224" w:rsidRDefault="00FB2114" w:rsidP="00B566B9">
            <w:pPr>
              <w:pStyle w:val="Text"/>
              <w:spacing w:line="276" w:lineRule="auto"/>
              <w:rPr>
                <w:sz w:val="22"/>
              </w:rPr>
            </w:pPr>
          </w:p>
        </w:tc>
      </w:tr>
      <w:tr w:rsidR="00FB2114" w:rsidRPr="00721224" w14:paraId="786EBD30" w14:textId="77777777" w:rsidTr="00B566B9">
        <w:tc>
          <w:tcPr>
            <w:tcW w:w="3188" w:type="dxa"/>
            <w:tcBorders>
              <w:top w:val="single" w:sz="6" w:space="0" w:color="auto"/>
              <w:left w:val="single" w:sz="6" w:space="0" w:color="auto"/>
              <w:bottom w:val="single" w:sz="6" w:space="0" w:color="auto"/>
              <w:right w:val="single" w:sz="6" w:space="0" w:color="auto"/>
            </w:tcBorders>
          </w:tcPr>
          <w:p w14:paraId="4E74BF53" w14:textId="77777777" w:rsidR="00FB2114" w:rsidRPr="00721224" w:rsidRDefault="00FB2114" w:rsidP="00B566B9">
            <w:pPr>
              <w:spacing w:after="200" w:line="276" w:lineRule="auto"/>
              <w:rPr>
                <w:sz w:val="23"/>
                <w:szCs w:val="22"/>
              </w:rPr>
            </w:pPr>
            <w:r w:rsidRPr="00721224">
              <w:rPr>
                <w:sz w:val="23"/>
                <w:szCs w:val="22"/>
              </w:rPr>
              <w:t xml:space="preserve">(3) </w:t>
            </w:r>
            <w:r w:rsidRPr="00721224">
              <w:rPr>
                <w:color w:val="000000"/>
                <w:sz w:val="23"/>
                <w:szCs w:val="22"/>
              </w:rPr>
              <w:t>Total Passif (TP)</w:t>
            </w:r>
          </w:p>
        </w:tc>
        <w:tc>
          <w:tcPr>
            <w:tcW w:w="1980" w:type="dxa"/>
            <w:tcBorders>
              <w:top w:val="single" w:sz="6" w:space="0" w:color="auto"/>
              <w:left w:val="single" w:sz="6" w:space="0" w:color="auto"/>
              <w:bottom w:val="single" w:sz="6" w:space="0" w:color="auto"/>
              <w:right w:val="single" w:sz="6" w:space="0" w:color="auto"/>
            </w:tcBorders>
          </w:tcPr>
          <w:p w14:paraId="6FDCB322" w14:textId="77777777" w:rsidR="00FB2114" w:rsidRPr="00721224" w:rsidRDefault="00FB2114" w:rsidP="00B566B9">
            <w:pPr>
              <w:pStyle w:val="Text"/>
              <w:spacing w:line="276" w:lineRule="auto"/>
              <w:rPr>
                <w:sz w:val="22"/>
              </w:rPr>
            </w:pPr>
          </w:p>
        </w:tc>
        <w:tc>
          <w:tcPr>
            <w:tcW w:w="1870" w:type="dxa"/>
            <w:tcBorders>
              <w:top w:val="single" w:sz="6" w:space="0" w:color="auto"/>
              <w:left w:val="single" w:sz="6" w:space="0" w:color="auto"/>
              <w:bottom w:val="single" w:sz="6" w:space="0" w:color="auto"/>
              <w:right w:val="single" w:sz="6" w:space="0" w:color="auto"/>
            </w:tcBorders>
          </w:tcPr>
          <w:p w14:paraId="00D11358" w14:textId="77777777" w:rsidR="00FB2114" w:rsidRPr="00721224" w:rsidRDefault="00FB2114" w:rsidP="00B566B9">
            <w:pPr>
              <w:pStyle w:val="Text"/>
              <w:spacing w:line="276" w:lineRule="auto"/>
              <w:rPr>
                <w:sz w:val="22"/>
              </w:rPr>
            </w:pPr>
          </w:p>
        </w:tc>
        <w:tc>
          <w:tcPr>
            <w:tcW w:w="2097" w:type="dxa"/>
            <w:tcBorders>
              <w:top w:val="single" w:sz="6" w:space="0" w:color="auto"/>
              <w:left w:val="single" w:sz="6" w:space="0" w:color="auto"/>
              <w:bottom w:val="single" w:sz="6" w:space="0" w:color="auto"/>
              <w:right w:val="single" w:sz="6" w:space="0" w:color="auto"/>
            </w:tcBorders>
          </w:tcPr>
          <w:p w14:paraId="6FDFD156" w14:textId="77777777" w:rsidR="00FB2114" w:rsidRPr="00721224" w:rsidRDefault="00FB2114" w:rsidP="00B566B9">
            <w:pPr>
              <w:pStyle w:val="Text"/>
              <w:spacing w:line="276" w:lineRule="auto"/>
              <w:rPr>
                <w:sz w:val="22"/>
              </w:rPr>
            </w:pPr>
          </w:p>
        </w:tc>
      </w:tr>
      <w:tr w:rsidR="00FB2114" w:rsidRPr="00721224" w14:paraId="2DE75AB1" w14:textId="77777777" w:rsidTr="00B566B9">
        <w:tc>
          <w:tcPr>
            <w:tcW w:w="3188" w:type="dxa"/>
            <w:tcBorders>
              <w:top w:val="single" w:sz="6" w:space="0" w:color="auto"/>
              <w:left w:val="single" w:sz="6" w:space="0" w:color="auto"/>
              <w:bottom w:val="single" w:sz="6" w:space="0" w:color="auto"/>
              <w:right w:val="single" w:sz="6" w:space="0" w:color="auto"/>
            </w:tcBorders>
          </w:tcPr>
          <w:p w14:paraId="4B5CC3DC" w14:textId="77777777" w:rsidR="00FB2114" w:rsidRPr="00721224" w:rsidRDefault="00FB2114" w:rsidP="00B566B9">
            <w:pPr>
              <w:spacing w:after="200" w:line="276" w:lineRule="auto"/>
              <w:rPr>
                <w:sz w:val="23"/>
                <w:szCs w:val="22"/>
              </w:rPr>
            </w:pPr>
            <w:r w:rsidRPr="00721224">
              <w:rPr>
                <w:sz w:val="23"/>
                <w:szCs w:val="22"/>
              </w:rPr>
              <w:t>(4)</w:t>
            </w:r>
            <w:r w:rsidRPr="00721224">
              <w:rPr>
                <w:color w:val="000000"/>
                <w:sz w:val="23"/>
                <w:szCs w:val="22"/>
              </w:rPr>
              <w:t xml:space="preserve"> Passif Actuel (PA)</w:t>
            </w:r>
          </w:p>
        </w:tc>
        <w:tc>
          <w:tcPr>
            <w:tcW w:w="1980" w:type="dxa"/>
            <w:tcBorders>
              <w:top w:val="single" w:sz="6" w:space="0" w:color="auto"/>
              <w:left w:val="single" w:sz="6" w:space="0" w:color="auto"/>
              <w:bottom w:val="single" w:sz="6" w:space="0" w:color="auto"/>
              <w:right w:val="single" w:sz="6" w:space="0" w:color="auto"/>
            </w:tcBorders>
          </w:tcPr>
          <w:p w14:paraId="40D2BEA4" w14:textId="77777777" w:rsidR="00FB2114" w:rsidRPr="00721224" w:rsidRDefault="00FB2114" w:rsidP="00B566B9">
            <w:pPr>
              <w:pStyle w:val="Text"/>
              <w:spacing w:line="276" w:lineRule="auto"/>
              <w:rPr>
                <w:sz w:val="22"/>
              </w:rPr>
            </w:pPr>
          </w:p>
        </w:tc>
        <w:tc>
          <w:tcPr>
            <w:tcW w:w="1870" w:type="dxa"/>
            <w:tcBorders>
              <w:top w:val="single" w:sz="6" w:space="0" w:color="auto"/>
              <w:left w:val="single" w:sz="6" w:space="0" w:color="auto"/>
              <w:bottom w:val="single" w:sz="6" w:space="0" w:color="auto"/>
              <w:right w:val="single" w:sz="6" w:space="0" w:color="auto"/>
            </w:tcBorders>
          </w:tcPr>
          <w:p w14:paraId="6FE86CBF" w14:textId="77777777" w:rsidR="00FB2114" w:rsidRPr="00721224" w:rsidRDefault="00FB2114" w:rsidP="00B566B9">
            <w:pPr>
              <w:pStyle w:val="Text"/>
              <w:spacing w:line="276" w:lineRule="auto"/>
              <w:rPr>
                <w:sz w:val="22"/>
              </w:rPr>
            </w:pPr>
          </w:p>
        </w:tc>
        <w:tc>
          <w:tcPr>
            <w:tcW w:w="2097" w:type="dxa"/>
            <w:tcBorders>
              <w:top w:val="single" w:sz="6" w:space="0" w:color="auto"/>
              <w:left w:val="single" w:sz="6" w:space="0" w:color="auto"/>
              <w:bottom w:val="single" w:sz="6" w:space="0" w:color="auto"/>
              <w:right w:val="single" w:sz="6" w:space="0" w:color="auto"/>
            </w:tcBorders>
          </w:tcPr>
          <w:p w14:paraId="42A0CD0E" w14:textId="77777777" w:rsidR="00FB2114" w:rsidRPr="00721224" w:rsidRDefault="00FB2114" w:rsidP="00B566B9">
            <w:pPr>
              <w:pStyle w:val="Text"/>
              <w:spacing w:line="276" w:lineRule="auto"/>
              <w:rPr>
                <w:sz w:val="22"/>
              </w:rPr>
            </w:pPr>
          </w:p>
        </w:tc>
      </w:tr>
      <w:tr w:rsidR="00FB2114" w:rsidRPr="002D3C24" w14:paraId="4EC6201A" w14:textId="77777777" w:rsidTr="00B566B9">
        <w:tc>
          <w:tcPr>
            <w:tcW w:w="9135" w:type="dxa"/>
            <w:gridSpan w:val="4"/>
            <w:tcBorders>
              <w:top w:val="single" w:sz="6" w:space="0" w:color="auto"/>
              <w:left w:val="single" w:sz="6" w:space="0" w:color="auto"/>
              <w:bottom w:val="single" w:sz="6" w:space="0" w:color="auto"/>
              <w:right w:val="single" w:sz="6" w:space="0" w:color="auto"/>
            </w:tcBorders>
          </w:tcPr>
          <w:p w14:paraId="1F8F1284" w14:textId="77777777" w:rsidR="00FB2114" w:rsidRPr="00721224" w:rsidRDefault="00FB2114" w:rsidP="00B566B9">
            <w:pPr>
              <w:spacing w:after="200" w:line="276" w:lineRule="auto"/>
              <w:rPr>
                <w:sz w:val="23"/>
                <w:szCs w:val="22"/>
              </w:rPr>
            </w:pPr>
            <w:r w:rsidRPr="00721224">
              <w:rPr>
                <w:sz w:val="23"/>
                <w:szCs w:val="22"/>
              </w:rPr>
              <w:t>Informations extraites de la Déclaration de revenus</w:t>
            </w:r>
          </w:p>
        </w:tc>
      </w:tr>
      <w:tr w:rsidR="00FB2114" w:rsidRPr="00721224" w14:paraId="03A4CE8A" w14:textId="77777777" w:rsidTr="00B566B9">
        <w:tc>
          <w:tcPr>
            <w:tcW w:w="3188" w:type="dxa"/>
            <w:tcBorders>
              <w:top w:val="single" w:sz="6" w:space="0" w:color="auto"/>
              <w:left w:val="single" w:sz="6" w:space="0" w:color="auto"/>
              <w:bottom w:val="single" w:sz="6" w:space="0" w:color="auto"/>
              <w:right w:val="single" w:sz="6" w:space="0" w:color="auto"/>
            </w:tcBorders>
          </w:tcPr>
          <w:p w14:paraId="21CA7098" w14:textId="77777777" w:rsidR="00FB2114" w:rsidRPr="00721224" w:rsidRDefault="00FB2114" w:rsidP="00B566B9">
            <w:pPr>
              <w:spacing w:after="200" w:line="276" w:lineRule="auto"/>
              <w:rPr>
                <w:sz w:val="23"/>
                <w:szCs w:val="22"/>
              </w:rPr>
            </w:pPr>
            <w:r w:rsidRPr="00721224">
              <w:rPr>
                <w:sz w:val="23"/>
                <w:szCs w:val="22"/>
              </w:rPr>
              <w:t>(5) Total Revenus (TR)</w:t>
            </w:r>
          </w:p>
        </w:tc>
        <w:tc>
          <w:tcPr>
            <w:tcW w:w="1980" w:type="dxa"/>
            <w:tcBorders>
              <w:top w:val="single" w:sz="6" w:space="0" w:color="auto"/>
              <w:left w:val="single" w:sz="6" w:space="0" w:color="auto"/>
              <w:bottom w:val="single" w:sz="6" w:space="0" w:color="auto"/>
              <w:right w:val="single" w:sz="6" w:space="0" w:color="auto"/>
            </w:tcBorders>
          </w:tcPr>
          <w:p w14:paraId="6E4E4751" w14:textId="77777777" w:rsidR="00FB2114" w:rsidRPr="00721224" w:rsidRDefault="00FB2114" w:rsidP="00B566B9">
            <w:pPr>
              <w:pStyle w:val="Text"/>
              <w:spacing w:line="276" w:lineRule="auto"/>
              <w:rPr>
                <w:sz w:val="22"/>
              </w:rPr>
            </w:pPr>
          </w:p>
        </w:tc>
        <w:tc>
          <w:tcPr>
            <w:tcW w:w="1870" w:type="dxa"/>
            <w:tcBorders>
              <w:top w:val="single" w:sz="6" w:space="0" w:color="auto"/>
              <w:left w:val="single" w:sz="6" w:space="0" w:color="auto"/>
              <w:bottom w:val="single" w:sz="6" w:space="0" w:color="auto"/>
              <w:right w:val="single" w:sz="6" w:space="0" w:color="auto"/>
            </w:tcBorders>
          </w:tcPr>
          <w:p w14:paraId="4C12CEEF" w14:textId="77777777" w:rsidR="00FB2114" w:rsidRPr="00721224" w:rsidRDefault="00FB2114" w:rsidP="00B566B9">
            <w:pPr>
              <w:pStyle w:val="Text"/>
              <w:spacing w:line="276" w:lineRule="auto"/>
              <w:rPr>
                <w:sz w:val="22"/>
              </w:rPr>
            </w:pPr>
          </w:p>
        </w:tc>
        <w:tc>
          <w:tcPr>
            <w:tcW w:w="2097" w:type="dxa"/>
            <w:tcBorders>
              <w:top w:val="single" w:sz="6" w:space="0" w:color="auto"/>
              <w:left w:val="single" w:sz="6" w:space="0" w:color="auto"/>
              <w:bottom w:val="single" w:sz="6" w:space="0" w:color="auto"/>
              <w:right w:val="single" w:sz="6" w:space="0" w:color="auto"/>
            </w:tcBorders>
          </w:tcPr>
          <w:p w14:paraId="08997EDE" w14:textId="77777777" w:rsidR="00FB2114" w:rsidRPr="00721224" w:rsidRDefault="00FB2114" w:rsidP="00B566B9">
            <w:pPr>
              <w:pStyle w:val="Text"/>
              <w:spacing w:line="276" w:lineRule="auto"/>
              <w:rPr>
                <w:sz w:val="22"/>
              </w:rPr>
            </w:pPr>
          </w:p>
        </w:tc>
      </w:tr>
      <w:tr w:rsidR="00FB2114" w:rsidRPr="00721224" w14:paraId="01BAB525" w14:textId="77777777" w:rsidTr="00B566B9">
        <w:tc>
          <w:tcPr>
            <w:tcW w:w="3188" w:type="dxa"/>
            <w:tcBorders>
              <w:top w:val="single" w:sz="6" w:space="0" w:color="auto"/>
              <w:left w:val="single" w:sz="6" w:space="0" w:color="auto"/>
              <w:bottom w:val="single" w:sz="6" w:space="0" w:color="auto"/>
              <w:right w:val="single" w:sz="6" w:space="0" w:color="auto"/>
            </w:tcBorders>
          </w:tcPr>
          <w:p w14:paraId="649426F9" w14:textId="77777777" w:rsidR="00FB2114" w:rsidRPr="00721224" w:rsidRDefault="00FB2114" w:rsidP="00B566B9">
            <w:pPr>
              <w:spacing w:after="200" w:line="276" w:lineRule="auto"/>
              <w:rPr>
                <w:sz w:val="23"/>
                <w:szCs w:val="22"/>
              </w:rPr>
            </w:pPr>
            <w:r w:rsidRPr="00721224">
              <w:rPr>
                <w:sz w:val="23"/>
                <w:szCs w:val="22"/>
              </w:rPr>
              <w:t xml:space="preserve">(6) Bénéfices avant Impôt (BAI) </w:t>
            </w:r>
          </w:p>
        </w:tc>
        <w:tc>
          <w:tcPr>
            <w:tcW w:w="1980" w:type="dxa"/>
            <w:tcBorders>
              <w:top w:val="single" w:sz="6" w:space="0" w:color="auto"/>
              <w:left w:val="single" w:sz="6" w:space="0" w:color="auto"/>
              <w:bottom w:val="single" w:sz="6" w:space="0" w:color="auto"/>
              <w:right w:val="single" w:sz="6" w:space="0" w:color="auto"/>
            </w:tcBorders>
          </w:tcPr>
          <w:p w14:paraId="22A80A0E" w14:textId="77777777" w:rsidR="00FB2114" w:rsidRPr="00721224" w:rsidRDefault="00FB2114" w:rsidP="00B566B9">
            <w:pPr>
              <w:pStyle w:val="Text"/>
              <w:spacing w:line="276" w:lineRule="auto"/>
              <w:rPr>
                <w:sz w:val="22"/>
              </w:rPr>
            </w:pPr>
          </w:p>
        </w:tc>
        <w:tc>
          <w:tcPr>
            <w:tcW w:w="1870" w:type="dxa"/>
            <w:tcBorders>
              <w:top w:val="single" w:sz="6" w:space="0" w:color="auto"/>
              <w:left w:val="single" w:sz="6" w:space="0" w:color="auto"/>
              <w:bottom w:val="single" w:sz="6" w:space="0" w:color="auto"/>
              <w:right w:val="single" w:sz="6" w:space="0" w:color="auto"/>
            </w:tcBorders>
          </w:tcPr>
          <w:p w14:paraId="23968EA2" w14:textId="77777777" w:rsidR="00FB2114" w:rsidRPr="00721224" w:rsidRDefault="00FB2114" w:rsidP="00B566B9">
            <w:pPr>
              <w:pStyle w:val="Text"/>
              <w:spacing w:line="276" w:lineRule="auto"/>
              <w:rPr>
                <w:sz w:val="22"/>
              </w:rPr>
            </w:pPr>
          </w:p>
        </w:tc>
        <w:tc>
          <w:tcPr>
            <w:tcW w:w="2097" w:type="dxa"/>
            <w:tcBorders>
              <w:top w:val="single" w:sz="6" w:space="0" w:color="auto"/>
              <w:left w:val="single" w:sz="6" w:space="0" w:color="auto"/>
              <w:bottom w:val="single" w:sz="6" w:space="0" w:color="auto"/>
              <w:right w:val="single" w:sz="6" w:space="0" w:color="auto"/>
            </w:tcBorders>
          </w:tcPr>
          <w:p w14:paraId="61EAA4A2" w14:textId="77777777" w:rsidR="00FB2114" w:rsidRPr="00721224" w:rsidRDefault="00FB2114" w:rsidP="00B566B9">
            <w:pPr>
              <w:pStyle w:val="Text"/>
              <w:spacing w:line="276" w:lineRule="auto"/>
              <w:rPr>
                <w:sz w:val="22"/>
              </w:rPr>
            </w:pPr>
          </w:p>
        </w:tc>
      </w:tr>
      <w:tr w:rsidR="00FB2114" w:rsidRPr="00721224" w14:paraId="460BC6BD" w14:textId="77777777" w:rsidTr="00B566B9">
        <w:tc>
          <w:tcPr>
            <w:tcW w:w="3188" w:type="dxa"/>
            <w:tcBorders>
              <w:top w:val="single" w:sz="6" w:space="0" w:color="auto"/>
              <w:left w:val="single" w:sz="6" w:space="0" w:color="auto"/>
              <w:bottom w:val="single" w:sz="6" w:space="0" w:color="auto"/>
              <w:right w:val="single" w:sz="6" w:space="0" w:color="auto"/>
            </w:tcBorders>
          </w:tcPr>
          <w:p w14:paraId="72C3FB32" w14:textId="77777777" w:rsidR="00FB2114" w:rsidRPr="00721224" w:rsidRDefault="00FB2114" w:rsidP="00B566B9">
            <w:pPr>
              <w:spacing w:after="200" w:line="276" w:lineRule="auto"/>
              <w:rPr>
                <w:sz w:val="23"/>
                <w:szCs w:val="22"/>
              </w:rPr>
            </w:pPr>
            <w:r w:rsidRPr="00721224">
              <w:rPr>
                <w:sz w:val="23"/>
                <w:szCs w:val="22"/>
              </w:rPr>
              <w:t>Valeur Nette (1) – (3)</w:t>
            </w:r>
          </w:p>
        </w:tc>
        <w:tc>
          <w:tcPr>
            <w:tcW w:w="1980" w:type="dxa"/>
            <w:tcBorders>
              <w:top w:val="single" w:sz="6" w:space="0" w:color="auto"/>
              <w:left w:val="single" w:sz="6" w:space="0" w:color="auto"/>
              <w:bottom w:val="single" w:sz="6" w:space="0" w:color="auto"/>
              <w:right w:val="single" w:sz="6" w:space="0" w:color="auto"/>
            </w:tcBorders>
          </w:tcPr>
          <w:p w14:paraId="63889431" w14:textId="77777777" w:rsidR="00FB2114" w:rsidRPr="00721224" w:rsidRDefault="00FB2114" w:rsidP="00B566B9">
            <w:pPr>
              <w:pStyle w:val="Text"/>
              <w:spacing w:line="276" w:lineRule="auto"/>
              <w:rPr>
                <w:sz w:val="22"/>
              </w:rPr>
            </w:pPr>
          </w:p>
        </w:tc>
        <w:tc>
          <w:tcPr>
            <w:tcW w:w="1870" w:type="dxa"/>
            <w:tcBorders>
              <w:top w:val="single" w:sz="6" w:space="0" w:color="auto"/>
              <w:left w:val="single" w:sz="6" w:space="0" w:color="auto"/>
              <w:bottom w:val="single" w:sz="6" w:space="0" w:color="auto"/>
              <w:right w:val="single" w:sz="6" w:space="0" w:color="auto"/>
            </w:tcBorders>
          </w:tcPr>
          <w:p w14:paraId="09AA0348" w14:textId="77777777" w:rsidR="00FB2114" w:rsidRPr="00721224" w:rsidRDefault="00FB2114" w:rsidP="00B566B9">
            <w:pPr>
              <w:pStyle w:val="Text"/>
              <w:spacing w:line="276" w:lineRule="auto"/>
              <w:rPr>
                <w:sz w:val="22"/>
              </w:rPr>
            </w:pPr>
          </w:p>
        </w:tc>
        <w:tc>
          <w:tcPr>
            <w:tcW w:w="2097" w:type="dxa"/>
            <w:tcBorders>
              <w:top w:val="single" w:sz="6" w:space="0" w:color="auto"/>
              <w:left w:val="single" w:sz="6" w:space="0" w:color="auto"/>
              <w:bottom w:val="single" w:sz="6" w:space="0" w:color="auto"/>
              <w:right w:val="single" w:sz="6" w:space="0" w:color="auto"/>
            </w:tcBorders>
          </w:tcPr>
          <w:p w14:paraId="5A4C8EB6" w14:textId="77777777" w:rsidR="00FB2114" w:rsidRPr="00721224" w:rsidRDefault="00FB2114" w:rsidP="00B566B9">
            <w:pPr>
              <w:pStyle w:val="Text"/>
              <w:spacing w:line="276" w:lineRule="auto"/>
              <w:rPr>
                <w:sz w:val="22"/>
              </w:rPr>
            </w:pPr>
          </w:p>
        </w:tc>
      </w:tr>
      <w:tr w:rsidR="00FB2114" w:rsidRPr="00721224" w14:paraId="0AD3F6DF" w14:textId="77777777" w:rsidTr="00B566B9">
        <w:tc>
          <w:tcPr>
            <w:tcW w:w="3188" w:type="dxa"/>
            <w:tcBorders>
              <w:top w:val="single" w:sz="6" w:space="0" w:color="auto"/>
              <w:left w:val="single" w:sz="6" w:space="0" w:color="auto"/>
              <w:bottom w:val="single" w:sz="6" w:space="0" w:color="auto"/>
              <w:right w:val="single" w:sz="6" w:space="0" w:color="auto"/>
            </w:tcBorders>
          </w:tcPr>
          <w:p w14:paraId="4CD42CB5" w14:textId="77777777" w:rsidR="00FB2114" w:rsidRPr="00721224" w:rsidRDefault="00FB2114" w:rsidP="00B566B9">
            <w:pPr>
              <w:spacing w:after="200" w:line="276" w:lineRule="auto"/>
              <w:rPr>
                <w:sz w:val="23"/>
                <w:szCs w:val="22"/>
              </w:rPr>
            </w:pPr>
            <w:r w:rsidRPr="00721224">
              <w:rPr>
                <w:sz w:val="23"/>
                <w:szCs w:val="22"/>
              </w:rPr>
              <w:t>Ratio Actuel (2) / (4)</w:t>
            </w:r>
          </w:p>
        </w:tc>
        <w:tc>
          <w:tcPr>
            <w:tcW w:w="1980" w:type="dxa"/>
            <w:tcBorders>
              <w:top w:val="single" w:sz="6" w:space="0" w:color="auto"/>
              <w:left w:val="single" w:sz="6" w:space="0" w:color="auto"/>
              <w:bottom w:val="single" w:sz="6" w:space="0" w:color="auto"/>
              <w:right w:val="single" w:sz="6" w:space="0" w:color="auto"/>
            </w:tcBorders>
          </w:tcPr>
          <w:p w14:paraId="02C3F2C0" w14:textId="77777777" w:rsidR="00FB2114" w:rsidRPr="00721224" w:rsidRDefault="00FB2114" w:rsidP="00B566B9">
            <w:pPr>
              <w:pStyle w:val="Text"/>
              <w:spacing w:line="276" w:lineRule="auto"/>
              <w:rPr>
                <w:sz w:val="22"/>
              </w:rPr>
            </w:pPr>
          </w:p>
        </w:tc>
        <w:tc>
          <w:tcPr>
            <w:tcW w:w="1870" w:type="dxa"/>
            <w:tcBorders>
              <w:top w:val="single" w:sz="6" w:space="0" w:color="auto"/>
              <w:left w:val="single" w:sz="6" w:space="0" w:color="auto"/>
              <w:bottom w:val="single" w:sz="6" w:space="0" w:color="auto"/>
              <w:right w:val="single" w:sz="6" w:space="0" w:color="auto"/>
            </w:tcBorders>
          </w:tcPr>
          <w:p w14:paraId="32445ECE" w14:textId="77777777" w:rsidR="00FB2114" w:rsidRPr="00721224" w:rsidRDefault="00FB2114" w:rsidP="00B566B9">
            <w:pPr>
              <w:pStyle w:val="Text"/>
              <w:spacing w:line="276" w:lineRule="auto"/>
              <w:rPr>
                <w:sz w:val="22"/>
              </w:rPr>
            </w:pPr>
          </w:p>
        </w:tc>
        <w:tc>
          <w:tcPr>
            <w:tcW w:w="2097" w:type="dxa"/>
            <w:tcBorders>
              <w:top w:val="single" w:sz="6" w:space="0" w:color="auto"/>
              <w:left w:val="single" w:sz="6" w:space="0" w:color="auto"/>
              <w:bottom w:val="single" w:sz="6" w:space="0" w:color="auto"/>
              <w:right w:val="single" w:sz="6" w:space="0" w:color="auto"/>
            </w:tcBorders>
          </w:tcPr>
          <w:p w14:paraId="03F5E161" w14:textId="77777777" w:rsidR="00FB2114" w:rsidRPr="00721224" w:rsidRDefault="00FB2114" w:rsidP="00B566B9">
            <w:pPr>
              <w:pStyle w:val="Text"/>
              <w:spacing w:line="276" w:lineRule="auto"/>
              <w:rPr>
                <w:sz w:val="22"/>
              </w:rPr>
            </w:pPr>
          </w:p>
        </w:tc>
      </w:tr>
    </w:tbl>
    <w:p w14:paraId="00B27812" w14:textId="77777777" w:rsidR="001A160F" w:rsidRPr="003D71A8" w:rsidRDefault="001A160F">
      <w:pPr>
        <w:widowControl/>
        <w:autoSpaceDE/>
        <w:autoSpaceDN/>
        <w:adjustRightInd/>
        <w:rPr>
          <w:b/>
          <w:sz w:val="28"/>
        </w:rPr>
      </w:pPr>
      <w:r>
        <w:br w:type="page"/>
      </w:r>
    </w:p>
    <w:p w14:paraId="59B500B6" w14:textId="77777777" w:rsidR="00F9754D" w:rsidRPr="003D71A8" w:rsidRDefault="00F9754D" w:rsidP="00996489">
      <w:pPr>
        <w:pStyle w:val="HeadingThree"/>
        <w:outlineLvl w:val="1"/>
        <w:rPr>
          <w:lang w:val="fr-FR"/>
        </w:rPr>
      </w:pPr>
      <w:bookmarkStart w:id="719" w:name="_Toc471797015"/>
      <w:bookmarkStart w:id="720" w:name="_Toc471817669"/>
      <w:bookmarkStart w:id="721" w:name="_Toc471838351"/>
      <w:bookmarkStart w:id="722" w:name="_Toc472675232"/>
      <w:r w:rsidRPr="003C761E">
        <w:rPr>
          <w:bCs/>
          <w:lang w:val="fr-FR"/>
        </w:rPr>
        <w:lastRenderedPageBreak/>
        <w:t>Formulaire TECH-2B</w:t>
      </w:r>
      <w:r w:rsidRPr="003C761E">
        <w:rPr>
          <w:bCs/>
          <w:lang w:val="fr-FR"/>
        </w:rPr>
        <w:tab/>
        <w:t>Procès, litiges, arbitrages, actions en justice, plaintes, enquêtes et différends actuels ou antérieurs impliquant le Consultant</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0FE92C79" w14:textId="77777777" w:rsidR="00F9754D" w:rsidRPr="003D71A8" w:rsidRDefault="00F9754D" w:rsidP="004A73F0">
      <w:pPr>
        <w:pStyle w:val="Text"/>
        <w:rPr>
          <w:b/>
        </w:rPr>
      </w:pPr>
    </w:p>
    <w:p w14:paraId="7F5BE18A" w14:textId="77777777" w:rsidR="00E311B9" w:rsidRPr="003D71A8" w:rsidRDefault="00EA676B" w:rsidP="004A73F0">
      <w:pPr>
        <w:pStyle w:val="Text"/>
        <w:rPr>
          <w:b/>
        </w:rPr>
      </w:pPr>
      <w:r w:rsidRPr="003C761E">
        <w:rPr>
          <w:b/>
          <w:bCs/>
        </w:rPr>
        <w:t xml:space="preserve">[Fournir des informations sur les procès, litiges, arbitrages, actions en justice, plaintes, enquêtes et différends actuels ou antérieurs des cinq (5) dernières années comme indiqué sur le formulaire ci-dessous.] </w:t>
      </w:r>
    </w:p>
    <w:p w14:paraId="02E86532" w14:textId="77777777" w:rsidR="00EA676B" w:rsidRPr="003D71A8" w:rsidRDefault="009C42EE" w:rsidP="004A73F0">
      <w:pPr>
        <w:pStyle w:val="Text"/>
      </w:pPr>
      <w:r w:rsidRPr="003C761E">
        <w:t>Le Consultant, ou une société, une entité ou une filiale apparentée, a-t-il été, au cours des cinq (5) dernières années, impliqué dans un procès, un litige, un arbitrage, une action en justice, une plainte, une enquête ou un différend dont la procédure ou l</w:t>
      </w:r>
      <w:r w:rsidR="009C0CB8" w:rsidRPr="003C761E">
        <w:t>’</w:t>
      </w:r>
      <w:r w:rsidRPr="003C761E">
        <w:t>issue pourrait raisonnablement être interprétée par l</w:t>
      </w:r>
      <w:r w:rsidR="009C0CB8" w:rsidRPr="003C761E">
        <w:t>’</w:t>
      </w:r>
      <w:r w:rsidR="00C71AB8" w:rsidRPr="003C761E">
        <w:t xml:space="preserve">UC-PMC </w:t>
      </w:r>
      <w:r w:rsidRPr="003C761E">
        <w:t>comme pouvant avoir un impact sur l</w:t>
      </w:r>
      <w:r w:rsidR="009C0CB8" w:rsidRPr="003C761E">
        <w:t>’</w:t>
      </w:r>
      <w:r w:rsidRPr="003C761E">
        <w:t>état financier ou opérationnel du Consultant d</w:t>
      </w:r>
      <w:r w:rsidR="009C0CB8" w:rsidRPr="003C761E">
        <w:t>’</w:t>
      </w:r>
      <w:r w:rsidRPr="003C761E">
        <w:t>une manière pouvant affecter négativement sa capacité à satisfaire à l</w:t>
      </w:r>
      <w:r w:rsidR="009C0CB8" w:rsidRPr="003C761E">
        <w:t>’</w:t>
      </w:r>
      <w:r w:rsidRPr="003C761E">
        <w:t>une quelconque de ses obligations en vertu du Contrat</w:t>
      </w:r>
      <w:r w:rsidR="004852EA" w:rsidRPr="003C761E">
        <w:t> </w:t>
      </w:r>
      <w:r w:rsidRPr="003C761E">
        <w:t xml:space="preserve">? </w:t>
      </w:r>
      <w:r>
        <w:t>Non :____ Oui :______ (voir ci-après)</w:t>
      </w:r>
    </w:p>
    <w:tbl>
      <w:tblPr>
        <w:tblW w:w="0" w:type="auto"/>
        <w:tblLook w:val="01E0" w:firstRow="1" w:lastRow="1" w:firstColumn="1" w:lastColumn="1" w:noHBand="0" w:noVBand="0"/>
      </w:tblPr>
      <w:tblGrid>
        <w:gridCol w:w="3192"/>
        <w:gridCol w:w="3192"/>
        <w:gridCol w:w="3192"/>
      </w:tblGrid>
      <w:tr w:rsidR="00EA676B" w:rsidRPr="002D3C24" w:rsidDel="00C85302" w14:paraId="5849548C" w14:textId="77777777" w:rsidTr="004D0491">
        <w:tc>
          <w:tcPr>
            <w:tcW w:w="9576" w:type="dxa"/>
            <w:gridSpan w:val="3"/>
            <w:shd w:val="clear" w:color="auto" w:fill="auto"/>
          </w:tcPr>
          <w:p w14:paraId="287EDE98" w14:textId="77777777" w:rsidR="00EA676B" w:rsidRPr="003D71A8" w:rsidDel="00C85302" w:rsidRDefault="00EA676B" w:rsidP="004A73F0">
            <w:pPr>
              <w:pStyle w:val="Text"/>
              <w:rPr>
                <w:b/>
              </w:rPr>
            </w:pPr>
            <w:r w:rsidRPr="003C761E">
              <w:rPr>
                <w:b/>
                <w:bCs/>
              </w:rPr>
              <w:t>Litiges, arbitrages, actions en justice, plaintes, enquêtes et différends au cours des cinq (5) dernières années</w:t>
            </w:r>
          </w:p>
          <w:p w14:paraId="262E463D" w14:textId="77777777" w:rsidR="00EA676B" w:rsidRPr="003D71A8" w:rsidDel="00C85302" w:rsidRDefault="00EA676B" w:rsidP="004A73F0">
            <w:pPr>
              <w:pStyle w:val="Text"/>
              <w:rPr>
                <w:b/>
              </w:rPr>
            </w:pPr>
          </w:p>
        </w:tc>
      </w:tr>
      <w:tr w:rsidR="00EA676B" w:rsidRPr="002D3C24" w:rsidDel="00C85302" w14:paraId="24122834" w14:textId="77777777" w:rsidTr="004D0491">
        <w:tc>
          <w:tcPr>
            <w:tcW w:w="3192" w:type="dxa"/>
            <w:shd w:val="clear" w:color="auto" w:fill="auto"/>
          </w:tcPr>
          <w:p w14:paraId="103D5627" w14:textId="77777777" w:rsidR="00EA676B" w:rsidRPr="00290576" w:rsidDel="00C85302" w:rsidRDefault="00EA676B" w:rsidP="004A73F0">
            <w:pPr>
              <w:pStyle w:val="Text"/>
            </w:pPr>
            <w:r>
              <w:t>Année</w:t>
            </w:r>
          </w:p>
        </w:tc>
        <w:tc>
          <w:tcPr>
            <w:tcW w:w="3192" w:type="dxa"/>
            <w:shd w:val="clear" w:color="auto" w:fill="auto"/>
          </w:tcPr>
          <w:p w14:paraId="1C1EE119" w14:textId="77777777" w:rsidR="00EA676B" w:rsidRPr="00290576" w:rsidDel="00C85302" w:rsidRDefault="00EA676B" w:rsidP="004A73F0">
            <w:pPr>
              <w:pStyle w:val="Text"/>
            </w:pPr>
            <w:r>
              <w:t>Objet du contentieux</w:t>
            </w:r>
          </w:p>
        </w:tc>
        <w:tc>
          <w:tcPr>
            <w:tcW w:w="3192" w:type="dxa"/>
            <w:shd w:val="clear" w:color="auto" w:fill="auto"/>
          </w:tcPr>
          <w:p w14:paraId="67AE4822" w14:textId="77777777" w:rsidR="00EA676B" w:rsidRPr="003D71A8" w:rsidDel="00C85302" w:rsidRDefault="00EA676B" w:rsidP="004A73F0">
            <w:pPr>
              <w:pStyle w:val="Text"/>
            </w:pPr>
            <w:r w:rsidRPr="003C761E">
              <w:t>Valeur de la sentence contre le Consultant en équivalents de</w:t>
            </w:r>
            <w:r w:rsidR="00EB733A" w:rsidRPr="003C761E">
              <w:t> USD</w:t>
            </w:r>
            <w:r w:rsidRPr="003C761E">
              <w:t> :</w:t>
            </w:r>
          </w:p>
        </w:tc>
      </w:tr>
      <w:tr w:rsidR="00EA676B" w:rsidRPr="002D3C24" w:rsidDel="00C85302" w14:paraId="29C2B9B5" w14:textId="77777777" w:rsidTr="004D0491">
        <w:tc>
          <w:tcPr>
            <w:tcW w:w="3192" w:type="dxa"/>
            <w:shd w:val="clear" w:color="auto" w:fill="auto"/>
          </w:tcPr>
          <w:p w14:paraId="679D2349" w14:textId="77777777" w:rsidR="00EA676B" w:rsidRPr="003D71A8" w:rsidDel="00C85302" w:rsidRDefault="00EA676B" w:rsidP="004A73F0">
            <w:pPr>
              <w:pStyle w:val="Text"/>
            </w:pPr>
          </w:p>
        </w:tc>
        <w:tc>
          <w:tcPr>
            <w:tcW w:w="3192" w:type="dxa"/>
            <w:shd w:val="clear" w:color="auto" w:fill="auto"/>
          </w:tcPr>
          <w:p w14:paraId="125FA3E7" w14:textId="77777777" w:rsidR="00EA676B" w:rsidRPr="003D71A8" w:rsidDel="00C85302" w:rsidRDefault="00EA676B" w:rsidP="004A73F0">
            <w:pPr>
              <w:pStyle w:val="Text"/>
            </w:pPr>
          </w:p>
        </w:tc>
        <w:tc>
          <w:tcPr>
            <w:tcW w:w="3192" w:type="dxa"/>
            <w:shd w:val="clear" w:color="auto" w:fill="auto"/>
          </w:tcPr>
          <w:p w14:paraId="7A1F9C79" w14:textId="77777777" w:rsidR="00EA676B" w:rsidRPr="003D71A8" w:rsidDel="00C85302" w:rsidRDefault="00EA676B" w:rsidP="004A73F0">
            <w:pPr>
              <w:pStyle w:val="Text"/>
            </w:pPr>
          </w:p>
        </w:tc>
      </w:tr>
      <w:tr w:rsidR="00EA676B" w:rsidRPr="002D3C24" w:rsidDel="00C85302" w14:paraId="400411EA" w14:textId="77777777" w:rsidTr="004D0491">
        <w:tc>
          <w:tcPr>
            <w:tcW w:w="3192" w:type="dxa"/>
            <w:shd w:val="clear" w:color="auto" w:fill="auto"/>
          </w:tcPr>
          <w:p w14:paraId="2E5B1006" w14:textId="77777777" w:rsidR="00EA676B" w:rsidRPr="003D71A8" w:rsidDel="00C85302" w:rsidRDefault="00EA676B" w:rsidP="004A73F0">
            <w:pPr>
              <w:pStyle w:val="Text"/>
            </w:pPr>
          </w:p>
        </w:tc>
        <w:tc>
          <w:tcPr>
            <w:tcW w:w="3192" w:type="dxa"/>
            <w:shd w:val="clear" w:color="auto" w:fill="auto"/>
          </w:tcPr>
          <w:p w14:paraId="768283A7" w14:textId="77777777" w:rsidR="00EA676B" w:rsidRPr="003D71A8" w:rsidDel="00C85302" w:rsidRDefault="00EA676B" w:rsidP="004A73F0">
            <w:pPr>
              <w:pStyle w:val="Text"/>
            </w:pPr>
          </w:p>
        </w:tc>
        <w:tc>
          <w:tcPr>
            <w:tcW w:w="3192" w:type="dxa"/>
            <w:shd w:val="clear" w:color="auto" w:fill="auto"/>
          </w:tcPr>
          <w:p w14:paraId="080196D5" w14:textId="77777777" w:rsidR="00EA676B" w:rsidRPr="003D71A8" w:rsidDel="00C85302" w:rsidRDefault="00EA676B" w:rsidP="004A73F0">
            <w:pPr>
              <w:pStyle w:val="Text"/>
            </w:pPr>
          </w:p>
        </w:tc>
      </w:tr>
      <w:tr w:rsidR="00EA676B" w:rsidRPr="002D3C24" w:rsidDel="00C85302" w14:paraId="5474067D" w14:textId="77777777" w:rsidTr="004D0491">
        <w:tc>
          <w:tcPr>
            <w:tcW w:w="3192" w:type="dxa"/>
            <w:shd w:val="clear" w:color="auto" w:fill="auto"/>
          </w:tcPr>
          <w:p w14:paraId="7730221C" w14:textId="77777777" w:rsidR="00EA676B" w:rsidRPr="003D71A8" w:rsidDel="00C85302" w:rsidRDefault="00EA676B" w:rsidP="004A73F0">
            <w:pPr>
              <w:pStyle w:val="Text"/>
            </w:pPr>
          </w:p>
        </w:tc>
        <w:tc>
          <w:tcPr>
            <w:tcW w:w="3192" w:type="dxa"/>
            <w:shd w:val="clear" w:color="auto" w:fill="auto"/>
          </w:tcPr>
          <w:p w14:paraId="0C997FCA" w14:textId="77777777" w:rsidR="00EA676B" w:rsidRPr="003D71A8" w:rsidDel="00C85302" w:rsidRDefault="00EA676B" w:rsidP="004A73F0">
            <w:pPr>
              <w:pStyle w:val="Text"/>
            </w:pPr>
          </w:p>
        </w:tc>
        <w:tc>
          <w:tcPr>
            <w:tcW w:w="3192" w:type="dxa"/>
            <w:shd w:val="clear" w:color="auto" w:fill="auto"/>
          </w:tcPr>
          <w:p w14:paraId="77C82658" w14:textId="77777777" w:rsidR="00EA676B" w:rsidRPr="003D71A8" w:rsidDel="00C85302" w:rsidRDefault="00EA676B" w:rsidP="004A73F0">
            <w:pPr>
              <w:pStyle w:val="Text"/>
            </w:pPr>
          </w:p>
        </w:tc>
      </w:tr>
      <w:tr w:rsidR="00EA676B" w:rsidRPr="002D3C24" w:rsidDel="00C85302" w14:paraId="20209DFD" w14:textId="77777777" w:rsidTr="004D0491">
        <w:tc>
          <w:tcPr>
            <w:tcW w:w="3192" w:type="dxa"/>
            <w:shd w:val="clear" w:color="auto" w:fill="auto"/>
          </w:tcPr>
          <w:p w14:paraId="0229C174" w14:textId="77777777" w:rsidR="00EA676B" w:rsidRPr="003D71A8" w:rsidDel="00C85302" w:rsidRDefault="00EA676B" w:rsidP="004A73F0">
            <w:pPr>
              <w:pStyle w:val="Text"/>
            </w:pPr>
          </w:p>
        </w:tc>
        <w:tc>
          <w:tcPr>
            <w:tcW w:w="3192" w:type="dxa"/>
            <w:shd w:val="clear" w:color="auto" w:fill="auto"/>
          </w:tcPr>
          <w:p w14:paraId="16EF4307" w14:textId="77777777" w:rsidR="00EA676B" w:rsidRPr="003D71A8" w:rsidDel="00C85302" w:rsidRDefault="00EA676B" w:rsidP="004A73F0">
            <w:pPr>
              <w:pStyle w:val="Text"/>
            </w:pPr>
          </w:p>
        </w:tc>
        <w:tc>
          <w:tcPr>
            <w:tcW w:w="3192" w:type="dxa"/>
            <w:shd w:val="clear" w:color="auto" w:fill="auto"/>
          </w:tcPr>
          <w:p w14:paraId="73EB2CBF" w14:textId="77777777" w:rsidR="00EA676B" w:rsidRPr="003D71A8" w:rsidDel="00C85302" w:rsidRDefault="00EA676B" w:rsidP="004A73F0">
            <w:pPr>
              <w:pStyle w:val="Text"/>
            </w:pPr>
          </w:p>
        </w:tc>
      </w:tr>
    </w:tbl>
    <w:p w14:paraId="1E59BD77" w14:textId="77777777" w:rsidR="00EA676B" w:rsidRPr="003D71A8" w:rsidRDefault="00EA676B" w:rsidP="004A73F0">
      <w:pPr>
        <w:pStyle w:val="Text"/>
      </w:pPr>
    </w:p>
    <w:p w14:paraId="73C64DCD" w14:textId="77777777" w:rsidR="009E69A7" w:rsidRPr="003D71A8" w:rsidRDefault="00CC3306">
      <w:pPr>
        <w:pStyle w:val="HeadingThree"/>
        <w:outlineLvl w:val="1"/>
        <w:rPr>
          <w:lang w:val="fr-FR"/>
        </w:rPr>
      </w:pPr>
      <w:bookmarkStart w:id="723" w:name="_Toc198097375"/>
      <w:bookmarkStart w:id="724" w:name="_Toc193002315"/>
      <w:bookmarkStart w:id="725" w:name="_Toc193002175"/>
      <w:bookmarkStart w:id="726" w:name="_Toc192129747"/>
      <w:bookmarkStart w:id="727" w:name="_Toc191882781"/>
      <w:r w:rsidRPr="003C761E">
        <w:rPr>
          <w:b w:val="0"/>
          <w:lang w:val="fr-FR"/>
        </w:rPr>
        <w:br w:type="page"/>
      </w:r>
      <w:bookmarkStart w:id="728" w:name="_Toc447549507"/>
      <w:bookmarkStart w:id="729" w:name="_Toc447548191"/>
      <w:bookmarkStart w:id="730" w:name="_Toc444844560"/>
      <w:bookmarkStart w:id="731" w:name="_Toc444789241"/>
      <w:bookmarkStart w:id="732" w:name="_Toc442280685"/>
      <w:bookmarkStart w:id="733" w:name="_Toc442280556"/>
      <w:bookmarkStart w:id="734" w:name="_Toc442280163"/>
      <w:bookmarkStart w:id="735" w:name="_Toc442273007"/>
      <w:bookmarkStart w:id="736" w:name="_Toc442272251"/>
      <w:bookmarkStart w:id="737" w:name="_Toc442272048"/>
      <w:bookmarkStart w:id="738" w:name="_Toc434935893"/>
      <w:bookmarkStart w:id="739" w:name="_Toc428443398"/>
      <w:bookmarkStart w:id="740" w:name="_Toc428437565"/>
      <w:bookmarkStart w:id="741" w:name="_Toc421026077"/>
      <w:bookmarkStart w:id="742" w:name="_Toc202787324"/>
      <w:bookmarkStart w:id="743" w:name="_Toc202785772"/>
      <w:bookmarkStart w:id="744" w:name="_Toc471797016"/>
      <w:bookmarkStart w:id="745" w:name="_Toc471817670"/>
      <w:bookmarkStart w:id="746" w:name="_Toc471838352"/>
      <w:bookmarkStart w:id="747" w:name="_Toc472675233"/>
      <w:r w:rsidRPr="003C761E">
        <w:rPr>
          <w:bCs/>
          <w:lang w:val="fr-FR"/>
        </w:rPr>
        <w:lastRenderedPageBreak/>
        <w:t>Formulaire TECH-3</w:t>
      </w:r>
      <w:r w:rsidRPr="003C761E">
        <w:rPr>
          <w:bCs/>
          <w:lang w:val="fr-FR"/>
        </w:rPr>
        <w:tab/>
        <w:t>Organisation du Consultant</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19A3ADEE" w14:textId="77777777" w:rsidR="00DF495D" w:rsidRDefault="009E69A7" w:rsidP="00CC3306">
      <w:pPr>
        <w:pStyle w:val="Text"/>
      </w:pPr>
      <w:r w:rsidRPr="003C761E">
        <w:rPr>
          <w:smallCaps/>
        </w:rPr>
        <w:t>[</w:t>
      </w:r>
      <w:r w:rsidRPr="003C761E">
        <w:t>Fournir un résumé du profil et de l</w:t>
      </w:r>
      <w:r w:rsidR="009C0CB8" w:rsidRPr="003C761E">
        <w:t>’</w:t>
      </w:r>
      <w:r w:rsidRPr="003C761E">
        <w:t>organisation de votre cabinet/entité et de chacun de vos associés dans le cadre de cette mission. Inclure l</w:t>
      </w:r>
      <w:r w:rsidR="009C0CB8" w:rsidRPr="003C761E">
        <w:t>’</w:t>
      </w:r>
      <w:r w:rsidRPr="003C761E">
        <w:t xml:space="preserve">organigramme de votre cabinet/entité. </w:t>
      </w:r>
      <w:r w:rsidR="00262B39" w:rsidRPr="003C761E">
        <w:t>La proposition</w:t>
      </w:r>
      <w:r w:rsidRPr="003C761E">
        <w:t xml:space="preserve"> doit montrer que le Consultant dispose des capacités organisationnelles et de l</w:t>
      </w:r>
      <w:r w:rsidR="009C0CB8" w:rsidRPr="003C761E">
        <w:t>’</w:t>
      </w:r>
      <w:r w:rsidRPr="003C761E">
        <w:t xml:space="preserve">expérience nécessaires pour fournir au siège un système de gestion de projet relatif au Contrat et à son équipe projet dans le pays un appui administratif et technique. </w:t>
      </w:r>
      <w:r w:rsidR="00262B39" w:rsidRPr="003C761E">
        <w:t>La proposition</w:t>
      </w:r>
      <w:r w:rsidRPr="003C761E">
        <w:t xml:space="preserve"> doit en outre montrer que le Consultant peut travailler hors siège et fournir rapidement du personnel remplaçant expérimenté.</w:t>
      </w:r>
    </w:p>
    <w:p w14:paraId="37545210" w14:textId="77777777" w:rsidR="003C761E" w:rsidRPr="006D6813" w:rsidRDefault="003C761E" w:rsidP="003C761E">
      <w:pPr>
        <w:jc w:val="both"/>
      </w:pPr>
      <w:r>
        <w:t xml:space="preserve">Le Consultant doit démontrer comment les </w:t>
      </w:r>
      <w:r w:rsidRPr="00E662B1">
        <w:t>spécialiste</w:t>
      </w:r>
      <w:r>
        <w:t>s</w:t>
      </w:r>
      <w:r w:rsidRPr="00E662B1">
        <w:t xml:space="preserve"> des questions </w:t>
      </w:r>
      <w:r>
        <w:t xml:space="preserve">environnementales et </w:t>
      </w:r>
      <w:r w:rsidRPr="00E662B1">
        <w:t>sociales travailler</w:t>
      </w:r>
      <w:r>
        <w:t>ont</w:t>
      </w:r>
      <w:r w:rsidRPr="00E662B1">
        <w:t xml:space="preserve"> en étroite collaboration avec l’équipe de l’AP</w:t>
      </w:r>
      <w:r>
        <w:t>S</w:t>
      </w:r>
      <w:r w:rsidRPr="00E662B1">
        <w:t xml:space="preserve"> de façon à ce que tous les aspects environnement</w:t>
      </w:r>
      <w:r>
        <w:t>aux et sociaux</w:t>
      </w:r>
      <w:r w:rsidRPr="00E662B1">
        <w:t xml:space="preserve"> soient pris en considération dans la démarche de conception et dans l’analyse des alternatives de même que dans la formulation des mesures d’atténuation.</w:t>
      </w:r>
    </w:p>
    <w:p w14:paraId="38DCF80B" w14:textId="77777777" w:rsidR="003C761E" w:rsidRPr="003C761E" w:rsidRDefault="003C761E" w:rsidP="00CC3306">
      <w:pPr>
        <w:pStyle w:val="Text"/>
      </w:pPr>
    </w:p>
    <w:p w14:paraId="10249BBC" w14:textId="77777777" w:rsidR="009E69A7" w:rsidRPr="003D71A8" w:rsidRDefault="009E69A7" w:rsidP="00B8309E">
      <w:pPr>
        <w:pStyle w:val="Text"/>
      </w:pPr>
      <w:r w:rsidRPr="003C761E">
        <w:rPr>
          <w:b/>
          <w:bCs/>
        </w:rPr>
        <w:t>Maximum 10 pages</w:t>
      </w:r>
    </w:p>
    <w:p w14:paraId="677737B0" w14:textId="77777777" w:rsidR="009E69A7" w:rsidRPr="003D71A8" w:rsidRDefault="009E69A7" w:rsidP="009B4F17">
      <w:pPr>
        <w:jc w:val="both"/>
        <w:rPr>
          <w:sz w:val="28"/>
          <w:szCs w:val="28"/>
        </w:rPr>
      </w:pPr>
    </w:p>
    <w:p w14:paraId="63A04436" w14:textId="77777777" w:rsidR="009E69A7" w:rsidRPr="003D71A8" w:rsidRDefault="00DB27B6" w:rsidP="00996489">
      <w:pPr>
        <w:pStyle w:val="HeadingThree"/>
        <w:outlineLvl w:val="1"/>
        <w:rPr>
          <w:lang w:val="fr-FR"/>
        </w:rPr>
      </w:pPr>
      <w:bookmarkStart w:id="748" w:name="_Toc198097376"/>
      <w:bookmarkStart w:id="749" w:name="_Toc193002316"/>
      <w:bookmarkStart w:id="750" w:name="_Toc193002176"/>
      <w:bookmarkStart w:id="751" w:name="_Toc192129748"/>
      <w:bookmarkStart w:id="752" w:name="_Toc191882782"/>
      <w:r w:rsidRPr="003C761E">
        <w:rPr>
          <w:b w:val="0"/>
          <w:lang w:val="fr-FR"/>
        </w:rPr>
        <w:br w:type="page"/>
      </w:r>
      <w:bookmarkStart w:id="753" w:name="_Toc447549508"/>
      <w:bookmarkStart w:id="754" w:name="_Toc447548192"/>
      <w:bookmarkStart w:id="755" w:name="_Toc444844561"/>
      <w:bookmarkStart w:id="756" w:name="_Toc444789242"/>
      <w:bookmarkStart w:id="757" w:name="_Toc442280686"/>
      <w:bookmarkStart w:id="758" w:name="_Toc442280557"/>
      <w:bookmarkStart w:id="759" w:name="_Toc442280164"/>
      <w:bookmarkStart w:id="760" w:name="_Toc442273008"/>
      <w:bookmarkStart w:id="761" w:name="_Toc442272252"/>
      <w:bookmarkStart w:id="762" w:name="_Toc442272049"/>
      <w:bookmarkStart w:id="763" w:name="_Toc434935894"/>
      <w:bookmarkStart w:id="764" w:name="_Toc428443399"/>
      <w:bookmarkStart w:id="765" w:name="_Toc428437566"/>
      <w:bookmarkStart w:id="766" w:name="_Toc421026078"/>
      <w:bookmarkStart w:id="767" w:name="_Toc202787325"/>
      <w:bookmarkStart w:id="768" w:name="_Toc202785773"/>
      <w:bookmarkStart w:id="769" w:name="_Toc471797017"/>
      <w:bookmarkStart w:id="770" w:name="_Toc471817671"/>
      <w:bookmarkStart w:id="771" w:name="_Toc471838353"/>
      <w:bookmarkStart w:id="772" w:name="_Toc472675234"/>
      <w:r w:rsidRPr="003C761E">
        <w:rPr>
          <w:bCs/>
          <w:lang w:val="fr-FR"/>
        </w:rPr>
        <w:lastRenderedPageBreak/>
        <w:t>Formulaire TECH-4</w:t>
      </w:r>
      <w:r w:rsidRPr="003C761E">
        <w:rPr>
          <w:bCs/>
          <w:lang w:val="fr-FR"/>
        </w:rPr>
        <w:tab/>
        <w:t>Expérience du Consultant</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665AD54" w14:textId="77777777" w:rsidR="00DF495D" w:rsidRPr="003D71A8" w:rsidRDefault="009E69A7" w:rsidP="00DB27B6">
      <w:pPr>
        <w:pStyle w:val="Text"/>
      </w:pPr>
      <w:r w:rsidRPr="003C761E">
        <w:t xml:space="preserve">[Fournir dans le tableau ci-dessous des informations sur chaque </w:t>
      </w:r>
      <w:r w:rsidR="00EC733C" w:rsidRPr="003C761E">
        <w:t xml:space="preserve">expérience </w:t>
      </w:r>
      <w:r w:rsidRPr="003C761E">
        <w:t>pertinente pour laquelle votre cabinet et chacun de vos associés pour la mission ont été officiellement recrutés à titre individuel comme société ou comme l</w:t>
      </w:r>
      <w:r w:rsidR="009C0CB8" w:rsidRPr="003C761E">
        <w:t>’</w:t>
      </w:r>
      <w:r w:rsidRPr="003C761E">
        <w:t>un des cabinets chefs de file au sein d</w:t>
      </w:r>
      <w:r w:rsidR="009C0CB8" w:rsidRPr="003C761E">
        <w:t>’</w:t>
      </w:r>
      <w:r w:rsidRPr="003C761E">
        <w:t xml:space="preserve">un groupement, pour accomplir des </w:t>
      </w:r>
      <w:r w:rsidR="00944C24" w:rsidRPr="003C761E">
        <w:t xml:space="preserve">services </w:t>
      </w:r>
      <w:r w:rsidR="00160957" w:rsidRPr="003C761E">
        <w:t xml:space="preserve">de Consultants </w:t>
      </w:r>
      <w:r w:rsidRPr="003C761E">
        <w:t xml:space="preserve">similaires à ceux mentionnés dans les Termes de référence </w:t>
      </w:r>
      <w:r w:rsidR="002920FC" w:rsidRPr="003C761E">
        <w:t>de la présente DP</w:t>
      </w:r>
      <w:r w:rsidR="00C866D8" w:rsidRPr="003C761E">
        <w:rPr>
          <w:b/>
          <w:bCs/>
        </w:rPr>
        <w:t xml:space="preserve">. Toute </w:t>
      </w:r>
      <w:r w:rsidRPr="003C761E">
        <w:rPr>
          <w:b/>
          <w:bCs/>
        </w:rPr>
        <w:t>mission de nature similaire financée par la</w:t>
      </w:r>
      <w:r w:rsidR="00EB733A" w:rsidRPr="003C761E">
        <w:rPr>
          <w:b/>
          <w:bCs/>
        </w:rPr>
        <w:t> MCC</w:t>
      </w:r>
      <w:r w:rsidR="00C866D8" w:rsidRPr="003C761E">
        <w:rPr>
          <w:b/>
          <w:bCs/>
        </w:rPr>
        <w:t xml:space="preserve"> doit être présentée</w:t>
      </w:r>
      <w:r w:rsidRPr="003C761E">
        <w:rPr>
          <w:b/>
          <w:bCs/>
        </w:rPr>
        <w:t>.</w:t>
      </w:r>
      <w:r w:rsidRPr="003C761E">
        <w:t xml:space="preserve"> </w:t>
      </w:r>
      <w:r w:rsidR="00ED080E">
        <w:t>Pour les consultants ayant une expérience ultérieure avec le MCC ou un MCA, l</w:t>
      </w:r>
      <w:r w:rsidRPr="003C761E">
        <w:t>a non-fourniture des informations sur l</w:t>
      </w:r>
      <w:r w:rsidR="009C0CB8" w:rsidRPr="003C761E">
        <w:t>’</w:t>
      </w:r>
      <w:r w:rsidRPr="003C761E">
        <w:t xml:space="preserve">expérience dans un </w:t>
      </w:r>
      <w:r w:rsidR="00ED080E">
        <w:t xml:space="preserve">quelconque </w:t>
      </w:r>
      <w:r w:rsidRPr="003C761E">
        <w:t>projet financé par la</w:t>
      </w:r>
      <w:r w:rsidR="00EB733A" w:rsidRPr="003C761E">
        <w:t> MCC</w:t>
      </w:r>
      <w:r w:rsidRPr="003C761E">
        <w:t xml:space="preserve"> peut entraîner le rejet de </w:t>
      </w:r>
      <w:r w:rsidR="00ED080E">
        <w:t>s</w:t>
      </w:r>
      <w:r w:rsidR="00262B39" w:rsidRPr="003C761E">
        <w:t>a proposition</w:t>
      </w:r>
      <w:r w:rsidRPr="003C761E">
        <w:t xml:space="preserve">. </w:t>
      </w:r>
      <w:r w:rsidR="00262B39" w:rsidRPr="003C761E">
        <w:t>La proposition</w:t>
      </w:r>
      <w:r w:rsidRPr="003C761E">
        <w:t xml:space="preserve"> doit montrer que le Consultant a fait ses preuves dans l</w:t>
      </w:r>
      <w:r w:rsidR="009C0CB8" w:rsidRPr="003C761E">
        <w:t>’</w:t>
      </w:r>
      <w:r w:rsidRPr="003C761E">
        <w:t xml:space="preserve">exécution de projets similaires quant à la substance, à la complexité, à la valeur, à la durée et au volume de services liés à </w:t>
      </w:r>
      <w:r w:rsidR="00262B39" w:rsidRPr="003C761E">
        <w:t>cette demande de propositions</w:t>
      </w:r>
      <w:r w:rsidRPr="003C761E">
        <w:t xml:space="preserve">. </w:t>
      </w:r>
    </w:p>
    <w:p w14:paraId="55B71D98" w14:textId="77777777" w:rsidR="009E69A7" w:rsidRPr="00290576" w:rsidRDefault="009E69A7" w:rsidP="00B8309E">
      <w:pPr>
        <w:pStyle w:val="Text"/>
      </w:pPr>
      <w:r>
        <w:rPr>
          <w:b/>
          <w:bCs/>
        </w:rPr>
        <w:t>Maximum 20 pages]</w:t>
      </w:r>
    </w:p>
    <w:tbl>
      <w:tblPr>
        <w:tblW w:w="0" w:type="auto"/>
        <w:tblInd w:w="115" w:type="dxa"/>
        <w:tblLayout w:type="fixed"/>
        <w:tblCellMar>
          <w:left w:w="72" w:type="dxa"/>
          <w:right w:w="72" w:type="dxa"/>
        </w:tblCellMar>
        <w:tblLook w:val="0000" w:firstRow="0" w:lastRow="0" w:firstColumn="0" w:lastColumn="0" w:noHBand="0" w:noVBand="0"/>
      </w:tblPr>
      <w:tblGrid>
        <w:gridCol w:w="4457"/>
        <w:gridCol w:w="4543"/>
      </w:tblGrid>
      <w:tr w:rsidR="009E69A7" w:rsidRPr="002D3C24" w14:paraId="1B725F5F" w14:textId="77777777">
        <w:tc>
          <w:tcPr>
            <w:tcW w:w="4457" w:type="dxa"/>
            <w:tcBorders>
              <w:top w:val="single" w:sz="6" w:space="0" w:color="auto"/>
              <w:left w:val="single" w:sz="6" w:space="0" w:color="auto"/>
              <w:bottom w:val="single" w:sz="6" w:space="0" w:color="auto"/>
              <w:right w:val="single" w:sz="6" w:space="0" w:color="auto"/>
            </w:tcBorders>
          </w:tcPr>
          <w:p w14:paraId="6CF74541" w14:textId="77777777" w:rsidR="009E69A7" w:rsidRPr="00290576" w:rsidRDefault="009E69A7" w:rsidP="00DB27B6">
            <w:pPr>
              <w:pStyle w:val="Text"/>
            </w:pPr>
            <w:r>
              <w:t>Dénomination de la mission :</w:t>
            </w:r>
          </w:p>
          <w:p w14:paraId="6528C42D" w14:textId="77777777" w:rsidR="009E69A7" w:rsidRPr="00290576" w:rsidRDefault="009E69A7" w:rsidP="00DB27B6">
            <w:pPr>
              <w:pStyle w:val="Text"/>
            </w:pPr>
          </w:p>
        </w:tc>
        <w:tc>
          <w:tcPr>
            <w:tcW w:w="4543" w:type="dxa"/>
            <w:tcBorders>
              <w:top w:val="single" w:sz="6" w:space="0" w:color="auto"/>
              <w:left w:val="single" w:sz="6" w:space="0" w:color="auto"/>
              <w:bottom w:val="single" w:sz="6" w:space="0" w:color="auto"/>
              <w:right w:val="single" w:sz="6" w:space="0" w:color="auto"/>
            </w:tcBorders>
          </w:tcPr>
          <w:p w14:paraId="67FACC09" w14:textId="77777777" w:rsidR="009E69A7" w:rsidRPr="003D71A8" w:rsidRDefault="009E69A7" w:rsidP="00DB27B6">
            <w:pPr>
              <w:pStyle w:val="Text"/>
            </w:pPr>
            <w:r w:rsidRPr="003C761E">
              <w:t>Montant approximatif du Contrat (en USD courant) :</w:t>
            </w:r>
          </w:p>
        </w:tc>
      </w:tr>
      <w:tr w:rsidR="009E69A7" w:rsidRPr="002D3C24" w14:paraId="3651B7A1" w14:textId="77777777">
        <w:tc>
          <w:tcPr>
            <w:tcW w:w="4457" w:type="dxa"/>
            <w:tcBorders>
              <w:top w:val="single" w:sz="6" w:space="0" w:color="auto"/>
              <w:left w:val="single" w:sz="6" w:space="0" w:color="auto"/>
              <w:bottom w:val="single" w:sz="6" w:space="0" w:color="auto"/>
              <w:right w:val="single" w:sz="6" w:space="0" w:color="auto"/>
            </w:tcBorders>
          </w:tcPr>
          <w:p w14:paraId="0DC17AC9" w14:textId="77777777" w:rsidR="009E69A7" w:rsidRPr="003D71A8" w:rsidRDefault="009E69A7" w:rsidP="00DB27B6">
            <w:pPr>
              <w:pStyle w:val="Text"/>
            </w:pPr>
            <w:r w:rsidRPr="003C761E">
              <w:t>Pays</w:t>
            </w:r>
            <w:r w:rsidR="00060F0B" w:rsidRPr="003C761E">
              <w:t> </w:t>
            </w:r>
            <w:r w:rsidR="00B8309E" w:rsidRPr="003C761E">
              <w:t xml:space="preserve">: </w:t>
            </w:r>
            <w:r w:rsidRPr="003C761E">
              <w:br/>
              <w:t>Localisation dans le pays :</w:t>
            </w:r>
          </w:p>
        </w:tc>
        <w:tc>
          <w:tcPr>
            <w:tcW w:w="4543" w:type="dxa"/>
            <w:tcBorders>
              <w:top w:val="single" w:sz="6" w:space="0" w:color="auto"/>
              <w:left w:val="single" w:sz="6" w:space="0" w:color="auto"/>
              <w:bottom w:val="single" w:sz="6" w:space="0" w:color="auto"/>
              <w:right w:val="single" w:sz="6" w:space="0" w:color="auto"/>
            </w:tcBorders>
          </w:tcPr>
          <w:p w14:paraId="52901822" w14:textId="77777777" w:rsidR="009E69A7" w:rsidRPr="003D71A8" w:rsidRDefault="009E69A7" w:rsidP="00DB27B6">
            <w:pPr>
              <w:pStyle w:val="Text"/>
            </w:pPr>
            <w:r w:rsidRPr="003C761E">
              <w:t>Durée de la mission (en mois) :</w:t>
            </w:r>
          </w:p>
          <w:p w14:paraId="7CFAA325" w14:textId="77777777" w:rsidR="009E69A7" w:rsidRPr="003D71A8" w:rsidRDefault="009E69A7" w:rsidP="00DB27B6">
            <w:pPr>
              <w:pStyle w:val="Text"/>
            </w:pPr>
          </w:p>
        </w:tc>
      </w:tr>
      <w:tr w:rsidR="009E69A7" w:rsidRPr="002D3C24" w14:paraId="0B03E32B" w14:textId="77777777">
        <w:tc>
          <w:tcPr>
            <w:tcW w:w="4457" w:type="dxa"/>
            <w:tcBorders>
              <w:top w:val="single" w:sz="6" w:space="0" w:color="auto"/>
              <w:left w:val="single" w:sz="6" w:space="0" w:color="auto"/>
              <w:bottom w:val="single" w:sz="6" w:space="0" w:color="auto"/>
              <w:right w:val="single" w:sz="6" w:space="0" w:color="auto"/>
            </w:tcBorders>
          </w:tcPr>
          <w:p w14:paraId="77FE789F" w14:textId="77777777" w:rsidR="009E69A7" w:rsidRPr="00290576" w:rsidRDefault="009E69A7" w:rsidP="0076494E">
            <w:pPr>
              <w:pStyle w:val="Text"/>
            </w:pPr>
            <w:r>
              <w:t>Nom du client :</w:t>
            </w:r>
          </w:p>
        </w:tc>
        <w:tc>
          <w:tcPr>
            <w:tcW w:w="4543" w:type="dxa"/>
            <w:tcBorders>
              <w:top w:val="single" w:sz="6" w:space="0" w:color="auto"/>
              <w:left w:val="single" w:sz="6" w:space="0" w:color="auto"/>
              <w:bottom w:val="single" w:sz="6" w:space="0" w:color="auto"/>
              <w:right w:val="single" w:sz="6" w:space="0" w:color="auto"/>
            </w:tcBorders>
          </w:tcPr>
          <w:p w14:paraId="7866637E" w14:textId="77777777" w:rsidR="009E69A7" w:rsidRPr="003D71A8" w:rsidRDefault="009E69A7" w:rsidP="00DB27B6">
            <w:pPr>
              <w:pStyle w:val="Text"/>
            </w:pPr>
            <w:r w:rsidRPr="003C761E">
              <w:t>Nombre personnel-mois total de la mission :</w:t>
            </w:r>
          </w:p>
        </w:tc>
      </w:tr>
      <w:tr w:rsidR="009E69A7" w:rsidRPr="002D3C24" w14:paraId="3FC3C330" w14:textId="77777777">
        <w:tc>
          <w:tcPr>
            <w:tcW w:w="4457" w:type="dxa"/>
            <w:tcBorders>
              <w:top w:val="single" w:sz="6" w:space="0" w:color="auto"/>
              <w:left w:val="single" w:sz="6" w:space="0" w:color="auto"/>
              <w:bottom w:val="single" w:sz="6" w:space="0" w:color="auto"/>
              <w:right w:val="single" w:sz="6" w:space="0" w:color="auto"/>
            </w:tcBorders>
          </w:tcPr>
          <w:p w14:paraId="2F2EAEFB" w14:textId="77777777" w:rsidR="009E69A7" w:rsidRPr="00290576" w:rsidRDefault="009E69A7" w:rsidP="00DB27B6">
            <w:pPr>
              <w:pStyle w:val="Text"/>
            </w:pPr>
            <w:r>
              <w:t>Adresse</w:t>
            </w:r>
            <w:r w:rsidR="00C71AB8">
              <w:t xml:space="preserve"> et Email</w:t>
            </w:r>
            <w:r w:rsidR="00060F0B">
              <w:t> :</w:t>
            </w:r>
          </w:p>
          <w:p w14:paraId="2CFB9C2A" w14:textId="77777777" w:rsidR="009E69A7" w:rsidRPr="00290576" w:rsidRDefault="009E69A7" w:rsidP="00DB27B6">
            <w:pPr>
              <w:pStyle w:val="Text"/>
            </w:pPr>
          </w:p>
        </w:tc>
        <w:tc>
          <w:tcPr>
            <w:tcW w:w="4543" w:type="dxa"/>
            <w:tcBorders>
              <w:top w:val="single" w:sz="6" w:space="0" w:color="auto"/>
              <w:left w:val="single" w:sz="6" w:space="0" w:color="auto"/>
              <w:bottom w:val="single" w:sz="6" w:space="0" w:color="auto"/>
              <w:right w:val="single" w:sz="6" w:space="0" w:color="auto"/>
            </w:tcBorders>
          </w:tcPr>
          <w:p w14:paraId="4BA2CDF3" w14:textId="77777777" w:rsidR="009E69A7" w:rsidRPr="003D71A8" w:rsidRDefault="009E69A7" w:rsidP="00DB27B6">
            <w:pPr>
              <w:pStyle w:val="Text"/>
            </w:pPr>
            <w:r w:rsidRPr="003C761E">
              <w:t>Montant approximatif des services fournis par votre cabinet en vertu du Contrat (en USD courant) :</w:t>
            </w:r>
          </w:p>
        </w:tc>
      </w:tr>
      <w:tr w:rsidR="009E69A7" w:rsidRPr="002D3C24" w14:paraId="539EBD9C" w14:textId="77777777">
        <w:tc>
          <w:tcPr>
            <w:tcW w:w="4457" w:type="dxa"/>
            <w:tcBorders>
              <w:top w:val="single" w:sz="6" w:space="0" w:color="auto"/>
              <w:left w:val="single" w:sz="6" w:space="0" w:color="auto"/>
              <w:bottom w:val="single" w:sz="6" w:space="0" w:color="auto"/>
              <w:right w:val="single" w:sz="6" w:space="0" w:color="auto"/>
            </w:tcBorders>
          </w:tcPr>
          <w:p w14:paraId="5423CF18" w14:textId="77777777" w:rsidR="009E69A7" w:rsidRPr="003D71A8" w:rsidRDefault="009E69A7" w:rsidP="00DB27B6">
            <w:pPr>
              <w:pStyle w:val="Text"/>
            </w:pPr>
            <w:r w:rsidRPr="003C761E">
              <w:t>Date de début (mois/année) </w:t>
            </w:r>
            <w:r w:rsidR="002D4A71" w:rsidRPr="003C761E">
              <w:t xml:space="preserve">: </w:t>
            </w:r>
            <w:r w:rsidRPr="003C761E">
              <w:br/>
              <w:t>Date d</w:t>
            </w:r>
            <w:r w:rsidR="009C0CB8" w:rsidRPr="003C761E">
              <w:t>’</w:t>
            </w:r>
            <w:r w:rsidRPr="003C761E">
              <w:t>achèvement (mois/année) :</w:t>
            </w:r>
          </w:p>
        </w:tc>
        <w:tc>
          <w:tcPr>
            <w:tcW w:w="4543" w:type="dxa"/>
            <w:tcBorders>
              <w:top w:val="single" w:sz="6" w:space="0" w:color="auto"/>
              <w:left w:val="single" w:sz="6" w:space="0" w:color="auto"/>
              <w:bottom w:val="single" w:sz="6" w:space="0" w:color="auto"/>
              <w:right w:val="single" w:sz="6" w:space="0" w:color="auto"/>
            </w:tcBorders>
          </w:tcPr>
          <w:p w14:paraId="7CCCB092" w14:textId="77777777" w:rsidR="009E69A7" w:rsidRPr="003D71A8" w:rsidRDefault="009E69A7" w:rsidP="00DB27B6">
            <w:pPr>
              <w:pStyle w:val="Text"/>
            </w:pPr>
            <w:r w:rsidRPr="003C761E">
              <w:t>Nombre personnel professionnel-mois fourni par les consultants associés :</w:t>
            </w:r>
          </w:p>
        </w:tc>
      </w:tr>
      <w:tr w:rsidR="009E69A7" w:rsidRPr="002D3C24" w14:paraId="4D29916F" w14:textId="77777777">
        <w:tc>
          <w:tcPr>
            <w:tcW w:w="4457" w:type="dxa"/>
            <w:tcBorders>
              <w:top w:val="single" w:sz="6" w:space="0" w:color="auto"/>
              <w:left w:val="single" w:sz="6" w:space="0" w:color="auto"/>
              <w:bottom w:val="single" w:sz="6" w:space="0" w:color="auto"/>
              <w:right w:val="single" w:sz="6" w:space="0" w:color="auto"/>
            </w:tcBorders>
          </w:tcPr>
          <w:p w14:paraId="0BDCEB28" w14:textId="77777777" w:rsidR="009E69A7" w:rsidRPr="003D71A8" w:rsidRDefault="009E69A7" w:rsidP="00DB27B6">
            <w:pPr>
              <w:pStyle w:val="Text"/>
            </w:pPr>
            <w:r w:rsidRPr="003C761E">
              <w:t>Nom des consultants associés (le cas échéant) :</w:t>
            </w:r>
          </w:p>
          <w:p w14:paraId="35361D12" w14:textId="77777777" w:rsidR="009E69A7" w:rsidRPr="003D71A8" w:rsidRDefault="009E69A7" w:rsidP="00DB27B6">
            <w:pPr>
              <w:pStyle w:val="Text"/>
            </w:pPr>
          </w:p>
          <w:p w14:paraId="78061693" w14:textId="77777777" w:rsidR="009E69A7" w:rsidRPr="003D71A8" w:rsidRDefault="009E69A7" w:rsidP="00DB27B6">
            <w:pPr>
              <w:pStyle w:val="Text"/>
            </w:pPr>
          </w:p>
        </w:tc>
        <w:tc>
          <w:tcPr>
            <w:tcW w:w="4543" w:type="dxa"/>
            <w:tcBorders>
              <w:top w:val="single" w:sz="6" w:space="0" w:color="auto"/>
              <w:left w:val="single" w:sz="6" w:space="0" w:color="auto"/>
              <w:bottom w:val="single" w:sz="6" w:space="0" w:color="auto"/>
              <w:right w:val="single" w:sz="6" w:space="0" w:color="auto"/>
            </w:tcBorders>
          </w:tcPr>
          <w:p w14:paraId="1C9CF9D8" w14:textId="77777777" w:rsidR="009E69A7" w:rsidRPr="003D71A8" w:rsidRDefault="009E69A7" w:rsidP="00DB27B6">
            <w:pPr>
              <w:pStyle w:val="Text"/>
            </w:pPr>
            <w:r w:rsidRPr="003C761E">
              <w:t>Nom des cadres professionnels supérieurs de votre cabinet impliqués et tâches accomplies (indiquer les meilleurs profils de cadres, par exemple directeur/coordonnateur de projet, chef d</w:t>
            </w:r>
            <w:r w:rsidR="009C0CB8" w:rsidRPr="003C761E">
              <w:t>’</w:t>
            </w:r>
            <w:r w:rsidRPr="003C761E">
              <w:t>équipe) :</w:t>
            </w:r>
          </w:p>
        </w:tc>
      </w:tr>
      <w:tr w:rsidR="009E69A7" w:rsidRPr="00290576" w14:paraId="289BCAB7" w14:textId="77777777">
        <w:tc>
          <w:tcPr>
            <w:tcW w:w="9000" w:type="dxa"/>
            <w:gridSpan w:val="2"/>
            <w:tcBorders>
              <w:top w:val="single" w:sz="6" w:space="0" w:color="auto"/>
              <w:left w:val="single" w:sz="6" w:space="0" w:color="auto"/>
              <w:bottom w:val="single" w:sz="6" w:space="0" w:color="auto"/>
              <w:right w:val="single" w:sz="6" w:space="0" w:color="auto"/>
            </w:tcBorders>
          </w:tcPr>
          <w:p w14:paraId="4EBD317B" w14:textId="77777777" w:rsidR="009E69A7" w:rsidRPr="00290576" w:rsidRDefault="009E69A7" w:rsidP="00DB27B6">
            <w:pPr>
              <w:pStyle w:val="Text"/>
            </w:pPr>
            <w:r>
              <w:t>Description du projet :</w:t>
            </w:r>
          </w:p>
          <w:p w14:paraId="4B201393" w14:textId="77777777" w:rsidR="009E69A7" w:rsidRPr="00290576" w:rsidRDefault="009E69A7" w:rsidP="00DB27B6">
            <w:pPr>
              <w:pStyle w:val="Text"/>
            </w:pPr>
          </w:p>
        </w:tc>
      </w:tr>
      <w:tr w:rsidR="009E69A7" w:rsidRPr="002D3C24" w14:paraId="3598EBA7" w14:textId="77777777">
        <w:tc>
          <w:tcPr>
            <w:tcW w:w="9000" w:type="dxa"/>
            <w:gridSpan w:val="2"/>
            <w:tcBorders>
              <w:top w:val="single" w:sz="6" w:space="0" w:color="auto"/>
              <w:left w:val="single" w:sz="6" w:space="0" w:color="auto"/>
              <w:bottom w:val="single" w:sz="6" w:space="0" w:color="auto"/>
              <w:right w:val="single" w:sz="6" w:space="0" w:color="auto"/>
            </w:tcBorders>
          </w:tcPr>
          <w:p w14:paraId="7BBC9FED" w14:textId="77777777" w:rsidR="009E69A7" w:rsidRPr="003D71A8" w:rsidRDefault="009E69A7" w:rsidP="00DB27B6">
            <w:pPr>
              <w:pStyle w:val="Text"/>
            </w:pPr>
            <w:r w:rsidRPr="003C761E">
              <w:t>Description des services réellement fournis par votre personnel dans le cadre de la mission :</w:t>
            </w:r>
          </w:p>
          <w:p w14:paraId="0E5031F3" w14:textId="77777777" w:rsidR="00F47DFB" w:rsidRPr="003D71A8" w:rsidRDefault="00F47DFB" w:rsidP="00DB27B6">
            <w:pPr>
              <w:pStyle w:val="Text"/>
            </w:pPr>
          </w:p>
        </w:tc>
      </w:tr>
    </w:tbl>
    <w:p w14:paraId="46953E3C" w14:textId="77777777" w:rsidR="00F47DFB" w:rsidRPr="003D71A8" w:rsidRDefault="00F47DFB" w:rsidP="00DB27B6">
      <w:pPr>
        <w:pStyle w:val="Text"/>
      </w:pPr>
    </w:p>
    <w:p w14:paraId="66815218" w14:textId="77777777" w:rsidR="009E69A7" w:rsidRPr="003D71A8" w:rsidRDefault="00F47DFB" w:rsidP="00B8309E">
      <w:pPr>
        <w:pStyle w:val="Text"/>
      </w:pPr>
      <w:r w:rsidRPr="003C761E">
        <w:t>Nom du cabinet : _________________________________</w:t>
      </w:r>
    </w:p>
    <w:p w14:paraId="0A375BCE" w14:textId="77777777" w:rsidR="009E69A7" w:rsidRPr="003D71A8" w:rsidRDefault="00DB27B6" w:rsidP="00996489">
      <w:pPr>
        <w:pStyle w:val="HeadingThree"/>
        <w:outlineLvl w:val="1"/>
        <w:rPr>
          <w:lang w:val="fr-FR"/>
        </w:rPr>
      </w:pPr>
      <w:bookmarkStart w:id="773" w:name="_Toc198097377"/>
      <w:bookmarkStart w:id="774" w:name="_Toc193002317"/>
      <w:bookmarkStart w:id="775" w:name="_Toc193002177"/>
      <w:bookmarkStart w:id="776" w:name="_Toc192129749"/>
      <w:bookmarkStart w:id="777" w:name="_Toc191882783"/>
      <w:r w:rsidRPr="003C761E">
        <w:rPr>
          <w:b w:val="0"/>
          <w:lang w:val="fr-FR"/>
        </w:rPr>
        <w:br w:type="page"/>
      </w:r>
      <w:bookmarkStart w:id="778" w:name="_Toc447549509"/>
      <w:bookmarkStart w:id="779" w:name="_Toc447548193"/>
      <w:bookmarkStart w:id="780" w:name="_Toc444844562"/>
      <w:bookmarkStart w:id="781" w:name="_Toc444789243"/>
      <w:bookmarkStart w:id="782" w:name="_Toc442280687"/>
      <w:bookmarkStart w:id="783" w:name="_Toc442280558"/>
      <w:bookmarkStart w:id="784" w:name="_Toc442280165"/>
      <w:bookmarkStart w:id="785" w:name="_Toc442273009"/>
      <w:bookmarkStart w:id="786" w:name="_Toc442272253"/>
      <w:bookmarkStart w:id="787" w:name="_Toc442272050"/>
      <w:bookmarkStart w:id="788" w:name="_Toc434935895"/>
      <w:bookmarkStart w:id="789" w:name="_Toc428443400"/>
      <w:bookmarkStart w:id="790" w:name="_Toc428437567"/>
      <w:bookmarkStart w:id="791" w:name="_Toc421026079"/>
      <w:bookmarkStart w:id="792" w:name="_Toc202787326"/>
      <w:bookmarkStart w:id="793" w:name="_Toc202785774"/>
      <w:bookmarkStart w:id="794" w:name="_Toc471797018"/>
      <w:bookmarkStart w:id="795" w:name="_Toc471817672"/>
      <w:bookmarkStart w:id="796" w:name="_Toc471838354"/>
      <w:bookmarkStart w:id="797" w:name="_Toc472675235"/>
      <w:r w:rsidRPr="003C761E">
        <w:rPr>
          <w:bCs/>
          <w:lang w:val="fr-FR"/>
        </w:rPr>
        <w:lastRenderedPageBreak/>
        <w:t>Formulaire TECH-5A</w:t>
      </w:r>
      <w:r w:rsidRPr="003C761E">
        <w:rPr>
          <w:bCs/>
          <w:lang w:val="fr-FR"/>
        </w:rPr>
        <w:tab/>
        <w:t>Références du Consultant</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08C9B5B2" w14:textId="77777777" w:rsidR="00DB27B6" w:rsidRPr="003D71A8" w:rsidRDefault="009E69A7" w:rsidP="00DB27B6">
      <w:pPr>
        <w:pStyle w:val="Text"/>
      </w:pPr>
      <w:r w:rsidRPr="003C761E">
        <w:t>[Fournir les contacts d</w:t>
      </w:r>
      <w:r w:rsidR="009C0CB8" w:rsidRPr="003C761E">
        <w:t>’</w:t>
      </w:r>
      <w:r w:rsidRPr="003C761E">
        <w:t>au moins trois (3) références à même de donner les informations substantielles suivantes :</w:t>
      </w:r>
      <w:r w:rsidR="00286525" w:rsidRPr="003C761E">
        <w:t xml:space="preserve"> </w:t>
      </w:r>
    </w:p>
    <w:p w14:paraId="3D4C288F" w14:textId="77777777" w:rsidR="00DB27B6" w:rsidRPr="003D71A8" w:rsidRDefault="0026464D" w:rsidP="00ED080E">
      <w:pPr>
        <w:pStyle w:val="Text"/>
        <w:numPr>
          <w:ilvl w:val="0"/>
          <w:numId w:val="12"/>
        </w:numPr>
        <w:tabs>
          <w:tab w:val="clear" w:pos="1440"/>
          <w:tab w:val="num" w:pos="540"/>
        </w:tabs>
        <w:ind w:left="540" w:hanging="270"/>
      </w:pPr>
      <w:r>
        <w:t xml:space="preserve"> </w:t>
      </w:r>
      <w:r w:rsidR="009E69A7" w:rsidRPr="003C761E">
        <w:t xml:space="preserve">Le type de </w:t>
      </w:r>
      <w:r w:rsidR="00C71AB8" w:rsidRPr="003C761E">
        <w:t>prestations</w:t>
      </w:r>
      <w:r w:rsidR="009E69A7" w:rsidRPr="003C761E">
        <w:t xml:space="preserve"> exécuté</w:t>
      </w:r>
      <w:r w:rsidR="00C71AB8" w:rsidRPr="003C761E">
        <w:t>e</w:t>
      </w:r>
      <w:r w:rsidR="009E69A7" w:rsidRPr="003C761E">
        <w:t>s</w:t>
      </w:r>
      <w:r w:rsidR="004D5D84" w:rsidRPr="003C761E">
        <w:t> ;</w:t>
      </w:r>
    </w:p>
    <w:p w14:paraId="2DBCC6F3" w14:textId="77777777" w:rsidR="009E69A7" w:rsidRPr="003D71A8" w:rsidRDefault="009E69A7" w:rsidP="0026464D">
      <w:pPr>
        <w:pStyle w:val="Text"/>
        <w:numPr>
          <w:ilvl w:val="0"/>
          <w:numId w:val="12"/>
        </w:numPr>
        <w:tabs>
          <w:tab w:val="clear" w:pos="1440"/>
          <w:tab w:val="num" w:pos="360"/>
        </w:tabs>
        <w:ind w:left="450" w:hanging="180"/>
      </w:pPr>
      <w:r w:rsidRPr="003C761E">
        <w:t>Confirmer la qualité de l</w:t>
      </w:r>
      <w:r w:rsidR="009C0CB8" w:rsidRPr="003C761E">
        <w:t>’</w:t>
      </w:r>
      <w:r w:rsidRPr="003C761E">
        <w:t>expérience professionnelle inscrite dans le formulaire TECH-4.</w:t>
      </w:r>
    </w:p>
    <w:p w14:paraId="3E291951" w14:textId="77777777" w:rsidR="00DF495D" w:rsidRPr="003D71A8" w:rsidRDefault="00DF495D" w:rsidP="00DB27B6">
      <w:pPr>
        <w:pStyle w:val="Text"/>
      </w:pPr>
      <w:r w:rsidRPr="003C761E">
        <w:t>L</w:t>
      </w:r>
      <w:r w:rsidR="009C0CB8" w:rsidRPr="003C761E">
        <w:t>’</w:t>
      </w:r>
      <w:r w:rsidR="00C71AB8" w:rsidRPr="003C761E">
        <w:t xml:space="preserve">UC-PMC </w:t>
      </w:r>
      <w:r w:rsidRPr="003C761E">
        <w:t>se réserve le droit, à sa seule discrétion, de contacter d</w:t>
      </w:r>
      <w:r w:rsidR="009C0CB8" w:rsidRPr="003C761E">
        <w:t>’</w:t>
      </w:r>
      <w:r w:rsidRPr="003C761E">
        <w:t>autres sources et de vérifier les références et les performances passées d</w:t>
      </w:r>
      <w:r w:rsidR="009C0CB8" w:rsidRPr="003C761E">
        <w:t>’</w:t>
      </w:r>
      <w:r w:rsidRPr="003C761E">
        <w:t>un Consultant, y compris, sans être exhaustif, les sources énumérées dans le formulaire TECH-4. Pour chaque référence, citer une personne à contacter, sa fonction, son adresse, son fax, son numéro de téléphone et son adresse électronique.]</w:t>
      </w:r>
    </w:p>
    <w:p w14:paraId="49BD0560" w14:textId="77777777" w:rsidR="009E69A7" w:rsidRPr="003D71A8" w:rsidRDefault="00F92503" w:rsidP="00DB27B6">
      <w:pPr>
        <w:pStyle w:val="Text"/>
        <w:rPr>
          <w:b/>
          <w:bCs/>
        </w:rPr>
      </w:pPr>
      <w:r w:rsidRPr="003C761E">
        <w:rPr>
          <w:b/>
          <w:bCs/>
        </w:rPr>
        <w:t xml:space="preserve">[Maximum 3 pages] </w:t>
      </w:r>
    </w:p>
    <w:p w14:paraId="7384229E" w14:textId="77777777" w:rsidR="00331BD9" w:rsidRPr="003D71A8" w:rsidRDefault="00331BD9">
      <w:pPr>
        <w:widowControl/>
        <w:autoSpaceDE/>
        <w:autoSpaceDN/>
        <w:adjustRightInd/>
        <w:rPr>
          <w:szCs w:val="28"/>
        </w:rPr>
      </w:pPr>
      <w:r w:rsidRPr="003C761E">
        <w:br w:type="page"/>
      </w:r>
    </w:p>
    <w:p w14:paraId="2F30F312" w14:textId="77777777" w:rsidR="00331BD9" w:rsidRPr="003D71A8" w:rsidRDefault="00331BD9" w:rsidP="00996489">
      <w:pPr>
        <w:pStyle w:val="HeadingThree"/>
        <w:outlineLvl w:val="1"/>
        <w:rPr>
          <w:b w:val="0"/>
          <w:lang w:val="fr-FR"/>
        </w:rPr>
      </w:pPr>
      <w:bookmarkStart w:id="798" w:name="_Toc447549510"/>
      <w:bookmarkStart w:id="799" w:name="_Toc447548194"/>
      <w:bookmarkStart w:id="800" w:name="_Toc471797019"/>
      <w:bookmarkStart w:id="801" w:name="_Toc471817673"/>
      <w:bookmarkStart w:id="802" w:name="_Toc471838355"/>
      <w:bookmarkStart w:id="803" w:name="_Toc472675236"/>
      <w:r w:rsidRPr="003C761E">
        <w:rPr>
          <w:bCs/>
          <w:lang w:val="fr-FR"/>
        </w:rPr>
        <w:lastRenderedPageBreak/>
        <w:t>Formulaire TECH-5B</w:t>
      </w:r>
      <w:r w:rsidRPr="003C761E">
        <w:rPr>
          <w:bCs/>
          <w:lang w:val="fr-FR"/>
        </w:rPr>
        <w:tab/>
        <w:t>Références des contrats financés par la</w:t>
      </w:r>
      <w:bookmarkEnd w:id="798"/>
      <w:bookmarkEnd w:id="799"/>
      <w:r w:rsidR="00EB733A" w:rsidRPr="003C761E">
        <w:rPr>
          <w:bCs/>
          <w:lang w:val="fr-FR"/>
        </w:rPr>
        <w:t> MCC</w:t>
      </w:r>
      <w:bookmarkEnd w:id="800"/>
      <w:bookmarkEnd w:id="801"/>
      <w:bookmarkEnd w:id="802"/>
      <w:bookmarkEnd w:id="803"/>
    </w:p>
    <w:p w14:paraId="03E9D422" w14:textId="77777777" w:rsidR="00331BD9" w:rsidRPr="003D71A8" w:rsidRDefault="00331BD9" w:rsidP="00331BD9">
      <w:pPr>
        <w:jc w:val="center"/>
        <w:rPr>
          <w:rFonts w:eastAsia="Times New Roman"/>
          <w:b/>
        </w:rPr>
      </w:pPr>
    </w:p>
    <w:p w14:paraId="3C7BC09E" w14:textId="77777777" w:rsidR="00331BD9" w:rsidRPr="003D71A8" w:rsidRDefault="00331BD9" w:rsidP="00331BD9">
      <w:pPr>
        <w:rPr>
          <w:rFonts w:eastAsia="Times New Roman"/>
          <w:bCs/>
          <w:szCs w:val="20"/>
        </w:rPr>
      </w:pPr>
      <w:r w:rsidRPr="003C761E">
        <w:rPr>
          <w:rFonts w:eastAsia="Times New Roman"/>
          <w:szCs w:val="20"/>
        </w:rPr>
        <w:t>Chaque Consultant ou membre constitutif d</w:t>
      </w:r>
      <w:r w:rsidR="009C0CB8" w:rsidRPr="003C761E">
        <w:rPr>
          <w:rFonts w:eastAsia="Times New Roman"/>
          <w:szCs w:val="20"/>
        </w:rPr>
        <w:t>’</w:t>
      </w:r>
      <w:r w:rsidRPr="003C761E">
        <w:rPr>
          <w:rFonts w:eastAsia="Times New Roman"/>
          <w:szCs w:val="20"/>
        </w:rPr>
        <w:t>une coentreprise/d</w:t>
      </w:r>
      <w:r w:rsidR="009C0CB8" w:rsidRPr="003C761E">
        <w:rPr>
          <w:rFonts w:eastAsia="Times New Roman"/>
          <w:szCs w:val="20"/>
        </w:rPr>
        <w:t>’</w:t>
      </w:r>
      <w:r w:rsidRPr="003C761E">
        <w:rPr>
          <w:rFonts w:eastAsia="Times New Roman"/>
          <w:szCs w:val="20"/>
        </w:rPr>
        <w:t>un groupement agissant en tant que Consultant doit remplir ce formulaire et inclure des informations sur tous les contrats financés par la</w:t>
      </w:r>
      <w:r w:rsidR="00EB733A" w:rsidRPr="003C761E">
        <w:rPr>
          <w:rFonts w:eastAsia="Times New Roman"/>
          <w:szCs w:val="20"/>
        </w:rPr>
        <w:t> MCC</w:t>
      </w:r>
      <w:r w:rsidRPr="003C761E">
        <w:rPr>
          <w:rFonts w:eastAsia="Times New Roman"/>
          <w:szCs w:val="20"/>
        </w:rPr>
        <w:t xml:space="preserve"> (exécutés soit directement avec la</w:t>
      </w:r>
      <w:r w:rsidR="00EB733A" w:rsidRPr="003C761E">
        <w:rPr>
          <w:rFonts w:eastAsia="Times New Roman"/>
          <w:szCs w:val="20"/>
        </w:rPr>
        <w:t> MCC</w:t>
      </w:r>
      <w:r w:rsidRPr="003C761E">
        <w:rPr>
          <w:rFonts w:eastAsia="Times New Roman"/>
          <w:szCs w:val="20"/>
        </w:rPr>
        <w:t>, soit avec une Entité du Millennium Challenge Account, où que ce soit dans le monde) auxquels le Consultant ou un membre constitutif d</w:t>
      </w:r>
      <w:r w:rsidR="009C0CB8" w:rsidRPr="003C761E">
        <w:rPr>
          <w:rFonts w:eastAsia="Times New Roman"/>
          <w:szCs w:val="20"/>
        </w:rPr>
        <w:t>’</w:t>
      </w:r>
      <w:r w:rsidRPr="003C761E">
        <w:rPr>
          <w:rFonts w:eastAsia="Times New Roman"/>
          <w:szCs w:val="20"/>
        </w:rPr>
        <w:t>une coentreprise/d</w:t>
      </w:r>
      <w:r w:rsidR="009C0CB8" w:rsidRPr="003C761E">
        <w:rPr>
          <w:rFonts w:eastAsia="Times New Roman"/>
          <w:szCs w:val="20"/>
        </w:rPr>
        <w:t>’</w:t>
      </w:r>
      <w:r w:rsidRPr="003C761E">
        <w:rPr>
          <w:rFonts w:eastAsia="Times New Roman"/>
          <w:szCs w:val="20"/>
        </w:rPr>
        <w:t>un groupement agissant en tant que Consultant est ou a été partie, que ce soit en qualité de Consultant principal, d</w:t>
      </w:r>
      <w:r w:rsidR="009C0CB8" w:rsidRPr="003C761E">
        <w:rPr>
          <w:rFonts w:eastAsia="Times New Roman"/>
          <w:szCs w:val="20"/>
        </w:rPr>
        <w:t>’</w:t>
      </w:r>
      <w:r w:rsidRPr="003C761E">
        <w:rPr>
          <w:rFonts w:eastAsia="Times New Roman"/>
          <w:szCs w:val="20"/>
        </w:rPr>
        <w:t>affilié, d</w:t>
      </w:r>
      <w:r w:rsidR="009C0CB8" w:rsidRPr="003C761E">
        <w:rPr>
          <w:rFonts w:eastAsia="Times New Roman"/>
          <w:szCs w:val="20"/>
        </w:rPr>
        <w:t>’</w:t>
      </w:r>
      <w:r w:rsidRPr="003C761E">
        <w:rPr>
          <w:rFonts w:eastAsia="Times New Roman"/>
          <w:szCs w:val="20"/>
        </w:rPr>
        <w:t>associé, de filiale, de Sous-consultant ou dans tout autre rôle.</w:t>
      </w:r>
    </w:p>
    <w:p w14:paraId="729943F0" w14:textId="77777777" w:rsidR="00331BD9" w:rsidRPr="003D71A8" w:rsidRDefault="00331BD9" w:rsidP="00331BD9"/>
    <w:tbl>
      <w:tblPr>
        <w:tblStyle w:val="Grilledutableau"/>
        <w:tblW w:w="0" w:type="auto"/>
        <w:tblLook w:val="04A0" w:firstRow="1" w:lastRow="0" w:firstColumn="1" w:lastColumn="0" w:noHBand="0" w:noVBand="1"/>
      </w:tblPr>
      <w:tblGrid>
        <w:gridCol w:w="2358"/>
        <w:gridCol w:w="2340"/>
        <w:gridCol w:w="1890"/>
        <w:gridCol w:w="2790"/>
      </w:tblGrid>
      <w:tr w:rsidR="00331BD9" w:rsidRPr="00DF41B2" w14:paraId="5D2E51BA" w14:textId="77777777" w:rsidTr="00143460">
        <w:tc>
          <w:tcPr>
            <w:tcW w:w="9378" w:type="dxa"/>
            <w:gridSpan w:val="4"/>
          </w:tcPr>
          <w:p w14:paraId="7CD04685" w14:textId="77777777" w:rsidR="00331BD9" w:rsidRPr="00DF41B2" w:rsidRDefault="00331BD9" w:rsidP="00143460">
            <w:pPr>
              <w:jc w:val="center"/>
              <w:rPr>
                <w:rFonts w:eastAsia="Times New Roman"/>
                <w:b/>
                <w:sz w:val="20"/>
                <w:szCs w:val="20"/>
              </w:rPr>
            </w:pPr>
            <w:r>
              <w:rPr>
                <w:rFonts w:eastAsia="Times New Roman"/>
                <w:b/>
                <w:bCs/>
                <w:sz w:val="20"/>
                <w:szCs w:val="20"/>
              </w:rPr>
              <w:t>Contrats avec la</w:t>
            </w:r>
            <w:r w:rsidR="00EB733A">
              <w:rPr>
                <w:rFonts w:eastAsia="Times New Roman"/>
                <w:b/>
                <w:bCs/>
                <w:sz w:val="20"/>
                <w:szCs w:val="20"/>
              </w:rPr>
              <w:t> MCC</w:t>
            </w:r>
          </w:p>
        </w:tc>
      </w:tr>
      <w:tr w:rsidR="00331BD9" w:rsidRPr="002D3C24" w14:paraId="21BA7CFA" w14:textId="77777777" w:rsidTr="00143460">
        <w:tc>
          <w:tcPr>
            <w:tcW w:w="2358" w:type="dxa"/>
          </w:tcPr>
          <w:p w14:paraId="55023EAF" w14:textId="77777777" w:rsidR="00331BD9" w:rsidRPr="003D71A8" w:rsidRDefault="00331BD9" w:rsidP="00143460">
            <w:pPr>
              <w:jc w:val="both"/>
              <w:rPr>
                <w:rFonts w:eastAsia="Times New Roman"/>
                <w:b/>
                <w:sz w:val="20"/>
                <w:szCs w:val="20"/>
              </w:rPr>
            </w:pPr>
            <w:r w:rsidRPr="003C761E">
              <w:rPr>
                <w:rFonts w:eastAsia="Times New Roman"/>
                <w:b/>
                <w:bCs/>
                <w:sz w:val="20"/>
                <w:szCs w:val="20"/>
              </w:rPr>
              <w:t>Nom et numéro du Contrat</w:t>
            </w:r>
          </w:p>
        </w:tc>
        <w:tc>
          <w:tcPr>
            <w:tcW w:w="2340" w:type="dxa"/>
          </w:tcPr>
          <w:p w14:paraId="522BB1EA" w14:textId="77777777" w:rsidR="00331BD9" w:rsidRPr="00DF41B2" w:rsidRDefault="00331BD9" w:rsidP="00143460">
            <w:pPr>
              <w:jc w:val="both"/>
              <w:rPr>
                <w:rFonts w:eastAsia="Times New Roman"/>
                <w:b/>
                <w:sz w:val="20"/>
                <w:szCs w:val="20"/>
              </w:rPr>
            </w:pPr>
            <w:r>
              <w:rPr>
                <w:rFonts w:eastAsia="Times New Roman"/>
                <w:b/>
                <w:bCs/>
                <w:sz w:val="20"/>
                <w:szCs w:val="20"/>
              </w:rPr>
              <w:t>Rôle dans le Contrat</w:t>
            </w:r>
          </w:p>
        </w:tc>
        <w:tc>
          <w:tcPr>
            <w:tcW w:w="1890" w:type="dxa"/>
          </w:tcPr>
          <w:p w14:paraId="71553EE3" w14:textId="77777777" w:rsidR="00331BD9" w:rsidRPr="00DF41B2" w:rsidRDefault="00331BD9" w:rsidP="00143460">
            <w:pPr>
              <w:jc w:val="both"/>
              <w:rPr>
                <w:rFonts w:eastAsia="Times New Roman"/>
                <w:b/>
                <w:sz w:val="20"/>
                <w:szCs w:val="20"/>
              </w:rPr>
            </w:pPr>
            <w:r>
              <w:rPr>
                <w:rFonts w:eastAsia="Times New Roman"/>
                <w:b/>
                <w:bCs/>
                <w:sz w:val="20"/>
                <w:szCs w:val="20"/>
              </w:rPr>
              <w:t>Montant total du Contrat</w:t>
            </w:r>
          </w:p>
        </w:tc>
        <w:tc>
          <w:tcPr>
            <w:tcW w:w="2790" w:type="dxa"/>
          </w:tcPr>
          <w:p w14:paraId="6E5A8558" w14:textId="77777777" w:rsidR="00331BD9" w:rsidRPr="003D71A8" w:rsidRDefault="00331BD9" w:rsidP="00143460">
            <w:pPr>
              <w:jc w:val="both"/>
              <w:rPr>
                <w:rFonts w:eastAsia="Times New Roman"/>
                <w:b/>
                <w:sz w:val="20"/>
                <w:szCs w:val="20"/>
              </w:rPr>
            </w:pPr>
            <w:r w:rsidRPr="003C761E">
              <w:rPr>
                <w:rFonts w:eastAsia="Times New Roman"/>
                <w:b/>
                <w:bCs/>
                <w:sz w:val="20"/>
                <w:szCs w:val="20"/>
              </w:rPr>
              <w:t>Nom et adresse du Maître d</w:t>
            </w:r>
            <w:r w:rsidR="009C0CB8" w:rsidRPr="003C761E">
              <w:rPr>
                <w:rFonts w:eastAsia="Times New Roman"/>
                <w:b/>
                <w:bCs/>
                <w:sz w:val="20"/>
                <w:szCs w:val="20"/>
              </w:rPr>
              <w:t>’</w:t>
            </w:r>
            <w:r w:rsidRPr="003C761E">
              <w:rPr>
                <w:rFonts w:eastAsia="Times New Roman"/>
                <w:b/>
                <w:bCs/>
                <w:sz w:val="20"/>
                <w:szCs w:val="20"/>
              </w:rPr>
              <w:t>ouvrage</w:t>
            </w:r>
          </w:p>
        </w:tc>
      </w:tr>
      <w:tr w:rsidR="00331BD9" w:rsidRPr="002D3C24" w14:paraId="345C8958" w14:textId="77777777" w:rsidTr="00143460">
        <w:tc>
          <w:tcPr>
            <w:tcW w:w="2358" w:type="dxa"/>
          </w:tcPr>
          <w:p w14:paraId="0A594DFA" w14:textId="77777777" w:rsidR="00331BD9" w:rsidRPr="003D71A8" w:rsidRDefault="00331BD9" w:rsidP="00143460">
            <w:pPr>
              <w:jc w:val="both"/>
              <w:rPr>
                <w:rFonts w:eastAsia="Times New Roman"/>
                <w:sz w:val="20"/>
                <w:szCs w:val="20"/>
              </w:rPr>
            </w:pPr>
          </w:p>
          <w:p w14:paraId="1F112A6B" w14:textId="77777777" w:rsidR="00331BD9" w:rsidRPr="003D71A8" w:rsidRDefault="00331BD9" w:rsidP="00143460">
            <w:pPr>
              <w:jc w:val="both"/>
              <w:rPr>
                <w:rFonts w:eastAsia="Times New Roman"/>
                <w:sz w:val="20"/>
                <w:szCs w:val="20"/>
              </w:rPr>
            </w:pPr>
          </w:p>
          <w:p w14:paraId="7094FFFE" w14:textId="77777777" w:rsidR="00331BD9" w:rsidRPr="003D71A8" w:rsidRDefault="00331BD9" w:rsidP="00143460">
            <w:pPr>
              <w:jc w:val="both"/>
              <w:rPr>
                <w:rFonts w:eastAsia="Times New Roman"/>
                <w:sz w:val="20"/>
                <w:szCs w:val="20"/>
              </w:rPr>
            </w:pPr>
          </w:p>
          <w:p w14:paraId="1F2DAB29" w14:textId="77777777" w:rsidR="00331BD9" w:rsidRPr="003D71A8" w:rsidRDefault="00331BD9" w:rsidP="00143460">
            <w:pPr>
              <w:jc w:val="both"/>
              <w:rPr>
                <w:rFonts w:eastAsia="Times New Roman"/>
                <w:sz w:val="20"/>
                <w:szCs w:val="20"/>
              </w:rPr>
            </w:pPr>
          </w:p>
        </w:tc>
        <w:tc>
          <w:tcPr>
            <w:tcW w:w="2340" w:type="dxa"/>
          </w:tcPr>
          <w:p w14:paraId="360C0F59" w14:textId="77777777" w:rsidR="00331BD9" w:rsidRPr="003D71A8" w:rsidRDefault="00331BD9" w:rsidP="00143460">
            <w:pPr>
              <w:jc w:val="both"/>
              <w:rPr>
                <w:rFonts w:eastAsia="Times New Roman"/>
                <w:sz w:val="20"/>
                <w:szCs w:val="20"/>
              </w:rPr>
            </w:pPr>
          </w:p>
        </w:tc>
        <w:tc>
          <w:tcPr>
            <w:tcW w:w="1890" w:type="dxa"/>
          </w:tcPr>
          <w:p w14:paraId="07B59FCE" w14:textId="77777777" w:rsidR="00331BD9" w:rsidRPr="003D71A8" w:rsidRDefault="00331BD9" w:rsidP="00143460">
            <w:pPr>
              <w:jc w:val="both"/>
              <w:rPr>
                <w:rFonts w:eastAsia="Times New Roman"/>
                <w:sz w:val="20"/>
                <w:szCs w:val="20"/>
              </w:rPr>
            </w:pPr>
          </w:p>
        </w:tc>
        <w:tc>
          <w:tcPr>
            <w:tcW w:w="2790" w:type="dxa"/>
          </w:tcPr>
          <w:p w14:paraId="5DC04679" w14:textId="77777777" w:rsidR="00331BD9" w:rsidRPr="003D71A8" w:rsidRDefault="00331BD9" w:rsidP="00143460">
            <w:pPr>
              <w:jc w:val="both"/>
              <w:rPr>
                <w:rFonts w:eastAsia="Times New Roman"/>
                <w:sz w:val="20"/>
                <w:szCs w:val="20"/>
              </w:rPr>
            </w:pPr>
          </w:p>
        </w:tc>
      </w:tr>
      <w:tr w:rsidR="00331BD9" w:rsidRPr="002D3C24" w14:paraId="68C30DD8" w14:textId="77777777" w:rsidTr="00143460">
        <w:tc>
          <w:tcPr>
            <w:tcW w:w="2358" w:type="dxa"/>
          </w:tcPr>
          <w:p w14:paraId="5D0DB255" w14:textId="77777777" w:rsidR="00331BD9" w:rsidRPr="003D71A8" w:rsidRDefault="00331BD9" w:rsidP="00143460">
            <w:pPr>
              <w:jc w:val="both"/>
              <w:rPr>
                <w:rFonts w:eastAsia="Times New Roman"/>
                <w:sz w:val="20"/>
                <w:szCs w:val="20"/>
              </w:rPr>
            </w:pPr>
          </w:p>
          <w:p w14:paraId="717F5E03" w14:textId="77777777" w:rsidR="00331BD9" w:rsidRPr="003D71A8" w:rsidRDefault="00331BD9" w:rsidP="00143460">
            <w:pPr>
              <w:jc w:val="both"/>
              <w:rPr>
                <w:rFonts w:eastAsia="Times New Roman"/>
                <w:sz w:val="20"/>
                <w:szCs w:val="20"/>
              </w:rPr>
            </w:pPr>
          </w:p>
          <w:p w14:paraId="3E4691F3" w14:textId="77777777" w:rsidR="00331BD9" w:rsidRPr="003D71A8" w:rsidRDefault="00331BD9" w:rsidP="00143460">
            <w:pPr>
              <w:jc w:val="both"/>
              <w:rPr>
                <w:rFonts w:eastAsia="Times New Roman"/>
                <w:sz w:val="20"/>
                <w:szCs w:val="20"/>
              </w:rPr>
            </w:pPr>
          </w:p>
          <w:p w14:paraId="3459F0AB" w14:textId="77777777" w:rsidR="00331BD9" w:rsidRPr="003D71A8" w:rsidRDefault="00331BD9" w:rsidP="00143460">
            <w:pPr>
              <w:jc w:val="both"/>
              <w:rPr>
                <w:rFonts w:eastAsia="Times New Roman"/>
                <w:sz w:val="20"/>
                <w:szCs w:val="20"/>
              </w:rPr>
            </w:pPr>
          </w:p>
        </w:tc>
        <w:tc>
          <w:tcPr>
            <w:tcW w:w="2340" w:type="dxa"/>
          </w:tcPr>
          <w:p w14:paraId="79729E58" w14:textId="77777777" w:rsidR="00331BD9" w:rsidRPr="003D71A8" w:rsidRDefault="00331BD9" w:rsidP="00143460">
            <w:pPr>
              <w:jc w:val="both"/>
              <w:rPr>
                <w:rFonts w:eastAsia="Times New Roman"/>
                <w:sz w:val="20"/>
                <w:szCs w:val="20"/>
              </w:rPr>
            </w:pPr>
          </w:p>
        </w:tc>
        <w:tc>
          <w:tcPr>
            <w:tcW w:w="1890" w:type="dxa"/>
          </w:tcPr>
          <w:p w14:paraId="3D318816" w14:textId="77777777" w:rsidR="00331BD9" w:rsidRPr="003D71A8" w:rsidRDefault="00331BD9" w:rsidP="00143460">
            <w:pPr>
              <w:jc w:val="both"/>
              <w:rPr>
                <w:rFonts w:eastAsia="Times New Roman"/>
                <w:sz w:val="20"/>
                <w:szCs w:val="20"/>
              </w:rPr>
            </w:pPr>
          </w:p>
        </w:tc>
        <w:tc>
          <w:tcPr>
            <w:tcW w:w="2790" w:type="dxa"/>
          </w:tcPr>
          <w:p w14:paraId="303E800C" w14:textId="77777777" w:rsidR="00331BD9" w:rsidRPr="003D71A8" w:rsidRDefault="00331BD9" w:rsidP="00143460">
            <w:pPr>
              <w:jc w:val="both"/>
              <w:rPr>
                <w:rFonts w:eastAsia="Times New Roman"/>
                <w:sz w:val="20"/>
                <w:szCs w:val="20"/>
              </w:rPr>
            </w:pPr>
          </w:p>
        </w:tc>
      </w:tr>
      <w:tr w:rsidR="00331BD9" w:rsidRPr="002D3C24" w14:paraId="7FCC1633" w14:textId="77777777" w:rsidTr="00143460">
        <w:tc>
          <w:tcPr>
            <w:tcW w:w="2358" w:type="dxa"/>
          </w:tcPr>
          <w:p w14:paraId="1DF70E3C" w14:textId="77777777" w:rsidR="00331BD9" w:rsidRPr="003D71A8" w:rsidRDefault="00331BD9" w:rsidP="00143460">
            <w:pPr>
              <w:jc w:val="both"/>
              <w:rPr>
                <w:rFonts w:eastAsia="Times New Roman"/>
                <w:sz w:val="20"/>
                <w:szCs w:val="20"/>
              </w:rPr>
            </w:pPr>
          </w:p>
          <w:p w14:paraId="29E9C374" w14:textId="77777777" w:rsidR="00331BD9" w:rsidRPr="003D71A8" w:rsidRDefault="00331BD9" w:rsidP="00143460">
            <w:pPr>
              <w:jc w:val="both"/>
              <w:rPr>
                <w:rFonts w:eastAsia="Times New Roman"/>
                <w:sz w:val="20"/>
                <w:szCs w:val="20"/>
              </w:rPr>
            </w:pPr>
          </w:p>
          <w:p w14:paraId="07FC00B3" w14:textId="77777777" w:rsidR="00331BD9" w:rsidRPr="003D71A8" w:rsidRDefault="00331BD9" w:rsidP="00143460">
            <w:pPr>
              <w:jc w:val="both"/>
              <w:rPr>
                <w:rFonts w:eastAsia="Times New Roman"/>
                <w:sz w:val="20"/>
                <w:szCs w:val="20"/>
              </w:rPr>
            </w:pPr>
          </w:p>
          <w:p w14:paraId="69B39869" w14:textId="77777777" w:rsidR="00331BD9" w:rsidRPr="003D71A8" w:rsidRDefault="00331BD9" w:rsidP="00143460">
            <w:pPr>
              <w:jc w:val="both"/>
              <w:rPr>
                <w:rFonts w:eastAsia="Times New Roman"/>
                <w:sz w:val="20"/>
                <w:szCs w:val="20"/>
              </w:rPr>
            </w:pPr>
          </w:p>
        </w:tc>
        <w:tc>
          <w:tcPr>
            <w:tcW w:w="2340" w:type="dxa"/>
          </w:tcPr>
          <w:p w14:paraId="29EAD5A1" w14:textId="77777777" w:rsidR="00331BD9" w:rsidRPr="003D71A8" w:rsidRDefault="00331BD9" w:rsidP="00143460">
            <w:pPr>
              <w:jc w:val="both"/>
              <w:rPr>
                <w:rFonts w:eastAsia="Times New Roman"/>
                <w:sz w:val="20"/>
                <w:szCs w:val="20"/>
              </w:rPr>
            </w:pPr>
          </w:p>
        </w:tc>
        <w:tc>
          <w:tcPr>
            <w:tcW w:w="1890" w:type="dxa"/>
          </w:tcPr>
          <w:p w14:paraId="31124107" w14:textId="77777777" w:rsidR="00331BD9" w:rsidRPr="003D71A8" w:rsidRDefault="00331BD9" w:rsidP="00143460">
            <w:pPr>
              <w:jc w:val="both"/>
              <w:rPr>
                <w:rFonts w:eastAsia="Times New Roman"/>
                <w:sz w:val="20"/>
                <w:szCs w:val="20"/>
              </w:rPr>
            </w:pPr>
          </w:p>
        </w:tc>
        <w:tc>
          <w:tcPr>
            <w:tcW w:w="2790" w:type="dxa"/>
          </w:tcPr>
          <w:p w14:paraId="24558495" w14:textId="77777777" w:rsidR="00331BD9" w:rsidRPr="003D71A8" w:rsidRDefault="00331BD9" w:rsidP="00143460">
            <w:pPr>
              <w:jc w:val="both"/>
              <w:rPr>
                <w:rFonts w:eastAsia="Times New Roman"/>
                <w:sz w:val="20"/>
                <w:szCs w:val="20"/>
              </w:rPr>
            </w:pPr>
          </w:p>
        </w:tc>
      </w:tr>
      <w:tr w:rsidR="00331BD9" w:rsidRPr="002D3C24" w14:paraId="71085FD5" w14:textId="77777777" w:rsidTr="00143460">
        <w:tc>
          <w:tcPr>
            <w:tcW w:w="9378" w:type="dxa"/>
            <w:gridSpan w:val="4"/>
          </w:tcPr>
          <w:p w14:paraId="537CAD12" w14:textId="77777777" w:rsidR="00331BD9" w:rsidRPr="003D71A8" w:rsidRDefault="00331BD9" w:rsidP="00143460">
            <w:pPr>
              <w:jc w:val="center"/>
              <w:rPr>
                <w:rFonts w:eastAsia="Times New Roman"/>
                <w:b/>
                <w:sz w:val="20"/>
                <w:szCs w:val="20"/>
              </w:rPr>
            </w:pPr>
            <w:r w:rsidRPr="003C761E">
              <w:rPr>
                <w:rFonts w:eastAsia="Times New Roman"/>
                <w:b/>
                <w:bCs/>
                <w:sz w:val="20"/>
                <w:szCs w:val="20"/>
              </w:rPr>
              <w:t>Contrats avec une Entité</w:t>
            </w:r>
            <w:r w:rsidR="00EB733A" w:rsidRPr="003C761E">
              <w:rPr>
                <w:rFonts w:eastAsia="Times New Roman"/>
                <w:b/>
                <w:bCs/>
                <w:sz w:val="20"/>
                <w:szCs w:val="20"/>
              </w:rPr>
              <w:t> MCA</w:t>
            </w:r>
          </w:p>
        </w:tc>
      </w:tr>
      <w:tr w:rsidR="00331BD9" w:rsidRPr="002D3C24" w14:paraId="47F97478" w14:textId="77777777" w:rsidTr="00143460">
        <w:tc>
          <w:tcPr>
            <w:tcW w:w="2358" w:type="dxa"/>
          </w:tcPr>
          <w:p w14:paraId="6951557A" w14:textId="77777777" w:rsidR="00331BD9" w:rsidRPr="003D71A8" w:rsidRDefault="00331BD9" w:rsidP="00143460">
            <w:pPr>
              <w:jc w:val="both"/>
              <w:rPr>
                <w:rFonts w:eastAsia="Times New Roman"/>
                <w:b/>
                <w:sz w:val="20"/>
                <w:szCs w:val="20"/>
              </w:rPr>
            </w:pPr>
            <w:r w:rsidRPr="003C761E">
              <w:rPr>
                <w:rFonts w:eastAsia="Times New Roman"/>
                <w:b/>
                <w:bCs/>
                <w:sz w:val="20"/>
                <w:szCs w:val="20"/>
              </w:rPr>
              <w:t>Nom et numéro du Contrat</w:t>
            </w:r>
          </w:p>
        </w:tc>
        <w:tc>
          <w:tcPr>
            <w:tcW w:w="2340" w:type="dxa"/>
          </w:tcPr>
          <w:p w14:paraId="7049271F" w14:textId="77777777" w:rsidR="00331BD9" w:rsidRPr="00DF41B2" w:rsidRDefault="00331BD9" w:rsidP="00143460">
            <w:pPr>
              <w:jc w:val="both"/>
              <w:rPr>
                <w:rFonts w:eastAsia="Times New Roman"/>
                <w:b/>
                <w:sz w:val="20"/>
                <w:szCs w:val="20"/>
              </w:rPr>
            </w:pPr>
            <w:r>
              <w:rPr>
                <w:rFonts w:eastAsia="Times New Roman"/>
                <w:b/>
                <w:bCs/>
                <w:sz w:val="20"/>
                <w:szCs w:val="20"/>
              </w:rPr>
              <w:t>Rôle dans le Contrat</w:t>
            </w:r>
          </w:p>
        </w:tc>
        <w:tc>
          <w:tcPr>
            <w:tcW w:w="1890" w:type="dxa"/>
          </w:tcPr>
          <w:p w14:paraId="416ECF7D" w14:textId="77777777" w:rsidR="00331BD9" w:rsidRPr="00DF41B2" w:rsidRDefault="00331BD9" w:rsidP="00143460">
            <w:pPr>
              <w:jc w:val="both"/>
              <w:rPr>
                <w:rFonts w:eastAsia="Times New Roman"/>
                <w:b/>
                <w:sz w:val="20"/>
                <w:szCs w:val="20"/>
              </w:rPr>
            </w:pPr>
            <w:r>
              <w:rPr>
                <w:rFonts w:eastAsia="Times New Roman"/>
                <w:b/>
                <w:bCs/>
                <w:sz w:val="20"/>
                <w:szCs w:val="20"/>
              </w:rPr>
              <w:t>Montant total du Contrat</w:t>
            </w:r>
          </w:p>
        </w:tc>
        <w:tc>
          <w:tcPr>
            <w:tcW w:w="2790" w:type="dxa"/>
          </w:tcPr>
          <w:p w14:paraId="531AD8BC" w14:textId="77777777" w:rsidR="00331BD9" w:rsidRPr="003D71A8" w:rsidRDefault="00331BD9" w:rsidP="00143460">
            <w:pPr>
              <w:jc w:val="both"/>
              <w:rPr>
                <w:rFonts w:eastAsia="Times New Roman"/>
                <w:b/>
                <w:sz w:val="20"/>
                <w:szCs w:val="20"/>
              </w:rPr>
            </w:pPr>
            <w:r w:rsidRPr="003C761E">
              <w:rPr>
                <w:rFonts w:eastAsia="Times New Roman"/>
                <w:b/>
                <w:bCs/>
                <w:sz w:val="20"/>
                <w:szCs w:val="20"/>
              </w:rPr>
              <w:t>Nom et adresse du Maître d</w:t>
            </w:r>
            <w:r w:rsidR="009C0CB8" w:rsidRPr="003C761E">
              <w:rPr>
                <w:rFonts w:eastAsia="Times New Roman"/>
                <w:b/>
                <w:bCs/>
                <w:sz w:val="20"/>
                <w:szCs w:val="20"/>
              </w:rPr>
              <w:t>’</w:t>
            </w:r>
            <w:r w:rsidRPr="003C761E">
              <w:rPr>
                <w:rFonts w:eastAsia="Times New Roman"/>
                <w:b/>
                <w:bCs/>
                <w:sz w:val="20"/>
                <w:szCs w:val="20"/>
              </w:rPr>
              <w:t>ouvrage</w:t>
            </w:r>
          </w:p>
        </w:tc>
      </w:tr>
      <w:tr w:rsidR="00331BD9" w:rsidRPr="002D3C24" w14:paraId="04BBD485" w14:textId="77777777" w:rsidTr="00143460">
        <w:tc>
          <w:tcPr>
            <w:tcW w:w="2358" w:type="dxa"/>
          </w:tcPr>
          <w:p w14:paraId="47F60712" w14:textId="77777777" w:rsidR="00331BD9" w:rsidRPr="003D71A8" w:rsidRDefault="00331BD9" w:rsidP="00143460">
            <w:pPr>
              <w:jc w:val="both"/>
              <w:rPr>
                <w:rFonts w:eastAsia="Times New Roman"/>
                <w:sz w:val="20"/>
                <w:szCs w:val="20"/>
              </w:rPr>
            </w:pPr>
          </w:p>
          <w:p w14:paraId="447A1175" w14:textId="77777777" w:rsidR="00331BD9" w:rsidRPr="003D71A8" w:rsidRDefault="00331BD9" w:rsidP="00143460">
            <w:pPr>
              <w:jc w:val="both"/>
              <w:rPr>
                <w:rFonts w:eastAsia="Times New Roman"/>
                <w:sz w:val="20"/>
                <w:szCs w:val="20"/>
              </w:rPr>
            </w:pPr>
          </w:p>
          <w:p w14:paraId="19FCA021" w14:textId="77777777" w:rsidR="00331BD9" w:rsidRPr="003D71A8" w:rsidRDefault="00331BD9" w:rsidP="00143460">
            <w:pPr>
              <w:jc w:val="both"/>
              <w:rPr>
                <w:rFonts w:eastAsia="Times New Roman"/>
                <w:sz w:val="20"/>
                <w:szCs w:val="20"/>
              </w:rPr>
            </w:pPr>
          </w:p>
          <w:p w14:paraId="0B97D7AD" w14:textId="77777777" w:rsidR="00331BD9" w:rsidRPr="003D71A8" w:rsidRDefault="00331BD9" w:rsidP="00143460">
            <w:pPr>
              <w:jc w:val="both"/>
              <w:rPr>
                <w:rFonts w:eastAsia="Times New Roman"/>
                <w:sz w:val="20"/>
                <w:szCs w:val="20"/>
              </w:rPr>
            </w:pPr>
          </w:p>
        </w:tc>
        <w:tc>
          <w:tcPr>
            <w:tcW w:w="2340" w:type="dxa"/>
          </w:tcPr>
          <w:p w14:paraId="5B39B87A" w14:textId="77777777" w:rsidR="00331BD9" w:rsidRPr="003D71A8" w:rsidRDefault="00331BD9" w:rsidP="00143460">
            <w:pPr>
              <w:jc w:val="both"/>
              <w:rPr>
                <w:rFonts w:eastAsia="Times New Roman"/>
                <w:sz w:val="20"/>
                <w:szCs w:val="20"/>
              </w:rPr>
            </w:pPr>
          </w:p>
        </w:tc>
        <w:tc>
          <w:tcPr>
            <w:tcW w:w="1890" w:type="dxa"/>
          </w:tcPr>
          <w:p w14:paraId="5066F5BD" w14:textId="77777777" w:rsidR="00331BD9" w:rsidRPr="003D71A8" w:rsidRDefault="00331BD9" w:rsidP="00143460">
            <w:pPr>
              <w:jc w:val="both"/>
              <w:rPr>
                <w:rFonts w:eastAsia="Times New Roman"/>
                <w:sz w:val="20"/>
                <w:szCs w:val="20"/>
              </w:rPr>
            </w:pPr>
          </w:p>
        </w:tc>
        <w:tc>
          <w:tcPr>
            <w:tcW w:w="2790" w:type="dxa"/>
          </w:tcPr>
          <w:p w14:paraId="18EE3033" w14:textId="77777777" w:rsidR="00331BD9" w:rsidRPr="003D71A8" w:rsidRDefault="00331BD9" w:rsidP="00143460">
            <w:pPr>
              <w:jc w:val="both"/>
              <w:rPr>
                <w:rFonts w:eastAsia="Times New Roman"/>
                <w:sz w:val="20"/>
                <w:szCs w:val="20"/>
              </w:rPr>
            </w:pPr>
          </w:p>
        </w:tc>
      </w:tr>
      <w:tr w:rsidR="00331BD9" w:rsidRPr="002D3C24" w14:paraId="531DB72E" w14:textId="77777777" w:rsidTr="00143460">
        <w:tc>
          <w:tcPr>
            <w:tcW w:w="2358" w:type="dxa"/>
          </w:tcPr>
          <w:p w14:paraId="34D4AA70" w14:textId="77777777" w:rsidR="00331BD9" w:rsidRPr="003D71A8" w:rsidRDefault="00331BD9" w:rsidP="00143460">
            <w:pPr>
              <w:jc w:val="both"/>
              <w:rPr>
                <w:rFonts w:eastAsia="Times New Roman"/>
                <w:sz w:val="20"/>
                <w:szCs w:val="20"/>
              </w:rPr>
            </w:pPr>
          </w:p>
          <w:p w14:paraId="5D9B6666" w14:textId="77777777" w:rsidR="00331BD9" w:rsidRPr="003D71A8" w:rsidRDefault="00331BD9" w:rsidP="00143460">
            <w:pPr>
              <w:jc w:val="both"/>
              <w:rPr>
                <w:rFonts w:eastAsia="Times New Roman"/>
                <w:sz w:val="20"/>
                <w:szCs w:val="20"/>
              </w:rPr>
            </w:pPr>
          </w:p>
          <w:p w14:paraId="2DB43D7C" w14:textId="77777777" w:rsidR="00331BD9" w:rsidRPr="003D71A8" w:rsidRDefault="00331BD9" w:rsidP="00143460">
            <w:pPr>
              <w:jc w:val="both"/>
              <w:rPr>
                <w:rFonts w:eastAsia="Times New Roman"/>
                <w:sz w:val="20"/>
                <w:szCs w:val="20"/>
              </w:rPr>
            </w:pPr>
          </w:p>
          <w:p w14:paraId="76A77D22" w14:textId="77777777" w:rsidR="00331BD9" w:rsidRPr="003D71A8" w:rsidRDefault="00331BD9" w:rsidP="00143460">
            <w:pPr>
              <w:jc w:val="both"/>
              <w:rPr>
                <w:rFonts w:eastAsia="Times New Roman"/>
                <w:sz w:val="20"/>
                <w:szCs w:val="20"/>
              </w:rPr>
            </w:pPr>
          </w:p>
        </w:tc>
        <w:tc>
          <w:tcPr>
            <w:tcW w:w="2340" w:type="dxa"/>
          </w:tcPr>
          <w:p w14:paraId="12787F4F" w14:textId="77777777" w:rsidR="00331BD9" w:rsidRPr="003D71A8" w:rsidRDefault="00331BD9" w:rsidP="00143460">
            <w:pPr>
              <w:jc w:val="both"/>
              <w:rPr>
                <w:rFonts w:eastAsia="Times New Roman"/>
                <w:sz w:val="20"/>
                <w:szCs w:val="20"/>
              </w:rPr>
            </w:pPr>
          </w:p>
        </w:tc>
        <w:tc>
          <w:tcPr>
            <w:tcW w:w="1890" w:type="dxa"/>
          </w:tcPr>
          <w:p w14:paraId="33B8BA37" w14:textId="77777777" w:rsidR="00331BD9" w:rsidRPr="003D71A8" w:rsidRDefault="00331BD9" w:rsidP="00143460">
            <w:pPr>
              <w:jc w:val="both"/>
              <w:rPr>
                <w:rFonts w:eastAsia="Times New Roman"/>
                <w:sz w:val="20"/>
                <w:szCs w:val="20"/>
              </w:rPr>
            </w:pPr>
          </w:p>
        </w:tc>
        <w:tc>
          <w:tcPr>
            <w:tcW w:w="2790" w:type="dxa"/>
          </w:tcPr>
          <w:p w14:paraId="50CC9284" w14:textId="77777777" w:rsidR="00331BD9" w:rsidRPr="003D71A8" w:rsidRDefault="00331BD9" w:rsidP="00143460">
            <w:pPr>
              <w:jc w:val="both"/>
              <w:rPr>
                <w:rFonts w:eastAsia="Times New Roman"/>
                <w:sz w:val="20"/>
                <w:szCs w:val="20"/>
              </w:rPr>
            </w:pPr>
          </w:p>
        </w:tc>
      </w:tr>
      <w:tr w:rsidR="00331BD9" w:rsidRPr="002D3C24" w14:paraId="0262885E" w14:textId="77777777" w:rsidTr="00143460">
        <w:tc>
          <w:tcPr>
            <w:tcW w:w="2358" w:type="dxa"/>
          </w:tcPr>
          <w:p w14:paraId="360948C3" w14:textId="77777777" w:rsidR="00331BD9" w:rsidRPr="003D71A8" w:rsidRDefault="00331BD9" w:rsidP="00143460">
            <w:pPr>
              <w:jc w:val="both"/>
              <w:rPr>
                <w:rFonts w:eastAsia="Times New Roman"/>
                <w:sz w:val="20"/>
                <w:szCs w:val="20"/>
              </w:rPr>
            </w:pPr>
          </w:p>
          <w:p w14:paraId="1D392DA5" w14:textId="77777777" w:rsidR="00331BD9" w:rsidRPr="003D71A8" w:rsidRDefault="00331BD9" w:rsidP="00143460">
            <w:pPr>
              <w:jc w:val="both"/>
              <w:rPr>
                <w:rFonts w:eastAsia="Times New Roman"/>
                <w:sz w:val="20"/>
                <w:szCs w:val="20"/>
              </w:rPr>
            </w:pPr>
          </w:p>
          <w:p w14:paraId="3598CD63" w14:textId="77777777" w:rsidR="00331BD9" w:rsidRPr="003D71A8" w:rsidRDefault="00331BD9" w:rsidP="00143460">
            <w:pPr>
              <w:jc w:val="both"/>
              <w:rPr>
                <w:rFonts w:eastAsia="Times New Roman"/>
                <w:sz w:val="20"/>
                <w:szCs w:val="20"/>
              </w:rPr>
            </w:pPr>
          </w:p>
          <w:p w14:paraId="420C1C84" w14:textId="77777777" w:rsidR="00331BD9" w:rsidRPr="003D71A8" w:rsidRDefault="00331BD9" w:rsidP="00143460">
            <w:pPr>
              <w:jc w:val="both"/>
              <w:rPr>
                <w:rFonts w:eastAsia="Times New Roman"/>
                <w:sz w:val="20"/>
                <w:szCs w:val="20"/>
              </w:rPr>
            </w:pPr>
          </w:p>
        </w:tc>
        <w:tc>
          <w:tcPr>
            <w:tcW w:w="2340" w:type="dxa"/>
          </w:tcPr>
          <w:p w14:paraId="65AECDB7" w14:textId="77777777" w:rsidR="00331BD9" w:rsidRPr="003D71A8" w:rsidRDefault="00331BD9" w:rsidP="00143460">
            <w:pPr>
              <w:jc w:val="both"/>
              <w:rPr>
                <w:rFonts w:eastAsia="Times New Roman"/>
                <w:sz w:val="20"/>
                <w:szCs w:val="20"/>
              </w:rPr>
            </w:pPr>
          </w:p>
        </w:tc>
        <w:tc>
          <w:tcPr>
            <w:tcW w:w="1890" w:type="dxa"/>
          </w:tcPr>
          <w:p w14:paraId="7E16D68B" w14:textId="77777777" w:rsidR="00331BD9" w:rsidRPr="003D71A8" w:rsidRDefault="00331BD9" w:rsidP="00143460">
            <w:pPr>
              <w:jc w:val="both"/>
              <w:rPr>
                <w:rFonts w:eastAsia="Times New Roman"/>
                <w:sz w:val="20"/>
                <w:szCs w:val="20"/>
              </w:rPr>
            </w:pPr>
          </w:p>
        </w:tc>
        <w:tc>
          <w:tcPr>
            <w:tcW w:w="2790" w:type="dxa"/>
          </w:tcPr>
          <w:p w14:paraId="4D31965F" w14:textId="77777777" w:rsidR="00331BD9" w:rsidRPr="003D71A8" w:rsidRDefault="00331BD9" w:rsidP="00143460">
            <w:pPr>
              <w:jc w:val="both"/>
              <w:rPr>
                <w:rFonts w:eastAsia="Times New Roman"/>
                <w:sz w:val="20"/>
                <w:szCs w:val="20"/>
              </w:rPr>
            </w:pPr>
          </w:p>
        </w:tc>
      </w:tr>
    </w:tbl>
    <w:p w14:paraId="19162710" w14:textId="77777777" w:rsidR="00331BD9" w:rsidRPr="003D71A8" w:rsidRDefault="00331BD9" w:rsidP="00331BD9">
      <w:pPr>
        <w:jc w:val="both"/>
        <w:rPr>
          <w:rFonts w:eastAsia="Arial Unicode MS"/>
          <w:szCs w:val="20"/>
        </w:rPr>
      </w:pPr>
    </w:p>
    <w:p w14:paraId="01E54B0A" w14:textId="77777777" w:rsidR="00F41AF2" w:rsidRPr="003D71A8" w:rsidRDefault="00F41AF2" w:rsidP="00DB27B6">
      <w:pPr>
        <w:pStyle w:val="Text"/>
      </w:pPr>
    </w:p>
    <w:p w14:paraId="547C67EB" w14:textId="77777777" w:rsidR="009E69A7" w:rsidRPr="003D71A8" w:rsidRDefault="00DB27B6" w:rsidP="00996489">
      <w:pPr>
        <w:pStyle w:val="HeadingThree"/>
        <w:outlineLvl w:val="1"/>
        <w:rPr>
          <w:szCs w:val="28"/>
          <w:lang w:val="fr-FR"/>
        </w:rPr>
      </w:pPr>
      <w:bookmarkStart w:id="804" w:name="_Toc198097378"/>
      <w:bookmarkStart w:id="805" w:name="_Toc193002318"/>
      <w:bookmarkStart w:id="806" w:name="_Toc193002178"/>
      <w:bookmarkStart w:id="807" w:name="_Toc192129750"/>
      <w:bookmarkStart w:id="808" w:name="_Toc191882784"/>
      <w:r w:rsidRPr="003C761E">
        <w:rPr>
          <w:b w:val="0"/>
          <w:lang w:val="fr-FR"/>
        </w:rPr>
        <w:br w:type="page"/>
      </w:r>
      <w:bookmarkStart w:id="809" w:name="_Toc447549511"/>
      <w:bookmarkStart w:id="810" w:name="_Toc447548195"/>
      <w:bookmarkStart w:id="811" w:name="_Toc444844563"/>
      <w:bookmarkStart w:id="812" w:name="_Toc444789244"/>
      <w:bookmarkStart w:id="813" w:name="_Toc442280688"/>
      <w:bookmarkStart w:id="814" w:name="_Toc442280559"/>
      <w:bookmarkStart w:id="815" w:name="_Toc442280166"/>
      <w:bookmarkStart w:id="816" w:name="_Toc442273010"/>
      <w:bookmarkStart w:id="817" w:name="_Toc442272254"/>
      <w:bookmarkStart w:id="818" w:name="_Toc442272051"/>
      <w:bookmarkStart w:id="819" w:name="_Toc434935896"/>
      <w:bookmarkStart w:id="820" w:name="_Toc428443401"/>
      <w:bookmarkStart w:id="821" w:name="_Toc428437568"/>
      <w:bookmarkStart w:id="822" w:name="_Toc421026080"/>
      <w:bookmarkStart w:id="823" w:name="_Toc202787327"/>
      <w:bookmarkStart w:id="824" w:name="_Toc471797020"/>
      <w:bookmarkStart w:id="825" w:name="_Toc471817674"/>
      <w:bookmarkStart w:id="826" w:name="_Toc471838356"/>
      <w:bookmarkStart w:id="827" w:name="_Toc472675237"/>
      <w:r w:rsidRPr="003C761E">
        <w:rPr>
          <w:bCs/>
          <w:lang w:val="fr-FR"/>
        </w:rPr>
        <w:lastRenderedPageBreak/>
        <w:t>Formulaire TECH-6</w:t>
      </w:r>
      <w:r w:rsidRPr="003C761E">
        <w:rPr>
          <w:bCs/>
          <w:lang w:val="fr-FR"/>
        </w:rPr>
        <w:tab/>
        <w:t>Description de l</w:t>
      </w:r>
      <w:r w:rsidR="009C0CB8" w:rsidRPr="003C761E">
        <w:rPr>
          <w:bCs/>
          <w:lang w:val="fr-FR"/>
        </w:rPr>
        <w:t>’</w:t>
      </w:r>
      <w:r w:rsidRPr="003C761E">
        <w:rPr>
          <w:bCs/>
          <w:lang w:val="fr-FR"/>
        </w:rPr>
        <w:t>approche, de la méthodologie et</w:t>
      </w:r>
      <w:bookmarkEnd w:id="804"/>
      <w:bookmarkEnd w:id="805"/>
      <w:bookmarkEnd w:id="806"/>
      <w:bookmarkEnd w:id="807"/>
      <w:bookmarkEnd w:id="808"/>
      <w:r w:rsidRPr="003C761E">
        <w:rPr>
          <w:bCs/>
          <w:lang w:val="fr-FR"/>
        </w:rPr>
        <w:t xml:space="preserve"> </w:t>
      </w:r>
      <w:bookmarkStart w:id="828" w:name="_Toc202785775"/>
      <w:bookmarkStart w:id="829" w:name="_Toc198097379"/>
      <w:bookmarkStart w:id="830" w:name="_Toc193002319"/>
      <w:bookmarkStart w:id="831" w:name="_Toc193002179"/>
      <w:bookmarkStart w:id="832" w:name="_Toc192129751"/>
      <w:bookmarkStart w:id="833" w:name="_Toc191882785"/>
      <w:r w:rsidRPr="003C761E">
        <w:rPr>
          <w:bCs/>
          <w:lang w:val="fr-FR"/>
        </w:rPr>
        <w:t>du plan de travail pour l</w:t>
      </w:r>
      <w:r w:rsidR="009C0CB8" w:rsidRPr="003C761E">
        <w:rPr>
          <w:bCs/>
          <w:lang w:val="fr-FR"/>
        </w:rPr>
        <w:t>’</w:t>
      </w:r>
      <w:r w:rsidRPr="003C761E">
        <w:rPr>
          <w:bCs/>
          <w:lang w:val="fr-FR"/>
        </w:rPr>
        <w:t>exécution de la mission</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8"/>
      <w:bookmarkEnd w:id="829"/>
      <w:bookmarkEnd w:id="830"/>
      <w:bookmarkEnd w:id="831"/>
      <w:bookmarkEnd w:id="832"/>
      <w:bookmarkEnd w:id="833"/>
      <w:r w:rsidR="00290629" w:rsidRPr="003C761E">
        <w:rPr>
          <w:bCs/>
          <w:lang w:val="fr-FR"/>
        </w:rPr>
        <w:t xml:space="preserve"> (tranche ferme)</w:t>
      </w:r>
      <w:bookmarkEnd w:id="824"/>
      <w:bookmarkEnd w:id="825"/>
      <w:bookmarkEnd w:id="826"/>
      <w:bookmarkEnd w:id="827"/>
    </w:p>
    <w:p w14:paraId="43AB7F6F" w14:textId="77777777" w:rsidR="005E2112" w:rsidRPr="003C761E" w:rsidRDefault="005E2112" w:rsidP="00DB27B6">
      <w:pPr>
        <w:pStyle w:val="Text"/>
      </w:pPr>
    </w:p>
    <w:p w14:paraId="2544A6BC" w14:textId="77777777" w:rsidR="00F47DFB" w:rsidRPr="003D71A8" w:rsidRDefault="009E69A7" w:rsidP="005E2112">
      <w:pPr>
        <w:pStyle w:val="Text"/>
      </w:pPr>
      <w:r w:rsidRPr="003C761E">
        <w:t>Le Consultant doit fournir dans cette section une description générale de sa stratégie pour fournir les Services requis conformément aux Termes de référence (T</w:t>
      </w:r>
      <w:r w:rsidR="00076A64" w:rsidRPr="003C761E">
        <w:t>d</w:t>
      </w:r>
      <w:r w:rsidRPr="003C761E">
        <w:t xml:space="preserve">R) inclus dans </w:t>
      </w:r>
      <w:r w:rsidR="00A9062A" w:rsidRPr="003C761E">
        <w:t>la DP</w:t>
      </w:r>
      <w:r w:rsidRPr="003C761E">
        <w:t xml:space="preserve">. Ces informations doivent être suffisamment complètes pour convaincre le </w:t>
      </w:r>
      <w:r w:rsidR="00076A64" w:rsidRPr="003C761E">
        <w:t xml:space="preserve">Panel d’évaluation technique </w:t>
      </w:r>
      <w:r w:rsidRPr="003C761E">
        <w:t>que le Consultant maîtrise les défis liés à l</w:t>
      </w:r>
      <w:r w:rsidR="009C0CB8" w:rsidRPr="003C761E">
        <w:t>’</w:t>
      </w:r>
      <w:r w:rsidRPr="003C761E">
        <w:t>exécution des Services requis et que son approche, sa méthodologie et son plan de travail pourront lui permettre d</w:t>
      </w:r>
      <w:r w:rsidR="009C0CB8" w:rsidRPr="003C761E">
        <w:t>’</w:t>
      </w:r>
      <w:r w:rsidRPr="003C761E">
        <w:t xml:space="preserve">y faire face. </w:t>
      </w:r>
    </w:p>
    <w:p w14:paraId="55BD32DE" w14:textId="77777777" w:rsidR="006C4402" w:rsidRPr="003D71A8" w:rsidRDefault="004F02D7" w:rsidP="005E2112">
      <w:pPr>
        <w:pStyle w:val="Text"/>
      </w:pPr>
      <w:r w:rsidRPr="003C761E">
        <w:t xml:space="preserve">Votre </w:t>
      </w:r>
      <w:r w:rsidR="00262B39" w:rsidRPr="003C761E">
        <w:t xml:space="preserve">proposition </w:t>
      </w:r>
      <w:r w:rsidRPr="003C761E">
        <w:t>technique doit comporter les trois (3) chapitres suivants :</w:t>
      </w:r>
    </w:p>
    <w:p w14:paraId="56554DCE" w14:textId="77777777" w:rsidR="00407AA0" w:rsidRPr="004D7747" w:rsidRDefault="006C4402" w:rsidP="005E2112">
      <w:pPr>
        <w:pStyle w:val="SimpleLista"/>
        <w:numPr>
          <w:ilvl w:val="0"/>
          <w:numId w:val="13"/>
        </w:numPr>
        <w:tabs>
          <w:tab w:val="clear" w:pos="1080"/>
          <w:tab w:val="num" w:pos="1800"/>
        </w:tabs>
        <w:ind w:left="1800"/>
        <w:jc w:val="both"/>
      </w:pPr>
      <w:r>
        <w:t>Approche technique et méthodologie</w:t>
      </w:r>
      <w:r w:rsidR="004D5D84">
        <w:t> ;</w:t>
      </w:r>
    </w:p>
    <w:p w14:paraId="2196CBE7" w14:textId="77777777" w:rsidR="00407AA0" w:rsidRPr="004D7747" w:rsidRDefault="006C4402" w:rsidP="005E2112">
      <w:pPr>
        <w:pStyle w:val="SimpleLista"/>
        <w:numPr>
          <w:ilvl w:val="0"/>
          <w:numId w:val="13"/>
        </w:numPr>
        <w:tabs>
          <w:tab w:val="clear" w:pos="1080"/>
          <w:tab w:val="num" w:pos="1800"/>
        </w:tabs>
        <w:ind w:left="1800"/>
        <w:jc w:val="both"/>
      </w:pPr>
      <w:r>
        <w:t>Plan de travail</w:t>
      </w:r>
      <w:r w:rsidR="004D5D84">
        <w:t> ;</w:t>
      </w:r>
    </w:p>
    <w:p w14:paraId="31191E42" w14:textId="77777777" w:rsidR="00407AA0" w:rsidRPr="003D71A8" w:rsidRDefault="006C4402" w:rsidP="005E2112">
      <w:pPr>
        <w:pStyle w:val="SimpleLista"/>
        <w:numPr>
          <w:ilvl w:val="0"/>
          <w:numId w:val="13"/>
        </w:numPr>
        <w:tabs>
          <w:tab w:val="clear" w:pos="1080"/>
          <w:tab w:val="num" w:pos="1800"/>
        </w:tabs>
        <w:spacing w:after="120"/>
        <w:ind w:left="1800"/>
        <w:jc w:val="both"/>
        <w:rPr>
          <w:lang w:val="fr-FR"/>
        </w:rPr>
      </w:pPr>
      <w:r w:rsidRPr="003C761E">
        <w:rPr>
          <w:lang w:val="fr-FR"/>
        </w:rPr>
        <w:t>Organisation et dotation en personnel.</w:t>
      </w:r>
    </w:p>
    <w:p w14:paraId="2BAA8C71" w14:textId="77777777" w:rsidR="00DB27B6" w:rsidRPr="003D71A8" w:rsidRDefault="006C4402" w:rsidP="005E2112">
      <w:pPr>
        <w:pStyle w:val="SimpleLista"/>
        <w:numPr>
          <w:ilvl w:val="0"/>
          <w:numId w:val="14"/>
        </w:numPr>
        <w:tabs>
          <w:tab w:val="clear" w:pos="1080"/>
          <w:tab w:val="num" w:pos="360"/>
        </w:tabs>
        <w:ind w:left="360"/>
        <w:jc w:val="both"/>
        <w:rPr>
          <w:lang w:val="fr-FR"/>
        </w:rPr>
      </w:pPr>
      <w:r w:rsidRPr="003C761E">
        <w:rPr>
          <w:u w:val="single"/>
          <w:lang w:val="fr-FR"/>
        </w:rPr>
        <w:t>Approche technique et méthodologie</w:t>
      </w:r>
      <w:r w:rsidR="005E2112" w:rsidRPr="003C761E">
        <w:rPr>
          <w:u w:val="single"/>
          <w:lang w:val="fr-FR"/>
        </w:rPr>
        <w:t> :</w:t>
      </w:r>
      <w:r w:rsidRPr="003C761E">
        <w:rPr>
          <w:lang w:val="fr-FR"/>
        </w:rPr>
        <w:t xml:space="preserve"> Dans ce chapitre, vous devez expliquer votre compréhension des objectifs de la mission, votre approche par rapport aux services, votre méthodologie pour exécuter les activités et atteindre les résultats escomptés, ainsi que le degré de précision desdits résultats. Vous devez relever les difficultés à résoudre et leur ampleur, et décrire l</w:t>
      </w:r>
      <w:r w:rsidR="009C0CB8" w:rsidRPr="003C761E">
        <w:rPr>
          <w:lang w:val="fr-FR"/>
        </w:rPr>
        <w:t>’</w:t>
      </w:r>
      <w:r w:rsidRPr="003C761E">
        <w:rPr>
          <w:lang w:val="fr-FR"/>
        </w:rPr>
        <w:t xml:space="preserve">approche technique que vous entendez adopter pour régler ces difficultés. </w:t>
      </w:r>
      <w:r w:rsidR="003C761E" w:rsidRPr="007C08D6">
        <w:rPr>
          <w:lang w:val="fr-FR"/>
        </w:rPr>
        <w:t xml:space="preserve">En outre le Consultant doit indiquer clairement comment </w:t>
      </w:r>
      <w:r w:rsidR="003C761E">
        <w:rPr>
          <w:lang w:val="fr-FR"/>
        </w:rPr>
        <w:t>il</w:t>
      </w:r>
      <w:r w:rsidR="003C761E" w:rsidRPr="005B39CC">
        <w:rPr>
          <w:szCs w:val="24"/>
          <w:lang w:val="fr-FR"/>
        </w:rPr>
        <w:t xml:space="preserve"> </w:t>
      </w:r>
      <w:r w:rsidR="003C761E">
        <w:rPr>
          <w:lang w:val="fr-FR"/>
        </w:rPr>
        <w:t>compte intégrer les deux tâches principales du mandat qui vise à la fois la réalisation d’une étude APS et d’une Étude des Impacts Environnementaux et Sociaux (EIES). Il doit décrire comment les impacts environnementaux</w:t>
      </w:r>
      <w:r w:rsidR="002B5FC4">
        <w:rPr>
          <w:lang w:val="fr-FR"/>
        </w:rPr>
        <w:t xml:space="preserve">, </w:t>
      </w:r>
      <w:r w:rsidR="003C761E">
        <w:rPr>
          <w:lang w:val="fr-FR"/>
        </w:rPr>
        <w:t xml:space="preserve">sociaux </w:t>
      </w:r>
      <w:r w:rsidR="002B5FC4">
        <w:rPr>
          <w:lang w:val="fr-FR"/>
        </w:rPr>
        <w:t xml:space="preserve">et genre </w:t>
      </w:r>
      <w:r w:rsidR="003C761E">
        <w:rPr>
          <w:lang w:val="fr-FR"/>
        </w:rPr>
        <w:t xml:space="preserve">des options considérées seront pris en compte dans </w:t>
      </w:r>
      <w:r w:rsidR="003C761E" w:rsidRPr="005B39CC">
        <w:rPr>
          <w:szCs w:val="24"/>
          <w:lang w:val="fr-FR"/>
        </w:rPr>
        <w:t xml:space="preserve">la conception détaillée </w:t>
      </w:r>
      <w:r w:rsidR="003C761E">
        <w:rPr>
          <w:lang w:val="fr-FR"/>
        </w:rPr>
        <w:t>et comment les</w:t>
      </w:r>
      <w:r w:rsidR="003C761E" w:rsidRPr="005B39CC">
        <w:rPr>
          <w:szCs w:val="24"/>
          <w:lang w:val="fr-FR"/>
        </w:rPr>
        <w:t xml:space="preserve"> discussions itératives entre la partie technique et les membres de l'équipe EIES pourront se traduire par une amélioration de la définition globale détaillée du</w:t>
      </w:r>
      <w:r w:rsidR="003C761E">
        <w:rPr>
          <w:szCs w:val="24"/>
          <w:lang w:val="fr-FR"/>
        </w:rPr>
        <w:t xml:space="preserve"> projet et de sa mise en œuvre. </w:t>
      </w:r>
      <w:r w:rsidRPr="003C761E">
        <w:rPr>
          <w:lang w:val="fr-FR"/>
        </w:rPr>
        <w:t>Vous devez également décrire les méthodologies que vous comptez adopter et souligner la compatibilité de ces méthodologies avec votre approche. Vous devez par ailleurs décrire les équipements et/ou logiciels indispensables pour assurer les prestations mentionnées dans les Termes de référence.</w:t>
      </w:r>
    </w:p>
    <w:p w14:paraId="48DA82F2" w14:textId="77777777" w:rsidR="00DB27B6" w:rsidRPr="003D71A8" w:rsidRDefault="006C4402" w:rsidP="005E2112">
      <w:pPr>
        <w:pStyle w:val="SimpleLista"/>
        <w:numPr>
          <w:ilvl w:val="0"/>
          <w:numId w:val="14"/>
        </w:numPr>
        <w:tabs>
          <w:tab w:val="clear" w:pos="1080"/>
          <w:tab w:val="num" w:pos="360"/>
        </w:tabs>
        <w:ind w:left="360"/>
        <w:jc w:val="both"/>
        <w:rPr>
          <w:lang w:val="fr-FR"/>
        </w:rPr>
      </w:pPr>
      <w:r w:rsidRPr="003C761E">
        <w:rPr>
          <w:u w:val="single"/>
          <w:lang w:val="fr-FR"/>
        </w:rPr>
        <w:t>Plan de travail</w:t>
      </w:r>
      <w:r w:rsidR="005E2112" w:rsidRPr="003C761E">
        <w:rPr>
          <w:u w:val="single"/>
          <w:lang w:val="fr-FR"/>
        </w:rPr>
        <w:t> :</w:t>
      </w:r>
      <w:r w:rsidRPr="003C761E">
        <w:rPr>
          <w:lang w:val="fr-FR"/>
        </w:rPr>
        <w:t xml:space="preserve"> Dans ce chapitre, vous devez proposer les tâches principales de la mission</w:t>
      </w:r>
      <w:r w:rsidR="003C761E">
        <w:rPr>
          <w:lang w:val="fr-FR"/>
        </w:rPr>
        <w:t xml:space="preserve"> </w:t>
      </w:r>
      <w:r w:rsidR="003C761E" w:rsidRPr="007C08D6">
        <w:rPr>
          <w:lang w:val="fr-FR"/>
        </w:rPr>
        <w:t xml:space="preserve">(étude APS et </w:t>
      </w:r>
      <w:r w:rsidR="009F1EB7" w:rsidRPr="007C08D6">
        <w:rPr>
          <w:lang w:val="fr-FR"/>
        </w:rPr>
        <w:t>étude</w:t>
      </w:r>
      <w:r w:rsidR="003C761E" w:rsidRPr="007C08D6">
        <w:rPr>
          <w:lang w:val="fr-FR"/>
        </w:rPr>
        <w:t xml:space="preserve"> EIES)</w:t>
      </w:r>
      <w:r w:rsidRPr="003C761E">
        <w:rPr>
          <w:lang w:val="fr-FR"/>
        </w:rPr>
        <w:t>, leurs contenus et leur durée, le découpage en phases et les relations entre elles, les étapes (y compris les approbations provisoires par l</w:t>
      </w:r>
      <w:r w:rsidR="009C0CB8" w:rsidRPr="003C761E">
        <w:rPr>
          <w:lang w:val="fr-FR"/>
        </w:rPr>
        <w:t>’</w:t>
      </w:r>
      <w:r w:rsidRPr="003C761E">
        <w:rPr>
          <w:lang w:val="fr-FR"/>
        </w:rPr>
        <w:t>Entité</w:t>
      </w:r>
      <w:r w:rsidR="00EB733A" w:rsidRPr="003C761E">
        <w:rPr>
          <w:lang w:val="fr-FR"/>
        </w:rPr>
        <w:t> MCA</w:t>
      </w:r>
      <w:r w:rsidR="005E2112" w:rsidRPr="003C761E">
        <w:rPr>
          <w:lang w:val="fr-FR"/>
        </w:rPr>
        <w:t>/UC-PMC</w:t>
      </w:r>
      <w:r w:rsidRPr="003C761E">
        <w:rPr>
          <w:lang w:val="fr-FR"/>
        </w:rPr>
        <w:t>) et les dates de soumission des rapports. Le plan de travail proposé doit s</w:t>
      </w:r>
      <w:r w:rsidR="009C0CB8" w:rsidRPr="003C761E">
        <w:rPr>
          <w:lang w:val="fr-FR"/>
        </w:rPr>
        <w:t>’</w:t>
      </w:r>
      <w:r w:rsidRPr="003C761E">
        <w:rPr>
          <w:lang w:val="fr-FR"/>
        </w:rPr>
        <w:t>adosser sur l</w:t>
      </w:r>
      <w:r w:rsidR="009C0CB8" w:rsidRPr="003C761E">
        <w:rPr>
          <w:lang w:val="fr-FR"/>
        </w:rPr>
        <w:t>’</w:t>
      </w:r>
      <w:r w:rsidRPr="003C761E">
        <w:rPr>
          <w:lang w:val="fr-FR"/>
        </w:rPr>
        <w:t>approche technique et la méthodologie, et mettre en évidence la compréhension par le Consultant des T</w:t>
      </w:r>
      <w:r w:rsidR="00076A64" w:rsidRPr="003C761E">
        <w:rPr>
          <w:lang w:val="fr-FR"/>
        </w:rPr>
        <w:t>d</w:t>
      </w:r>
      <w:r w:rsidRPr="003C761E">
        <w:rPr>
          <w:lang w:val="fr-FR"/>
        </w:rPr>
        <w:t>R et sa capacité à les traduire en un plan de travail viable</w:t>
      </w:r>
      <w:r w:rsidR="00062B9A" w:rsidRPr="003C761E">
        <w:rPr>
          <w:lang w:val="fr-FR"/>
        </w:rPr>
        <w:t xml:space="preserve">, notamment en ce qui concerne la prise en compte de la période de crue, qui rend les travaux pédologiques et topographiques difficilement réalisables à partir </w:t>
      </w:r>
      <w:r w:rsidR="003055CB">
        <w:rPr>
          <w:lang w:val="fr-FR"/>
        </w:rPr>
        <w:t xml:space="preserve">du mois </w:t>
      </w:r>
      <w:r w:rsidR="00062B9A" w:rsidRPr="003C761E">
        <w:rPr>
          <w:lang w:val="fr-FR"/>
        </w:rPr>
        <w:t>de juillet</w:t>
      </w:r>
      <w:r w:rsidR="003C761E" w:rsidRPr="007C08D6">
        <w:rPr>
          <w:lang w:val="fr-FR"/>
        </w:rPr>
        <w:t xml:space="preserve"> et l’intégration des questions environnementales</w:t>
      </w:r>
      <w:r w:rsidR="00E2475A" w:rsidRPr="007C08D6">
        <w:rPr>
          <w:lang w:val="fr-FR"/>
        </w:rPr>
        <w:t>,</w:t>
      </w:r>
      <w:r w:rsidR="003C761E" w:rsidRPr="007C08D6">
        <w:rPr>
          <w:lang w:val="fr-FR"/>
        </w:rPr>
        <w:t xml:space="preserve"> sociales</w:t>
      </w:r>
      <w:r w:rsidR="00E2475A" w:rsidRPr="007C08D6">
        <w:rPr>
          <w:lang w:val="fr-FR"/>
        </w:rPr>
        <w:t xml:space="preserve"> et genre</w:t>
      </w:r>
      <w:r w:rsidR="003C761E" w:rsidRPr="007C08D6">
        <w:rPr>
          <w:lang w:val="fr-FR"/>
        </w:rPr>
        <w:t xml:space="preserve"> aux questions techniques</w:t>
      </w:r>
      <w:r w:rsidRPr="003C761E">
        <w:rPr>
          <w:lang w:val="fr-FR"/>
        </w:rPr>
        <w:t xml:space="preserve">. Vous inclurez dans ce chapitre la liste des documents finaux, y compris les rapports, dessins et tableaux qui constitueront le résultat final. Le plan de travail doit respecter le calendrier des travaux et des livrables du formulaire TECH-10. </w:t>
      </w:r>
    </w:p>
    <w:p w14:paraId="01DE6B17" w14:textId="77777777" w:rsidR="006C4402" w:rsidRPr="003D71A8" w:rsidRDefault="006C4402" w:rsidP="005E2112">
      <w:pPr>
        <w:pStyle w:val="SimpleLista"/>
        <w:numPr>
          <w:ilvl w:val="0"/>
          <w:numId w:val="14"/>
        </w:numPr>
        <w:tabs>
          <w:tab w:val="clear" w:pos="1080"/>
          <w:tab w:val="num" w:pos="360"/>
        </w:tabs>
        <w:ind w:left="360"/>
        <w:jc w:val="both"/>
        <w:rPr>
          <w:lang w:val="fr-FR"/>
        </w:rPr>
      </w:pPr>
      <w:r w:rsidRPr="003C761E">
        <w:rPr>
          <w:u w:val="single"/>
          <w:lang w:val="fr-FR"/>
        </w:rPr>
        <w:t>Organisation et dotation en personnel</w:t>
      </w:r>
      <w:r w:rsidR="005E2112" w:rsidRPr="003C761E">
        <w:rPr>
          <w:u w:val="single"/>
          <w:lang w:val="fr-FR"/>
        </w:rPr>
        <w:t> :</w:t>
      </w:r>
      <w:r w:rsidRPr="003C761E">
        <w:rPr>
          <w:lang w:val="fr-FR"/>
        </w:rPr>
        <w:t xml:space="preserve"> Ici, vous devez proposer la structure et la composition de votre équipe. Vous devez énumérer les principales rubriques de la mission, les experts clés responsables et le personnel technique et d</w:t>
      </w:r>
      <w:r w:rsidR="009C0CB8" w:rsidRPr="003C761E">
        <w:rPr>
          <w:lang w:val="fr-FR"/>
        </w:rPr>
        <w:t>’</w:t>
      </w:r>
      <w:r w:rsidRPr="003C761E">
        <w:rPr>
          <w:lang w:val="fr-FR"/>
        </w:rPr>
        <w:t>appui proposé.</w:t>
      </w:r>
    </w:p>
    <w:p w14:paraId="4CBEF76B" w14:textId="77777777" w:rsidR="004D7747" w:rsidRPr="003D71A8" w:rsidRDefault="0030745D" w:rsidP="005E2112">
      <w:pPr>
        <w:pStyle w:val="SimpleLista"/>
        <w:spacing w:before="120" w:after="120"/>
        <w:jc w:val="both"/>
        <w:rPr>
          <w:lang w:val="fr-FR"/>
        </w:rPr>
      </w:pPr>
      <w:r w:rsidRPr="003C761E">
        <w:rPr>
          <w:lang w:val="fr-FR"/>
        </w:rPr>
        <w:t>Note</w:t>
      </w:r>
      <w:r w:rsidR="00060F0B" w:rsidRPr="003C761E">
        <w:rPr>
          <w:lang w:val="fr-FR"/>
        </w:rPr>
        <w:t> :</w:t>
      </w:r>
      <w:r w:rsidRPr="003C761E">
        <w:rPr>
          <w:lang w:val="fr-FR"/>
        </w:rPr>
        <w:t xml:space="preserve"> Concernant les points où les Termes de référence parlent des tâches en rapport avec le genre et l</w:t>
      </w:r>
      <w:r w:rsidR="009C0CB8" w:rsidRPr="003C761E">
        <w:rPr>
          <w:lang w:val="fr-FR"/>
        </w:rPr>
        <w:t>’</w:t>
      </w:r>
      <w:r w:rsidRPr="003C761E">
        <w:rPr>
          <w:lang w:val="fr-FR"/>
        </w:rPr>
        <w:t xml:space="preserve">inclusion sociale, </w:t>
      </w:r>
      <w:r w:rsidR="00262B39" w:rsidRPr="003C761E">
        <w:rPr>
          <w:lang w:val="fr-FR"/>
        </w:rPr>
        <w:t>la proposition</w:t>
      </w:r>
      <w:r w:rsidRPr="003C761E">
        <w:rPr>
          <w:lang w:val="fr-FR"/>
        </w:rPr>
        <w:t xml:space="preserve"> doit clairement décrire comment le Consultant compte s</w:t>
      </w:r>
      <w:r w:rsidR="009C0CB8" w:rsidRPr="003C761E">
        <w:rPr>
          <w:lang w:val="fr-FR"/>
        </w:rPr>
        <w:t>’</w:t>
      </w:r>
      <w:r w:rsidRPr="003C761E">
        <w:rPr>
          <w:lang w:val="fr-FR"/>
        </w:rPr>
        <w:t>y prendre pour s</w:t>
      </w:r>
      <w:r w:rsidR="009C0CB8" w:rsidRPr="003C761E">
        <w:rPr>
          <w:lang w:val="fr-FR"/>
        </w:rPr>
        <w:t>’</w:t>
      </w:r>
      <w:r w:rsidRPr="003C761E">
        <w:rPr>
          <w:lang w:val="fr-FR"/>
        </w:rPr>
        <w:t>y conformer dans l</w:t>
      </w:r>
      <w:r w:rsidR="009C0CB8" w:rsidRPr="003C761E">
        <w:rPr>
          <w:lang w:val="fr-FR"/>
        </w:rPr>
        <w:t>’</w:t>
      </w:r>
      <w:r w:rsidRPr="003C761E">
        <w:rPr>
          <w:lang w:val="fr-FR"/>
        </w:rPr>
        <w:t>approche technique, la méthodologie, le plan de travail, l</w:t>
      </w:r>
      <w:r w:rsidR="009C0CB8" w:rsidRPr="003C761E">
        <w:rPr>
          <w:lang w:val="fr-FR"/>
        </w:rPr>
        <w:t>’</w:t>
      </w:r>
      <w:r w:rsidRPr="003C761E">
        <w:rPr>
          <w:lang w:val="fr-FR"/>
        </w:rPr>
        <w:t>organisation et la dotation en personnel</w:t>
      </w:r>
      <w:r w:rsidR="003A75AD">
        <w:rPr>
          <w:lang w:val="fr-FR"/>
        </w:rPr>
        <w:t>, aussi bien que en coordination avec l’ESIA.</w:t>
      </w:r>
      <w:r w:rsidRPr="003C761E">
        <w:rPr>
          <w:lang w:val="fr-FR"/>
        </w:rPr>
        <w:t xml:space="preserve"> Il est entendu que ce type de compétences et d</w:t>
      </w:r>
      <w:r w:rsidR="009C0CB8" w:rsidRPr="003C761E">
        <w:rPr>
          <w:lang w:val="fr-FR"/>
        </w:rPr>
        <w:t>’</w:t>
      </w:r>
      <w:r w:rsidRPr="003C761E">
        <w:rPr>
          <w:lang w:val="fr-FR"/>
        </w:rPr>
        <w:t xml:space="preserve">expérience peut ne pas figurer dans les prestations normales de certains Consultants, </w:t>
      </w:r>
      <w:r w:rsidRPr="003C761E">
        <w:rPr>
          <w:lang w:val="fr-FR"/>
        </w:rPr>
        <w:lastRenderedPageBreak/>
        <w:t>et, par conséquent, il faut accorder une attention particulière à l</w:t>
      </w:r>
      <w:r w:rsidR="009C0CB8" w:rsidRPr="003C761E">
        <w:rPr>
          <w:lang w:val="fr-FR"/>
        </w:rPr>
        <w:t>’</w:t>
      </w:r>
      <w:r w:rsidRPr="003C761E">
        <w:rPr>
          <w:lang w:val="fr-FR"/>
        </w:rPr>
        <w:t>importance d</w:t>
      </w:r>
      <w:r w:rsidR="009C0CB8" w:rsidRPr="003C761E">
        <w:rPr>
          <w:lang w:val="fr-FR"/>
        </w:rPr>
        <w:t>’</w:t>
      </w:r>
      <w:r w:rsidRPr="003C761E">
        <w:rPr>
          <w:lang w:val="fr-FR"/>
        </w:rPr>
        <w:t xml:space="preserve">une </w:t>
      </w:r>
      <w:r w:rsidR="00262B39" w:rsidRPr="003C761E">
        <w:rPr>
          <w:lang w:val="fr-FR"/>
        </w:rPr>
        <w:t xml:space="preserve">proposition </w:t>
      </w:r>
      <w:r w:rsidRPr="003C761E">
        <w:rPr>
          <w:lang w:val="fr-FR"/>
        </w:rPr>
        <w:t>interdisciplinaire et d</w:t>
      </w:r>
      <w:r w:rsidR="009C0CB8" w:rsidRPr="003C761E">
        <w:rPr>
          <w:lang w:val="fr-FR"/>
        </w:rPr>
        <w:t>’</w:t>
      </w:r>
      <w:r w:rsidRPr="003C761E">
        <w:rPr>
          <w:lang w:val="fr-FR"/>
        </w:rPr>
        <w:t>un plan d</w:t>
      </w:r>
      <w:r w:rsidR="009C0CB8" w:rsidRPr="003C761E">
        <w:rPr>
          <w:lang w:val="fr-FR"/>
        </w:rPr>
        <w:t>’</w:t>
      </w:r>
      <w:r w:rsidRPr="003C761E">
        <w:rPr>
          <w:lang w:val="fr-FR"/>
        </w:rPr>
        <w:t>engagement de personnel adéquats.</w:t>
      </w:r>
    </w:p>
    <w:p w14:paraId="5526A834" w14:textId="77777777" w:rsidR="004D7747" w:rsidRPr="003D71A8" w:rsidRDefault="004D7747" w:rsidP="004D7747">
      <w:pPr>
        <w:pStyle w:val="SimpleLista"/>
        <w:rPr>
          <w:lang w:val="fr-FR"/>
        </w:rPr>
      </w:pPr>
    </w:p>
    <w:p w14:paraId="470FA5B0" w14:textId="77777777" w:rsidR="00F47DFB" w:rsidRPr="003D71A8" w:rsidRDefault="009E69A7" w:rsidP="00D11184">
      <w:pPr>
        <w:pStyle w:val="Text"/>
        <w:rPr>
          <w:b/>
          <w:bCs/>
        </w:rPr>
      </w:pPr>
      <w:r w:rsidRPr="003C761E">
        <w:rPr>
          <w:b/>
          <w:bCs/>
        </w:rPr>
        <w:t xml:space="preserve">Maximum </w:t>
      </w:r>
      <w:r w:rsidR="005E2112" w:rsidRPr="003C761E">
        <w:rPr>
          <w:b/>
          <w:bCs/>
        </w:rPr>
        <w:t>3</w:t>
      </w:r>
      <w:r w:rsidRPr="003C761E">
        <w:rPr>
          <w:b/>
          <w:bCs/>
        </w:rPr>
        <w:t>0 pages, tableaux et diagrammes inclus]</w:t>
      </w:r>
    </w:p>
    <w:p w14:paraId="3E541FC3" w14:textId="77777777" w:rsidR="009E69A7" w:rsidRPr="003D71A8" w:rsidRDefault="00DB27B6" w:rsidP="00996489">
      <w:pPr>
        <w:pStyle w:val="HeadingThree"/>
        <w:outlineLvl w:val="1"/>
        <w:rPr>
          <w:lang w:val="fr-FR"/>
        </w:rPr>
      </w:pPr>
      <w:bookmarkStart w:id="834" w:name="_Toc198097380"/>
      <w:bookmarkStart w:id="835" w:name="_Toc193002320"/>
      <w:bookmarkStart w:id="836" w:name="_Toc193002180"/>
      <w:bookmarkStart w:id="837" w:name="_Toc192129752"/>
      <w:bookmarkStart w:id="838" w:name="_Toc191882786"/>
      <w:r w:rsidRPr="003C761E">
        <w:rPr>
          <w:b w:val="0"/>
          <w:lang w:val="fr-FR"/>
        </w:rPr>
        <w:br w:type="page"/>
      </w:r>
      <w:bookmarkStart w:id="839" w:name="_Toc421026081"/>
      <w:bookmarkStart w:id="840" w:name="_Toc202787328"/>
      <w:bookmarkStart w:id="841" w:name="_Toc202785776"/>
      <w:bookmarkStart w:id="842" w:name="_Toc447549512"/>
      <w:bookmarkStart w:id="843" w:name="_Toc447548196"/>
      <w:bookmarkStart w:id="844" w:name="_Toc444844564"/>
      <w:bookmarkStart w:id="845" w:name="_Toc444789245"/>
      <w:bookmarkStart w:id="846" w:name="_Toc442280689"/>
      <w:bookmarkStart w:id="847" w:name="_Toc442280560"/>
      <w:bookmarkStart w:id="848" w:name="_Toc442280167"/>
      <w:bookmarkStart w:id="849" w:name="_Toc442273011"/>
      <w:bookmarkStart w:id="850" w:name="_Toc442272255"/>
      <w:bookmarkStart w:id="851" w:name="_Toc442272052"/>
      <w:bookmarkStart w:id="852" w:name="_Toc434935897"/>
      <w:bookmarkStart w:id="853" w:name="_Toc428443402"/>
      <w:bookmarkStart w:id="854" w:name="_Toc428437569"/>
      <w:bookmarkStart w:id="855" w:name="_Toc471797021"/>
      <w:bookmarkStart w:id="856" w:name="_Toc471817675"/>
      <w:bookmarkStart w:id="857" w:name="_Toc471838357"/>
      <w:bookmarkStart w:id="858" w:name="_Toc472675238"/>
      <w:r w:rsidRPr="003C761E">
        <w:rPr>
          <w:bCs/>
          <w:lang w:val="fr-FR"/>
        </w:rPr>
        <w:lastRenderedPageBreak/>
        <w:t>Formulaire TECH-7</w:t>
      </w:r>
      <w:r w:rsidRPr="003C761E">
        <w:rPr>
          <w:bCs/>
          <w:lang w:val="fr-FR"/>
        </w:rPr>
        <w:tab/>
        <w:t>Commentaires et suggestions</w:t>
      </w:r>
      <w:bookmarkEnd w:id="834"/>
      <w:bookmarkEnd w:id="835"/>
      <w:bookmarkEnd w:id="836"/>
      <w:bookmarkEnd w:id="837"/>
      <w:bookmarkEnd w:id="838"/>
      <w:bookmarkEnd w:id="839"/>
      <w:bookmarkEnd w:id="840"/>
      <w:bookmarkEnd w:id="841"/>
      <w:r w:rsidRPr="003C761E">
        <w:rPr>
          <w:bCs/>
          <w:lang w:val="fr-FR"/>
        </w:rPr>
        <w:t xml:space="preserve"> sur les Termes de référence et la mission</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3C5358FA" w14:textId="77777777" w:rsidR="00DF495D" w:rsidRPr="003D71A8" w:rsidRDefault="009E69A7" w:rsidP="00DB27B6">
      <w:pPr>
        <w:pStyle w:val="Text"/>
      </w:pPr>
      <w:r w:rsidRPr="003C761E">
        <w:t>[Tous commentaires et suggestions sont les bienvenus pour permettre à l</w:t>
      </w:r>
      <w:r w:rsidR="009C0CB8" w:rsidRPr="003C761E">
        <w:t>’</w:t>
      </w:r>
      <w:r w:rsidR="005E2112" w:rsidRPr="003C761E">
        <w:t xml:space="preserve">UC-PMC </w:t>
      </w:r>
      <w:r w:rsidRPr="003C761E">
        <w:t>d</w:t>
      </w:r>
      <w:r w:rsidR="009C0CB8" w:rsidRPr="003C761E">
        <w:t>’</w:t>
      </w:r>
      <w:r w:rsidRPr="003C761E">
        <w:t>optimiser la mission en vue d</w:t>
      </w:r>
      <w:r w:rsidR="009C0CB8" w:rsidRPr="003C761E">
        <w:t>’</w:t>
      </w:r>
      <w:r w:rsidRPr="003C761E">
        <w:t>un meilleur rapport qualité/prix. Ces commentaires et suggestions ne doivent pas servir à l</w:t>
      </w:r>
      <w:r w:rsidR="009C0CB8" w:rsidRPr="003C761E">
        <w:t>’</w:t>
      </w:r>
      <w:r w:rsidRPr="003C761E">
        <w:t>évaluation, mais peuvent faire l</w:t>
      </w:r>
      <w:r w:rsidR="009C0CB8" w:rsidRPr="003C761E">
        <w:t>’</w:t>
      </w:r>
      <w:r w:rsidRPr="003C761E">
        <w:t>objet de discussion pendant les négociations. L</w:t>
      </w:r>
      <w:r w:rsidR="009C0CB8" w:rsidRPr="003C761E">
        <w:t>’</w:t>
      </w:r>
      <w:r w:rsidRPr="003C761E">
        <w:t>Entité</w:t>
      </w:r>
      <w:r w:rsidR="00EB733A" w:rsidRPr="003C761E">
        <w:t> MCA</w:t>
      </w:r>
      <w:r w:rsidR="005E2112" w:rsidRPr="003C761E">
        <w:t>/UC-PMC</w:t>
      </w:r>
      <w:r w:rsidRPr="003C761E">
        <w:t xml:space="preserve"> n</w:t>
      </w:r>
      <w:r w:rsidR="009C0CB8" w:rsidRPr="003C761E">
        <w:t>’</w:t>
      </w:r>
      <w:r w:rsidRPr="003C761E">
        <w:t>est pas tenue d</w:t>
      </w:r>
      <w:r w:rsidR="009C0CB8" w:rsidRPr="003C761E">
        <w:t>’</w:t>
      </w:r>
      <w:r w:rsidRPr="003C761E">
        <w:t xml:space="preserve">accepter les propositions. Si les modifications/suggestions proposées engendrent des changements dans le prix proposé, cela doit être noté, sans indication sur la valeur dudit changement. </w:t>
      </w:r>
    </w:p>
    <w:p w14:paraId="64894031" w14:textId="77777777" w:rsidR="009E69A7" w:rsidRPr="003D71A8" w:rsidRDefault="009E69A7" w:rsidP="00D11184">
      <w:pPr>
        <w:pStyle w:val="Text"/>
        <w:rPr>
          <w:b/>
          <w:bCs/>
        </w:rPr>
      </w:pPr>
      <w:r w:rsidRPr="003C761E">
        <w:rPr>
          <w:b/>
          <w:bCs/>
        </w:rPr>
        <w:t>Maximum 5 pages]</w:t>
      </w:r>
    </w:p>
    <w:p w14:paraId="00707BAF" w14:textId="77777777" w:rsidR="009E69A7" w:rsidRPr="003D71A8" w:rsidRDefault="009E69A7" w:rsidP="00DB27B6">
      <w:pPr>
        <w:pStyle w:val="Text"/>
        <w:rPr>
          <w:b/>
          <w:bCs/>
        </w:rPr>
      </w:pPr>
      <w:r w:rsidRPr="003C761E">
        <w:rPr>
          <w:b/>
          <w:bCs/>
        </w:rPr>
        <w:t>A:</w:t>
      </w:r>
      <w:r w:rsidRPr="003C761E">
        <w:rPr>
          <w:b/>
          <w:bCs/>
        </w:rPr>
        <w:tab/>
        <w:t>Sur les Termes de référence</w:t>
      </w:r>
    </w:p>
    <w:p w14:paraId="7645A0EB" w14:textId="77777777" w:rsidR="009E69A7" w:rsidRPr="003D71A8" w:rsidRDefault="009E69A7" w:rsidP="00DB27B6">
      <w:pPr>
        <w:pStyle w:val="Text"/>
      </w:pPr>
      <w:r w:rsidRPr="003C761E">
        <w:t>[Présenter et justifier ici toute modification ou amélioration des Termes de référence que vous proposez pour optimiser la capacité d</w:t>
      </w:r>
      <w:r w:rsidR="009C0CB8" w:rsidRPr="003C761E">
        <w:t>’</w:t>
      </w:r>
      <w:r w:rsidRPr="003C761E">
        <w:t>exécution de la mission (par exemple, supprimer certaines activités que vous jugez inutiles ou en ajouter ou proposer un autre découpage des activités).]</w:t>
      </w:r>
    </w:p>
    <w:p w14:paraId="683B47FD" w14:textId="77777777" w:rsidR="00DF495D" w:rsidRPr="003D71A8" w:rsidRDefault="00DF495D" w:rsidP="00D11184">
      <w:pPr>
        <w:pStyle w:val="Text"/>
        <w:rPr>
          <w:b/>
        </w:rPr>
      </w:pPr>
      <w:r w:rsidRPr="003C761E">
        <w:rPr>
          <w:b/>
          <w:bCs/>
        </w:rPr>
        <w:t>B:</w:t>
      </w:r>
      <w:r w:rsidRPr="003C761E">
        <w:rPr>
          <w:b/>
          <w:bCs/>
        </w:rPr>
        <w:tab/>
      </w:r>
      <w:r w:rsidR="00C22D46" w:rsidRPr="003C761E">
        <w:rPr>
          <w:b/>
          <w:bCs/>
        </w:rPr>
        <w:t xml:space="preserve">Suggestions </w:t>
      </w:r>
    </w:p>
    <w:p w14:paraId="45459A96" w14:textId="77777777" w:rsidR="009E69A7" w:rsidRPr="003D71A8" w:rsidRDefault="00DB27B6" w:rsidP="00996489">
      <w:pPr>
        <w:pStyle w:val="HeadingThree"/>
        <w:outlineLvl w:val="1"/>
        <w:rPr>
          <w:lang w:val="fr-FR"/>
        </w:rPr>
      </w:pPr>
      <w:bookmarkStart w:id="859" w:name="_Toc198097381"/>
      <w:bookmarkStart w:id="860" w:name="_Toc193002321"/>
      <w:bookmarkStart w:id="861" w:name="_Toc193002181"/>
      <w:bookmarkStart w:id="862" w:name="_Toc192129753"/>
      <w:bookmarkStart w:id="863" w:name="_Toc191882787"/>
      <w:r w:rsidRPr="003C761E">
        <w:rPr>
          <w:b w:val="0"/>
          <w:lang w:val="fr-FR"/>
        </w:rPr>
        <w:br w:type="page"/>
      </w:r>
      <w:bookmarkStart w:id="864" w:name="_Toc447549513"/>
      <w:bookmarkStart w:id="865" w:name="_Toc447548197"/>
      <w:bookmarkStart w:id="866" w:name="_Toc444844565"/>
      <w:bookmarkStart w:id="867" w:name="_Toc444789246"/>
      <w:bookmarkStart w:id="868" w:name="_Toc442280690"/>
      <w:bookmarkStart w:id="869" w:name="_Toc442280561"/>
      <w:bookmarkStart w:id="870" w:name="_Toc442280168"/>
      <w:bookmarkStart w:id="871" w:name="_Toc442273012"/>
      <w:bookmarkStart w:id="872" w:name="_Toc442272256"/>
      <w:bookmarkStart w:id="873" w:name="_Toc442272053"/>
      <w:bookmarkStart w:id="874" w:name="_Toc434935898"/>
      <w:bookmarkStart w:id="875" w:name="_Toc428443403"/>
      <w:bookmarkStart w:id="876" w:name="_Toc428437570"/>
      <w:bookmarkStart w:id="877" w:name="_Toc421026082"/>
      <w:bookmarkStart w:id="878" w:name="_Toc202787329"/>
      <w:bookmarkStart w:id="879" w:name="_Toc202785777"/>
      <w:bookmarkStart w:id="880" w:name="_Toc471797022"/>
      <w:bookmarkStart w:id="881" w:name="_Toc471817676"/>
      <w:bookmarkStart w:id="882" w:name="_Toc471838358"/>
      <w:bookmarkStart w:id="883" w:name="_Toc472675239"/>
      <w:r w:rsidRPr="003C761E">
        <w:rPr>
          <w:bCs/>
          <w:lang w:val="fr-FR"/>
        </w:rPr>
        <w:lastRenderedPageBreak/>
        <w:t>Formulaire TECH-8</w:t>
      </w:r>
      <w:r w:rsidRPr="003C761E">
        <w:rPr>
          <w:bCs/>
          <w:lang w:val="fr-FR"/>
        </w:rPr>
        <w:tab/>
        <w:t>Composition des équipes et répartition des tâches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00BE3A4C" w:rsidRPr="003C761E">
        <w:rPr>
          <w:bCs/>
          <w:lang w:val="fr-FR"/>
        </w:rPr>
        <w:t xml:space="preserve"> (tranche ferme)</w:t>
      </w:r>
      <w:bookmarkEnd w:id="880"/>
      <w:bookmarkEnd w:id="881"/>
      <w:bookmarkEnd w:id="882"/>
      <w:bookmarkEnd w:id="883"/>
    </w:p>
    <w:p w14:paraId="1A4858FE" w14:textId="77777777" w:rsidR="009E69A7" w:rsidRPr="003D71A8" w:rsidRDefault="009E69A7" w:rsidP="00F568BF">
      <w:pPr>
        <w:jc w:val="center"/>
        <w:rPr>
          <w:sz w:val="28"/>
          <w:szCs w:val="28"/>
        </w:rPr>
      </w:pPr>
    </w:p>
    <w:tbl>
      <w:tblPr>
        <w:tblW w:w="9270" w:type="dxa"/>
        <w:tblInd w:w="198" w:type="dxa"/>
        <w:tblLayout w:type="fixed"/>
        <w:tblLook w:val="0000" w:firstRow="0" w:lastRow="0" w:firstColumn="0" w:lastColumn="0" w:noHBand="0" w:noVBand="0"/>
      </w:tblPr>
      <w:tblGrid>
        <w:gridCol w:w="1710"/>
        <w:gridCol w:w="1710"/>
        <w:gridCol w:w="1710"/>
        <w:gridCol w:w="2070"/>
        <w:gridCol w:w="2070"/>
      </w:tblGrid>
      <w:tr w:rsidR="009E69A7" w:rsidRPr="00290576" w14:paraId="39688563" w14:textId="77777777">
        <w:tc>
          <w:tcPr>
            <w:tcW w:w="9270" w:type="dxa"/>
            <w:gridSpan w:val="5"/>
            <w:tcBorders>
              <w:top w:val="single" w:sz="6" w:space="0" w:color="auto"/>
              <w:left w:val="single" w:sz="6" w:space="0" w:color="auto"/>
              <w:bottom w:val="single" w:sz="6" w:space="0" w:color="auto"/>
              <w:right w:val="single" w:sz="6" w:space="0" w:color="auto"/>
            </w:tcBorders>
            <w:vAlign w:val="center"/>
          </w:tcPr>
          <w:p w14:paraId="648ABC59" w14:textId="77777777" w:rsidR="009E69A7" w:rsidRPr="00290576" w:rsidRDefault="001103E7" w:rsidP="00BE3A4C">
            <w:pPr>
              <w:pStyle w:val="Text"/>
            </w:pPr>
            <w:r>
              <w:t xml:space="preserve">Personnel </w:t>
            </w:r>
            <w:r w:rsidR="00BE3A4C">
              <w:t xml:space="preserve">Senior et intermédiaire </w:t>
            </w:r>
          </w:p>
        </w:tc>
      </w:tr>
      <w:tr w:rsidR="009E69A7" w:rsidRPr="00290576" w14:paraId="61BF3B9D" w14:textId="77777777" w:rsidTr="00243D43">
        <w:tc>
          <w:tcPr>
            <w:tcW w:w="1710" w:type="dxa"/>
            <w:tcBorders>
              <w:top w:val="single" w:sz="6" w:space="0" w:color="auto"/>
              <w:left w:val="single" w:sz="6" w:space="0" w:color="auto"/>
              <w:bottom w:val="single" w:sz="6" w:space="0" w:color="auto"/>
              <w:right w:val="single" w:sz="6" w:space="0" w:color="auto"/>
            </w:tcBorders>
            <w:vAlign w:val="center"/>
          </w:tcPr>
          <w:p w14:paraId="79D205BF" w14:textId="77777777" w:rsidR="009E69A7" w:rsidRPr="00290576" w:rsidRDefault="009E69A7" w:rsidP="00BE3A4C">
            <w:r>
              <w:t>Nom de l</w:t>
            </w:r>
            <w:r w:rsidR="009C0CB8">
              <w:t>’</w:t>
            </w:r>
            <w:r>
              <w:t>e</w:t>
            </w:r>
            <w:r w:rsidR="00BE3A4C">
              <w:t>xpert</w:t>
            </w:r>
          </w:p>
        </w:tc>
        <w:tc>
          <w:tcPr>
            <w:tcW w:w="1710" w:type="dxa"/>
            <w:tcBorders>
              <w:top w:val="single" w:sz="6" w:space="0" w:color="auto"/>
              <w:left w:val="single" w:sz="6" w:space="0" w:color="auto"/>
              <w:bottom w:val="single" w:sz="6" w:space="0" w:color="auto"/>
              <w:right w:val="single" w:sz="6" w:space="0" w:color="auto"/>
            </w:tcBorders>
            <w:vAlign w:val="center"/>
          </w:tcPr>
          <w:p w14:paraId="093367FA" w14:textId="77777777" w:rsidR="009E69A7" w:rsidRPr="00290576" w:rsidRDefault="009E69A7" w:rsidP="00DB27B6">
            <w:r>
              <w:t>Organisation</w:t>
            </w:r>
          </w:p>
        </w:tc>
        <w:tc>
          <w:tcPr>
            <w:tcW w:w="1710" w:type="dxa"/>
            <w:tcBorders>
              <w:top w:val="single" w:sz="6" w:space="0" w:color="auto"/>
              <w:left w:val="single" w:sz="6" w:space="0" w:color="auto"/>
              <w:bottom w:val="single" w:sz="6" w:space="0" w:color="auto"/>
              <w:right w:val="single" w:sz="6" w:space="0" w:color="auto"/>
            </w:tcBorders>
            <w:vAlign w:val="center"/>
          </w:tcPr>
          <w:p w14:paraId="14289167" w14:textId="77777777" w:rsidR="009E69A7" w:rsidRPr="00290576" w:rsidRDefault="009E69A7" w:rsidP="00DB27B6">
            <w:r>
              <w:t>Domaine d</w:t>
            </w:r>
            <w:r w:rsidR="009C0CB8">
              <w:t>’</w:t>
            </w:r>
            <w:r>
              <w:t>expertise</w:t>
            </w:r>
          </w:p>
        </w:tc>
        <w:tc>
          <w:tcPr>
            <w:tcW w:w="2070" w:type="dxa"/>
            <w:tcBorders>
              <w:top w:val="single" w:sz="6" w:space="0" w:color="auto"/>
              <w:left w:val="single" w:sz="6" w:space="0" w:color="auto"/>
              <w:bottom w:val="single" w:sz="6" w:space="0" w:color="auto"/>
              <w:right w:val="single" w:sz="6" w:space="0" w:color="auto"/>
            </w:tcBorders>
            <w:vAlign w:val="center"/>
          </w:tcPr>
          <w:p w14:paraId="735EDD01" w14:textId="77777777" w:rsidR="009E69A7" w:rsidRPr="00290576" w:rsidRDefault="009E69A7" w:rsidP="00DB27B6">
            <w:r>
              <w:t>Poste d</w:t>
            </w:r>
            <w:r w:rsidR="009C0CB8">
              <w:t>’</w:t>
            </w:r>
            <w:r>
              <w:t>affectation</w:t>
            </w:r>
          </w:p>
        </w:tc>
        <w:tc>
          <w:tcPr>
            <w:tcW w:w="2070" w:type="dxa"/>
            <w:tcBorders>
              <w:top w:val="single" w:sz="6" w:space="0" w:color="auto"/>
              <w:left w:val="single" w:sz="6" w:space="0" w:color="auto"/>
              <w:bottom w:val="single" w:sz="6" w:space="0" w:color="auto"/>
              <w:right w:val="single" w:sz="6" w:space="0" w:color="auto"/>
            </w:tcBorders>
            <w:vAlign w:val="center"/>
          </w:tcPr>
          <w:p w14:paraId="19515F3C" w14:textId="77777777" w:rsidR="009E69A7" w:rsidRPr="00290576" w:rsidRDefault="009E69A7" w:rsidP="00DB27B6">
            <w:r>
              <w:t>Tâches assignées</w:t>
            </w:r>
          </w:p>
        </w:tc>
      </w:tr>
      <w:tr w:rsidR="009E69A7" w:rsidRPr="00290576" w14:paraId="6DFD6A8A" w14:textId="77777777" w:rsidTr="00243D43">
        <w:tc>
          <w:tcPr>
            <w:tcW w:w="1710" w:type="dxa"/>
            <w:tcBorders>
              <w:top w:val="single" w:sz="6" w:space="0" w:color="auto"/>
              <w:left w:val="single" w:sz="6" w:space="0" w:color="auto"/>
              <w:bottom w:val="single" w:sz="6" w:space="0" w:color="auto"/>
              <w:right w:val="single" w:sz="6" w:space="0" w:color="auto"/>
            </w:tcBorders>
          </w:tcPr>
          <w:p w14:paraId="005EE66F" w14:textId="77777777" w:rsidR="009E69A7" w:rsidRPr="00290576" w:rsidRDefault="009E69A7" w:rsidP="00DB27B6"/>
          <w:p w14:paraId="53BACF1E"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40A8A4D7"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20C8A665"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4CA445CF"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5516FD3A" w14:textId="77777777" w:rsidR="009E69A7" w:rsidRPr="00290576" w:rsidRDefault="009E69A7" w:rsidP="00DB27B6"/>
        </w:tc>
      </w:tr>
      <w:tr w:rsidR="009E69A7" w:rsidRPr="00290576" w14:paraId="7DBE6A1C" w14:textId="77777777" w:rsidTr="00243D43">
        <w:tc>
          <w:tcPr>
            <w:tcW w:w="1710" w:type="dxa"/>
            <w:tcBorders>
              <w:top w:val="single" w:sz="6" w:space="0" w:color="auto"/>
              <w:left w:val="single" w:sz="6" w:space="0" w:color="auto"/>
              <w:bottom w:val="single" w:sz="6" w:space="0" w:color="auto"/>
              <w:right w:val="single" w:sz="6" w:space="0" w:color="auto"/>
            </w:tcBorders>
          </w:tcPr>
          <w:p w14:paraId="2DED337C" w14:textId="77777777" w:rsidR="009E69A7" w:rsidRPr="00290576" w:rsidRDefault="009E69A7" w:rsidP="00DB27B6"/>
          <w:p w14:paraId="7FDCDF8E"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57793DAD"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613FEFAF"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6CDB049B"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294CAE10" w14:textId="77777777" w:rsidR="009E69A7" w:rsidRPr="00290576" w:rsidRDefault="009E69A7" w:rsidP="00DB27B6"/>
        </w:tc>
      </w:tr>
      <w:tr w:rsidR="009E69A7" w:rsidRPr="00290576" w14:paraId="5BF05705" w14:textId="77777777" w:rsidTr="00243D43">
        <w:tc>
          <w:tcPr>
            <w:tcW w:w="1710" w:type="dxa"/>
            <w:tcBorders>
              <w:top w:val="single" w:sz="6" w:space="0" w:color="auto"/>
              <w:left w:val="single" w:sz="6" w:space="0" w:color="auto"/>
              <w:bottom w:val="single" w:sz="6" w:space="0" w:color="auto"/>
              <w:right w:val="single" w:sz="6" w:space="0" w:color="auto"/>
            </w:tcBorders>
          </w:tcPr>
          <w:p w14:paraId="0CF9AD42" w14:textId="77777777" w:rsidR="009E69A7" w:rsidRPr="00290576" w:rsidRDefault="009E69A7" w:rsidP="00DB27B6"/>
          <w:p w14:paraId="617884D5"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678CC0A2"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1DC6FE37"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76134504"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5C4B9DC4" w14:textId="77777777" w:rsidR="009E69A7" w:rsidRPr="00290576" w:rsidRDefault="009E69A7" w:rsidP="00DB27B6"/>
        </w:tc>
      </w:tr>
      <w:tr w:rsidR="009E69A7" w:rsidRPr="00290576" w14:paraId="52C1690C" w14:textId="77777777" w:rsidTr="00243D43">
        <w:tc>
          <w:tcPr>
            <w:tcW w:w="1710" w:type="dxa"/>
            <w:tcBorders>
              <w:top w:val="single" w:sz="6" w:space="0" w:color="auto"/>
              <w:left w:val="single" w:sz="6" w:space="0" w:color="auto"/>
              <w:bottom w:val="single" w:sz="6" w:space="0" w:color="auto"/>
              <w:right w:val="single" w:sz="6" w:space="0" w:color="auto"/>
            </w:tcBorders>
          </w:tcPr>
          <w:p w14:paraId="2E474D75" w14:textId="77777777" w:rsidR="009E69A7" w:rsidRPr="00290576" w:rsidRDefault="009E69A7" w:rsidP="00DB27B6"/>
          <w:p w14:paraId="007357E7"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63FFD696"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68D835FF"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499C6675"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101362C9" w14:textId="77777777" w:rsidR="009E69A7" w:rsidRPr="00290576" w:rsidRDefault="009E69A7" w:rsidP="00DB27B6"/>
        </w:tc>
      </w:tr>
      <w:tr w:rsidR="009E69A7" w:rsidRPr="00290576" w14:paraId="6DF8325C" w14:textId="77777777" w:rsidTr="00243D43">
        <w:tc>
          <w:tcPr>
            <w:tcW w:w="1710" w:type="dxa"/>
            <w:tcBorders>
              <w:top w:val="single" w:sz="6" w:space="0" w:color="auto"/>
              <w:left w:val="single" w:sz="6" w:space="0" w:color="auto"/>
              <w:bottom w:val="single" w:sz="6" w:space="0" w:color="auto"/>
              <w:right w:val="single" w:sz="6" w:space="0" w:color="auto"/>
            </w:tcBorders>
          </w:tcPr>
          <w:p w14:paraId="60E7DBC2" w14:textId="77777777" w:rsidR="009E69A7" w:rsidRPr="00290576" w:rsidRDefault="009E69A7" w:rsidP="00DB27B6"/>
          <w:p w14:paraId="39E6789E"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59AE28C1"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095E4869"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010CA4E3"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5D1E498B" w14:textId="77777777" w:rsidR="009E69A7" w:rsidRPr="00290576" w:rsidRDefault="009E69A7" w:rsidP="00DB27B6"/>
        </w:tc>
      </w:tr>
      <w:tr w:rsidR="009E69A7" w:rsidRPr="00290576" w14:paraId="26D1ECCC" w14:textId="77777777" w:rsidTr="00243D43">
        <w:tc>
          <w:tcPr>
            <w:tcW w:w="1710" w:type="dxa"/>
            <w:tcBorders>
              <w:top w:val="single" w:sz="6" w:space="0" w:color="auto"/>
              <w:left w:val="single" w:sz="6" w:space="0" w:color="auto"/>
              <w:bottom w:val="single" w:sz="6" w:space="0" w:color="auto"/>
              <w:right w:val="single" w:sz="6" w:space="0" w:color="auto"/>
            </w:tcBorders>
          </w:tcPr>
          <w:p w14:paraId="65B0E90F" w14:textId="77777777" w:rsidR="009E69A7" w:rsidRPr="00290576" w:rsidRDefault="009E69A7" w:rsidP="00DB27B6"/>
          <w:p w14:paraId="4EE9C52E"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793E62A7"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695BA4EA"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7BD295C6"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58C8B4EE" w14:textId="77777777" w:rsidR="009E69A7" w:rsidRPr="00290576" w:rsidRDefault="009E69A7" w:rsidP="00DB27B6"/>
        </w:tc>
      </w:tr>
      <w:tr w:rsidR="009E69A7" w:rsidRPr="00290576" w14:paraId="514AF000" w14:textId="77777777" w:rsidTr="00243D43">
        <w:tc>
          <w:tcPr>
            <w:tcW w:w="1710" w:type="dxa"/>
            <w:tcBorders>
              <w:top w:val="single" w:sz="6" w:space="0" w:color="auto"/>
              <w:left w:val="single" w:sz="6" w:space="0" w:color="auto"/>
              <w:bottom w:val="single" w:sz="6" w:space="0" w:color="auto"/>
              <w:right w:val="single" w:sz="6" w:space="0" w:color="auto"/>
            </w:tcBorders>
          </w:tcPr>
          <w:p w14:paraId="5E761BE2" w14:textId="77777777" w:rsidR="009E69A7" w:rsidRPr="00290576" w:rsidRDefault="009E69A7" w:rsidP="00DB27B6"/>
          <w:p w14:paraId="74189BC5"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6F1CB944"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3BFC6AB4"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5D963EC0"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67F230E7" w14:textId="77777777" w:rsidR="009E69A7" w:rsidRPr="00290576" w:rsidRDefault="009E69A7" w:rsidP="00DB27B6"/>
        </w:tc>
      </w:tr>
      <w:tr w:rsidR="009E69A7" w:rsidRPr="00290576" w14:paraId="449CC5C1" w14:textId="77777777" w:rsidTr="00243D43">
        <w:tc>
          <w:tcPr>
            <w:tcW w:w="1710" w:type="dxa"/>
            <w:tcBorders>
              <w:top w:val="single" w:sz="6" w:space="0" w:color="auto"/>
              <w:left w:val="single" w:sz="6" w:space="0" w:color="auto"/>
              <w:bottom w:val="single" w:sz="6" w:space="0" w:color="auto"/>
              <w:right w:val="single" w:sz="6" w:space="0" w:color="auto"/>
            </w:tcBorders>
          </w:tcPr>
          <w:p w14:paraId="42E600EC" w14:textId="77777777" w:rsidR="009E69A7" w:rsidRPr="00290576" w:rsidRDefault="009E69A7" w:rsidP="00DB27B6"/>
          <w:p w14:paraId="0CBE3E2C"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7963C8B1"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04171CAD"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05B3BB65"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5B28BB0D" w14:textId="77777777" w:rsidR="009E69A7" w:rsidRPr="00290576" w:rsidRDefault="009E69A7" w:rsidP="00DB27B6"/>
        </w:tc>
      </w:tr>
      <w:tr w:rsidR="009E69A7" w:rsidRPr="00290576" w14:paraId="11069D94" w14:textId="77777777" w:rsidTr="00243D43">
        <w:tc>
          <w:tcPr>
            <w:tcW w:w="1710" w:type="dxa"/>
            <w:tcBorders>
              <w:top w:val="single" w:sz="6" w:space="0" w:color="auto"/>
              <w:left w:val="single" w:sz="6" w:space="0" w:color="auto"/>
              <w:bottom w:val="single" w:sz="6" w:space="0" w:color="auto"/>
              <w:right w:val="single" w:sz="6" w:space="0" w:color="auto"/>
            </w:tcBorders>
          </w:tcPr>
          <w:p w14:paraId="4D5B4365" w14:textId="77777777" w:rsidR="009E69A7" w:rsidRPr="00290576" w:rsidRDefault="009E69A7" w:rsidP="00DB27B6"/>
          <w:p w14:paraId="41356211"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380000FD" w14:textId="77777777" w:rsidR="009E69A7" w:rsidRPr="00290576" w:rsidRDefault="009E69A7" w:rsidP="00DB27B6"/>
        </w:tc>
        <w:tc>
          <w:tcPr>
            <w:tcW w:w="1710" w:type="dxa"/>
            <w:tcBorders>
              <w:top w:val="single" w:sz="6" w:space="0" w:color="auto"/>
              <w:left w:val="single" w:sz="6" w:space="0" w:color="auto"/>
              <w:bottom w:val="single" w:sz="6" w:space="0" w:color="auto"/>
              <w:right w:val="single" w:sz="6" w:space="0" w:color="auto"/>
            </w:tcBorders>
          </w:tcPr>
          <w:p w14:paraId="7332C971"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7E66E497" w14:textId="77777777" w:rsidR="009E69A7" w:rsidRPr="00290576" w:rsidRDefault="009E69A7" w:rsidP="00DB27B6"/>
        </w:tc>
        <w:tc>
          <w:tcPr>
            <w:tcW w:w="2070" w:type="dxa"/>
            <w:tcBorders>
              <w:top w:val="single" w:sz="6" w:space="0" w:color="auto"/>
              <w:left w:val="single" w:sz="6" w:space="0" w:color="auto"/>
              <w:bottom w:val="single" w:sz="6" w:space="0" w:color="auto"/>
              <w:right w:val="single" w:sz="6" w:space="0" w:color="auto"/>
            </w:tcBorders>
          </w:tcPr>
          <w:p w14:paraId="4C5C6E77" w14:textId="77777777" w:rsidR="009E69A7" w:rsidRPr="00290576" w:rsidRDefault="009E69A7" w:rsidP="00DB27B6"/>
        </w:tc>
      </w:tr>
    </w:tbl>
    <w:p w14:paraId="45D80225" w14:textId="77777777" w:rsidR="009E69A7" w:rsidRPr="00290576" w:rsidRDefault="009E69A7" w:rsidP="009B4F17">
      <w:pPr>
        <w:pStyle w:val="Corpsdetexte"/>
        <w:rPr>
          <w:sz w:val="28"/>
          <w:szCs w:val="28"/>
        </w:rPr>
      </w:pPr>
    </w:p>
    <w:p w14:paraId="0AD714F2" w14:textId="77777777" w:rsidR="00282F94" w:rsidRPr="00290576" w:rsidRDefault="00282F94" w:rsidP="009B4F17">
      <w:pPr>
        <w:pStyle w:val="Corpsdetexte"/>
        <w:rPr>
          <w:b/>
          <w:bCs/>
          <w:sz w:val="28"/>
          <w:szCs w:val="28"/>
        </w:rPr>
        <w:sectPr w:rsidR="00282F94" w:rsidRPr="00290576" w:rsidSect="00BC2FD1">
          <w:headerReference w:type="default" r:id="rId39"/>
          <w:pgSz w:w="11909" w:h="16834" w:code="9"/>
          <w:pgMar w:top="1440" w:right="569" w:bottom="1440" w:left="1440" w:header="720" w:footer="720" w:gutter="0"/>
          <w:cols w:space="720"/>
          <w:noEndnote/>
        </w:sectPr>
      </w:pPr>
    </w:p>
    <w:p w14:paraId="784B30AC" w14:textId="77777777" w:rsidR="00577473" w:rsidRPr="003D71A8" w:rsidRDefault="009E69A7" w:rsidP="00996489">
      <w:pPr>
        <w:pStyle w:val="HeadingThree"/>
        <w:outlineLvl w:val="1"/>
        <w:rPr>
          <w:lang w:val="fr-FR"/>
        </w:rPr>
      </w:pPr>
      <w:bookmarkStart w:id="884" w:name="_Toc421026083"/>
      <w:bookmarkStart w:id="885" w:name="_Toc202787330"/>
      <w:bookmarkStart w:id="886" w:name="_Toc202785778"/>
      <w:bookmarkStart w:id="887" w:name="_Toc198097382"/>
      <w:bookmarkStart w:id="888" w:name="_Toc193002322"/>
      <w:bookmarkStart w:id="889" w:name="_Toc193002182"/>
      <w:bookmarkStart w:id="890" w:name="_Toc192129754"/>
      <w:bookmarkStart w:id="891" w:name="_Toc191882788"/>
      <w:bookmarkStart w:id="892" w:name="_Toc447549514"/>
      <w:bookmarkStart w:id="893" w:name="_Toc447548198"/>
      <w:bookmarkStart w:id="894" w:name="_Toc444844566"/>
      <w:bookmarkStart w:id="895" w:name="_Toc444789247"/>
      <w:bookmarkStart w:id="896" w:name="_Toc442280691"/>
      <w:bookmarkStart w:id="897" w:name="_Toc442280562"/>
      <w:bookmarkStart w:id="898" w:name="_Toc442280169"/>
      <w:bookmarkStart w:id="899" w:name="_Toc442273013"/>
      <w:bookmarkStart w:id="900" w:name="_Toc442272257"/>
      <w:bookmarkStart w:id="901" w:name="_Toc442272054"/>
      <w:bookmarkStart w:id="902" w:name="_Toc434935899"/>
      <w:bookmarkStart w:id="903" w:name="_Toc428443404"/>
      <w:bookmarkStart w:id="904" w:name="_Toc428437571"/>
      <w:bookmarkStart w:id="905" w:name="_Toc471797023"/>
      <w:bookmarkStart w:id="906" w:name="_Toc471817677"/>
      <w:bookmarkStart w:id="907" w:name="_Toc471838359"/>
      <w:bookmarkStart w:id="908" w:name="_Toc472675240"/>
      <w:r w:rsidRPr="003C761E">
        <w:rPr>
          <w:bCs/>
          <w:lang w:val="fr-FR"/>
        </w:rPr>
        <w:lastRenderedPageBreak/>
        <w:t>Formulaire TECH-9.</w:t>
      </w:r>
      <w:r w:rsidRPr="003C761E">
        <w:rPr>
          <w:bCs/>
          <w:lang w:val="fr-FR"/>
        </w:rPr>
        <w:tab/>
        <w:t>Calendrier de dotation en personnel</w:t>
      </w:r>
      <w:bookmarkEnd w:id="884"/>
      <w:bookmarkEnd w:id="885"/>
      <w:bookmarkEnd w:id="886"/>
      <w:bookmarkEnd w:id="887"/>
      <w:bookmarkEnd w:id="888"/>
      <w:bookmarkEnd w:id="889"/>
      <w:bookmarkEnd w:id="890"/>
      <w:bookmarkEnd w:id="891"/>
      <w:r w:rsidR="004B3547" w:rsidRPr="003C761E">
        <w:rPr>
          <w:bCs/>
          <w:lang w:val="fr-FR"/>
        </w:rPr>
        <w:t xml:space="preserve">, tranche ferme </w:t>
      </w:r>
      <w:r w:rsidRPr="003C761E">
        <w:rPr>
          <w:bCs/>
          <w:lang w:val="fr-FR"/>
        </w:rPr>
        <w:t>(</w:t>
      </w:r>
      <w:r w:rsidR="001103E7" w:rsidRPr="003C761E">
        <w:rPr>
          <w:bCs/>
          <w:lang w:val="fr-FR"/>
        </w:rPr>
        <w:t xml:space="preserve">Personnel </w:t>
      </w:r>
      <w:r w:rsidR="002C5822" w:rsidRPr="003C761E">
        <w:rPr>
          <w:bCs/>
          <w:lang w:val="fr-FR"/>
        </w:rPr>
        <w:t>sénior et intermédiaire</w:t>
      </w:r>
      <w:r w:rsidRPr="003C761E">
        <w:rPr>
          <w:bCs/>
          <w:lang w:val="fr-FR"/>
        </w:rPr>
        <w:t>)</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tbl>
      <w:tblPr>
        <w:tblW w:w="15095" w:type="dxa"/>
        <w:jc w:val="center"/>
        <w:tblLayout w:type="fixed"/>
        <w:tblCellMar>
          <w:left w:w="72" w:type="dxa"/>
          <w:right w:w="72" w:type="dxa"/>
        </w:tblCellMar>
        <w:tblLook w:val="0000" w:firstRow="0" w:lastRow="0" w:firstColumn="0" w:lastColumn="0" w:noHBand="0" w:noVBand="0"/>
      </w:tblPr>
      <w:tblGrid>
        <w:gridCol w:w="495"/>
        <w:gridCol w:w="1743"/>
        <w:gridCol w:w="900"/>
        <w:gridCol w:w="540"/>
        <w:gridCol w:w="534"/>
        <w:gridCol w:w="620"/>
        <w:gridCol w:w="620"/>
        <w:gridCol w:w="620"/>
        <w:gridCol w:w="620"/>
        <w:gridCol w:w="620"/>
        <w:gridCol w:w="620"/>
        <w:gridCol w:w="620"/>
        <w:gridCol w:w="620"/>
        <w:gridCol w:w="620"/>
        <w:gridCol w:w="620"/>
        <w:gridCol w:w="1496"/>
        <w:gridCol w:w="1440"/>
        <w:gridCol w:w="1747"/>
      </w:tblGrid>
      <w:tr w:rsidR="009E69A7" w:rsidRPr="00290576" w14:paraId="4DFD5063" w14:textId="77777777" w:rsidTr="00243D43">
        <w:trPr>
          <w:jc w:val="center"/>
        </w:trPr>
        <w:tc>
          <w:tcPr>
            <w:tcW w:w="495" w:type="dxa"/>
            <w:vMerge w:val="restart"/>
            <w:tcBorders>
              <w:top w:val="single" w:sz="6" w:space="0" w:color="auto"/>
              <w:left w:val="single" w:sz="6" w:space="0" w:color="auto"/>
              <w:bottom w:val="nil"/>
              <w:right w:val="single" w:sz="6" w:space="0" w:color="auto"/>
            </w:tcBorders>
            <w:vAlign w:val="center"/>
          </w:tcPr>
          <w:p w14:paraId="77972F7E" w14:textId="77777777" w:rsidR="009E69A7" w:rsidRPr="003D71A8" w:rsidRDefault="009E69A7" w:rsidP="00932FA0"/>
          <w:p w14:paraId="7E05DC19" w14:textId="77777777" w:rsidR="009E69A7" w:rsidRPr="003D71A8" w:rsidRDefault="009E69A7" w:rsidP="00932FA0"/>
        </w:tc>
        <w:tc>
          <w:tcPr>
            <w:tcW w:w="1743" w:type="dxa"/>
            <w:vMerge w:val="restart"/>
            <w:tcBorders>
              <w:top w:val="single" w:sz="6" w:space="0" w:color="auto"/>
              <w:left w:val="single" w:sz="6" w:space="0" w:color="auto"/>
              <w:bottom w:val="single" w:sz="6" w:space="0" w:color="auto"/>
              <w:right w:val="single" w:sz="6" w:space="0" w:color="auto"/>
            </w:tcBorders>
            <w:vAlign w:val="center"/>
          </w:tcPr>
          <w:p w14:paraId="41D99781" w14:textId="77777777" w:rsidR="009E69A7" w:rsidRPr="003D71A8" w:rsidRDefault="009E69A7" w:rsidP="00932FA0"/>
        </w:tc>
        <w:tc>
          <w:tcPr>
            <w:tcW w:w="8174" w:type="dxa"/>
            <w:gridSpan w:val="13"/>
            <w:tcBorders>
              <w:top w:val="single" w:sz="6" w:space="0" w:color="auto"/>
              <w:left w:val="nil"/>
              <w:bottom w:val="single" w:sz="6" w:space="0" w:color="auto"/>
              <w:right w:val="single" w:sz="6" w:space="0" w:color="auto"/>
            </w:tcBorders>
            <w:vAlign w:val="center"/>
          </w:tcPr>
          <w:p w14:paraId="53960368" w14:textId="77777777" w:rsidR="009E69A7" w:rsidRPr="003D71A8" w:rsidRDefault="009E69A7" w:rsidP="00932FA0">
            <w:r w:rsidRPr="003C761E">
              <w:t>Effectif du personnel (sous forme de diagramme en bâtons)</w:t>
            </w:r>
            <w:r w:rsidRPr="003C761E">
              <w:rPr>
                <w:vertAlign w:val="superscript"/>
              </w:rPr>
              <w:t>1</w:t>
            </w:r>
          </w:p>
        </w:tc>
        <w:tc>
          <w:tcPr>
            <w:tcW w:w="4683" w:type="dxa"/>
            <w:gridSpan w:val="3"/>
            <w:tcBorders>
              <w:top w:val="single" w:sz="6" w:space="0" w:color="auto"/>
              <w:left w:val="nil"/>
              <w:bottom w:val="single" w:sz="6" w:space="0" w:color="auto"/>
              <w:right w:val="single" w:sz="6" w:space="0" w:color="auto"/>
            </w:tcBorders>
            <w:vAlign w:val="center"/>
          </w:tcPr>
          <w:p w14:paraId="3D0D9AED" w14:textId="77777777" w:rsidR="009E69A7" w:rsidRPr="00290576" w:rsidRDefault="009E69A7" w:rsidP="00932FA0">
            <w:r>
              <w:t>Nombre personnel-mois total</w:t>
            </w:r>
          </w:p>
        </w:tc>
      </w:tr>
      <w:tr w:rsidR="009E69A7" w:rsidRPr="00290576" w14:paraId="0D86211D" w14:textId="77777777" w:rsidTr="00243D43">
        <w:trPr>
          <w:jc w:val="center"/>
        </w:trPr>
        <w:tc>
          <w:tcPr>
            <w:tcW w:w="495" w:type="dxa"/>
            <w:vMerge/>
            <w:tcBorders>
              <w:top w:val="nil"/>
              <w:left w:val="single" w:sz="6" w:space="0" w:color="auto"/>
              <w:bottom w:val="single" w:sz="12" w:space="0" w:color="auto"/>
              <w:right w:val="single" w:sz="6" w:space="0" w:color="auto"/>
            </w:tcBorders>
            <w:vAlign w:val="center"/>
          </w:tcPr>
          <w:p w14:paraId="0A01BB16" w14:textId="77777777" w:rsidR="009E69A7" w:rsidRPr="00290576" w:rsidRDefault="009E69A7" w:rsidP="00932FA0"/>
        </w:tc>
        <w:tc>
          <w:tcPr>
            <w:tcW w:w="1743" w:type="dxa"/>
            <w:vMerge/>
            <w:tcBorders>
              <w:top w:val="single" w:sz="6" w:space="0" w:color="auto"/>
              <w:left w:val="single" w:sz="6" w:space="0" w:color="auto"/>
              <w:bottom w:val="single" w:sz="12" w:space="0" w:color="auto"/>
              <w:right w:val="single" w:sz="6" w:space="0" w:color="auto"/>
            </w:tcBorders>
            <w:vAlign w:val="center"/>
          </w:tcPr>
          <w:p w14:paraId="7F72FBA7" w14:textId="77777777" w:rsidR="009E69A7" w:rsidRPr="00290576" w:rsidRDefault="009E69A7" w:rsidP="00932FA0"/>
        </w:tc>
        <w:tc>
          <w:tcPr>
            <w:tcW w:w="900" w:type="dxa"/>
            <w:tcBorders>
              <w:top w:val="single" w:sz="6" w:space="0" w:color="auto"/>
              <w:left w:val="nil"/>
              <w:bottom w:val="single" w:sz="12" w:space="0" w:color="auto"/>
              <w:right w:val="nil"/>
            </w:tcBorders>
            <w:vAlign w:val="center"/>
          </w:tcPr>
          <w:p w14:paraId="792D2C80" w14:textId="77777777" w:rsidR="009E69A7" w:rsidRPr="00290576" w:rsidRDefault="009E69A7" w:rsidP="00932FA0"/>
        </w:tc>
        <w:tc>
          <w:tcPr>
            <w:tcW w:w="540" w:type="dxa"/>
            <w:tcBorders>
              <w:top w:val="single" w:sz="6" w:space="0" w:color="auto"/>
              <w:left w:val="single" w:sz="6" w:space="0" w:color="auto"/>
              <w:bottom w:val="single" w:sz="12" w:space="0" w:color="auto"/>
              <w:right w:val="single" w:sz="6" w:space="0" w:color="auto"/>
            </w:tcBorders>
            <w:vAlign w:val="center"/>
          </w:tcPr>
          <w:p w14:paraId="55112E00" w14:textId="77777777" w:rsidR="009E69A7" w:rsidRPr="00290576" w:rsidRDefault="00C7199E" w:rsidP="00932FA0">
            <w:r>
              <w:t>1</w:t>
            </w:r>
            <w:r>
              <w:rPr>
                <w:vertAlign w:val="superscript"/>
              </w:rPr>
              <w:t>2</w:t>
            </w:r>
          </w:p>
        </w:tc>
        <w:tc>
          <w:tcPr>
            <w:tcW w:w="534" w:type="dxa"/>
            <w:tcBorders>
              <w:top w:val="single" w:sz="6" w:space="0" w:color="auto"/>
              <w:left w:val="nil"/>
              <w:bottom w:val="single" w:sz="12" w:space="0" w:color="auto"/>
              <w:right w:val="nil"/>
            </w:tcBorders>
            <w:vAlign w:val="center"/>
          </w:tcPr>
          <w:p w14:paraId="0F1E8773" w14:textId="77777777" w:rsidR="009E69A7" w:rsidRPr="00290576" w:rsidRDefault="00C7199E" w:rsidP="00932FA0">
            <w:r>
              <w:t>2</w:t>
            </w:r>
          </w:p>
        </w:tc>
        <w:tc>
          <w:tcPr>
            <w:tcW w:w="620" w:type="dxa"/>
            <w:tcBorders>
              <w:top w:val="single" w:sz="6" w:space="0" w:color="auto"/>
              <w:left w:val="single" w:sz="6" w:space="0" w:color="auto"/>
              <w:bottom w:val="single" w:sz="12" w:space="0" w:color="auto"/>
              <w:right w:val="single" w:sz="6" w:space="0" w:color="auto"/>
            </w:tcBorders>
            <w:vAlign w:val="center"/>
          </w:tcPr>
          <w:p w14:paraId="213F0B44" w14:textId="77777777" w:rsidR="009E69A7" w:rsidRPr="00290576" w:rsidRDefault="00C7199E" w:rsidP="00932FA0">
            <w:r>
              <w:t>3</w:t>
            </w:r>
          </w:p>
        </w:tc>
        <w:tc>
          <w:tcPr>
            <w:tcW w:w="620" w:type="dxa"/>
            <w:tcBorders>
              <w:top w:val="single" w:sz="6" w:space="0" w:color="auto"/>
              <w:left w:val="nil"/>
              <w:bottom w:val="single" w:sz="12" w:space="0" w:color="auto"/>
              <w:right w:val="nil"/>
            </w:tcBorders>
            <w:vAlign w:val="center"/>
          </w:tcPr>
          <w:p w14:paraId="0A9FE3EF" w14:textId="77777777" w:rsidR="009E69A7" w:rsidRPr="00290576" w:rsidRDefault="00C7199E" w:rsidP="00932FA0">
            <w:r>
              <w:t>4</w:t>
            </w:r>
          </w:p>
        </w:tc>
        <w:tc>
          <w:tcPr>
            <w:tcW w:w="620" w:type="dxa"/>
            <w:tcBorders>
              <w:top w:val="single" w:sz="6" w:space="0" w:color="auto"/>
              <w:left w:val="single" w:sz="6" w:space="0" w:color="auto"/>
              <w:bottom w:val="single" w:sz="12" w:space="0" w:color="auto"/>
              <w:right w:val="single" w:sz="6" w:space="0" w:color="auto"/>
            </w:tcBorders>
            <w:vAlign w:val="center"/>
          </w:tcPr>
          <w:p w14:paraId="32F7EC17" w14:textId="77777777" w:rsidR="009E69A7" w:rsidRPr="00290576" w:rsidRDefault="00C7199E" w:rsidP="00932FA0">
            <w:r>
              <w:t>5</w:t>
            </w:r>
          </w:p>
        </w:tc>
        <w:tc>
          <w:tcPr>
            <w:tcW w:w="620" w:type="dxa"/>
            <w:tcBorders>
              <w:top w:val="single" w:sz="6" w:space="0" w:color="auto"/>
              <w:left w:val="nil"/>
              <w:bottom w:val="single" w:sz="12" w:space="0" w:color="auto"/>
              <w:right w:val="nil"/>
            </w:tcBorders>
            <w:vAlign w:val="center"/>
          </w:tcPr>
          <w:p w14:paraId="6C2904E5" w14:textId="77777777" w:rsidR="009E69A7" w:rsidRPr="00290576" w:rsidRDefault="00C7199E" w:rsidP="00932FA0">
            <w:r>
              <w:t>6</w:t>
            </w:r>
          </w:p>
        </w:tc>
        <w:tc>
          <w:tcPr>
            <w:tcW w:w="620" w:type="dxa"/>
            <w:tcBorders>
              <w:top w:val="single" w:sz="6" w:space="0" w:color="auto"/>
              <w:left w:val="single" w:sz="6" w:space="0" w:color="auto"/>
              <w:bottom w:val="single" w:sz="12" w:space="0" w:color="auto"/>
              <w:right w:val="single" w:sz="6" w:space="0" w:color="auto"/>
            </w:tcBorders>
            <w:vAlign w:val="center"/>
          </w:tcPr>
          <w:p w14:paraId="7CADBD86" w14:textId="77777777" w:rsidR="009E69A7" w:rsidRPr="00290576" w:rsidRDefault="00C7199E" w:rsidP="00932FA0">
            <w:r>
              <w:t>7</w:t>
            </w:r>
          </w:p>
        </w:tc>
        <w:tc>
          <w:tcPr>
            <w:tcW w:w="620" w:type="dxa"/>
            <w:tcBorders>
              <w:top w:val="single" w:sz="6" w:space="0" w:color="auto"/>
              <w:left w:val="nil"/>
              <w:bottom w:val="single" w:sz="12" w:space="0" w:color="auto"/>
              <w:right w:val="nil"/>
            </w:tcBorders>
            <w:vAlign w:val="center"/>
          </w:tcPr>
          <w:p w14:paraId="304CB318" w14:textId="77777777" w:rsidR="009E69A7" w:rsidRPr="00290576" w:rsidRDefault="00C7199E" w:rsidP="00932FA0">
            <w:r>
              <w:t>8</w:t>
            </w:r>
          </w:p>
        </w:tc>
        <w:tc>
          <w:tcPr>
            <w:tcW w:w="620" w:type="dxa"/>
            <w:tcBorders>
              <w:top w:val="single" w:sz="6" w:space="0" w:color="auto"/>
              <w:left w:val="single" w:sz="6" w:space="0" w:color="auto"/>
              <w:bottom w:val="single" w:sz="12" w:space="0" w:color="auto"/>
              <w:right w:val="single" w:sz="6" w:space="0" w:color="auto"/>
            </w:tcBorders>
            <w:vAlign w:val="center"/>
          </w:tcPr>
          <w:p w14:paraId="097F6B7A" w14:textId="77777777" w:rsidR="009E69A7" w:rsidRPr="00290576" w:rsidRDefault="00C7199E" w:rsidP="00932FA0">
            <w:r>
              <w:t>9</w:t>
            </w:r>
          </w:p>
        </w:tc>
        <w:tc>
          <w:tcPr>
            <w:tcW w:w="620" w:type="dxa"/>
            <w:tcBorders>
              <w:top w:val="single" w:sz="6" w:space="0" w:color="auto"/>
              <w:left w:val="nil"/>
              <w:bottom w:val="single" w:sz="12" w:space="0" w:color="auto"/>
              <w:right w:val="single" w:sz="6" w:space="0" w:color="auto"/>
            </w:tcBorders>
            <w:vAlign w:val="center"/>
          </w:tcPr>
          <w:p w14:paraId="784ACCEE" w14:textId="77777777" w:rsidR="009E69A7" w:rsidRPr="00290576" w:rsidRDefault="009E69A7" w:rsidP="00932FA0">
            <w:r>
              <w:t>10</w:t>
            </w:r>
          </w:p>
        </w:tc>
        <w:tc>
          <w:tcPr>
            <w:tcW w:w="620" w:type="dxa"/>
            <w:tcBorders>
              <w:top w:val="single" w:sz="6" w:space="0" w:color="auto"/>
              <w:left w:val="single" w:sz="6" w:space="0" w:color="auto"/>
              <w:bottom w:val="single" w:sz="12" w:space="0" w:color="auto"/>
              <w:right w:val="nil"/>
            </w:tcBorders>
            <w:vAlign w:val="center"/>
          </w:tcPr>
          <w:p w14:paraId="68A4CDB4" w14:textId="77777777" w:rsidR="009E69A7" w:rsidRPr="00290576" w:rsidRDefault="009E69A7" w:rsidP="00932FA0">
            <w:r>
              <w:t>11</w:t>
            </w:r>
          </w:p>
        </w:tc>
        <w:tc>
          <w:tcPr>
            <w:tcW w:w="620" w:type="dxa"/>
            <w:tcBorders>
              <w:top w:val="single" w:sz="6" w:space="0" w:color="auto"/>
              <w:left w:val="single" w:sz="6" w:space="0" w:color="auto"/>
              <w:bottom w:val="single" w:sz="12" w:space="0" w:color="auto"/>
              <w:right w:val="single" w:sz="6" w:space="0" w:color="auto"/>
            </w:tcBorders>
            <w:vAlign w:val="center"/>
          </w:tcPr>
          <w:p w14:paraId="15746D5A" w14:textId="77777777" w:rsidR="009E69A7" w:rsidRPr="00290576" w:rsidRDefault="009E69A7" w:rsidP="00932FA0">
            <w:r>
              <w:t>N</w:t>
            </w:r>
          </w:p>
        </w:tc>
        <w:tc>
          <w:tcPr>
            <w:tcW w:w="1496" w:type="dxa"/>
            <w:tcBorders>
              <w:top w:val="single" w:sz="6" w:space="0" w:color="auto"/>
              <w:left w:val="nil"/>
              <w:bottom w:val="single" w:sz="12" w:space="0" w:color="auto"/>
              <w:right w:val="single" w:sz="6" w:space="0" w:color="auto"/>
            </w:tcBorders>
            <w:vAlign w:val="center"/>
          </w:tcPr>
          <w:p w14:paraId="2E93CBF2" w14:textId="77777777" w:rsidR="009E69A7" w:rsidRPr="00290576" w:rsidRDefault="009E69A7" w:rsidP="00932FA0">
            <w:r>
              <w:t>Siège</w:t>
            </w:r>
          </w:p>
        </w:tc>
        <w:tc>
          <w:tcPr>
            <w:tcW w:w="1440" w:type="dxa"/>
            <w:tcBorders>
              <w:top w:val="single" w:sz="6" w:space="0" w:color="auto"/>
              <w:left w:val="single" w:sz="6" w:space="0" w:color="auto"/>
              <w:bottom w:val="single" w:sz="12" w:space="0" w:color="auto"/>
              <w:right w:val="single" w:sz="6" w:space="0" w:color="auto"/>
            </w:tcBorders>
            <w:vAlign w:val="center"/>
          </w:tcPr>
          <w:p w14:paraId="7703C9DE" w14:textId="77777777" w:rsidR="009E69A7" w:rsidRPr="00290576" w:rsidRDefault="009E69A7" w:rsidP="00932FA0">
            <w:r>
              <w:t>Terrain</w:t>
            </w:r>
            <w:r>
              <w:rPr>
                <w:vertAlign w:val="superscript"/>
              </w:rPr>
              <w:t>3</w:t>
            </w:r>
          </w:p>
        </w:tc>
        <w:tc>
          <w:tcPr>
            <w:tcW w:w="1747" w:type="dxa"/>
            <w:tcBorders>
              <w:top w:val="single" w:sz="6" w:space="0" w:color="auto"/>
              <w:left w:val="single" w:sz="6" w:space="0" w:color="auto"/>
              <w:bottom w:val="single" w:sz="12" w:space="0" w:color="auto"/>
              <w:right w:val="single" w:sz="6" w:space="0" w:color="auto"/>
            </w:tcBorders>
            <w:vAlign w:val="center"/>
          </w:tcPr>
          <w:p w14:paraId="67644A60" w14:textId="77777777" w:rsidR="009E69A7" w:rsidRPr="00290576" w:rsidRDefault="009E69A7">
            <w:pPr>
              <w:jc w:val="center"/>
              <w:rPr>
                <w:b/>
                <w:bCs/>
                <w:sz w:val="28"/>
                <w:szCs w:val="28"/>
              </w:rPr>
            </w:pPr>
            <w:r>
              <w:rPr>
                <w:b/>
                <w:bCs/>
                <w:sz w:val="28"/>
                <w:szCs w:val="28"/>
              </w:rPr>
              <w:t>Total</w:t>
            </w:r>
          </w:p>
        </w:tc>
      </w:tr>
      <w:tr w:rsidR="009E69A7" w:rsidRPr="00290576" w14:paraId="7D045D4D" w14:textId="77777777">
        <w:trPr>
          <w:jc w:val="center"/>
        </w:trPr>
        <w:tc>
          <w:tcPr>
            <w:tcW w:w="3678" w:type="dxa"/>
            <w:gridSpan w:val="4"/>
            <w:tcBorders>
              <w:top w:val="single" w:sz="12" w:space="0" w:color="auto"/>
              <w:left w:val="single" w:sz="6" w:space="0" w:color="auto"/>
              <w:bottom w:val="single" w:sz="6" w:space="0" w:color="auto"/>
              <w:right w:val="nil"/>
            </w:tcBorders>
            <w:vAlign w:val="center"/>
          </w:tcPr>
          <w:p w14:paraId="6DB12003" w14:textId="77777777" w:rsidR="009E69A7" w:rsidRPr="00290576" w:rsidRDefault="009E69A7" w:rsidP="002C5822">
            <w:r>
              <w:t xml:space="preserve">Personnel </w:t>
            </w:r>
            <w:r w:rsidR="002C5822">
              <w:t xml:space="preserve">Senior </w:t>
            </w:r>
          </w:p>
        </w:tc>
        <w:tc>
          <w:tcPr>
            <w:tcW w:w="534" w:type="dxa"/>
            <w:tcBorders>
              <w:top w:val="single" w:sz="12" w:space="0" w:color="auto"/>
              <w:left w:val="nil"/>
              <w:bottom w:val="single" w:sz="6" w:space="0" w:color="auto"/>
              <w:right w:val="nil"/>
            </w:tcBorders>
          </w:tcPr>
          <w:p w14:paraId="3F26020F" w14:textId="77777777" w:rsidR="009E69A7" w:rsidRPr="00290576" w:rsidRDefault="009E69A7" w:rsidP="00932FA0"/>
        </w:tc>
        <w:tc>
          <w:tcPr>
            <w:tcW w:w="620" w:type="dxa"/>
            <w:tcBorders>
              <w:top w:val="single" w:sz="12" w:space="0" w:color="auto"/>
              <w:left w:val="nil"/>
              <w:bottom w:val="single" w:sz="6" w:space="0" w:color="auto"/>
              <w:right w:val="nil"/>
            </w:tcBorders>
          </w:tcPr>
          <w:p w14:paraId="3029D3BD" w14:textId="77777777" w:rsidR="009E69A7" w:rsidRPr="00290576" w:rsidRDefault="009E69A7" w:rsidP="00932FA0"/>
        </w:tc>
        <w:tc>
          <w:tcPr>
            <w:tcW w:w="620" w:type="dxa"/>
            <w:tcBorders>
              <w:top w:val="single" w:sz="12" w:space="0" w:color="auto"/>
              <w:left w:val="nil"/>
              <w:bottom w:val="single" w:sz="6" w:space="0" w:color="auto"/>
              <w:right w:val="nil"/>
            </w:tcBorders>
          </w:tcPr>
          <w:p w14:paraId="4FACCEC7" w14:textId="77777777" w:rsidR="009E69A7" w:rsidRPr="00290576" w:rsidRDefault="009E69A7" w:rsidP="00932FA0"/>
        </w:tc>
        <w:tc>
          <w:tcPr>
            <w:tcW w:w="620" w:type="dxa"/>
            <w:tcBorders>
              <w:top w:val="single" w:sz="12" w:space="0" w:color="auto"/>
              <w:left w:val="nil"/>
              <w:bottom w:val="single" w:sz="6" w:space="0" w:color="auto"/>
              <w:right w:val="nil"/>
            </w:tcBorders>
          </w:tcPr>
          <w:p w14:paraId="33858F52" w14:textId="77777777" w:rsidR="009E69A7" w:rsidRPr="00290576" w:rsidRDefault="009E69A7" w:rsidP="00932FA0"/>
        </w:tc>
        <w:tc>
          <w:tcPr>
            <w:tcW w:w="620" w:type="dxa"/>
            <w:tcBorders>
              <w:top w:val="single" w:sz="12" w:space="0" w:color="auto"/>
              <w:left w:val="nil"/>
              <w:bottom w:val="single" w:sz="6" w:space="0" w:color="auto"/>
              <w:right w:val="nil"/>
            </w:tcBorders>
          </w:tcPr>
          <w:p w14:paraId="25D80D44" w14:textId="77777777" w:rsidR="009E69A7" w:rsidRPr="00290576" w:rsidRDefault="009E69A7" w:rsidP="00932FA0"/>
        </w:tc>
        <w:tc>
          <w:tcPr>
            <w:tcW w:w="620" w:type="dxa"/>
            <w:tcBorders>
              <w:top w:val="single" w:sz="12" w:space="0" w:color="auto"/>
              <w:left w:val="nil"/>
              <w:bottom w:val="single" w:sz="6" w:space="0" w:color="auto"/>
              <w:right w:val="nil"/>
            </w:tcBorders>
          </w:tcPr>
          <w:p w14:paraId="6C81A053" w14:textId="77777777" w:rsidR="009E69A7" w:rsidRPr="00290576" w:rsidRDefault="009E69A7" w:rsidP="00932FA0"/>
        </w:tc>
        <w:tc>
          <w:tcPr>
            <w:tcW w:w="620" w:type="dxa"/>
            <w:tcBorders>
              <w:top w:val="single" w:sz="12" w:space="0" w:color="auto"/>
              <w:left w:val="nil"/>
              <w:bottom w:val="single" w:sz="6" w:space="0" w:color="auto"/>
              <w:right w:val="nil"/>
            </w:tcBorders>
          </w:tcPr>
          <w:p w14:paraId="43F079F4" w14:textId="77777777" w:rsidR="009E69A7" w:rsidRPr="00290576" w:rsidRDefault="009E69A7" w:rsidP="00932FA0"/>
        </w:tc>
        <w:tc>
          <w:tcPr>
            <w:tcW w:w="620" w:type="dxa"/>
            <w:tcBorders>
              <w:top w:val="single" w:sz="12" w:space="0" w:color="auto"/>
              <w:left w:val="nil"/>
              <w:bottom w:val="single" w:sz="6" w:space="0" w:color="auto"/>
              <w:right w:val="nil"/>
            </w:tcBorders>
          </w:tcPr>
          <w:p w14:paraId="7B834B65" w14:textId="77777777" w:rsidR="009E69A7" w:rsidRPr="00290576" w:rsidRDefault="009E69A7" w:rsidP="00932FA0"/>
        </w:tc>
        <w:tc>
          <w:tcPr>
            <w:tcW w:w="620" w:type="dxa"/>
            <w:tcBorders>
              <w:top w:val="single" w:sz="12" w:space="0" w:color="auto"/>
              <w:left w:val="nil"/>
              <w:bottom w:val="single" w:sz="6" w:space="0" w:color="auto"/>
              <w:right w:val="nil"/>
            </w:tcBorders>
          </w:tcPr>
          <w:p w14:paraId="76F06603" w14:textId="77777777" w:rsidR="009E69A7" w:rsidRPr="00290576" w:rsidRDefault="009E69A7" w:rsidP="00932FA0"/>
        </w:tc>
        <w:tc>
          <w:tcPr>
            <w:tcW w:w="620" w:type="dxa"/>
            <w:tcBorders>
              <w:top w:val="single" w:sz="12" w:space="0" w:color="auto"/>
              <w:left w:val="nil"/>
              <w:bottom w:val="single" w:sz="6" w:space="0" w:color="auto"/>
              <w:right w:val="nil"/>
            </w:tcBorders>
          </w:tcPr>
          <w:p w14:paraId="7F8678E6" w14:textId="77777777" w:rsidR="009E69A7" w:rsidRPr="00290576" w:rsidRDefault="009E69A7" w:rsidP="00932FA0"/>
        </w:tc>
        <w:tc>
          <w:tcPr>
            <w:tcW w:w="620" w:type="dxa"/>
            <w:tcBorders>
              <w:top w:val="single" w:sz="12" w:space="0" w:color="auto"/>
              <w:left w:val="nil"/>
              <w:bottom w:val="single" w:sz="6" w:space="0" w:color="auto"/>
              <w:right w:val="nil"/>
            </w:tcBorders>
          </w:tcPr>
          <w:p w14:paraId="64D8FA7A" w14:textId="77777777" w:rsidR="009E69A7" w:rsidRPr="00290576" w:rsidRDefault="009E69A7" w:rsidP="00932FA0"/>
        </w:tc>
        <w:tc>
          <w:tcPr>
            <w:tcW w:w="1496" w:type="dxa"/>
            <w:tcBorders>
              <w:top w:val="single" w:sz="12" w:space="0" w:color="auto"/>
              <w:left w:val="nil"/>
              <w:bottom w:val="single" w:sz="6" w:space="0" w:color="auto"/>
              <w:right w:val="nil"/>
            </w:tcBorders>
          </w:tcPr>
          <w:p w14:paraId="730DFBF3" w14:textId="77777777" w:rsidR="009E69A7" w:rsidRPr="00290576" w:rsidRDefault="009E69A7" w:rsidP="00932FA0"/>
        </w:tc>
        <w:tc>
          <w:tcPr>
            <w:tcW w:w="1440" w:type="dxa"/>
            <w:tcBorders>
              <w:top w:val="single" w:sz="12" w:space="0" w:color="auto"/>
              <w:left w:val="nil"/>
              <w:bottom w:val="single" w:sz="6" w:space="0" w:color="auto"/>
              <w:right w:val="nil"/>
            </w:tcBorders>
          </w:tcPr>
          <w:p w14:paraId="7A878D1D" w14:textId="77777777" w:rsidR="009E69A7" w:rsidRPr="00290576" w:rsidRDefault="009E69A7" w:rsidP="00932FA0"/>
        </w:tc>
        <w:tc>
          <w:tcPr>
            <w:tcW w:w="1747" w:type="dxa"/>
            <w:tcBorders>
              <w:top w:val="single" w:sz="12" w:space="0" w:color="auto"/>
              <w:left w:val="nil"/>
              <w:bottom w:val="single" w:sz="6" w:space="0" w:color="auto"/>
              <w:right w:val="single" w:sz="6" w:space="0" w:color="auto"/>
            </w:tcBorders>
          </w:tcPr>
          <w:p w14:paraId="3D3D8AD8" w14:textId="77777777" w:rsidR="009E69A7" w:rsidRPr="00290576" w:rsidRDefault="009E69A7">
            <w:pPr>
              <w:jc w:val="both"/>
              <w:rPr>
                <w:sz w:val="28"/>
                <w:szCs w:val="28"/>
              </w:rPr>
            </w:pPr>
          </w:p>
        </w:tc>
      </w:tr>
      <w:tr w:rsidR="009E69A7" w:rsidRPr="00290576" w14:paraId="3697479E" w14:textId="77777777" w:rsidTr="00243D43">
        <w:trPr>
          <w:jc w:val="center"/>
        </w:trPr>
        <w:tc>
          <w:tcPr>
            <w:tcW w:w="495" w:type="dxa"/>
            <w:tcBorders>
              <w:top w:val="single" w:sz="6" w:space="0" w:color="auto"/>
              <w:left w:val="single" w:sz="6" w:space="0" w:color="auto"/>
              <w:bottom w:val="nil"/>
              <w:right w:val="single" w:sz="6" w:space="0" w:color="auto"/>
            </w:tcBorders>
            <w:vAlign w:val="center"/>
          </w:tcPr>
          <w:p w14:paraId="2B7C5533" w14:textId="77777777" w:rsidR="009E69A7" w:rsidRPr="00290576" w:rsidRDefault="009E69A7" w:rsidP="00932FA0">
            <w:r>
              <w:t>1</w:t>
            </w:r>
          </w:p>
        </w:tc>
        <w:tc>
          <w:tcPr>
            <w:tcW w:w="1743" w:type="dxa"/>
            <w:tcBorders>
              <w:top w:val="single" w:sz="6" w:space="0" w:color="auto"/>
              <w:left w:val="single" w:sz="6" w:space="0" w:color="auto"/>
              <w:bottom w:val="nil"/>
              <w:right w:val="single" w:sz="6" w:space="0" w:color="auto"/>
            </w:tcBorders>
          </w:tcPr>
          <w:p w14:paraId="5BDD53AD"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vAlign w:val="center"/>
          </w:tcPr>
          <w:p w14:paraId="54DFFEFF" w14:textId="77777777" w:rsidR="009E69A7" w:rsidRPr="00290576" w:rsidRDefault="009E69A7" w:rsidP="00932FA0">
            <w:r>
              <w:t>[Siège]</w:t>
            </w:r>
          </w:p>
        </w:tc>
        <w:tc>
          <w:tcPr>
            <w:tcW w:w="540" w:type="dxa"/>
            <w:tcBorders>
              <w:top w:val="single" w:sz="6" w:space="0" w:color="auto"/>
              <w:left w:val="single" w:sz="6" w:space="0" w:color="auto"/>
              <w:bottom w:val="single" w:sz="6" w:space="0" w:color="auto"/>
              <w:right w:val="single" w:sz="6" w:space="0" w:color="auto"/>
            </w:tcBorders>
          </w:tcPr>
          <w:p w14:paraId="30464CBD"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13FAA8CF"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22ABEE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CE981A0"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51EA054"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2F9A21D"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DCD061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D6F1B69"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A7B6570"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AEF2872"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3EF5E1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60F8F5BD"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tcPr>
          <w:p w14:paraId="49F830A5"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shd w:val="clear" w:color="auto" w:fill="C0C0C0"/>
          </w:tcPr>
          <w:p w14:paraId="516F13BD" w14:textId="77777777" w:rsidR="009E69A7" w:rsidRPr="00290576" w:rsidRDefault="009E69A7" w:rsidP="00932FA0"/>
        </w:tc>
        <w:tc>
          <w:tcPr>
            <w:tcW w:w="1747" w:type="dxa"/>
            <w:tcBorders>
              <w:top w:val="single" w:sz="6" w:space="0" w:color="auto"/>
              <w:left w:val="single" w:sz="6" w:space="0" w:color="auto"/>
              <w:bottom w:val="nil"/>
              <w:right w:val="single" w:sz="6" w:space="0" w:color="auto"/>
            </w:tcBorders>
          </w:tcPr>
          <w:p w14:paraId="2D5525C8" w14:textId="77777777" w:rsidR="009E69A7" w:rsidRPr="00290576" w:rsidRDefault="009E69A7">
            <w:pPr>
              <w:jc w:val="both"/>
              <w:rPr>
                <w:sz w:val="28"/>
                <w:szCs w:val="28"/>
              </w:rPr>
            </w:pPr>
          </w:p>
        </w:tc>
      </w:tr>
      <w:tr w:rsidR="009E69A7" w:rsidRPr="00290576" w14:paraId="6FC42F35" w14:textId="77777777" w:rsidTr="00243D43">
        <w:trPr>
          <w:jc w:val="center"/>
        </w:trPr>
        <w:tc>
          <w:tcPr>
            <w:tcW w:w="495" w:type="dxa"/>
            <w:tcBorders>
              <w:top w:val="nil"/>
              <w:left w:val="single" w:sz="6" w:space="0" w:color="auto"/>
              <w:bottom w:val="single" w:sz="6" w:space="0" w:color="auto"/>
              <w:right w:val="single" w:sz="6" w:space="0" w:color="auto"/>
            </w:tcBorders>
            <w:vAlign w:val="center"/>
          </w:tcPr>
          <w:p w14:paraId="64A349B2" w14:textId="77777777" w:rsidR="009E69A7" w:rsidRPr="00290576" w:rsidRDefault="009E69A7" w:rsidP="00932FA0"/>
        </w:tc>
        <w:tc>
          <w:tcPr>
            <w:tcW w:w="1743" w:type="dxa"/>
            <w:tcBorders>
              <w:top w:val="nil"/>
              <w:left w:val="single" w:sz="6" w:space="0" w:color="auto"/>
              <w:bottom w:val="single" w:sz="6" w:space="0" w:color="auto"/>
              <w:right w:val="single" w:sz="6" w:space="0" w:color="auto"/>
            </w:tcBorders>
          </w:tcPr>
          <w:p w14:paraId="674F0E93"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vAlign w:val="center"/>
          </w:tcPr>
          <w:p w14:paraId="5EEF003B" w14:textId="77777777" w:rsidR="009E69A7" w:rsidRPr="00290576" w:rsidRDefault="009E69A7" w:rsidP="00932FA0">
            <w:r>
              <w:t>[Terrain]</w:t>
            </w:r>
          </w:p>
        </w:tc>
        <w:tc>
          <w:tcPr>
            <w:tcW w:w="540" w:type="dxa"/>
            <w:tcBorders>
              <w:top w:val="single" w:sz="6" w:space="0" w:color="auto"/>
              <w:left w:val="single" w:sz="6" w:space="0" w:color="auto"/>
              <w:bottom w:val="single" w:sz="6" w:space="0" w:color="auto"/>
              <w:right w:val="single" w:sz="6" w:space="0" w:color="auto"/>
            </w:tcBorders>
          </w:tcPr>
          <w:p w14:paraId="11E8C7AE"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2A41156F"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DE0182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90B0E98"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83BBE2C"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6FB9FD6"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E2FA657"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50D2A07"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51220E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384963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0833EC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60B413D"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shd w:val="clear" w:color="auto" w:fill="C0C0C0"/>
          </w:tcPr>
          <w:p w14:paraId="68D293CE"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tcPr>
          <w:p w14:paraId="717D2D16" w14:textId="77777777" w:rsidR="009E69A7" w:rsidRPr="00290576" w:rsidRDefault="009E69A7" w:rsidP="00932FA0"/>
        </w:tc>
        <w:tc>
          <w:tcPr>
            <w:tcW w:w="1747" w:type="dxa"/>
            <w:tcBorders>
              <w:top w:val="nil"/>
              <w:left w:val="single" w:sz="6" w:space="0" w:color="auto"/>
              <w:bottom w:val="single" w:sz="6" w:space="0" w:color="auto"/>
              <w:right w:val="single" w:sz="6" w:space="0" w:color="auto"/>
            </w:tcBorders>
          </w:tcPr>
          <w:p w14:paraId="6A378A5E" w14:textId="77777777" w:rsidR="009E69A7" w:rsidRPr="00290576" w:rsidRDefault="009E69A7">
            <w:pPr>
              <w:jc w:val="right"/>
              <w:rPr>
                <w:sz w:val="28"/>
                <w:szCs w:val="28"/>
              </w:rPr>
            </w:pPr>
          </w:p>
        </w:tc>
      </w:tr>
      <w:tr w:rsidR="009E69A7" w:rsidRPr="00290576" w14:paraId="463CEB25" w14:textId="77777777" w:rsidTr="00243D43">
        <w:trPr>
          <w:jc w:val="center"/>
        </w:trPr>
        <w:tc>
          <w:tcPr>
            <w:tcW w:w="495" w:type="dxa"/>
            <w:tcBorders>
              <w:top w:val="nil"/>
              <w:left w:val="single" w:sz="6" w:space="0" w:color="auto"/>
              <w:right w:val="single" w:sz="6" w:space="0" w:color="auto"/>
            </w:tcBorders>
            <w:vAlign w:val="center"/>
          </w:tcPr>
          <w:p w14:paraId="5453F625" w14:textId="77777777" w:rsidR="009E69A7" w:rsidRPr="00290576" w:rsidRDefault="009E69A7" w:rsidP="00932FA0">
            <w:r>
              <w:t>2</w:t>
            </w:r>
          </w:p>
        </w:tc>
        <w:tc>
          <w:tcPr>
            <w:tcW w:w="1743" w:type="dxa"/>
            <w:tcBorders>
              <w:top w:val="nil"/>
              <w:left w:val="single" w:sz="6" w:space="0" w:color="auto"/>
              <w:right w:val="single" w:sz="6" w:space="0" w:color="auto"/>
            </w:tcBorders>
          </w:tcPr>
          <w:p w14:paraId="3416C6E1"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vAlign w:val="center"/>
          </w:tcPr>
          <w:p w14:paraId="68D86C9E" w14:textId="77777777" w:rsidR="009E69A7" w:rsidRPr="00290576" w:rsidRDefault="009E69A7" w:rsidP="00932FA0">
            <w:r>
              <w:t>[Siège]</w:t>
            </w:r>
          </w:p>
        </w:tc>
        <w:tc>
          <w:tcPr>
            <w:tcW w:w="540" w:type="dxa"/>
            <w:tcBorders>
              <w:top w:val="single" w:sz="6" w:space="0" w:color="auto"/>
              <w:left w:val="single" w:sz="6" w:space="0" w:color="auto"/>
              <w:bottom w:val="single" w:sz="6" w:space="0" w:color="auto"/>
              <w:right w:val="single" w:sz="6" w:space="0" w:color="auto"/>
            </w:tcBorders>
          </w:tcPr>
          <w:p w14:paraId="51CBE328"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15D655B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AA4163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63F42A2B"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902A1B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6501D69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2936B0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C7CC5A7"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9B76BAA"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CAA23FD"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633627A"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C559353"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tcPr>
          <w:p w14:paraId="0A01A90D"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shd w:val="clear" w:color="auto" w:fill="C0C0C0"/>
          </w:tcPr>
          <w:p w14:paraId="7CBF1FA7" w14:textId="77777777" w:rsidR="009E69A7" w:rsidRPr="00290576" w:rsidRDefault="009E69A7" w:rsidP="00932FA0"/>
        </w:tc>
        <w:tc>
          <w:tcPr>
            <w:tcW w:w="1747" w:type="dxa"/>
            <w:tcBorders>
              <w:top w:val="nil"/>
              <w:left w:val="single" w:sz="6" w:space="0" w:color="auto"/>
              <w:bottom w:val="single" w:sz="6" w:space="0" w:color="auto"/>
              <w:right w:val="single" w:sz="6" w:space="0" w:color="auto"/>
            </w:tcBorders>
          </w:tcPr>
          <w:p w14:paraId="4B2E31E5" w14:textId="77777777" w:rsidR="009E69A7" w:rsidRPr="00290576" w:rsidRDefault="009E69A7">
            <w:pPr>
              <w:jc w:val="both"/>
              <w:rPr>
                <w:sz w:val="28"/>
                <w:szCs w:val="28"/>
              </w:rPr>
            </w:pPr>
          </w:p>
        </w:tc>
      </w:tr>
      <w:tr w:rsidR="009E69A7" w:rsidRPr="00290576" w14:paraId="2FC5ED83" w14:textId="77777777" w:rsidTr="00243D43">
        <w:trPr>
          <w:jc w:val="center"/>
        </w:trPr>
        <w:tc>
          <w:tcPr>
            <w:tcW w:w="495" w:type="dxa"/>
            <w:tcBorders>
              <w:left w:val="single" w:sz="6" w:space="0" w:color="auto"/>
              <w:bottom w:val="single" w:sz="6" w:space="0" w:color="auto"/>
              <w:right w:val="single" w:sz="6" w:space="0" w:color="auto"/>
            </w:tcBorders>
            <w:vAlign w:val="center"/>
          </w:tcPr>
          <w:p w14:paraId="2A15B2D3" w14:textId="77777777" w:rsidR="009E69A7" w:rsidRPr="00290576" w:rsidRDefault="009E69A7" w:rsidP="00932FA0"/>
        </w:tc>
        <w:tc>
          <w:tcPr>
            <w:tcW w:w="1743" w:type="dxa"/>
            <w:tcBorders>
              <w:left w:val="single" w:sz="6" w:space="0" w:color="auto"/>
              <w:bottom w:val="single" w:sz="6" w:space="0" w:color="auto"/>
              <w:right w:val="single" w:sz="6" w:space="0" w:color="auto"/>
            </w:tcBorders>
          </w:tcPr>
          <w:p w14:paraId="1D7A0DF7"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vAlign w:val="center"/>
          </w:tcPr>
          <w:p w14:paraId="6E7670E1" w14:textId="77777777" w:rsidR="009E69A7" w:rsidRPr="00290576" w:rsidRDefault="009E69A7" w:rsidP="00932FA0">
            <w:r>
              <w:t>[Terrain]</w:t>
            </w:r>
          </w:p>
        </w:tc>
        <w:tc>
          <w:tcPr>
            <w:tcW w:w="540" w:type="dxa"/>
            <w:tcBorders>
              <w:top w:val="single" w:sz="6" w:space="0" w:color="auto"/>
              <w:left w:val="single" w:sz="6" w:space="0" w:color="auto"/>
              <w:bottom w:val="single" w:sz="6" w:space="0" w:color="auto"/>
              <w:right w:val="single" w:sz="6" w:space="0" w:color="auto"/>
            </w:tcBorders>
          </w:tcPr>
          <w:p w14:paraId="50D551C3"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22AE809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B87865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939392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63536C6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273A62F"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9BB13F7"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8F9E218"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56373D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35F864D"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2AFFC3B"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46C4F7B"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shd w:val="clear" w:color="auto" w:fill="C0C0C0"/>
          </w:tcPr>
          <w:p w14:paraId="0A31F8AE"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tcPr>
          <w:p w14:paraId="3A1DDA44" w14:textId="77777777" w:rsidR="009E69A7" w:rsidRPr="00290576" w:rsidRDefault="009E69A7" w:rsidP="00932FA0"/>
        </w:tc>
        <w:tc>
          <w:tcPr>
            <w:tcW w:w="1747" w:type="dxa"/>
            <w:tcBorders>
              <w:top w:val="nil"/>
              <w:left w:val="single" w:sz="6" w:space="0" w:color="auto"/>
              <w:bottom w:val="single" w:sz="6" w:space="0" w:color="auto"/>
              <w:right w:val="single" w:sz="6" w:space="0" w:color="auto"/>
            </w:tcBorders>
          </w:tcPr>
          <w:p w14:paraId="264B3F3E" w14:textId="77777777" w:rsidR="009E69A7" w:rsidRPr="00290576" w:rsidRDefault="009E69A7">
            <w:pPr>
              <w:jc w:val="right"/>
              <w:rPr>
                <w:sz w:val="28"/>
                <w:szCs w:val="28"/>
              </w:rPr>
            </w:pPr>
          </w:p>
        </w:tc>
      </w:tr>
      <w:tr w:rsidR="009E69A7" w:rsidRPr="00290576" w14:paraId="1513BCFD" w14:textId="77777777" w:rsidTr="00243D43">
        <w:trPr>
          <w:jc w:val="center"/>
        </w:trPr>
        <w:tc>
          <w:tcPr>
            <w:tcW w:w="495" w:type="dxa"/>
            <w:tcBorders>
              <w:top w:val="nil"/>
              <w:left w:val="single" w:sz="6" w:space="0" w:color="auto"/>
              <w:right w:val="single" w:sz="6" w:space="0" w:color="auto"/>
            </w:tcBorders>
            <w:vAlign w:val="center"/>
          </w:tcPr>
          <w:p w14:paraId="57359913" w14:textId="77777777" w:rsidR="009E69A7" w:rsidRPr="00290576" w:rsidRDefault="009E69A7" w:rsidP="00932FA0">
            <w:r>
              <w:t>n</w:t>
            </w:r>
          </w:p>
        </w:tc>
        <w:tc>
          <w:tcPr>
            <w:tcW w:w="1743" w:type="dxa"/>
            <w:tcBorders>
              <w:top w:val="nil"/>
              <w:left w:val="single" w:sz="6" w:space="0" w:color="auto"/>
              <w:right w:val="single" w:sz="6" w:space="0" w:color="auto"/>
            </w:tcBorders>
          </w:tcPr>
          <w:p w14:paraId="3E3E499D"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vAlign w:val="center"/>
          </w:tcPr>
          <w:p w14:paraId="769AF276" w14:textId="77777777" w:rsidR="009E69A7" w:rsidRPr="00290576" w:rsidRDefault="009E69A7" w:rsidP="00932FA0">
            <w:r>
              <w:t>[Siège]</w:t>
            </w:r>
          </w:p>
        </w:tc>
        <w:tc>
          <w:tcPr>
            <w:tcW w:w="540" w:type="dxa"/>
            <w:tcBorders>
              <w:top w:val="single" w:sz="6" w:space="0" w:color="auto"/>
              <w:left w:val="single" w:sz="6" w:space="0" w:color="auto"/>
              <w:bottom w:val="single" w:sz="6" w:space="0" w:color="auto"/>
              <w:right w:val="single" w:sz="6" w:space="0" w:color="auto"/>
            </w:tcBorders>
          </w:tcPr>
          <w:p w14:paraId="31547E52"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117EE789"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C851AC8"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9614459"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387CE12"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BF943C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4AB29A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56AA4A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73B1CC4"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1CB6858"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36EA2FA"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66F34B4"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tcPr>
          <w:p w14:paraId="734595BC"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shd w:val="clear" w:color="auto" w:fill="C0C0C0"/>
          </w:tcPr>
          <w:p w14:paraId="4F8E3DEA" w14:textId="77777777" w:rsidR="009E69A7" w:rsidRPr="00290576" w:rsidRDefault="009E69A7" w:rsidP="00932FA0"/>
        </w:tc>
        <w:tc>
          <w:tcPr>
            <w:tcW w:w="1747" w:type="dxa"/>
            <w:tcBorders>
              <w:top w:val="nil"/>
              <w:left w:val="single" w:sz="6" w:space="0" w:color="auto"/>
              <w:bottom w:val="single" w:sz="6" w:space="0" w:color="auto"/>
              <w:right w:val="single" w:sz="6" w:space="0" w:color="auto"/>
            </w:tcBorders>
          </w:tcPr>
          <w:p w14:paraId="1EEA1426" w14:textId="77777777" w:rsidR="009E69A7" w:rsidRPr="00290576" w:rsidRDefault="009E69A7">
            <w:pPr>
              <w:jc w:val="both"/>
              <w:rPr>
                <w:sz w:val="28"/>
                <w:szCs w:val="28"/>
              </w:rPr>
            </w:pPr>
          </w:p>
        </w:tc>
      </w:tr>
      <w:tr w:rsidR="009E69A7" w:rsidRPr="00290576" w14:paraId="4ACE71EE" w14:textId="77777777" w:rsidTr="00243D43">
        <w:trPr>
          <w:jc w:val="center"/>
        </w:trPr>
        <w:tc>
          <w:tcPr>
            <w:tcW w:w="495" w:type="dxa"/>
            <w:tcBorders>
              <w:left w:val="single" w:sz="6" w:space="0" w:color="auto"/>
              <w:bottom w:val="single" w:sz="6" w:space="0" w:color="auto"/>
              <w:right w:val="single" w:sz="6" w:space="0" w:color="auto"/>
            </w:tcBorders>
            <w:vAlign w:val="center"/>
          </w:tcPr>
          <w:p w14:paraId="3145FED1" w14:textId="77777777" w:rsidR="009E69A7" w:rsidRPr="00290576" w:rsidRDefault="009E69A7" w:rsidP="00932FA0"/>
        </w:tc>
        <w:tc>
          <w:tcPr>
            <w:tcW w:w="1743" w:type="dxa"/>
            <w:tcBorders>
              <w:left w:val="single" w:sz="6" w:space="0" w:color="auto"/>
              <w:bottom w:val="single" w:sz="6" w:space="0" w:color="auto"/>
              <w:right w:val="single" w:sz="6" w:space="0" w:color="auto"/>
            </w:tcBorders>
          </w:tcPr>
          <w:p w14:paraId="654D67A6"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vAlign w:val="center"/>
          </w:tcPr>
          <w:p w14:paraId="658E2F55" w14:textId="77777777" w:rsidR="009E69A7" w:rsidRPr="00290576" w:rsidRDefault="009E69A7" w:rsidP="00932FA0">
            <w:r>
              <w:t>[Terrain]</w:t>
            </w:r>
          </w:p>
        </w:tc>
        <w:tc>
          <w:tcPr>
            <w:tcW w:w="540" w:type="dxa"/>
            <w:tcBorders>
              <w:top w:val="single" w:sz="6" w:space="0" w:color="auto"/>
              <w:left w:val="single" w:sz="6" w:space="0" w:color="auto"/>
              <w:bottom w:val="single" w:sz="6" w:space="0" w:color="auto"/>
              <w:right w:val="single" w:sz="6" w:space="0" w:color="auto"/>
            </w:tcBorders>
          </w:tcPr>
          <w:p w14:paraId="1ABABC87"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08DF490F"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90278E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6EE4EF16"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FB50F9C"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024ADD0"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A2CCBB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391274C"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29D37F8"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4790920"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25FD6FD"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1C74A87"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shd w:val="clear" w:color="auto" w:fill="C0C0C0"/>
          </w:tcPr>
          <w:p w14:paraId="4582F3BD"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tcPr>
          <w:p w14:paraId="4BCD6A35" w14:textId="77777777" w:rsidR="009E69A7" w:rsidRPr="00290576" w:rsidRDefault="009E69A7" w:rsidP="00932FA0"/>
        </w:tc>
        <w:tc>
          <w:tcPr>
            <w:tcW w:w="1747" w:type="dxa"/>
            <w:tcBorders>
              <w:top w:val="nil"/>
              <w:left w:val="single" w:sz="6" w:space="0" w:color="auto"/>
              <w:bottom w:val="single" w:sz="6" w:space="0" w:color="auto"/>
              <w:right w:val="single" w:sz="6" w:space="0" w:color="auto"/>
            </w:tcBorders>
          </w:tcPr>
          <w:p w14:paraId="22705736" w14:textId="77777777" w:rsidR="009E69A7" w:rsidRPr="00290576" w:rsidRDefault="009E69A7">
            <w:pPr>
              <w:jc w:val="right"/>
              <w:rPr>
                <w:sz w:val="28"/>
                <w:szCs w:val="28"/>
              </w:rPr>
            </w:pPr>
          </w:p>
        </w:tc>
      </w:tr>
      <w:tr w:rsidR="009E69A7" w:rsidRPr="00290576" w14:paraId="1DDD8CDE" w14:textId="77777777" w:rsidTr="00243D43">
        <w:trPr>
          <w:jc w:val="center"/>
        </w:trPr>
        <w:tc>
          <w:tcPr>
            <w:tcW w:w="495" w:type="dxa"/>
            <w:tcBorders>
              <w:top w:val="single" w:sz="6" w:space="0" w:color="auto"/>
              <w:left w:val="single" w:sz="6" w:space="0" w:color="auto"/>
              <w:bottom w:val="single" w:sz="8" w:space="0" w:color="auto"/>
              <w:right w:val="nil"/>
            </w:tcBorders>
          </w:tcPr>
          <w:p w14:paraId="6CF5A3F4" w14:textId="77777777" w:rsidR="009E69A7" w:rsidRPr="00290576" w:rsidRDefault="009E69A7" w:rsidP="00932FA0"/>
        </w:tc>
        <w:tc>
          <w:tcPr>
            <w:tcW w:w="1743" w:type="dxa"/>
            <w:tcBorders>
              <w:top w:val="single" w:sz="6" w:space="0" w:color="auto"/>
              <w:left w:val="nil"/>
              <w:bottom w:val="single" w:sz="8" w:space="0" w:color="auto"/>
              <w:right w:val="nil"/>
            </w:tcBorders>
          </w:tcPr>
          <w:p w14:paraId="269FC872" w14:textId="77777777" w:rsidR="009E69A7" w:rsidRPr="00290576" w:rsidRDefault="009E69A7" w:rsidP="00932FA0"/>
        </w:tc>
        <w:tc>
          <w:tcPr>
            <w:tcW w:w="900" w:type="dxa"/>
            <w:tcBorders>
              <w:top w:val="single" w:sz="6" w:space="0" w:color="auto"/>
              <w:left w:val="nil"/>
              <w:bottom w:val="single" w:sz="8" w:space="0" w:color="auto"/>
              <w:right w:val="nil"/>
            </w:tcBorders>
          </w:tcPr>
          <w:p w14:paraId="5AD97A2E" w14:textId="77777777" w:rsidR="009E69A7" w:rsidRPr="00290576" w:rsidRDefault="009E69A7" w:rsidP="00932FA0"/>
        </w:tc>
        <w:tc>
          <w:tcPr>
            <w:tcW w:w="540" w:type="dxa"/>
            <w:tcBorders>
              <w:top w:val="single" w:sz="6" w:space="0" w:color="auto"/>
              <w:left w:val="nil"/>
              <w:bottom w:val="single" w:sz="8" w:space="0" w:color="auto"/>
              <w:right w:val="nil"/>
            </w:tcBorders>
          </w:tcPr>
          <w:p w14:paraId="64311C76" w14:textId="77777777" w:rsidR="009E69A7" w:rsidRPr="00290576" w:rsidRDefault="009E69A7" w:rsidP="00932FA0"/>
        </w:tc>
        <w:tc>
          <w:tcPr>
            <w:tcW w:w="534" w:type="dxa"/>
            <w:tcBorders>
              <w:top w:val="single" w:sz="6" w:space="0" w:color="auto"/>
              <w:left w:val="nil"/>
              <w:bottom w:val="single" w:sz="8" w:space="0" w:color="auto"/>
              <w:right w:val="nil"/>
            </w:tcBorders>
          </w:tcPr>
          <w:p w14:paraId="4B1DCE55" w14:textId="77777777" w:rsidR="009E69A7" w:rsidRPr="00290576" w:rsidRDefault="009E69A7" w:rsidP="00932FA0"/>
        </w:tc>
        <w:tc>
          <w:tcPr>
            <w:tcW w:w="620" w:type="dxa"/>
            <w:tcBorders>
              <w:top w:val="single" w:sz="6" w:space="0" w:color="auto"/>
              <w:left w:val="nil"/>
              <w:bottom w:val="single" w:sz="8" w:space="0" w:color="auto"/>
              <w:right w:val="nil"/>
            </w:tcBorders>
          </w:tcPr>
          <w:p w14:paraId="51816932" w14:textId="77777777" w:rsidR="009E69A7" w:rsidRPr="00290576" w:rsidRDefault="009E69A7" w:rsidP="00932FA0"/>
        </w:tc>
        <w:tc>
          <w:tcPr>
            <w:tcW w:w="620" w:type="dxa"/>
            <w:tcBorders>
              <w:top w:val="single" w:sz="6" w:space="0" w:color="auto"/>
              <w:left w:val="nil"/>
              <w:bottom w:val="single" w:sz="8" w:space="0" w:color="auto"/>
              <w:right w:val="nil"/>
            </w:tcBorders>
          </w:tcPr>
          <w:p w14:paraId="6CAD8697" w14:textId="77777777" w:rsidR="009E69A7" w:rsidRPr="00290576" w:rsidRDefault="009E69A7" w:rsidP="00932FA0"/>
        </w:tc>
        <w:tc>
          <w:tcPr>
            <w:tcW w:w="620" w:type="dxa"/>
            <w:tcBorders>
              <w:top w:val="single" w:sz="6" w:space="0" w:color="auto"/>
              <w:left w:val="nil"/>
              <w:bottom w:val="single" w:sz="8" w:space="0" w:color="auto"/>
              <w:right w:val="nil"/>
            </w:tcBorders>
          </w:tcPr>
          <w:p w14:paraId="5811507B" w14:textId="77777777" w:rsidR="009E69A7" w:rsidRPr="00290576" w:rsidRDefault="009E69A7" w:rsidP="00932FA0"/>
        </w:tc>
        <w:tc>
          <w:tcPr>
            <w:tcW w:w="620" w:type="dxa"/>
            <w:tcBorders>
              <w:top w:val="single" w:sz="6" w:space="0" w:color="auto"/>
              <w:left w:val="nil"/>
              <w:bottom w:val="single" w:sz="8" w:space="0" w:color="auto"/>
              <w:right w:val="nil"/>
            </w:tcBorders>
          </w:tcPr>
          <w:p w14:paraId="2B4961D1" w14:textId="77777777" w:rsidR="009E69A7" w:rsidRPr="00290576" w:rsidRDefault="009E69A7" w:rsidP="00932FA0"/>
        </w:tc>
        <w:tc>
          <w:tcPr>
            <w:tcW w:w="620" w:type="dxa"/>
            <w:tcBorders>
              <w:top w:val="single" w:sz="6" w:space="0" w:color="auto"/>
              <w:left w:val="nil"/>
              <w:bottom w:val="single" w:sz="8" w:space="0" w:color="auto"/>
              <w:right w:val="nil"/>
            </w:tcBorders>
          </w:tcPr>
          <w:p w14:paraId="393A4E51" w14:textId="77777777" w:rsidR="009E69A7" w:rsidRPr="00290576" w:rsidRDefault="009E69A7" w:rsidP="00932FA0"/>
        </w:tc>
        <w:tc>
          <w:tcPr>
            <w:tcW w:w="620" w:type="dxa"/>
            <w:tcBorders>
              <w:top w:val="single" w:sz="6" w:space="0" w:color="auto"/>
              <w:left w:val="nil"/>
              <w:bottom w:val="single" w:sz="8" w:space="0" w:color="auto"/>
              <w:right w:val="single" w:sz="6" w:space="0" w:color="auto"/>
            </w:tcBorders>
          </w:tcPr>
          <w:p w14:paraId="0CDB4688" w14:textId="77777777" w:rsidR="009E69A7" w:rsidRPr="00290576" w:rsidRDefault="009E69A7" w:rsidP="00932FA0"/>
        </w:tc>
        <w:tc>
          <w:tcPr>
            <w:tcW w:w="2480" w:type="dxa"/>
            <w:gridSpan w:val="4"/>
            <w:tcBorders>
              <w:top w:val="single" w:sz="6" w:space="0" w:color="auto"/>
              <w:left w:val="single" w:sz="6" w:space="0" w:color="auto"/>
              <w:bottom w:val="single" w:sz="8" w:space="0" w:color="auto"/>
              <w:right w:val="single" w:sz="6" w:space="0" w:color="auto"/>
            </w:tcBorders>
            <w:vAlign w:val="center"/>
          </w:tcPr>
          <w:p w14:paraId="532D7F5C" w14:textId="77777777" w:rsidR="009E69A7" w:rsidRPr="00290576" w:rsidRDefault="009E69A7" w:rsidP="00932FA0">
            <w:r>
              <w:t>Sous-total</w:t>
            </w:r>
          </w:p>
        </w:tc>
        <w:tc>
          <w:tcPr>
            <w:tcW w:w="1496" w:type="dxa"/>
            <w:tcBorders>
              <w:top w:val="single" w:sz="6" w:space="0" w:color="auto"/>
              <w:left w:val="single" w:sz="6" w:space="0" w:color="auto"/>
              <w:bottom w:val="single" w:sz="8" w:space="0" w:color="auto"/>
              <w:right w:val="single" w:sz="6" w:space="0" w:color="auto"/>
            </w:tcBorders>
          </w:tcPr>
          <w:p w14:paraId="137BCFDB" w14:textId="77777777" w:rsidR="009E69A7" w:rsidRPr="00290576" w:rsidRDefault="009E69A7" w:rsidP="00932FA0"/>
        </w:tc>
        <w:tc>
          <w:tcPr>
            <w:tcW w:w="1440" w:type="dxa"/>
            <w:tcBorders>
              <w:top w:val="single" w:sz="6" w:space="0" w:color="auto"/>
              <w:left w:val="single" w:sz="6" w:space="0" w:color="auto"/>
              <w:bottom w:val="single" w:sz="8" w:space="0" w:color="auto"/>
              <w:right w:val="single" w:sz="6" w:space="0" w:color="auto"/>
            </w:tcBorders>
          </w:tcPr>
          <w:p w14:paraId="0FE1B976" w14:textId="77777777" w:rsidR="009E69A7" w:rsidRPr="00290576" w:rsidRDefault="009E69A7" w:rsidP="00932FA0"/>
        </w:tc>
        <w:tc>
          <w:tcPr>
            <w:tcW w:w="1747" w:type="dxa"/>
            <w:tcBorders>
              <w:top w:val="single" w:sz="6" w:space="0" w:color="auto"/>
              <w:left w:val="single" w:sz="6" w:space="0" w:color="auto"/>
              <w:bottom w:val="single" w:sz="8" w:space="0" w:color="auto"/>
              <w:right w:val="single" w:sz="6" w:space="0" w:color="auto"/>
            </w:tcBorders>
          </w:tcPr>
          <w:p w14:paraId="6194A07C" w14:textId="77777777" w:rsidR="009E69A7" w:rsidRPr="00290576" w:rsidRDefault="009E69A7">
            <w:pPr>
              <w:jc w:val="both"/>
              <w:rPr>
                <w:sz w:val="28"/>
                <w:szCs w:val="28"/>
              </w:rPr>
            </w:pPr>
          </w:p>
        </w:tc>
      </w:tr>
      <w:tr w:rsidR="009E69A7" w:rsidRPr="00290576" w14:paraId="46487668" w14:textId="77777777" w:rsidTr="00243D43">
        <w:trPr>
          <w:jc w:val="center"/>
        </w:trPr>
        <w:tc>
          <w:tcPr>
            <w:tcW w:w="2238" w:type="dxa"/>
            <w:gridSpan w:val="2"/>
            <w:tcBorders>
              <w:top w:val="single" w:sz="8" w:space="0" w:color="auto"/>
              <w:left w:val="single" w:sz="6" w:space="0" w:color="auto"/>
              <w:bottom w:val="single" w:sz="6" w:space="0" w:color="auto"/>
              <w:right w:val="nil"/>
            </w:tcBorders>
            <w:vAlign w:val="center"/>
          </w:tcPr>
          <w:p w14:paraId="5771CFA1" w14:textId="77777777" w:rsidR="009E69A7" w:rsidRPr="00290576" w:rsidRDefault="009E69A7" w:rsidP="002C5822">
            <w:r>
              <w:t xml:space="preserve">Personnel </w:t>
            </w:r>
            <w:r w:rsidR="002C5822">
              <w:t>Intermédiaire</w:t>
            </w:r>
          </w:p>
        </w:tc>
        <w:tc>
          <w:tcPr>
            <w:tcW w:w="900" w:type="dxa"/>
            <w:tcBorders>
              <w:top w:val="single" w:sz="8" w:space="0" w:color="auto"/>
              <w:left w:val="nil"/>
              <w:bottom w:val="single" w:sz="6" w:space="0" w:color="auto"/>
              <w:right w:val="nil"/>
            </w:tcBorders>
          </w:tcPr>
          <w:p w14:paraId="4437290E" w14:textId="77777777" w:rsidR="009E69A7" w:rsidRPr="00290576" w:rsidRDefault="009E69A7" w:rsidP="00932FA0"/>
        </w:tc>
        <w:tc>
          <w:tcPr>
            <w:tcW w:w="540" w:type="dxa"/>
            <w:tcBorders>
              <w:top w:val="single" w:sz="8" w:space="0" w:color="auto"/>
              <w:left w:val="nil"/>
              <w:bottom w:val="single" w:sz="6" w:space="0" w:color="auto"/>
              <w:right w:val="nil"/>
            </w:tcBorders>
          </w:tcPr>
          <w:p w14:paraId="132EE890" w14:textId="77777777" w:rsidR="009E69A7" w:rsidRPr="00290576" w:rsidRDefault="009E69A7" w:rsidP="00932FA0"/>
        </w:tc>
        <w:tc>
          <w:tcPr>
            <w:tcW w:w="534" w:type="dxa"/>
            <w:tcBorders>
              <w:top w:val="single" w:sz="8" w:space="0" w:color="auto"/>
              <w:left w:val="nil"/>
              <w:bottom w:val="single" w:sz="6" w:space="0" w:color="auto"/>
              <w:right w:val="nil"/>
            </w:tcBorders>
          </w:tcPr>
          <w:p w14:paraId="099C9410" w14:textId="77777777" w:rsidR="009E69A7" w:rsidRPr="00290576" w:rsidRDefault="009E69A7" w:rsidP="00932FA0"/>
        </w:tc>
        <w:tc>
          <w:tcPr>
            <w:tcW w:w="620" w:type="dxa"/>
            <w:tcBorders>
              <w:top w:val="single" w:sz="8" w:space="0" w:color="auto"/>
              <w:left w:val="nil"/>
              <w:bottom w:val="single" w:sz="6" w:space="0" w:color="auto"/>
              <w:right w:val="nil"/>
            </w:tcBorders>
          </w:tcPr>
          <w:p w14:paraId="56E8E2AF" w14:textId="77777777" w:rsidR="009E69A7" w:rsidRPr="00290576" w:rsidRDefault="009E69A7" w:rsidP="00932FA0"/>
        </w:tc>
        <w:tc>
          <w:tcPr>
            <w:tcW w:w="620" w:type="dxa"/>
            <w:tcBorders>
              <w:top w:val="single" w:sz="8" w:space="0" w:color="auto"/>
              <w:left w:val="nil"/>
              <w:bottom w:val="single" w:sz="6" w:space="0" w:color="auto"/>
              <w:right w:val="nil"/>
            </w:tcBorders>
          </w:tcPr>
          <w:p w14:paraId="3F4D283E" w14:textId="77777777" w:rsidR="009E69A7" w:rsidRPr="00290576" w:rsidRDefault="009E69A7" w:rsidP="00932FA0"/>
        </w:tc>
        <w:tc>
          <w:tcPr>
            <w:tcW w:w="620" w:type="dxa"/>
            <w:tcBorders>
              <w:top w:val="single" w:sz="8" w:space="0" w:color="auto"/>
              <w:left w:val="nil"/>
              <w:bottom w:val="single" w:sz="6" w:space="0" w:color="auto"/>
              <w:right w:val="nil"/>
            </w:tcBorders>
          </w:tcPr>
          <w:p w14:paraId="0E0DB61B" w14:textId="77777777" w:rsidR="009E69A7" w:rsidRPr="00290576" w:rsidRDefault="009E69A7" w:rsidP="00932FA0"/>
        </w:tc>
        <w:tc>
          <w:tcPr>
            <w:tcW w:w="620" w:type="dxa"/>
            <w:tcBorders>
              <w:top w:val="single" w:sz="8" w:space="0" w:color="auto"/>
              <w:left w:val="nil"/>
              <w:bottom w:val="single" w:sz="6" w:space="0" w:color="auto"/>
              <w:right w:val="nil"/>
            </w:tcBorders>
          </w:tcPr>
          <w:p w14:paraId="3F0FECA5" w14:textId="77777777" w:rsidR="009E69A7" w:rsidRPr="00290576" w:rsidRDefault="009E69A7" w:rsidP="00932FA0"/>
        </w:tc>
        <w:tc>
          <w:tcPr>
            <w:tcW w:w="620" w:type="dxa"/>
            <w:tcBorders>
              <w:top w:val="single" w:sz="8" w:space="0" w:color="auto"/>
              <w:left w:val="nil"/>
              <w:bottom w:val="single" w:sz="6" w:space="0" w:color="auto"/>
              <w:right w:val="nil"/>
            </w:tcBorders>
          </w:tcPr>
          <w:p w14:paraId="60F650AE" w14:textId="77777777" w:rsidR="009E69A7" w:rsidRPr="00290576" w:rsidRDefault="009E69A7" w:rsidP="00932FA0"/>
        </w:tc>
        <w:tc>
          <w:tcPr>
            <w:tcW w:w="620" w:type="dxa"/>
            <w:tcBorders>
              <w:top w:val="single" w:sz="8" w:space="0" w:color="auto"/>
              <w:left w:val="nil"/>
              <w:bottom w:val="single" w:sz="6" w:space="0" w:color="auto"/>
              <w:right w:val="nil"/>
            </w:tcBorders>
          </w:tcPr>
          <w:p w14:paraId="6481FBC6" w14:textId="77777777" w:rsidR="009E69A7" w:rsidRPr="00290576" w:rsidRDefault="009E69A7" w:rsidP="00932FA0"/>
        </w:tc>
        <w:tc>
          <w:tcPr>
            <w:tcW w:w="620" w:type="dxa"/>
            <w:tcBorders>
              <w:top w:val="single" w:sz="8" w:space="0" w:color="auto"/>
              <w:left w:val="nil"/>
              <w:bottom w:val="single" w:sz="6" w:space="0" w:color="auto"/>
              <w:right w:val="nil"/>
            </w:tcBorders>
          </w:tcPr>
          <w:p w14:paraId="69A4CF97" w14:textId="77777777" w:rsidR="009E69A7" w:rsidRPr="00290576" w:rsidRDefault="009E69A7" w:rsidP="00932FA0"/>
        </w:tc>
        <w:tc>
          <w:tcPr>
            <w:tcW w:w="620" w:type="dxa"/>
            <w:tcBorders>
              <w:top w:val="single" w:sz="8" w:space="0" w:color="auto"/>
              <w:left w:val="nil"/>
              <w:bottom w:val="single" w:sz="6" w:space="0" w:color="auto"/>
              <w:right w:val="nil"/>
            </w:tcBorders>
          </w:tcPr>
          <w:p w14:paraId="72BCCCF0" w14:textId="77777777" w:rsidR="009E69A7" w:rsidRPr="00290576" w:rsidRDefault="009E69A7" w:rsidP="00932FA0"/>
        </w:tc>
        <w:tc>
          <w:tcPr>
            <w:tcW w:w="620" w:type="dxa"/>
            <w:tcBorders>
              <w:top w:val="single" w:sz="8" w:space="0" w:color="auto"/>
              <w:left w:val="nil"/>
              <w:bottom w:val="single" w:sz="6" w:space="0" w:color="auto"/>
              <w:right w:val="nil"/>
            </w:tcBorders>
          </w:tcPr>
          <w:p w14:paraId="500F0168" w14:textId="77777777" w:rsidR="009E69A7" w:rsidRPr="00290576" w:rsidRDefault="009E69A7" w:rsidP="00932FA0"/>
        </w:tc>
        <w:tc>
          <w:tcPr>
            <w:tcW w:w="620" w:type="dxa"/>
            <w:tcBorders>
              <w:top w:val="single" w:sz="8" w:space="0" w:color="auto"/>
              <w:left w:val="nil"/>
              <w:bottom w:val="single" w:sz="6" w:space="0" w:color="auto"/>
              <w:right w:val="nil"/>
            </w:tcBorders>
          </w:tcPr>
          <w:p w14:paraId="6AB5D41C" w14:textId="77777777" w:rsidR="009E69A7" w:rsidRPr="00290576" w:rsidRDefault="009E69A7" w:rsidP="00932FA0"/>
        </w:tc>
        <w:tc>
          <w:tcPr>
            <w:tcW w:w="1496" w:type="dxa"/>
            <w:tcBorders>
              <w:top w:val="single" w:sz="8" w:space="0" w:color="auto"/>
              <w:left w:val="nil"/>
              <w:bottom w:val="single" w:sz="6" w:space="0" w:color="auto"/>
              <w:right w:val="nil"/>
            </w:tcBorders>
          </w:tcPr>
          <w:p w14:paraId="5C973480" w14:textId="77777777" w:rsidR="009E69A7" w:rsidRPr="00290576" w:rsidRDefault="009E69A7" w:rsidP="00932FA0"/>
        </w:tc>
        <w:tc>
          <w:tcPr>
            <w:tcW w:w="1440" w:type="dxa"/>
            <w:tcBorders>
              <w:top w:val="single" w:sz="8" w:space="0" w:color="auto"/>
              <w:left w:val="nil"/>
              <w:bottom w:val="single" w:sz="6" w:space="0" w:color="auto"/>
              <w:right w:val="nil"/>
            </w:tcBorders>
          </w:tcPr>
          <w:p w14:paraId="2FC5F5C8" w14:textId="77777777" w:rsidR="009E69A7" w:rsidRPr="00290576" w:rsidRDefault="009E69A7" w:rsidP="00932FA0"/>
        </w:tc>
        <w:tc>
          <w:tcPr>
            <w:tcW w:w="1747" w:type="dxa"/>
            <w:tcBorders>
              <w:top w:val="single" w:sz="8" w:space="0" w:color="auto"/>
              <w:left w:val="nil"/>
              <w:bottom w:val="single" w:sz="6" w:space="0" w:color="auto"/>
              <w:right w:val="single" w:sz="6" w:space="0" w:color="auto"/>
            </w:tcBorders>
          </w:tcPr>
          <w:p w14:paraId="5872C6FB" w14:textId="77777777" w:rsidR="009E69A7" w:rsidRPr="00290576" w:rsidRDefault="009E69A7">
            <w:pPr>
              <w:jc w:val="both"/>
              <w:rPr>
                <w:sz w:val="28"/>
                <w:szCs w:val="28"/>
              </w:rPr>
            </w:pPr>
          </w:p>
        </w:tc>
      </w:tr>
      <w:tr w:rsidR="009E69A7" w:rsidRPr="00290576" w14:paraId="04F87B79" w14:textId="77777777" w:rsidTr="00243D43">
        <w:trPr>
          <w:jc w:val="center"/>
        </w:trPr>
        <w:tc>
          <w:tcPr>
            <w:tcW w:w="495" w:type="dxa"/>
            <w:vMerge w:val="restart"/>
            <w:tcBorders>
              <w:top w:val="single" w:sz="6" w:space="0" w:color="auto"/>
              <w:left w:val="single" w:sz="6" w:space="0" w:color="auto"/>
              <w:bottom w:val="nil"/>
              <w:right w:val="single" w:sz="6" w:space="0" w:color="auto"/>
            </w:tcBorders>
            <w:vAlign w:val="center"/>
          </w:tcPr>
          <w:p w14:paraId="64F34AD9" w14:textId="77777777" w:rsidR="009E69A7" w:rsidRPr="00290576" w:rsidRDefault="00064615" w:rsidP="00932FA0">
            <w:r>
              <w:t>1</w:t>
            </w:r>
          </w:p>
        </w:tc>
        <w:tc>
          <w:tcPr>
            <w:tcW w:w="1743" w:type="dxa"/>
            <w:vMerge w:val="restart"/>
            <w:tcBorders>
              <w:top w:val="single" w:sz="6" w:space="0" w:color="auto"/>
              <w:left w:val="single" w:sz="6" w:space="0" w:color="auto"/>
              <w:bottom w:val="nil"/>
              <w:right w:val="single" w:sz="6" w:space="0" w:color="auto"/>
            </w:tcBorders>
          </w:tcPr>
          <w:p w14:paraId="648B4337"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vAlign w:val="center"/>
          </w:tcPr>
          <w:p w14:paraId="4D9E93C2" w14:textId="77777777" w:rsidR="009E69A7" w:rsidRPr="00290576" w:rsidRDefault="009E69A7" w:rsidP="00932FA0">
            <w:r>
              <w:t>[Siège]</w:t>
            </w:r>
          </w:p>
        </w:tc>
        <w:tc>
          <w:tcPr>
            <w:tcW w:w="540" w:type="dxa"/>
            <w:tcBorders>
              <w:top w:val="single" w:sz="6" w:space="0" w:color="auto"/>
              <w:left w:val="single" w:sz="6" w:space="0" w:color="auto"/>
              <w:bottom w:val="single" w:sz="6" w:space="0" w:color="auto"/>
              <w:right w:val="single" w:sz="6" w:space="0" w:color="auto"/>
            </w:tcBorders>
          </w:tcPr>
          <w:p w14:paraId="57976034"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655285DA"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9E5E9AB"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442070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4159E4C"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6C6686F9"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454F598"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A5E9AD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A67F789"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61902825"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2610A6D"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FD9E286"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tcPr>
          <w:p w14:paraId="34D3E9F3"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shd w:val="clear" w:color="auto" w:fill="C0C0C0"/>
          </w:tcPr>
          <w:p w14:paraId="40C2DCC1" w14:textId="77777777" w:rsidR="009E69A7" w:rsidRPr="00290576" w:rsidRDefault="009E69A7" w:rsidP="00932FA0"/>
        </w:tc>
        <w:tc>
          <w:tcPr>
            <w:tcW w:w="1747" w:type="dxa"/>
            <w:tcBorders>
              <w:top w:val="single" w:sz="6" w:space="0" w:color="auto"/>
              <w:left w:val="single" w:sz="6" w:space="0" w:color="auto"/>
              <w:bottom w:val="nil"/>
              <w:right w:val="single" w:sz="6" w:space="0" w:color="auto"/>
            </w:tcBorders>
            <w:vAlign w:val="center"/>
          </w:tcPr>
          <w:p w14:paraId="0E9BAAEA" w14:textId="77777777" w:rsidR="009E69A7" w:rsidRPr="00290576" w:rsidRDefault="009E69A7">
            <w:pPr>
              <w:rPr>
                <w:sz w:val="28"/>
                <w:szCs w:val="28"/>
              </w:rPr>
            </w:pPr>
          </w:p>
        </w:tc>
      </w:tr>
      <w:tr w:rsidR="009E69A7" w:rsidRPr="00290576" w14:paraId="26EA968A" w14:textId="77777777" w:rsidTr="00243D43">
        <w:trPr>
          <w:jc w:val="center"/>
        </w:trPr>
        <w:tc>
          <w:tcPr>
            <w:tcW w:w="495" w:type="dxa"/>
            <w:vMerge/>
            <w:tcBorders>
              <w:top w:val="nil"/>
              <w:left w:val="single" w:sz="6" w:space="0" w:color="auto"/>
              <w:bottom w:val="nil"/>
              <w:right w:val="single" w:sz="6" w:space="0" w:color="auto"/>
            </w:tcBorders>
            <w:vAlign w:val="center"/>
          </w:tcPr>
          <w:p w14:paraId="4BA587BB" w14:textId="77777777" w:rsidR="009E69A7" w:rsidRPr="00290576" w:rsidRDefault="009E69A7" w:rsidP="00932FA0"/>
        </w:tc>
        <w:tc>
          <w:tcPr>
            <w:tcW w:w="1743" w:type="dxa"/>
            <w:vMerge/>
            <w:tcBorders>
              <w:top w:val="nil"/>
              <w:left w:val="single" w:sz="6" w:space="0" w:color="auto"/>
              <w:bottom w:val="nil"/>
              <w:right w:val="single" w:sz="6" w:space="0" w:color="auto"/>
            </w:tcBorders>
          </w:tcPr>
          <w:p w14:paraId="2854E24F"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vAlign w:val="center"/>
          </w:tcPr>
          <w:p w14:paraId="5B7AAE37" w14:textId="77777777" w:rsidR="009E69A7" w:rsidRPr="00290576" w:rsidRDefault="009E69A7" w:rsidP="00932FA0">
            <w:r>
              <w:t>[Terrain]</w:t>
            </w:r>
          </w:p>
        </w:tc>
        <w:tc>
          <w:tcPr>
            <w:tcW w:w="540" w:type="dxa"/>
            <w:tcBorders>
              <w:top w:val="single" w:sz="6" w:space="0" w:color="auto"/>
              <w:left w:val="single" w:sz="6" w:space="0" w:color="auto"/>
              <w:bottom w:val="single" w:sz="6" w:space="0" w:color="auto"/>
              <w:right w:val="single" w:sz="6" w:space="0" w:color="auto"/>
            </w:tcBorders>
          </w:tcPr>
          <w:p w14:paraId="0C7A52B1"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4BC31A8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6DE93A7"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3D32DE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7940422"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46F3556"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95E0BCB"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7F745A3"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4373E5B"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65FEF1D"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965255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8576E7A"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shd w:val="clear" w:color="auto" w:fill="C0C0C0"/>
          </w:tcPr>
          <w:p w14:paraId="6D36044D"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tcPr>
          <w:p w14:paraId="4C4FF0D6" w14:textId="77777777" w:rsidR="009E69A7" w:rsidRPr="00290576" w:rsidRDefault="009E69A7" w:rsidP="00932FA0"/>
        </w:tc>
        <w:tc>
          <w:tcPr>
            <w:tcW w:w="1747" w:type="dxa"/>
            <w:tcBorders>
              <w:top w:val="nil"/>
              <w:left w:val="single" w:sz="6" w:space="0" w:color="auto"/>
              <w:bottom w:val="nil"/>
              <w:right w:val="single" w:sz="6" w:space="0" w:color="auto"/>
            </w:tcBorders>
            <w:vAlign w:val="center"/>
          </w:tcPr>
          <w:p w14:paraId="31D72D1E" w14:textId="77777777" w:rsidR="009E69A7" w:rsidRPr="00290576" w:rsidRDefault="009E69A7">
            <w:pPr>
              <w:rPr>
                <w:sz w:val="28"/>
                <w:szCs w:val="28"/>
              </w:rPr>
            </w:pPr>
          </w:p>
        </w:tc>
      </w:tr>
      <w:tr w:rsidR="009E69A7" w:rsidRPr="00290576" w14:paraId="6630ABFF" w14:textId="77777777" w:rsidTr="00243D43">
        <w:trPr>
          <w:jc w:val="center"/>
        </w:trPr>
        <w:tc>
          <w:tcPr>
            <w:tcW w:w="495" w:type="dxa"/>
            <w:vMerge w:val="restart"/>
            <w:tcBorders>
              <w:top w:val="single" w:sz="6" w:space="0" w:color="auto"/>
              <w:left w:val="single" w:sz="6" w:space="0" w:color="auto"/>
              <w:bottom w:val="nil"/>
              <w:right w:val="single" w:sz="6" w:space="0" w:color="auto"/>
            </w:tcBorders>
            <w:vAlign w:val="center"/>
          </w:tcPr>
          <w:p w14:paraId="109E0048" w14:textId="77777777" w:rsidR="009E69A7" w:rsidRPr="00290576" w:rsidRDefault="00064615" w:rsidP="00932FA0">
            <w:r>
              <w:t>2</w:t>
            </w:r>
          </w:p>
        </w:tc>
        <w:tc>
          <w:tcPr>
            <w:tcW w:w="1743" w:type="dxa"/>
            <w:vMerge w:val="restart"/>
            <w:tcBorders>
              <w:top w:val="single" w:sz="6" w:space="0" w:color="auto"/>
              <w:left w:val="single" w:sz="6" w:space="0" w:color="auto"/>
              <w:bottom w:val="nil"/>
              <w:right w:val="single" w:sz="6" w:space="0" w:color="auto"/>
            </w:tcBorders>
          </w:tcPr>
          <w:p w14:paraId="187D7CF6"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tcPr>
          <w:p w14:paraId="212FA2B1" w14:textId="77777777" w:rsidR="009E69A7" w:rsidRPr="00290576" w:rsidRDefault="009E69A7" w:rsidP="00932FA0"/>
        </w:tc>
        <w:tc>
          <w:tcPr>
            <w:tcW w:w="540" w:type="dxa"/>
            <w:tcBorders>
              <w:top w:val="single" w:sz="6" w:space="0" w:color="auto"/>
              <w:left w:val="single" w:sz="6" w:space="0" w:color="auto"/>
              <w:bottom w:val="single" w:sz="6" w:space="0" w:color="auto"/>
              <w:right w:val="single" w:sz="6" w:space="0" w:color="auto"/>
            </w:tcBorders>
          </w:tcPr>
          <w:p w14:paraId="3B81120E"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619E6DF0"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5EC7BA3"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C4FE1D3"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F972BAE"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35736563"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705632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14B8AC80"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BBE773B"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4F0C5E9"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3E54D5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ED3F5D1"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tcPr>
          <w:p w14:paraId="348A2127"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shd w:val="clear" w:color="auto" w:fill="C0C0C0"/>
          </w:tcPr>
          <w:p w14:paraId="3226A0EC" w14:textId="77777777" w:rsidR="009E69A7" w:rsidRPr="00290576" w:rsidRDefault="009E69A7" w:rsidP="00932FA0"/>
        </w:tc>
        <w:tc>
          <w:tcPr>
            <w:tcW w:w="1747" w:type="dxa"/>
            <w:tcBorders>
              <w:top w:val="single" w:sz="6" w:space="0" w:color="auto"/>
              <w:left w:val="single" w:sz="6" w:space="0" w:color="auto"/>
              <w:bottom w:val="nil"/>
              <w:right w:val="single" w:sz="6" w:space="0" w:color="auto"/>
            </w:tcBorders>
            <w:vAlign w:val="center"/>
          </w:tcPr>
          <w:p w14:paraId="0EF849B7" w14:textId="77777777" w:rsidR="009E69A7" w:rsidRPr="00290576" w:rsidRDefault="009E69A7">
            <w:pPr>
              <w:rPr>
                <w:sz w:val="28"/>
                <w:szCs w:val="28"/>
              </w:rPr>
            </w:pPr>
          </w:p>
        </w:tc>
      </w:tr>
      <w:tr w:rsidR="009E69A7" w:rsidRPr="00290576" w14:paraId="538D0080" w14:textId="77777777" w:rsidTr="00243D43">
        <w:trPr>
          <w:jc w:val="center"/>
        </w:trPr>
        <w:tc>
          <w:tcPr>
            <w:tcW w:w="495" w:type="dxa"/>
            <w:vMerge/>
            <w:tcBorders>
              <w:top w:val="nil"/>
              <w:left w:val="single" w:sz="6" w:space="0" w:color="auto"/>
              <w:bottom w:val="nil"/>
              <w:right w:val="single" w:sz="6" w:space="0" w:color="auto"/>
            </w:tcBorders>
            <w:vAlign w:val="center"/>
          </w:tcPr>
          <w:p w14:paraId="74435084" w14:textId="77777777" w:rsidR="009E69A7" w:rsidRPr="00290576" w:rsidRDefault="009E69A7" w:rsidP="00932FA0"/>
        </w:tc>
        <w:tc>
          <w:tcPr>
            <w:tcW w:w="1743" w:type="dxa"/>
            <w:vMerge/>
            <w:tcBorders>
              <w:top w:val="nil"/>
              <w:left w:val="single" w:sz="6" w:space="0" w:color="auto"/>
              <w:bottom w:val="nil"/>
              <w:right w:val="single" w:sz="6" w:space="0" w:color="auto"/>
            </w:tcBorders>
          </w:tcPr>
          <w:p w14:paraId="5574D3F5" w14:textId="77777777" w:rsidR="009E69A7" w:rsidRPr="00290576" w:rsidRDefault="009E69A7" w:rsidP="00932FA0"/>
        </w:tc>
        <w:tc>
          <w:tcPr>
            <w:tcW w:w="900" w:type="dxa"/>
            <w:tcBorders>
              <w:top w:val="single" w:sz="6" w:space="0" w:color="auto"/>
              <w:left w:val="single" w:sz="6" w:space="0" w:color="auto"/>
              <w:bottom w:val="single" w:sz="6" w:space="0" w:color="auto"/>
              <w:right w:val="single" w:sz="6" w:space="0" w:color="auto"/>
            </w:tcBorders>
          </w:tcPr>
          <w:p w14:paraId="7DF44F84" w14:textId="77777777" w:rsidR="009E69A7" w:rsidRPr="00290576" w:rsidRDefault="009E69A7" w:rsidP="00932FA0"/>
        </w:tc>
        <w:tc>
          <w:tcPr>
            <w:tcW w:w="540" w:type="dxa"/>
            <w:tcBorders>
              <w:top w:val="single" w:sz="6" w:space="0" w:color="auto"/>
              <w:left w:val="single" w:sz="6" w:space="0" w:color="auto"/>
              <w:bottom w:val="single" w:sz="6" w:space="0" w:color="auto"/>
              <w:right w:val="single" w:sz="6" w:space="0" w:color="auto"/>
            </w:tcBorders>
          </w:tcPr>
          <w:p w14:paraId="209B8247" w14:textId="77777777" w:rsidR="009E69A7" w:rsidRPr="00290576" w:rsidRDefault="009E69A7" w:rsidP="00932FA0"/>
        </w:tc>
        <w:tc>
          <w:tcPr>
            <w:tcW w:w="534" w:type="dxa"/>
            <w:tcBorders>
              <w:top w:val="single" w:sz="6" w:space="0" w:color="auto"/>
              <w:left w:val="single" w:sz="6" w:space="0" w:color="auto"/>
              <w:bottom w:val="single" w:sz="6" w:space="0" w:color="auto"/>
              <w:right w:val="single" w:sz="6" w:space="0" w:color="auto"/>
            </w:tcBorders>
          </w:tcPr>
          <w:p w14:paraId="08E19312"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0D3D2A2"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69447A6C"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3197ED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0422DBE4"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85A63A4"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4EAD62AF"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6CAFB58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2BD2FF37"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5895A371" w14:textId="77777777" w:rsidR="009E69A7" w:rsidRPr="00290576" w:rsidRDefault="009E69A7" w:rsidP="00932FA0"/>
        </w:tc>
        <w:tc>
          <w:tcPr>
            <w:tcW w:w="620" w:type="dxa"/>
            <w:tcBorders>
              <w:top w:val="single" w:sz="6" w:space="0" w:color="auto"/>
              <w:left w:val="single" w:sz="6" w:space="0" w:color="auto"/>
              <w:bottom w:val="single" w:sz="6" w:space="0" w:color="auto"/>
              <w:right w:val="single" w:sz="6" w:space="0" w:color="auto"/>
            </w:tcBorders>
          </w:tcPr>
          <w:p w14:paraId="7FAC044F" w14:textId="77777777" w:rsidR="009E69A7" w:rsidRPr="00290576" w:rsidRDefault="009E69A7" w:rsidP="00932FA0"/>
        </w:tc>
        <w:tc>
          <w:tcPr>
            <w:tcW w:w="1496" w:type="dxa"/>
            <w:tcBorders>
              <w:top w:val="single" w:sz="6" w:space="0" w:color="auto"/>
              <w:left w:val="single" w:sz="6" w:space="0" w:color="auto"/>
              <w:bottom w:val="single" w:sz="6" w:space="0" w:color="auto"/>
              <w:right w:val="single" w:sz="6" w:space="0" w:color="auto"/>
            </w:tcBorders>
            <w:shd w:val="clear" w:color="auto" w:fill="C0C0C0"/>
          </w:tcPr>
          <w:p w14:paraId="052E37E0"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tcPr>
          <w:p w14:paraId="59223283" w14:textId="77777777" w:rsidR="009E69A7" w:rsidRPr="00290576" w:rsidRDefault="009E69A7" w:rsidP="00932FA0"/>
        </w:tc>
        <w:tc>
          <w:tcPr>
            <w:tcW w:w="1747" w:type="dxa"/>
            <w:tcBorders>
              <w:top w:val="nil"/>
              <w:left w:val="single" w:sz="6" w:space="0" w:color="auto"/>
              <w:bottom w:val="nil"/>
              <w:right w:val="single" w:sz="6" w:space="0" w:color="auto"/>
            </w:tcBorders>
            <w:vAlign w:val="center"/>
          </w:tcPr>
          <w:p w14:paraId="0FF8B6E4" w14:textId="77777777" w:rsidR="009E69A7" w:rsidRPr="00290576" w:rsidRDefault="009E69A7">
            <w:pPr>
              <w:rPr>
                <w:sz w:val="28"/>
                <w:szCs w:val="28"/>
              </w:rPr>
            </w:pPr>
          </w:p>
        </w:tc>
      </w:tr>
      <w:tr w:rsidR="004D7747" w:rsidRPr="00290576" w14:paraId="4B9E822F" w14:textId="77777777" w:rsidTr="00143460">
        <w:trPr>
          <w:jc w:val="center"/>
        </w:trPr>
        <w:tc>
          <w:tcPr>
            <w:tcW w:w="495" w:type="dxa"/>
            <w:vMerge w:val="restart"/>
            <w:tcBorders>
              <w:top w:val="single" w:sz="6" w:space="0" w:color="auto"/>
              <w:left w:val="single" w:sz="6" w:space="0" w:color="auto"/>
              <w:bottom w:val="nil"/>
              <w:right w:val="single" w:sz="6" w:space="0" w:color="auto"/>
            </w:tcBorders>
            <w:vAlign w:val="center"/>
          </w:tcPr>
          <w:p w14:paraId="635906C4" w14:textId="77777777" w:rsidR="004D7747" w:rsidRPr="00290576" w:rsidRDefault="004D7747" w:rsidP="00143460">
            <w:r>
              <w:t>n</w:t>
            </w:r>
          </w:p>
        </w:tc>
        <w:tc>
          <w:tcPr>
            <w:tcW w:w="1743" w:type="dxa"/>
            <w:vMerge w:val="restart"/>
            <w:tcBorders>
              <w:top w:val="single" w:sz="6" w:space="0" w:color="auto"/>
              <w:left w:val="single" w:sz="6" w:space="0" w:color="auto"/>
              <w:bottom w:val="nil"/>
              <w:right w:val="single" w:sz="6" w:space="0" w:color="auto"/>
            </w:tcBorders>
          </w:tcPr>
          <w:p w14:paraId="696565FE" w14:textId="77777777" w:rsidR="004D7747" w:rsidRPr="00290576" w:rsidRDefault="004D7747" w:rsidP="00143460"/>
        </w:tc>
        <w:tc>
          <w:tcPr>
            <w:tcW w:w="900" w:type="dxa"/>
            <w:tcBorders>
              <w:top w:val="single" w:sz="6" w:space="0" w:color="auto"/>
              <w:left w:val="single" w:sz="6" w:space="0" w:color="auto"/>
              <w:bottom w:val="single" w:sz="6" w:space="0" w:color="auto"/>
              <w:right w:val="single" w:sz="6" w:space="0" w:color="auto"/>
            </w:tcBorders>
          </w:tcPr>
          <w:p w14:paraId="7206A47A" w14:textId="77777777" w:rsidR="004D7747" w:rsidRPr="00290576" w:rsidRDefault="004D7747" w:rsidP="00143460"/>
        </w:tc>
        <w:tc>
          <w:tcPr>
            <w:tcW w:w="540" w:type="dxa"/>
            <w:tcBorders>
              <w:top w:val="single" w:sz="6" w:space="0" w:color="auto"/>
              <w:left w:val="single" w:sz="6" w:space="0" w:color="auto"/>
              <w:bottom w:val="single" w:sz="6" w:space="0" w:color="auto"/>
              <w:right w:val="single" w:sz="6" w:space="0" w:color="auto"/>
            </w:tcBorders>
          </w:tcPr>
          <w:p w14:paraId="03E0C90C" w14:textId="77777777" w:rsidR="004D7747" w:rsidRPr="00290576" w:rsidRDefault="004D7747" w:rsidP="00143460"/>
        </w:tc>
        <w:tc>
          <w:tcPr>
            <w:tcW w:w="534" w:type="dxa"/>
            <w:tcBorders>
              <w:top w:val="single" w:sz="6" w:space="0" w:color="auto"/>
              <w:left w:val="single" w:sz="6" w:space="0" w:color="auto"/>
              <w:bottom w:val="single" w:sz="6" w:space="0" w:color="auto"/>
              <w:right w:val="single" w:sz="6" w:space="0" w:color="auto"/>
            </w:tcBorders>
          </w:tcPr>
          <w:p w14:paraId="618D740D"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0AA9F463"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35112F64"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6F53D65C"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7E5368C0"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60E68C27"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079B9E7F"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781C17F2"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68CF8663"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7C637E52"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0FF20162" w14:textId="77777777" w:rsidR="004D7747" w:rsidRPr="00290576" w:rsidRDefault="004D7747" w:rsidP="00143460"/>
        </w:tc>
        <w:tc>
          <w:tcPr>
            <w:tcW w:w="1496" w:type="dxa"/>
            <w:tcBorders>
              <w:top w:val="single" w:sz="6" w:space="0" w:color="auto"/>
              <w:left w:val="single" w:sz="6" w:space="0" w:color="auto"/>
              <w:bottom w:val="single" w:sz="6" w:space="0" w:color="auto"/>
              <w:right w:val="single" w:sz="6" w:space="0" w:color="auto"/>
            </w:tcBorders>
          </w:tcPr>
          <w:p w14:paraId="522BCE2A" w14:textId="77777777" w:rsidR="004D7747" w:rsidRPr="00290576" w:rsidRDefault="004D7747" w:rsidP="00143460"/>
        </w:tc>
        <w:tc>
          <w:tcPr>
            <w:tcW w:w="1440" w:type="dxa"/>
            <w:tcBorders>
              <w:top w:val="single" w:sz="6" w:space="0" w:color="auto"/>
              <w:left w:val="single" w:sz="6" w:space="0" w:color="auto"/>
              <w:bottom w:val="single" w:sz="6" w:space="0" w:color="auto"/>
              <w:right w:val="single" w:sz="6" w:space="0" w:color="auto"/>
            </w:tcBorders>
            <w:shd w:val="clear" w:color="auto" w:fill="C0C0C0"/>
          </w:tcPr>
          <w:p w14:paraId="7590F89F" w14:textId="77777777" w:rsidR="004D7747" w:rsidRPr="00290576" w:rsidRDefault="004D7747" w:rsidP="00143460"/>
        </w:tc>
        <w:tc>
          <w:tcPr>
            <w:tcW w:w="1747" w:type="dxa"/>
            <w:tcBorders>
              <w:top w:val="single" w:sz="6" w:space="0" w:color="auto"/>
              <w:left w:val="single" w:sz="6" w:space="0" w:color="auto"/>
              <w:bottom w:val="nil"/>
              <w:right w:val="single" w:sz="6" w:space="0" w:color="auto"/>
            </w:tcBorders>
            <w:vAlign w:val="center"/>
          </w:tcPr>
          <w:p w14:paraId="559EE405" w14:textId="77777777" w:rsidR="004D7747" w:rsidRPr="00290576" w:rsidRDefault="004D7747" w:rsidP="00143460">
            <w:pPr>
              <w:rPr>
                <w:sz w:val="28"/>
                <w:szCs w:val="28"/>
              </w:rPr>
            </w:pPr>
          </w:p>
        </w:tc>
      </w:tr>
      <w:tr w:rsidR="004D7747" w:rsidRPr="00290576" w14:paraId="412B02D6" w14:textId="77777777" w:rsidTr="00143460">
        <w:trPr>
          <w:jc w:val="center"/>
        </w:trPr>
        <w:tc>
          <w:tcPr>
            <w:tcW w:w="495" w:type="dxa"/>
            <w:vMerge/>
            <w:tcBorders>
              <w:top w:val="nil"/>
              <w:left w:val="single" w:sz="6" w:space="0" w:color="auto"/>
              <w:bottom w:val="nil"/>
              <w:right w:val="single" w:sz="6" w:space="0" w:color="auto"/>
            </w:tcBorders>
            <w:vAlign w:val="center"/>
          </w:tcPr>
          <w:p w14:paraId="1AF53445" w14:textId="77777777" w:rsidR="004D7747" w:rsidRPr="00290576" w:rsidRDefault="004D7747" w:rsidP="00143460"/>
        </w:tc>
        <w:tc>
          <w:tcPr>
            <w:tcW w:w="1743" w:type="dxa"/>
            <w:vMerge/>
            <w:tcBorders>
              <w:top w:val="nil"/>
              <w:left w:val="single" w:sz="6" w:space="0" w:color="auto"/>
              <w:bottom w:val="nil"/>
              <w:right w:val="single" w:sz="6" w:space="0" w:color="auto"/>
            </w:tcBorders>
          </w:tcPr>
          <w:p w14:paraId="4BE303D2" w14:textId="77777777" w:rsidR="004D7747" w:rsidRPr="00290576" w:rsidRDefault="004D7747" w:rsidP="00143460"/>
        </w:tc>
        <w:tc>
          <w:tcPr>
            <w:tcW w:w="900" w:type="dxa"/>
            <w:tcBorders>
              <w:top w:val="single" w:sz="6" w:space="0" w:color="auto"/>
              <w:left w:val="single" w:sz="6" w:space="0" w:color="auto"/>
              <w:bottom w:val="single" w:sz="6" w:space="0" w:color="auto"/>
              <w:right w:val="single" w:sz="6" w:space="0" w:color="auto"/>
            </w:tcBorders>
          </w:tcPr>
          <w:p w14:paraId="5F167770" w14:textId="77777777" w:rsidR="004D7747" w:rsidRPr="00290576" w:rsidRDefault="004D7747" w:rsidP="00143460"/>
        </w:tc>
        <w:tc>
          <w:tcPr>
            <w:tcW w:w="540" w:type="dxa"/>
            <w:tcBorders>
              <w:top w:val="single" w:sz="6" w:space="0" w:color="auto"/>
              <w:left w:val="single" w:sz="6" w:space="0" w:color="auto"/>
              <w:bottom w:val="single" w:sz="6" w:space="0" w:color="auto"/>
              <w:right w:val="single" w:sz="6" w:space="0" w:color="auto"/>
            </w:tcBorders>
          </w:tcPr>
          <w:p w14:paraId="7BF0EFF5" w14:textId="77777777" w:rsidR="004D7747" w:rsidRPr="00290576" w:rsidRDefault="004D7747" w:rsidP="00143460"/>
        </w:tc>
        <w:tc>
          <w:tcPr>
            <w:tcW w:w="534" w:type="dxa"/>
            <w:tcBorders>
              <w:top w:val="single" w:sz="6" w:space="0" w:color="auto"/>
              <w:left w:val="single" w:sz="6" w:space="0" w:color="auto"/>
              <w:bottom w:val="single" w:sz="6" w:space="0" w:color="auto"/>
              <w:right w:val="single" w:sz="6" w:space="0" w:color="auto"/>
            </w:tcBorders>
          </w:tcPr>
          <w:p w14:paraId="653275E6"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5BE1E7F9"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048D191F"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34096FB0"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690E79F8"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6B6A006C"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5C9F2D90"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61A3D0BE"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648BE449"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65C1A77F" w14:textId="77777777" w:rsidR="004D7747" w:rsidRPr="00290576" w:rsidRDefault="004D7747" w:rsidP="00143460"/>
        </w:tc>
        <w:tc>
          <w:tcPr>
            <w:tcW w:w="620" w:type="dxa"/>
            <w:tcBorders>
              <w:top w:val="single" w:sz="6" w:space="0" w:color="auto"/>
              <w:left w:val="single" w:sz="6" w:space="0" w:color="auto"/>
              <w:bottom w:val="single" w:sz="6" w:space="0" w:color="auto"/>
              <w:right w:val="single" w:sz="6" w:space="0" w:color="auto"/>
            </w:tcBorders>
          </w:tcPr>
          <w:p w14:paraId="5143B151" w14:textId="77777777" w:rsidR="004D7747" w:rsidRPr="00290576" w:rsidRDefault="004D7747" w:rsidP="00143460"/>
        </w:tc>
        <w:tc>
          <w:tcPr>
            <w:tcW w:w="1496" w:type="dxa"/>
            <w:tcBorders>
              <w:top w:val="single" w:sz="6" w:space="0" w:color="auto"/>
              <w:left w:val="single" w:sz="6" w:space="0" w:color="auto"/>
              <w:bottom w:val="single" w:sz="6" w:space="0" w:color="auto"/>
              <w:right w:val="single" w:sz="6" w:space="0" w:color="auto"/>
            </w:tcBorders>
            <w:shd w:val="clear" w:color="auto" w:fill="C0C0C0"/>
          </w:tcPr>
          <w:p w14:paraId="2CF645C5" w14:textId="77777777" w:rsidR="004D7747" w:rsidRPr="00290576" w:rsidRDefault="004D7747" w:rsidP="00143460"/>
        </w:tc>
        <w:tc>
          <w:tcPr>
            <w:tcW w:w="1440" w:type="dxa"/>
            <w:tcBorders>
              <w:top w:val="single" w:sz="6" w:space="0" w:color="auto"/>
              <w:left w:val="single" w:sz="6" w:space="0" w:color="auto"/>
              <w:bottom w:val="single" w:sz="6" w:space="0" w:color="auto"/>
              <w:right w:val="single" w:sz="6" w:space="0" w:color="auto"/>
            </w:tcBorders>
          </w:tcPr>
          <w:p w14:paraId="7EDF6C22" w14:textId="77777777" w:rsidR="004D7747" w:rsidRPr="00290576" w:rsidRDefault="004D7747" w:rsidP="00143460"/>
        </w:tc>
        <w:tc>
          <w:tcPr>
            <w:tcW w:w="1747" w:type="dxa"/>
            <w:tcBorders>
              <w:top w:val="nil"/>
              <w:left w:val="single" w:sz="6" w:space="0" w:color="auto"/>
              <w:bottom w:val="nil"/>
              <w:right w:val="single" w:sz="6" w:space="0" w:color="auto"/>
            </w:tcBorders>
            <w:vAlign w:val="center"/>
          </w:tcPr>
          <w:p w14:paraId="5C443ED3" w14:textId="77777777" w:rsidR="004D7747" w:rsidRPr="00290576" w:rsidRDefault="004D7747" w:rsidP="00143460">
            <w:pPr>
              <w:rPr>
                <w:sz w:val="28"/>
                <w:szCs w:val="28"/>
              </w:rPr>
            </w:pPr>
          </w:p>
        </w:tc>
      </w:tr>
      <w:tr w:rsidR="00064615" w:rsidRPr="00290576" w14:paraId="79F5CB82" w14:textId="77777777" w:rsidTr="00A75B8D">
        <w:trPr>
          <w:jc w:val="center"/>
        </w:trPr>
        <w:tc>
          <w:tcPr>
            <w:tcW w:w="7932" w:type="dxa"/>
            <w:gridSpan w:val="11"/>
            <w:tcBorders>
              <w:top w:val="single" w:sz="6" w:space="0" w:color="auto"/>
              <w:left w:val="single" w:sz="6" w:space="0" w:color="auto"/>
              <w:bottom w:val="nil"/>
              <w:right w:val="nil"/>
            </w:tcBorders>
          </w:tcPr>
          <w:p w14:paraId="2A18B1F2" w14:textId="77777777" w:rsidR="00064615" w:rsidRPr="00290576" w:rsidRDefault="00064615" w:rsidP="00932FA0"/>
        </w:tc>
        <w:tc>
          <w:tcPr>
            <w:tcW w:w="2480" w:type="dxa"/>
            <w:gridSpan w:val="4"/>
            <w:tcBorders>
              <w:top w:val="single" w:sz="6" w:space="0" w:color="auto"/>
              <w:left w:val="single" w:sz="6" w:space="0" w:color="auto"/>
              <w:bottom w:val="single" w:sz="6" w:space="0" w:color="auto"/>
              <w:right w:val="single" w:sz="6" w:space="0" w:color="auto"/>
            </w:tcBorders>
            <w:vAlign w:val="center"/>
          </w:tcPr>
          <w:p w14:paraId="106F6177" w14:textId="77777777" w:rsidR="00064615" w:rsidRPr="00290576" w:rsidRDefault="00064615" w:rsidP="00932FA0">
            <w:r>
              <w:t>Sous-total</w:t>
            </w:r>
          </w:p>
        </w:tc>
        <w:tc>
          <w:tcPr>
            <w:tcW w:w="1496" w:type="dxa"/>
            <w:tcBorders>
              <w:top w:val="single" w:sz="6" w:space="0" w:color="auto"/>
              <w:left w:val="nil"/>
              <w:bottom w:val="single" w:sz="6" w:space="0" w:color="auto"/>
              <w:right w:val="single" w:sz="6" w:space="0" w:color="auto"/>
            </w:tcBorders>
          </w:tcPr>
          <w:p w14:paraId="1BFACFD3" w14:textId="77777777" w:rsidR="00064615" w:rsidRPr="00290576" w:rsidRDefault="00064615" w:rsidP="00932FA0"/>
        </w:tc>
        <w:tc>
          <w:tcPr>
            <w:tcW w:w="1440" w:type="dxa"/>
            <w:tcBorders>
              <w:top w:val="single" w:sz="6" w:space="0" w:color="auto"/>
              <w:left w:val="single" w:sz="6" w:space="0" w:color="auto"/>
              <w:bottom w:val="single" w:sz="6" w:space="0" w:color="auto"/>
              <w:right w:val="single" w:sz="6" w:space="0" w:color="auto"/>
            </w:tcBorders>
          </w:tcPr>
          <w:p w14:paraId="000390F9" w14:textId="77777777" w:rsidR="00064615" w:rsidRPr="00290576" w:rsidRDefault="00064615" w:rsidP="00932FA0"/>
        </w:tc>
        <w:tc>
          <w:tcPr>
            <w:tcW w:w="1747" w:type="dxa"/>
            <w:tcBorders>
              <w:top w:val="single" w:sz="6" w:space="0" w:color="auto"/>
              <w:left w:val="single" w:sz="6" w:space="0" w:color="auto"/>
              <w:bottom w:val="single" w:sz="6" w:space="0" w:color="auto"/>
              <w:right w:val="single" w:sz="6" w:space="0" w:color="auto"/>
            </w:tcBorders>
            <w:vAlign w:val="center"/>
          </w:tcPr>
          <w:p w14:paraId="23DD403B" w14:textId="77777777" w:rsidR="00064615" w:rsidRPr="00290576" w:rsidRDefault="00064615">
            <w:pPr>
              <w:rPr>
                <w:sz w:val="28"/>
                <w:szCs w:val="28"/>
              </w:rPr>
            </w:pPr>
          </w:p>
        </w:tc>
      </w:tr>
      <w:tr w:rsidR="009E69A7" w:rsidRPr="00290576" w14:paraId="3D0DECFF" w14:textId="77777777" w:rsidTr="00243D43">
        <w:trPr>
          <w:jc w:val="center"/>
        </w:trPr>
        <w:tc>
          <w:tcPr>
            <w:tcW w:w="495" w:type="dxa"/>
            <w:tcBorders>
              <w:top w:val="nil"/>
              <w:left w:val="single" w:sz="6" w:space="0" w:color="auto"/>
              <w:bottom w:val="single" w:sz="6" w:space="0" w:color="auto"/>
              <w:right w:val="nil"/>
            </w:tcBorders>
          </w:tcPr>
          <w:p w14:paraId="658D2B1B" w14:textId="77777777" w:rsidR="009E69A7" w:rsidRPr="00290576" w:rsidRDefault="009E69A7" w:rsidP="00932FA0"/>
        </w:tc>
        <w:tc>
          <w:tcPr>
            <w:tcW w:w="1743" w:type="dxa"/>
            <w:tcBorders>
              <w:top w:val="nil"/>
              <w:left w:val="nil"/>
              <w:bottom w:val="single" w:sz="6" w:space="0" w:color="auto"/>
              <w:right w:val="nil"/>
            </w:tcBorders>
          </w:tcPr>
          <w:p w14:paraId="73BB8A31" w14:textId="77777777" w:rsidR="009E69A7" w:rsidRPr="00290576" w:rsidRDefault="009E69A7" w:rsidP="00932FA0"/>
        </w:tc>
        <w:tc>
          <w:tcPr>
            <w:tcW w:w="900" w:type="dxa"/>
            <w:tcBorders>
              <w:top w:val="nil"/>
              <w:left w:val="nil"/>
              <w:bottom w:val="single" w:sz="6" w:space="0" w:color="auto"/>
              <w:right w:val="nil"/>
            </w:tcBorders>
          </w:tcPr>
          <w:p w14:paraId="7CB15C67" w14:textId="77777777" w:rsidR="009E69A7" w:rsidRPr="00290576" w:rsidRDefault="009E69A7" w:rsidP="00932FA0"/>
        </w:tc>
        <w:tc>
          <w:tcPr>
            <w:tcW w:w="540" w:type="dxa"/>
            <w:tcBorders>
              <w:top w:val="nil"/>
              <w:left w:val="nil"/>
              <w:bottom w:val="single" w:sz="6" w:space="0" w:color="auto"/>
              <w:right w:val="nil"/>
            </w:tcBorders>
          </w:tcPr>
          <w:p w14:paraId="3B32DD1F" w14:textId="77777777" w:rsidR="009E69A7" w:rsidRPr="00290576" w:rsidRDefault="009E69A7" w:rsidP="00932FA0"/>
        </w:tc>
        <w:tc>
          <w:tcPr>
            <w:tcW w:w="534" w:type="dxa"/>
            <w:tcBorders>
              <w:top w:val="nil"/>
              <w:left w:val="nil"/>
              <w:bottom w:val="single" w:sz="6" w:space="0" w:color="auto"/>
              <w:right w:val="nil"/>
            </w:tcBorders>
          </w:tcPr>
          <w:p w14:paraId="2959B1EC" w14:textId="77777777" w:rsidR="009E69A7" w:rsidRPr="00290576" w:rsidRDefault="009E69A7" w:rsidP="00932FA0"/>
        </w:tc>
        <w:tc>
          <w:tcPr>
            <w:tcW w:w="620" w:type="dxa"/>
            <w:tcBorders>
              <w:top w:val="nil"/>
              <w:left w:val="nil"/>
              <w:bottom w:val="single" w:sz="6" w:space="0" w:color="auto"/>
              <w:right w:val="nil"/>
            </w:tcBorders>
          </w:tcPr>
          <w:p w14:paraId="710B8565" w14:textId="77777777" w:rsidR="009E69A7" w:rsidRPr="00290576" w:rsidRDefault="009E69A7" w:rsidP="00932FA0"/>
        </w:tc>
        <w:tc>
          <w:tcPr>
            <w:tcW w:w="620" w:type="dxa"/>
            <w:tcBorders>
              <w:top w:val="nil"/>
              <w:left w:val="nil"/>
              <w:bottom w:val="single" w:sz="6" w:space="0" w:color="auto"/>
              <w:right w:val="nil"/>
            </w:tcBorders>
          </w:tcPr>
          <w:p w14:paraId="62096BA6" w14:textId="77777777" w:rsidR="009E69A7" w:rsidRPr="00290576" w:rsidRDefault="009E69A7" w:rsidP="00932FA0"/>
        </w:tc>
        <w:tc>
          <w:tcPr>
            <w:tcW w:w="620" w:type="dxa"/>
            <w:tcBorders>
              <w:top w:val="nil"/>
              <w:left w:val="nil"/>
              <w:bottom w:val="single" w:sz="6" w:space="0" w:color="auto"/>
              <w:right w:val="nil"/>
            </w:tcBorders>
          </w:tcPr>
          <w:p w14:paraId="1E73B82B" w14:textId="77777777" w:rsidR="009E69A7" w:rsidRPr="00290576" w:rsidRDefault="009E69A7" w:rsidP="00932FA0"/>
        </w:tc>
        <w:tc>
          <w:tcPr>
            <w:tcW w:w="620" w:type="dxa"/>
            <w:tcBorders>
              <w:top w:val="nil"/>
              <w:left w:val="nil"/>
              <w:bottom w:val="single" w:sz="6" w:space="0" w:color="auto"/>
              <w:right w:val="nil"/>
            </w:tcBorders>
          </w:tcPr>
          <w:p w14:paraId="586CFC92" w14:textId="77777777" w:rsidR="009E69A7" w:rsidRPr="00290576" w:rsidRDefault="009E69A7" w:rsidP="00932FA0"/>
        </w:tc>
        <w:tc>
          <w:tcPr>
            <w:tcW w:w="620" w:type="dxa"/>
            <w:tcBorders>
              <w:top w:val="nil"/>
              <w:left w:val="nil"/>
              <w:bottom w:val="single" w:sz="6" w:space="0" w:color="auto"/>
              <w:right w:val="nil"/>
            </w:tcBorders>
          </w:tcPr>
          <w:p w14:paraId="68225AA8" w14:textId="77777777" w:rsidR="009E69A7" w:rsidRPr="00290576" w:rsidRDefault="009E69A7" w:rsidP="00932FA0"/>
        </w:tc>
        <w:tc>
          <w:tcPr>
            <w:tcW w:w="620" w:type="dxa"/>
            <w:tcBorders>
              <w:top w:val="nil"/>
              <w:left w:val="nil"/>
              <w:bottom w:val="single" w:sz="6" w:space="0" w:color="auto"/>
              <w:right w:val="nil"/>
            </w:tcBorders>
          </w:tcPr>
          <w:p w14:paraId="08FCD546" w14:textId="77777777" w:rsidR="009E69A7" w:rsidRPr="00290576" w:rsidRDefault="009E69A7" w:rsidP="00932FA0"/>
        </w:tc>
        <w:tc>
          <w:tcPr>
            <w:tcW w:w="2480" w:type="dxa"/>
            <w:gridSpan w:val="4"/>
            <w:tcBorders>
              <w:top w:val="single" w:sz="6" w:space="0" w:color="auto"/>
              <w:left w:val="single" w:sz="6" w:space="0" w:color="auto"/>
              <w:bottom w:val="single" w:sz="6" w:space="0" w:color="auto"/>
              <w:right w:val="single" w:sz="6" w:space="0" w:color="auto"/>
            </w:tcBorders>
            <w:vAlign w:val="center"/>
          </w:tcPr>
          <w:p w14:paraId="668E83AB" w14:textId="77777777" w:rsidR="009E69A7" w:rsidRPr="00290576" w:rsidRDefault="009E69A7" w:rsidP="00932FA0">
            <w:r>
              <w:t>Total</w:t>
            </w:r>
          </w:p>
        </w:tc>
        <w:tc>
          <w:tcPr>
            <w:tcW w:w="1496" w:type="dxa"/>
            <w:tcBorders>
              <w:top w:val="single" w:sz="6" w:space="0" w:color="auto"/>
              <w:left w:val="nil"/>
              <w:bottom w:val="single" w:sz="6" w:space="0" w:color="auto"/>
              <w:right w:val="single" w:sz="6" w:space="0" w:color="auto"/>
            </w:tcBorders>
            <w:shd w:val="clear" w:color="auto" w:fill="C0C0C0"/>
          </w:tcPr>
          <w:p w14:paraId="045E1B87" w14:textId="77777777" w:rsidR="009E69A7" w:rsidRPr="00290576" w:rsidRDefault="009E69A7" w:rsidP="00932FA0"/>
        </w:tc>
        <w:tc>
          <w:tcPr>
            <w:tcW w:w="1440" w:type="dxa"/>
            <w:tcBorders>
              <w:top w:val="single" w:sz="6" w:space="0" w:color="auto"/>
              <w:left w:val="single" w:sz="6" w:space="0" w:color="auto"/>
              <w:bottom w:val="single" w:sz="6" w:space="0" w:color="auto"/>
              <w:right w:val="single" w:sz="6" w:space="0" w:color="auto"/>
            </w:tcBorders>
            <w:shd w:val="clear" w:color="auto" w:fill="C0C0C0"/>
          </w:tcPr>
          <w:p w14:paraId="2952CCCE" w14:textId="77777777" w:rsidR="009E69A7" w:rsidRPr="00290576" w:rsidRDefault="009E69A7" w:rsidP="00932FA0"/>
        </w:tc>
        <w:tc>
          <w:tcPr>
            <w:tcW w:w="1747" w:type="dxa"/>
            <w:tcBorders>
              <w:top w:val="single" w:sz="6" w:space="0" w:color="auto"/>
              <w:left w:val="single" w:sz="6" w:space="0" w:color="auto"/>
              <w:bottom w:val="single" w:sz="6" w:space="0" w:color="auto"/>
              <w:right w:val="single" w:sz="6" w:space="0" w:color="auto"/>
            </w:tcBorders>
          </w:tcPr>
          <w:p w14:paraId="6887CE9B" w14:textId="77777777" w:rsidR="009E69A7" w:rsidRPr="00290576" w:rsidRDefault="009E69A7">
            <w:pPr>
              <w:rPr>
                <w:sz w:val="28"/>
                <w:szCs w:val="28"/>
              </w:rPr>
            </w:pPr>
          </w:p>
        </w:tc>
      </w:tr>
    </w:tbl>
    <w:p w14:paraId="5A49C090" w14:textId="77777777" w:rsidR="00932FA0" w:rsidRPr="003D71A8" w:rsidRDefault="009E69A7" w:rsidP="00477A82">
      <w:pPr>
        <w:pStyle w:val="SimpleList"/>
        <w:numPr>
          <w:ilvl w:val="0"/>
          <w:numId w:val="15"/>
        </w:numPr>
      </w:pPr>
      <w:r w:rsidRPr="003C761E">
        <w:t>L</w:t>
      </w:r>
      <w:r w:rsidR="009C0CB8" w:rsidRPr="003C761E">
        <w:t>’</w:t>
      </w:r>
      <w:r w:rsidRPr="003C761E">
        <w:t xml:space="preserve">effectif doit être fourni individuellement pour le </w:t>
      </w:r>
      <w:r w:rsidR="001103E7" w:rsidRPr="003C761E">
        <w:t xml:space="preserve">Personnel </w:t>
      </w:r>
      <w:r w:rsidR="007209F0" w:rsidRPr="003C761E">
        <w:t xml:space="preserve">Senior et intermédiaire </w:t>
      </w:r>
    </w:p>
    <w:p w14:paraId="5A6D2A8E" w14:textId="77777777" w:rsidR="00932FA0" w:rsidRPr="003D71A8" w:rsidRDefault="009E69A7" w:rsidP="00477A82">
      <w:pPr>
        <w:pStyle w:val="SimpleList"/>
        <w:numPr>
          <w:ilvl w:val="0"/>
          <w:numId w:val="15"/>
        </w:numPr>
      </w:pPr>
      <w:r w:rsidRPr="003C761E">
        <w:t>Les mois comptent à compter du démarrage de la mission. Pour chaque catégorie d</w:t>
      </w:r>
      <w:r w:rsidR="009C0CB8" w:rsidRPr="003C761E">
        <w:t>’</w:t>
      </w:r>
      <w:r w:rsidRPr="003C761E">
        <w:t>employés, indiquer séparément l</w:t>
      </w:r>
      <w:r w:rsidR="009C0CB8" w:rsidRPr="003C761E">
        <w:t>’</w:t>
      </w:r>
      <w:r w:rsidRPr="003C761E">
        <w:t>effectif du personnel pour le travail au siège et sur le terrain.</w:t>
      </w:r>
    </w:p>
    <w:p w14:paraId="2906660D" w14:textId="77777777" w:rsidR="009E69A7" w:rsidRPr="003D71A8" w:rsidRDefault="009E69A7" w:rsidP="00477A82">
      <w:pPr>
        <w:pStyle w:val="SimpleList"/>
        <w:numPr>
          <w:ilvl w:val="0"/>
          <w:numId w:val="15"/>
        </w:numPr>
      </w:pPr>
      <w:r w:rsidRPr="003C761E">
        <w:lastRenderedPageBreak/>
        <w:t>Le travail de terrain désigne les travaux menés hors du siège du Consultant.</w:t>
      </w:r>
    </w:p>
    <w:tbl>
      <w:tblPr>
        <w:tblW w:w="0" w:type="auto"/>
        <w:tblInd w:w="1800" w:type="dxa"/>
        <w:tblLook w:val="01E0" w:firstRow="1" w:lastRow="1" w:firstColumn="1" w:lastColumn="1" w:noHBand="0" w:noVBand="0"/>
      </w:tblPr>
      <w:tblGrid>
        <w:gridCol w:w="5220"/>
        <w:gridCol w:w="2196"/>
      </w:tblGrid>
      <w:tr w:rsidR="003A1B49" w:rsidRPr="002D3C24" w14:paraId="23404BD4" w14:textId="77777777" w:rsidTr="005755A0">
        <w:tc>
          <w:tcPr>
            <w:tcW w:w="5220" w:type="dxa"/>
            <w:shd w:val="clear" w:color="auto" w:fill="auto"/>
          </w:tcPr>
          <w:p w14:paraId="7585B9BD" w14:textId="77777777" w:rsidR="003A1B49" w:rsidRPr="003D71A8" w:rsidRDefault="005755A0" w:rsidP="00932FA0">
            <w:pPr>
              <w:rPr>
                <w:highlight w:val="black"/>
              </w:rPr>
            </w:pPr>
            <w:r w:rsidRPr="003C761E">
              <w:t>Effectif du personnel à plein temps :</w:t>
            </w:r>
          </w:p>
        </w:tc>
        <w:tc>
          <w:tcPr>
            <w:tcW w:w="2196" w:type="dxa"/>
            <w:shd w:val="clear" w:color="auto" w:fill="auto"/>
          </w:tcPr>
          <w:p w14:paraId="263390A2" w14:textId="77777777" w:rsidR="003A1B49" w:rsidRPr="003D71A8" w:rsidRDefault="005755A0" w:rsidP="00932FA0">
            <w:r w:rsidRPr="003C761E">
              <w:t>Effectif du personnel à temps partiel :</w:t>
            </w:r>
          </w:p>
        </w:tc>
      </w:tr>
    </w:tbl>
    <w:p w14:paraId="74A9C799" w14:textId="77777777" w:rsidR="009E69A7" w:rsidRPr="003D71A8" w:rsidRDefault="00932FA0" w:rsidP="00996489">
      <w:pPr>
        <w:pStyle w:val="HeadingThree"/>
        <w:outlineLvl w:val="1"/>
        <w:rPr>
          <w:lang w:val="fr-FR"/>
        </w:rPr>
      </w:pPr>
      <w:bookmarkStart w:id="909" w:name="_Toc198097383"/>
      <w:bookmarkStart w:id="910" w:name="_Toc193002323"/>
      <w:bookmarkStart w:id="911" w:name="_Toc193002183"/>
      <w:bookmarkStart w:id="912" w:name="_Toc192129755"/>
      <w:bookmarkStart w:id="913" w:name="_Toc191882789"/>
      <w:r w:rsidRPr="003C761E">
        <w:rPr>
          <w:b w:val="0"/>
          <w:lang w:val="fr-FR"/>
        </w:rPr>
        <w:br w:type="page"/>
      </w:r>
      <w:bookmarkStart w:id="914" w:name="_Toc447549515"/>
      <w:bookmarkStart w:id="915" w:name="_Toc447548199"/>
      <w:bookmarkStart w:id="916" w:name="_Toc444844567"/>
      <w:bookmarkStart w:id="917" w:name="_Toc444789248"/>
      <w:bookmarkStart w:id="918" w:name="_Toc442280692"/>
      <w:bookmarkStart w:id="919" w:name="_Toc442280563"/>
      <w:bookmarkStart w:id="920" w:name="_Toc442280170"/>
      <w:bookmarkStart w:id="921" w:name="_Toc442273014"/>
      <w:bookmarkStart w:id="922" w:name="_Toc442272258"/>
      <w:bookmarkStart w:id="923" w:name="_Toc442272055"/>
      <w:bookmarkStart w:id="924" w:name="_Toc434935900"/>
      <w:bookmarkStart w:id="925" w:name="_Toc428443405"/>
      <w:bookmarkStart w:id="926" w:name="_Toc428437572"/>
      <w:bookmarkStart w:id="927" w:name="_Toc421026084"/>
      <w:bookmarkStart w:id="928" w:name="_Toc202787331"/>
      <w:bookmarkStart w:id="929" w:name="_Toc202785779"/>
      <w:bookmarkStart w:id="930" w:name="_Toc471797024"/>
      <w:bookmarkStart w:id="931" w:name="_Toc471817678"/>
      <w:bookmarkStart w:id="932" w:name="_Toc471838360"/>
      <w:bookmarkStart w:id="933" w:name="_Toc472675241"/>
      <w:r w:rsidRPr="003C761E">
        <w:rPr>
          <w:bCs/>
          <w:lang w:val="fr-FR"/>
        </w:rPr>
        <w:lastRenderedPageBreak/>
        <w:t>Formulaire TECH-10</w:t>
      </w:r>
      <w:r w:rsidRPr="003C761E">
        <w:rPr>
          <w:bCs/>
          <w:lang w:val="fr-FR"/>
        </w:rPr>
        <w:tab/>
        <w:t>Calendrier des travaux et des livrables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00CD1CCE" w:rsidRPr="003C761E">
        <w:rPr>
          <w:bCs/>
          <w:lang w:val="fr-FR"/>
        </w:rPr>
        <w:t xml:space="preserve"> (tranche ferme)</w:t>
      </w:r>
      <w:bookmarkEnd w:id="930"/>
      <w:bookmarkEnd w:id="931"/>
      <w:bookmarkEnd w:id="932"/>
      <w:bookmarkEnd w:id="933"/>
    </w:p>
    <w:tbl>
      <w:tblPr>
        <w:tblW w:w="14170" w:type="dxa"/>
        <w:tblLayout w:type="fixed"/>
        <w:tblLook w:val="0000" w:firstRow="0" w:lastRow="0" w:firstColumn="0" w:lastColumn="0" w:noHBand="0" w:noVBand="0"/>
      </w:tblPr>
      <w:tblGrid>
        <w:gridCol w:w="1011"/>
        <w:gridCol w:w="3036"/>
        <w:gridCol w:w="843"/>
        <w:gridCol w:w="844"/>
        <w:gridCol w:w="843"/>
        <w:gridCol w:w="844"/>
        <w:gridCol w:w="843"/>
        <w:gridCol w:w="844"/>
        <w:gridCol w:w="844"/>
        <w:gridCol w:w="843"/>
        <w:gridCol w:w="844"/>
        <w:gridCol w:w="843"/>
        <w:gridCol w:w="844"/>
        <w:gridCol w:w="844"/>
      </w:tblGrid>
      <w:tr w:rsidR="009E69A7" w:rsidRPr="00290576" w14:paraId="25D218CB" w14:textId="77777777" w:rsidTr="00627913">
        <w:tc>
          <w:tcPr>
            <w:tcW w:w="1011" w:type="dxa"/>
            <w:vMerge w:val="restart"/>
            <w:tcBorders>
              <w:top w:val="single" w:sz="6" w:space="0" w:color="auto"/>
              <w:left w:val="single" w:sz="6" w:space="0" w:color="auto"/>
              <w:bottom w:val="single" w:sz="6" w:space="0" w:color="auto"/>
              <w:right w:val="single" w:sz="6" w:space="0" w:color="auto"/>
            </w:tcBorders>
          </w:tcPr>
          <w:p w14:paraId="305B32A4" w14:textId="77777777" w:rsidR="009E69A7" w:rsidRPr="003D71A8" w:rsidRDefault="009E69A7" w:rsidP="00932FA0"/>
        </w:tc>
        <w:tc>
          <w:tcPr>
            <w:tcW w:w="3036" w:type="dxa"/>
            <w:vMerge w:val="restart"/>
            <w:tcBorders>
              <w:top w:val="single" w:sz="6" w:space="0" w:color="auto"/>
              <w:left w:val="single" w:sz="6" w:space="0" w:color="auto"/>
              <w:bottom w:val="single" w:sz="6" w:space="0" w:color="auto"/>
              <w:right w:val="single" w:sz="6" w:space="0" w:color="auto"/>
            </w:tcBorders>
          </w:tcPr>
          <w:p w14:paraId="35B2935F" w14:textId="77777777" w:rsidR="009E69A7" w:rsidRPr="00290576" w:rsidRDefault="00DA4135" w:rsidP="00932FA0">
            <w:r>
              <w:t>Tâche</w:t>
            </w:r>
            <w:r w:rsidR="009F1EB7">
              <w:t>s</w:t>
            </w:r>
          </w:p>
        </w:tc>
        <w:tc>
          <w:tcPr>
            <w:tcW w:w="10123" w:type="dxa"/>
            <w:gridSpan w:val="12"/>
            <w:tcBorders>
              <w:top w:val="single" w:sz="6" w:space="0" w:color="auto"/>
              <w:left w:val="single" w:sz="6" w:space="0" w:color="auto"/>
              <w:bottom w:val="single" w:sz="6" w:space="0" w:color="auto"/>
              <w:right w:val="single" w:sz="6" w:space="0" w:color="auto"/>
            </w:tcBorders>
          </w:tcPr>
          <w:p w14:paraId="1ECC7C87" w14:textId="77777777" w:rsidR="009E69A7" w:rsidRPr="00290576" w:rsidRDefault="009E69A7" w:rsidP="00932FA0">
            <w:r>
              <w:t>Mois</w:t>
            </w:r>
          </w:p>
        </w:tc>
      </w:tr>
      <w:tr w:rsidR="009E69A7" w:rsidRPr="00290576" w14:paraId="11F95F6C" w14:textId="77777777" w:rsidTr="00627913">
        <w:tc>
          <w:tcPr>
            <w:tcW w:w="1011" w:type="dxa"/>
            <w:vMerge/>
            <w:tcBorders>
              <w:top w:val="single" w:sz="6" w:space="0" w:color="auto"/>
              <w:left w:val="single" w:sz="6" w:space="0" w:color="auto"/>
              <w:bottom w:val="single" w:sz="6" w:space="0" w:color="auto"/>
              <w:right w:val="single" w:sz="6" w:space="0" w:color="auto"/>
            </w:tcBorders>
          </w:tcPr>
          <w:p w14:paraId="080DDDBF" w14:textId="77777777" w:rsidR="009E69A7" w:rsidRPr="00290576" w:rsidRDefault="009E69A7" w:rsidP="00932FA0"/>
        </w:tc>
        <w:tc>
          <w:tcPr>
            <w:tcW w:w="3036" w:type="dxa"/>
            <w:vMerge/>
            <w:tcBorders>
              <w:top w:val="single" w:sz="6" w:space="0" w:color="auto"/>
              <w:left w:val="single" w:sz="6" w:space="0" w:color="auto"/>
              <w:bottom w:val="single" w:sz="6" w:space="0" w:color="auto"/>
              <w:right w:val="single" w:sz="6" w:space="0" w:color="auto"/>
            </w:tcBorders>
          </w:tcPr>
          <w:p w14:paraId="17008C21"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0B0C9A1E" w14:textId="77777777" w:rsidR="009E69A7" w:rsidRPr="00290576" w:rsidRDefault="009E69A7" w:rsidP="00932FA0">
            <w:r>
              <w:t>1</w:t>
            </w:r>
          </w:p>
        </w:tc>
        <w:tc>
          <w:tcPr>
            <w:tcW w:w="844" w:type="dxa"/>
            <w:tcBorders>
              <w:top w:val="single" w:sz="6" w:space="0" w:color="auto"/>
              <w:left w:val="single" w:sz="6" w:space="0" w:color="auto"/>
              <w:bottom w:val="single" w:sz="6" w:space="0" w:color="auto"/>
              <w:right w:val="single" w:sz="6" w:space="0" w:color="auto"/>
            </w:tcBorders>
          </w:tcPr>
          <w:p w14:paraId="7D81395A" w14:textId="77777777" w:rsidR="009E69A7" w:rsidRPr="00290576" w:rsidRDefault="009E69A7" w:rsidP="00932FA0">
            <w:r>
              <w:t>2</w:t>
            </w:r>
          </w:p>
        </w:tc>
        <w:tc>
          <w:tcPr>
            <w:tcW w:w="843" w:type="dxa"/>
            <w:tcBorders>
              <w:top w:val="single" w:sz="6" w:space="0" w:color="auto"/>
              <w:left w:val="single" w:sz="6" w:space="0" w:color="auto"/>
              <w:bottom w:val="single" w:sz="6" w:space="0" w:color="auto"/>
              <w:right w:val="single" w:sz="6" w:space="0" w:color="auto"/>
            </w:tcBorders>
          </w:tcPr>
          <w:p w14:paraId="61822455" w14:textId="77777777" w:rsidR="009E69A7" w:rsidRPr="00290576" w:rsidRDefault="009E69A7" w:rsidP="00932FA0">
            <w:r>
              <w:t>3</w:t>
            </w:r>
          </w:p>
        </w:tc>
        <w:tc>
          <w:tcPr>
            <w:tcW w:w="844" w:type="dxa"/>
            <w:tcBorders>
              <w:top w:val="single" w:sz="6" w:space="0" w:color="auto"/>
              <w:left w:val="single" w:sz="6" w:space="0" w:color="auto"/>
              <w:bottom w:val="single" w:sz="6" w:space="0" w:color="auto"/>
              <w:right w:val="single" w:sz="6" w:space="0" w:color="auto"/>
            </w:tcBorders>
          </w:tcPr>
          <w:p w14:paraId="58B8CDC8" w14:textId="77777777" w:rsidR="009E69A7" w:rsidRPr="00290576" w:rsidRDefault="009E69A7" w:rsidP="00932FA0">
            <w:r>
              <w:t>4</w:t>
            </w:r>
          </w:p>
        </w:tc>
        <w:tc>
          <w:tcPr>
            <w:tcW w:w="843" w:type="dxa"/>
            <w:tcBorders>
              <w:top w:val="single" w:sz="6" w:space="0" w:color="auto"/>
              <w:left w:val="single" w:sz="6" w:space="0" w:color="auto"/>
              <w:bottom w:val="single" w:sz="6" w:space="0" w:color="auto"/>
              <w:right w:val="single" w:sz="6" w:space="0" w:color="auto"/>
            </w:tcBorders>
          </w:tcPr>
          <w:p w14:paraId="44BB69FE" w14:textId="77777777" w:rsidR="009E69A7" w:rsidRPr="00290576" w:rsidRDefault="009E69A7" w:rsidP="00932FA0">
            <w:r>
              <w:t>5</w:t>
            </w:r>
          </w:p>
        </w:tc>
        <w:tc>
          <w:tcPr>
            <w:tcW w:w="844" w:type="dxa"/>
            <w:tcBorders>
              <w:top w:val="single" w:sz="6" w:space="0" w:color="auto"/>
              <w:left w:val="single" w:sz="6" w:space="0" w:color="auto"/>
              <w:bottom w:val="single" w:sz="6" w:space="0" w:color="auto"/>
              <w:right w:val="single" w:sz="6" w:space="0" w:color="auto"/>
            </w:tcBorders>
          </w:tcPr>
          <w:p w14:paraId="64DE042C" w14:textId="77777777" w:rsidR="009E69A7" w:rsidRPr="00290576" w:rsidRDefault="009E69A7" w:rsidP="00932FA0">
            <w:r>
              <w:t>6</w:t>
            </w:r>
          </w:p>
        </w:tc>
        <w:tc>
          <w:tcPr>
            <w:tcW w:w="844" w:type="dxa"/>
            <w:tcBorders>
              <w:top w:val="single" w:sz="6" w:space="0" w:color="auto"/>
              <w:left w:val="single" w:sz="6" w:space="0" w:color="auto"/>
              <w:bottom w:val="single" w:sz="6" w:space="0" w:color="auto"/>
              <w:right w:val="single" w:sz="6" w:space="0" w:color="auto"/>
            </w:tcBorders>
          </w:tcPr>
          <w:p w14:paraId="3452F017" w14:textId="77777777" w:rsidR="009E69A7" w:rsidRPr="00290576" w:rsidRDefault="009E69A7" w:rsidP="00932FA0">
            <w:r>
              <w:t>7</w:t>
            </w:r>
          </w:p>
        </w:tc>
        <w:tc>
          <w:tcPr>
            <w:tcW w:w="843" w:type="dxa"/>
            <w:tcBorders>
              <w:top w:val="single" w:sz="6" w:space="0" w:color="auto"/>
              <w:left w:val="single" w:sz="6" w:space="0" w:color="auto"/>
              <w:bottom w:val="single" w:sz="6" w:space="0" w:color="auto"/>
              <w:right w:val="single" w:sz="6" w:space="0" w:color="auto"/>
            </w:tcBorders>
          </w:tcPr>
          <w:p w14:paraId="6CD16F9B" w14:textId="77777777" w:rsidR="009E69A7" w:rsidRPr="00290576" w:rsidRDefault="009E69A7" w:rsidP="00932FA0">
            <w:r>
              <w:t>8</w:t>
            </w:r>
          </w:p>
        </w:tc>
        <w:tc>
          <w:tcPr>
            <w:tcW w:w="844" w:type="dxa"/>
            <w:tcBorders>
              <w:top w:val="single" w:sz="6" w:space="0" w:color="auto"/>
              <w:left w:val="single" w:sz="6" w:space="0" w:color="auto"/>
              <w:bottom w:val="single" w:sz="6" w:space="0" w:color="auto"/>
              <w:right w:val="single" w:sz="6" w:space="0" w:color="auto"/>
            </w:tcBorders>
          </w:tcPr>
          <w:p w14:paraId="39B37190" w14:textId="77777777" w:rsidR="009E69A7" w:rsidRPr="00290576" w:rsidRDefault="009E69A7" w:rsidP="00932FA0">
            <w:r>
              <w:t>9</w:t>
            </w:r>
          </w:p>
        </w:tc>
        <w:tc>
          <w:tcPr>
            <w:tcW w:w="843" w:type="dxa"/>
            <w:tcBorders>
              <w:top w:val="single" w:sz="6" w:space="0" w:color="auto"/>
              <w:left w:val="single" w:sz="6" w:space="0" w:color="auto"/>
              <w:bottom w:val="single" w:sz="6" w:space="0" w:color="auto"/>
              <w:right w:val="single" w:sz="6" w:space="0" w:color="auto"/>
            </w:tcBorders>
          </w:tcPr>
          <w:p w14:paraId="34187CA7" w14:textId="77777777" w:rsidR="009E69A7" w:rsidRPr="00290576" w:rsidRDefault="009E69A7" w:rsidP="00932FA0">
            <w:r>
              <w:t>10</w:t>
            </w:r>
          </w:p>
        </w:tc>
        <w:tc>
          <w:tcPr>
            <w:tcW w:w="844" w:type="dxa"/>
            <w:tcBorders>
              <w:top w:val="single" w:sz="6" w:space="0" w:color="auto"/>
              <w:left w:val="single" w:sz="6" w:space="0" w:color="auto"/>
              <w:bottom w:val="single" w:sz="6" w:space="0" w:color="auto"/>
              <w:right w:val="single" w:sz="6" w:space="0" w:color="auto"/>
            </w:tcBorders>
          </w:tcPr>
          <w:p w14:paraId="2A72D641" w14:textId="77777777" w:rsidR="009E69A7" w:rsidRPr="00290576" w:rsidRDefault="009E69A7" w:rsidP="00932FA0">
            <w:r>
              <w:t>11</w:t>
            </w:r>
          </w:p>
        </w:tc>
        <w:tc>
          <w:tcPr>
            <w:tcW w:w="844" w:type="dxa"/>
            <w:tcBorders>
              <w:top w:val="single" w:sz="6" w:space="0" w:color="auto"/>
              <w:left w:val="single" w:sz="6" w:space="0" w:color="auto"/>
              <w:bottom w:val="single" w:sz="6" w:space="0" w:color="auto"/>
              <w:right w:val="single" w:sz="6" w:space="0" w:color="auto"/>
            </w:tcBorders>
          </w:tcPr>
          <w:p w14:paraId="12924F50" w14:textId="77777777" w:rsidR="009E69A7" w:rsidRPr="00290576" w:rsidRDefault="009E69A7" w:rsidP="00932FA0">
            <w:r>
              <w:t>12</w:t>
            </w:r>
          </w:p>
        </w:tc>
      </w:tr>
      <w:tr w:rsidR="009E69A7" w:rsidRPr="00290576" w14:paraId="6C5318C7" w14:textId="77777777" w:rsidTr="00627913">
        <w:tc>
          <w:tcPr>
            <w:tcW w:w="1011" w:type="dxa"/>
            <w:tcBorders>
              <w:top w:val="single" w:sz="6" w:space="0" w:color="auto"/>
              <w:left w:val="single" w:sz="6" w:space="0" w:color="auto"/>
              <w:bottom w:val="single" w:sz="6" w:space="0" w:color="auto"/>
              <w:right w:val="single" w:sz="6" w:space="0" w:color="auto"/>
            </w:tcBorders>
          </w:tcPr>
          <w:p w14:paraId="26CE5DEB" w14:textId="77777777" w:rsidR="009E69A7" w:rsidRPr="00290576" w:rsidRDefault="009E69A7" w:rsidP="00932FA0">
            <w:r>
              <w:t>1</w:t>
            </w:r>
          </w:p>
        </w:tc>
        <w:tc>
          <w:tcPr>
            <w:tcW w:w="3036" w:type="dxa"/>
            <w:tcBorders>
              <w:top w:val="single" w:sz="6" w:space="0" w:color="auto"/>
              <w:left w:val="single" w:sz="6" w:space="0" w:color="auto"/>
              <w:bottom w:val="single" w:sz="6" w:space="0" w:color="auto"/>
              <w:right w:val="single" w:sz="6" w:space="0" w:color="auto"/>
            </w:tcBorders>
          </w:tcPr>
          <w:p w14:paraId="55F5D63D"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5328C224"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5DACD311"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4A2A13E8"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4B4A983A"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07BEC6F6"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3CE36F55"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7C32F0E8"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4950FD1A"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430A9BFF"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090F5F68"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2DCBBD1F"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7C232BC5" w14:textId="77777777" w:rsidR="009E69A7" w:rsidRPr="00290576" w:rsidRDefault="009E69A7" w:rsidP="00932FA0"/>
        </w:tc>
      </w:tr>
      <w:tr w:rsidR="009E69A7" w:rsidRPr="00290576" w14:paraId="7F55BB3C" w14:textId="77777777" w:rsidTr="00627913">
        <w:tc>
          <w:tcPr>
            <w:tcW w:w="1011" w:type="dxa"/>
            <w:tcBorders>
              <w:top w:val="single" w:sz="6" w:space="0" w:color="auto"/>
              <w:left w:val="single" w:sz="6" w:space="0" w:color="auto"/>
              <w:bottom w:val="single" w:sz="6" w:space="0" w:color="auto"/>
              <w:right w:val="single" w:sz="6" w:space="0" w:color="auto"/>
            </w:tcBorders>
          </w:tcPr>
          <w:p w14:paraId="4AEA8001" w14:textId="77777777" w:rsidR="009E69A7" w:rsidRPr="00290576" w:rsidRDefault="009E69A7" w:rsidP="00932FA0">
            <w:r>
              <w:t>3</w:t>
            </w:r>
          </w:p>
        </w:tc>
        <w:tc>
          <w:tcPr>
            <w:tcW w:w="3036" w:type="dxa"/>
            <w:tcBorders>
              <w:top w:val="single" w:sz="6" w:space="0" w:color="auto"/>
              <w:left w:val="single" w:sz="6" w:space="0" w:color="auto"/>
              <w:bottom w:val="single" w:sz="6" w:space="0" w:color="auto"/>
              <w:right w:val="single" w:sz="6" w:space="0" w:color="auto"/>
            </w:tcBorders>
          </w:tcPr>
          <w:p w14:paraId="213D8DFE"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517D04C4"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442CB596"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023F01EE"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4639B10C"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2E49EBEF"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64ED00BF"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73427FD1"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592E6C5C"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64FFF3F0"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4A3E3B51"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5076794D"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6C1867DF" w14:textId="77777777" w:rsidR="009E69A7" w:rsidRPr="00290576" w:rsidRDefault="009E69A7" w:rsidP="00932FA0"/>
        </w:tc>
      </w:tr>
      <w:tr w:rsidR="009E69A7" w:rsidRPr="00290576" w14:paraId="4EADEC98" w14:textId="77777777" w:rsidTr="00627913">
        <w:tc>
          <w:tcPr>
            <w:tcW w:w="1011" w:type="dxa"/>
            <w:tcBorders>
              <w:top w:val="single" w:sz="6" w:space="0" w:color="auto"/>
              <w:left w:val="single" w:sz="6" w:space="0" w:color="auto"/>
              <w:bottom w:val="single" w:sz="6" w:space="0" w:color="auto"/>
              <w:right w:val="single" w:sz="6" w:space="0" w:color="auto"/>
            </w:tcBorders>
          </w:tcPr>
          <w:p w14:paraId="16FCFC4A" w14:textId="77777777" w:rsidR="009E69A7" w:rsidRPr="00290576" w:rsidRDefault="009E69A7" w:rsidP="00932FA0">
            <w:r>
              <w:t>4</w:t>
            </w:r>
          </w:p>
        </w:tc>
        <w:tc>
          <w:tcPr>
            <w:tcW w:w="3036" w:type="dxa"/>
            <w:tcBorders>
              <w:top w:val="single" w:sz="6" w:space="0" w:color="auto"/>
              <w:left w:val="single" w:sz="6" w:space="0" w:color="auto"/>
              <w:bottom w:val="single" w:sz="6" w:space="0" w:color="auto"/>
              <w:right w:val="single" w:sz="6" w:space="0" w:color="auto"/>
            </w:tcBorders>
          </w:tcPr>
          <w:p w14:paraId="0267505E"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5082E370"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485C2FDB"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13A4D22F"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351FFE96"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27768C19"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09E95920"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580CE363"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017C20BD"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1200A8FC"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3E5F9979"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748F98B3"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43E1F62D" w14:textId="77777777" w:rsidR="009E69A7" w:rsidRPr="00290576" w:rsidRDefault="009E69A7" w:rsidP="00932FA0"/>
        </w:tc>
      </w:tr>
      <w:tr w:rsidR="009E69A7" w:rsidRPr="00290576" w14:paraId="3E7487B8" w14:textId="77777777" w:rsidTr="00627913">
        <w:tc>
          <w:tcPr>
            <w:tcW w:w="1011" w:type="dxa"/>
            <w:tcBorders>
              <w:top w:val="single" w:sz="6" w:space="0" w:color="auto"/>
              <w:left w:val="single" w:sz="6" w:space="0" w:color="auto"/>
              <w:bottom w:val="single" w:sz="6" w:space="0" w:color="auto"/>
              <w:right w:val="single" w:sz="6" w:space="0" w:color="auto"/>
            </w:tcBorders>
          </w:tcPr>
          <w:p w14:paraId="015A71AB" w14:textId="77777777" w:rsidR="009E69A7" w:rsidRPr="00290576" w:rsidRDefault="009E69A7" w:rsidP="00932FA0">
            <w:r>
              <w:t>5</w:t>
            </w:r>
          </w:p>
        </w:tc>
        <w:tc>
          <w:tcPr>
            <w:tcW w:w="3036" w:type="dxa"/>
            <w:tcBorders>
              <w:top w:val="single" w:sz="6" w:space="0" w:color="auto"/>
              <w:left w:val="single" w:sz="6" w:space="0" w:color="auto"/>
              <w:bottom w:val="single" w:sz="6" w:space="0" w:color="auto"/>
              <w:right w:val="single" w:sz="6" w:space="0" w:color="auto"/>
            </w:tcBorders>
          </w:tcPr>
          <w:p w14:paraId="05C7568F"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4B507096"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67FBF826"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486BB999"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67BBFCB8"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31DB0C64"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3B77213C"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6442CA85"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71603458"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12C5009E"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2AB56F90"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0D85A9B4"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5BCC0F51" w14:textId="77777777" w:rsidR="009E69A7" w:rsidRPr="00290576" w:rsidRDefault="009E69A7" w:rsidP="00932FA0"/>
        </w:tc>
      </w:tr>
      <w:tr w:rsidR="009E69A7" w:rsidRPr="00290576" w14:paraId="79678B48" w14:textId="77777777" w:rsidTr="00627913">
        <w:tc>
          <w:tcPr>
            <w:tcW w:w="1011" w:type="dxa"/>
            <w:tcBorders>
              <w:top w:val="single" w:sz="6" w:space="0" w:color="auto"/>
              <w:left w:val="single" w:sz="6" w:space="0" w:color="auto"/>
              <w:bottom w:val="single" w:sz="6" w:space="0" w:color="auto"/>
              <w:right w:val="single" w:sz="6" w:space="0" w:color="auto"/>
            </w:tcBorders>
          </w:tcPr>
          <w:p w14:paraId="178769E6" w14:textId="77777777" w:rsidR="009E69A7" w:rsidRPr="00290576" w:rsidRDefault="00FE28CC" w:rsidP="00932FA0">
            <w:r>
              <w:t>6</w:t>
            </w:r>
          </w:p>
        </w:tc>
        <w:tc>
          <w:tcPr>
            <w:tcW w:w="3036" w:type="dxa"/>
            <w:tcBorders>
              <w:top w:val="single" w:sz="6" w:space="0" w:color="auto"/>
              <w:left w:val="single" w:sz="6" w:space="0" w:color="auto"/>
              <w:bottom w:val="single" w:sz="6" w:space="0" w:color="auto"/>
              <w:right w:val="single" w:sz="6" w:space="0" w:color="auto"/>
            </w:tcBorders>
          </w:tcPr>
          <w:p w14:paraId="40F65E0B"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46829C65"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1BB6A4B6"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48D9A1AC"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601C2F3B"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344CCBEB"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0137B5EA"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514A86AF"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331DB5A7"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15CE90F3"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309B867B"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5982EC1B"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0EA8B655" w14:textId="77777777" w:rsidR="009E69A7" w:rsidRPr="00290576" w:rsidRDefault="009E69A7" w:rsidP="00932FA0"/>
        </w:tc>
      </w:tr>
      <w:tr w:rsidR="009E69A7" w:rsidRPr="00290576" w14:paraId="1EC780E1" w14:textId="77777777" w:rsidTr="00627913">
        <w:tc>
          <w:tcPr>
            <w:tcW w:w="1011" w:type="dxa"/>
            <w:tcBorders>
              <w:top w:val="single" w:sz="6" w:space="0" w:color="auto"/>
              <w:left w:val="single" w:sz="6" w:space="0" w:color="auto"/>
              <w:bottom w:val="single" w:sz="6" w:space="0" w:color="auto"/>
              <w:right w:val="single" w:sz="6" w:space="0" w:color="auto"/>
            </w:tcBorders>
          </w:tcPr>
          <w:p w14:paraId="14573009" w14:textId="77777777" w:rsidR="009E69A7" w:rsidRPr="00290576" w:rsidRDefault="008068D4" w:rsidP="00932FA0">
            <w:r>
              <w:t>N</w:t>
            </w:r>
          </w:p>
        </w:tc>
        <w:tc>
          <w:tcPr>
            <w:tcW w:w="3036" w:type="dxa"/>
            <w:tcBorders>
              <w:top w:val="single" w:sz="6" w:space="0" w:color="auto"/>
              <w:left w:val="single" w:sz="6" w:space="0" w:color="auto"/>
              <w:bottom w:val="single" w:sz="6" w:space="0" w:color="auto"/>
              <w:right w:val="single" w:sz="6" w:space="0" w:color="auto"/>
            </w:tcBorders>
          </w:tcPr>
          <w:p w14:paraId="6FDA8BE1" w14:textId="77777777" w:rsidR="009E69A7" w:rsidRPr="00290576" w:rsidRDefault="009E69A7" w:rsidP="00932FA0">
            <w:r>
              <w:t>Etc.</w:t>
            </w:r>
          </w:p>
        </w:tc>
        <w:tc>
          <w:tcPr>
            <w:tcW w:w="843" w:type="dxa"/>
            <w:tcBorders>
              <w:top w:val="single" w:sz="6" w:space="0" w:color="auto"/>
              <w:left w:val="single" w:sz="6" w:space="0" w:color="auto"/>
              <w:bottom w:val="single" w:sz="6" w:space="0" w:color="auto"/>
              <w:right w:val="single" w:sz="6" w:space="0" w:color="auto"/>
            </w:tcBorders>
          </w:tcPr>
          <w:p w14:paraId="2E3522F0"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478A0FC1"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168B2C4B"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742EF02A"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47C080EE"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3F1F0619"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2439CC8B"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5868B3B5"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43C2FDF8"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2A95FD6B"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5727C20B"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2B4C0779" w14:textId="77777777" w:rsidR="009E69A7" w:rsidRPr="00290576" w:rsidRDefault="009E69A7" w:rsidP="00932FA0"/>
        </w:tc>
      </w:tr>
      <w:tr w:rsidR="00FE28CC" w:rsidRPr="00290576" w14:paraId="77E3514D" w14:textId="77777777" w:rsidTr="00FE28CC">
        <w:tc>
          <w:tcPr>
            <w:tcW w:w="1011" w:type="dxa"/>
            <w:tcBorders>
              <w:top w:val="single" w:sz="6" w:space="0" w:color="auto"/>
              <w:left w:val="single" w:sz="6" w:space="0" w:color="auto"/>
              <w:bottom w:val="single" w:sz="6" w:space="0" w:color="auto"/>
              <w:right w:val="single" w:sz="6" w:space="0" w:color="auto"/>
            </w:tcBorders>
          </w:tcPr>
          <w:p w14:paraId="66A7FBFF" w14:textId="77777777" w:rsidR="00FE28CC" w:rsidRPr="00290576" w:rsidRDefault="00FE28CC" w:rsidP="00932FA0"/>
        </w:tc>
        <w:tc>
          <w:tcPr>
            <w:tcW w:w="3036" w:type="dxa"/>
            <w:tcBorders>
              <w:top w:val="single" w:sz="6" w:space="0" w:color="auto"/>
              <w:left w:val="single" w:sz="6" w:space="0" w:color="auto"/>
              <w:bottom w:val="single" w:sz="6" w:space="0" w:color="auto"/>
              <w:right w:val="single" w:sz="6" w:space="0" w:color="auto"/>
            </w:tcBorders>
          </w:tcPr>
          <w:p w14:paraId="557B51AF" w14:textId="77777777" w:rsidR="00FE28CC" w:rsidRPr="00290576" w:rsidRDefault="00FE28CC" w:rsidP="00932FA0"/>
        </w:tc>
        <w:tc>
          <w:tcPr>
            <w:tcW w:w="843" w:type="dxa"/>
            <w:tcBorders>
              <w:top w:val="single" w:sz="6" w:space="0" w:color="auto"/>
              <w:left w:val="single" w:sz="6" w:space="0" w:color="auto"/>
              <w:bottom w:val="single" w:sz="6" w:space="0" w:color="auto"/>
              <w:right w:val="single" w:sz="6" w:space="0" w:color="auto"/>
            </w:tcBorders>
          </w:tcPr>
          <w:p w14:paraId="76F97D90" w14:textId="77777777" w:rsidR="00FE28CC" w:rsidRPr="00290576" w:rsidRDefault="00FE28CC" w:rsidP="00932FA0"/>
        </w:tc>
        <w:tc>
          <w:tcPr>
            <w:tcW w:w="844" w:type="dxa"/>
            <w:tcBorders>
              <w:top w:val="single" w:sz="6" w:space="0" w:color="auto"/>
              <w:left w:val="single" w:sz="6" w:space="0" w:color="auto"/>
              <w:bottom w:val="single" w:sz="6" w:space="0" w:color="auto"/>
              <w:right w:val="single" w:sz="6" w:space="0" w:color="auto"/>
            </w:tcBorders>
          </w:tcPr>
          <w:p w14:paraId="5C52F918" w14:textId="77777777" w:rsidR="00FE28CC" w:rsidRPr="00290576" w:rsidRDefault="00FE28CC" w:rsidP="00932FA0"/>
        </w:tc>
        <w:tc>
          <w:tcPr>
            <w:tcW w:w="843" w:type="dxa"/>
            <w:tcBorders>
              <w:top w:val="single" w:sz="6" w:space="0" w:color="auto"/>
              <w:left w:val="single" w:sz="6" w:space="0" w:color="auto"/>
              <w:bottom w:val="single" w:sz="6" w:space="0" w:color="auto"/>
              <w:right w:val="single" w:sz="6" w:space="0" w:color="auto"/>
            </w:tcBorders>
          </w:tcPr>
          <w:p w14:paraId="762AEA41" w14:textId="77777777" w:rsidR="00FE28CC" w:rsidRPr="00290576" w:rsidRDefault="00FE28CC" w:rsidP="00932FA0"/>
        </w:tc>
        <w:tc>
          <w:tcPr>
            <w:tcW w:w="844" w:type="dxa"/>
            <w:tcBorders>
              <w:top w:val="single" w:sz="6" w:space="0" w:color="auto"/>
              <w:left w:val="single" w:sz="6" w:space="0" w:color="auto"/>
              <w:bottom w:val="single" w:sz="6" w:space="0" w:color="auto"/>
              <w:right w:val="single" w:sz="6" w:space="0" w:color="auto"/>
            </w:tcBorders>
          </w:tcPr>
          <w:p w14:paraId="6769A5F7" w14:textId="77777777" w:rsidR="00FE28CC" w:rsidRPr="00290576" w:rsidRDefault="00FE28CC" w:rsidP="00932FA0"/>
        </w:tc>
        <w:tc>
          <w:tcPr>
            <w:tcW w:w="843" w:type="dxa"/>
            <w:tcBorders>
              <w:top w:val="single" w:sz="6" w:space="0" w:color="auto"/>
              <w:left w:val="single" w:sz="6" w:space="0" w:color="auto"/>
              <w:bottom w:val="single" w:sz="6" w:space="0" w:color="auto"/>
              <w:right w:val="single" w:sz="6" w:space="0" w:color="auto"/>
            </w:tcBorders>
          </w:tcPr>
          <w:p w14:paraId="5B10D35D" w14:textId="77777777" w:rsidR="00FE28CC" w:rsidRPr="00290576" w:rsidRDefault="00FE28CC" w:rsidP="00932FA0"/>
        </w:tc>
        <w:tc>
          <w:tcPr>
            <w:tcW w:w="844" w:type="dxa"/>
            <w:tcBorders>
              <w:top w:val="single" w:sz="6" w:space="0" w:color="auto"/>
              <w:left w:val="single" w:sz="6" w:space="0" w:color="auto"/>
              <w:bottom w:val="single" w:sz="6" w:space="0" w:color="auto"/>
              <w:right w:val="single" w:sz="6" w:space="0" w:color="auto"/>
            </w:tcBorders>
          </w:tcPr>
          <w:p w14:paraId="2F89806F" w14:textId="77777777" w:rsidR="00FE28CC" w:rsidRPr="00290576" w:rsidRDefault="00FE28CC" w:rsidP="00932FA0"/>
        </w:tc>
        <w:tc>
          <w:tcPr>
            <w:tcW w:w="844" w:type="dxa"/>
            <w:tcBorders>
              <w:top w:val="single" w:sz="6" w:space="0" w:color="auto"/>
              <w:left w:val="single" w:sz="6" w:space="0" w:color="auto"/>
              <w:bottom w:val="single" w:sz="6" w:space="0" w:color="auto"/>
              <w:right w:val="single" w:sz="6" w:space="0" w:color="auto"/>
            </w:tcBorders>
          </w:tcPr>
          <w:p w14:paraId="49110082" w14:textId="77777777" w:rsidR="00FE28CC" w:rsidRPr="00290576" w:rsidRDefault="00FE28CC" w:rsidP="00932FA0"/>
        </w:tc>
        <w:tc>
          <w:tcPr>
            <w:tcW w:w="843" w:type="dxa"/>
            <w:tcBorders>
              <w:top w:val="single" w:sz="6" w:space="0" w:color="auto"/>
              <w:left w:val="single" w:sz="6" w:space="0" w:color="auto"/>
              <w:bottom w:val="single" w:sz="6" w:space="0" w:color="auto"/>
              <w:right w:val="single" w:sz="6" w:space="0" w:color="auto"/>
            </w:tcBorders>
          </w:tcPr>
          <w:p w14:paraId="2C4D616E" w14:textId="77777777" w:rsidR="00FE28CC" w:rsidRPr="00290576" w:rsidRDefault="00FE28CC" w:rsidP="00932FA0"/>
        </w:tc>
        <w:tc>
          <w:tcPr>
            <w:tcW w:w="844" w:type="dxa"/>
            <w:tcBorders>
              <w:top w:val="single" w:sz="6" w:space="0" w:color="auto"/>
              <w:left w:val="single" w:sz="6" w:space="0" w:color="auto"/>
              <w:bottom w:val="single" w:sz="6" w:space="0" w:color="auto"/>
              <w:right w:val="single" w:sz="6" w:space="0" w:color="auto"/>
            </w:tcBorders>
          </w:tcPr>
          <w:p w14:paraId="2F9F8983" w14:textId="77777777" w:rsidR="00FE28CC" w:rsidRPr="00290576" w:rsidRDefault="00FE28CC" w:rsidP="00932FA0"/>
        </w:tc>
        <w:tc>
          <w:tcPr>
            <w:tcW w:w="843" w:type="dxa"/>
            <w:tcBorders>
              <w:top w:val="single" w:sz="6" w:space="0" w:color="auto"/>
              <w:left w:val="single" w:sz="6" w:space="0" w:color="auto"/>
              <w:bottom w:val="single" w:sz="6" w:space="0" w:color="auto"/>
              <w:right w:val="single" w:sz="6" w:space="0" w:color="auto"/>
            </w:tcBorders>
          </w:tcPr>
          <w:p w14:paraId="166B242F" w14:textId="77777777" w:rsidR="00FE28CC" w:rsidRPr="00290576" w:rsidRDefault="00FE28CC" w:rsidP="00932FA0"/>
        </w:tc>
        <w:tc>
          <w:tcPr>
            <w:tcW w:w="844" w:type="dxa"/>
            <w:tcBorders>
              <w:top w:val="single" w:sz="6" w:space="0" w:color="auto"/>
              <w:left w:val="single" w:sz="6" w:space="0" w:color="auto"/>
              <w:bottom w:val="single" w:sz="6" w:space="0" w:color="auto"/>
              <w:right w:val="single" w:sz="6" w:space="0" w:color="auto"/>
            </w:tcBorders>
          </w:tcPr>
          <w:p w14:paraId="2757DE64" w14:textId="77777777" w:rsidR="00FE28CC" w:rsidRPr="00290576" w:rsidRDefault="00FE28CC" w:rsidP="00932FA0"/>
        </w:tc>
        <w:tc>
          <w:tcPr>
            <w:tcW w:w="844" w:type="dxa"/>
            <w:tcBorders>
              <w:top w:val="single" w:sz="6" w:space="0" w:color="auto"/>
              <w:left w:val="single" w:sz="6" w:space="0" w:color="auto"/>
              <w:bottom w:val="single" w:sz="6" w:space="0" w:color="auto"/>
              <w:right w:val="single" w:sz="6" w:space="0" w:color="auto"/>
            </w:tcBorders>
          </w:tcPr>
          <w:p w14:paraId="70FB6875" w14:textId="77777777" w:rsidR="00FE28CC" w:rsidRPr="00290576" w:rsidRDefault="00FE28CC" w:rsidP="00932FA0"/>
        </w:tc>
      </w:tr>
      <w:tr w:rsidR="009E69A7" w:rsidRPr="00290576" w14:paraId="5AE47D72" w14:textId="77777777" w:rsidTr="00627913">
        <w:tc>
          <w:tcPr>
            <w:tcW w:w="1011" w:type="dxa"/>
            <w:tcBorders>
              <w:top w:val="single" w:sz="6" w:space="0" w:color="auto"/>
              <w:left w:val="single" w:sz="6" w:space="0" w:color="auto"/>
              <w:bottom w:val="single" w:sz="6" w:space="0" w:color="auto"/>
              <w:right w:val="single" w:sz="6" w:space="0" w:color="auto"/>
            </w:tcBorders>
          </w:tcPr>
          <w:p w14:paraId="66B30077" w14:textId="77777777" w:rsidR="009E69A7" w:rsidRPr="00290576" w:rsidRDefault="009E69A7" w:rsidP="00932FA0"/>
        </w:tc>
        <w:tc>
          <w:tcPr>
            <w:tcW w:w="3036" w:type="dxa"/>
            <w:tcBorders>
              <w:top w:val="single" w:sz="6" w:space="0" w:color="auto"/>
              <w:left w:val="single" w:sz="6" w:space="0" w:color="auto"/>
              <w:bottom w:val="single" w:sz="6" w:space="0" w:color="auto"/>
              <w:right w:val="single" w:sz="6" w:space="0" w:color="auto"/>
            </w:tcBorders>
          </w:tcPr>
          <w:p w14:paraId="7C25BB0E" w14:textId="77777777" w:rsidR="008068D4" w:rsidRPr="00290576" w:rsidRDefault="008068D4" w:rsidP="00932FA0">
            <w:r>
              <w:t>Livrable</w:t>
            </w:r>
            <w:r w:rsidR="009F1EB7">
              <w:t>s</w:t>
            </w:r>
          </w:p>
          <w:p w14:paraId="4E860285"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061B7AAB"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673D9722"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40DBE937"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4F8EB21B"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30538875"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0FA6B165"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08F02EB6"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013CA662"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0EC79BCD" w14:textId="77777777" w:rsidR="009E69A7" w:rsidRPr="00290576" w:rsidRDefault="009E69A7" w:rsidP="00932FA0"/>
        </w:tc>
        <w:tc>
          <w:tcPr>
            <w:tcW w:w="843" w:type="dxa"/>
            <w:tcBorders>
              <w:top w:val="single" w:sz="6" w:space="0" w:color="auto"/>
              <w:left w:val="single" w:sz="6" w:space="0" w:color="auto"/>
              <w:bottom w:val="single" w:sz="6" w:space="0" w:color="auto"/>
              <w:right w:val="single" w:sz="6" w:space="0" w:color="auto"/>
            </w:tcBorders>
          </w:tcPr>
          <w:p w14:paraId="1AB0C2AB"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0A28EC22" w14:textId="77777777" w:rsidR="009E69A7" w:rsidRPr="00290576" w:rsidRDefault="009E69A7" w:rsidP="00932FA0"/>
        </w:tc>
        <w:tc>
          <w:tcPr>
            <w:tcW w:w="844" w:type="dxa"/>
            <w:tcBorders>
              <w:top w:val="single" w:sz="6" w:space="0" w:color="auto"/>
              <w:left w:val="single" w:sz="6" w:space="0" w:color="auto"/>
              <w:bottom w:val="single" w:sz="6" w:space="0" w:color="auto"/>
              <w:right w:val="single" w:sz="6" w:space="0" w:color="auto"/>
            </w:tcBorders>
          </w:tcPr>
          <w:p w14:paraId="5EF7938D" w14:textId="77777777" w:rsidR="009E69A7" w:rsidRPr="00290576" w:rsidRDefault="009E69A7" w:rsidP="00932FA0"/>
        </w:tc>
      </w:tr>
      <w:tr w:rsidR="008068D4" w:rsidRPr="00290576" w14:paraId="0BBE2613" w14:textId="77777777" w:rsidTr="00627913">
        <w:tc>
          <w:tcPr>
            <w:tcW w:w="1011" w:type="dxa"/>
            <w:tcBorders>
              <w:top w:val="single" w:sz="6" w:space="0" w:color="auto"/>
              <w:left w:val="single" w:sz="6" w:space="0" w:color="auto"/>
              <w:bottom w:val="single" w:sz="6" w:space="0" w:color="auto"/>
              <w:right w:val="single" w:sz="6" w:space="0" w:color="auto"/>
            </w:tcBorders>
          </w:tcPr>
          <w:p w14:paraId="0AAD7242" w14:textId="77777777" w:rsidR="008068D4" w:rsidRPr="00290576" w:rsidRDefault="008068D4" w:rsidP="00932FA0">
            <w:r>
              <w:t>1</w:t>
            </w:r>
          </w:p>
        </w:tc>
        <w:tc>
          <w:tcPr>
            <w:tcW w:w="3036" w:type="dxa"/>
            <w:tcBorders>
              <w:top w:val="single" w:sz="6" w:space="0" w:color="auto"/>
              <w:left w:val="single" w:sz="6" w:space="0" w:color="auto"/>
              <w:bottom w:val="single" w:sz="6" w:space="0" w:color="auto"/>
              <w:right w:val="single" w:sz="6" w:space="0" w:color="auto"/>
            </w:tcBorders>
          </w:tcPr>
          <w:p w14:paraId="3B04FA69"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49075CF8"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3A86733B"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52FF6FCE"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2C7115B8"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095AEC32"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0023DE0F"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7B0A9925"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60A22D62"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48B3E417"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384217E1"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5A9ADE31"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024AD446" w14:textId="77777777" w:rsidR="008068D4" w:rsidRPr="00290576" w:rsidRDefault="008068D4" w:rsidP="00932FA0"/>
        </w:tc>
      </w:tr>
      <w:tr w:rsidR="008068D4" w:rsidRPr="00290576" w14:paraId="580F02BE" w14:textId="77777777" w:rsidTr="00627913">
        <w:tc>
          <w:tcPr>
            <w:tcW w:w="1011" w:type="dxa"/>
            <w:tcBorders>
              <w:top w:val="single" w:sz="6" w:space="0" w:color="auto"/>
              <w:left w:val="single" w:sz="6" w:space="0" w:color="auto"/>
              <w:bottom w:val="single" w:sz="6" w:space="0" w:color="auto"/>
              <w:right w:val="single" w:sz="6" w:space="0" w:color="auto"/>
            </w:tcBorders>
          </w:tcPr>
          <w:p w14:paraId="18C75391" w14:textId="77777777" w:rsidR="008068D4" w:rsidRPr="00290576" w:rsidRDefault="008068D4" w:rsidP="00932FA0">
            <w:r>
              <w:t>2</w:t>
            </w:r>
          </w:p>
        </w:tc>
        <w:tc>
          <w:tcPr>
            <w:tcW w:w="3036" w:type="dxa"/>
            <w:tcBorders>
              <w:top w:val="single" w:sz="6" w:space="0" w:color="auto"/>
              <w:left w:val="single" w:sz="6" w:space="0" w:color="auto"/>
              <w:bottom w:val="single" w:sz="6" w:space="0" w:color="auto"/>
              <w:right w:val="single" w:sz="6" w:space="0" w:color="auto"/>
            </w:tcBorders>
          </w:tcPr>
          <w:p w14:paraId="31DD8FAC"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1BDD984F"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1F28D03A"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7BC901C4"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6955C9B4"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1B27EC9D"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65ACFDED"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38966476"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7C98C3E7"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0BA0683C"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23CB8E41"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531D1FE4"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1F5D4439" w14:textId="77777777" w:rsidR="008068D4" w:rsidRPr="00290576" w:rsidRDefault="008068D4" w:rsidP="00932FA0"/>
        </w:tc>
      </w:tr>
      <w:tr w:rsidR="008068D4" w:rsidRPr="00290576" w14:paraId="6CC80295" w14:textId="77777777" w:rsidTr="00627913">
        <w:tc>
          <w:tcPr>
            <w:tcW w:w="1011" w:type="dxa"/>
            <w:tcBorders>
              <w:top w:val="single" w:sz="6" w:space="0" w:color="auto"/>
              <w:left w:val="single" w:sz="6" w:space="0" w:color="auto"/>
              <w:bottom w:val="single" w:sz="6" w:space="0" w:color="auto"/>
              <w:right w:val="single" w:sz="6" w:space="0" w:color="auto"/>
            </w:tcBorders>
          </w:tcPr>
          <w:p w14:paraId="52E90A2A" w14:textId="77777777" w:rsidR="008068D4" w:rsidRPr="00290576" w:rsidRDefault="008068D4" w:rsidP="00932FA0">
            <w:r>
              <w:t>3</w:t>
            </w:r>
          </w:p>
        </w:tc>
        <w:tc>
          <w:tcPr>
            <w:tcW w:w="3036" w:type="dxa"/>
            <w:tcBorders>
              <w:top w:val="single" w:sz="6" w:space="0" w:color="auto"/>
              <w:left w:val="single" w:sz="6" w:space="0" w:color="auto"/>
              <w:bottom w:val="single" w:sz="6" w:space="0" w:color="auto"/>
              <w:right w:val="single" w:sz="6" w:space="0" w:color="auto"/>
            </w:tcBorders>
          </w:tcPr>
          <w:p w14:paraId="5137D09D"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654AEB54"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0632DC9F"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684670D6"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7163C0F8"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1AEED445"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57521D60"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043DE291"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55297D5C"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33BB2477"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2D72AE3E"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23933F2A"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62EB0267" w14:textId="77777777" w:rsidR="008068D4" w:rsidRPr="00290576" w:rsidRDefault="008068D4" w:rsidP="00932FA0"/>
        </w:tc>
      </w:tr>
      <w:tr w:rsidR="008068D4" w:rsidRPr="00290576" w14:paraId="173C6934" w14:textId="77777777" w:rsidTr="00627913">
        <w:tc>
          <w:tcPr>
            <w:tcW w:w="1011" w:type="dxa"/>
            <w:tcBorders>
              <w:top w:val="single" w:sz="6" w:space="0" w:color="auto"/>
              <w:left w:val="single" w:sz="6" w:space="0" w:color="auto"/>
              <w:bottom w:val="single" w:sz="6" w:space="0" w:color="auto"/>
              <w:right w:val="single" w:sz="6" w:space="0" w:color="auto"/>
            </w:tcBorders>
          </w:tcPr>
          <w:p w14:paraId="5017EDD0" w14:textId="77777777" w:rsidR="008068D4" w:rsidRPr="00290576" w:rsidRDefault="008068D4" w:rsidP="00932FA0">
            <w:r>
              <w:t>N</w:t>
            </w:r>
          </w:p>
        </w:tc>
        <w:tc>
          <w:tcPr>
            <w:tcW w:w="3036" w:type="dxa"/>
            <w:tcBorders>
              <w:top w:val="single" w:sz="6" w:space="0" w:color="auto"/>
              <w:left w:val="single" w:sz="6" w:space="0" w:color="auto"/>
              <w:bottom w:val="single" w:sz="6" w:space="0" w:color="auto"/>
              <w:right w:val="single" w:sz="6" w:space="0" w:color="auto"/>
            </w:tcBorders>
          </w:tcPr>
          <w:p w14:paraId="410B1CC1" w14:textId="77777777" w:rsidR="008068D4" w:rsidRPr="00290576" w:rsidRDefault="008068D4" w:rsidP="00932FA0">
            <w:r>
              <w:t>Etc.</w:t>
            </w:r>
          </w:p>
        </w:tc>
        <w:tc>
          <w:tcPr>
            <w:tcW w:w="843" w:type="dxa"/>
            <w:tcBorders>
              <w:top w:val="single" w:sz="6" w:space="0" w:color="auto"/>
              <w:left w:val="single" w:sz="6" w:space="0" w:color="auto"/>
              <w:bottom w:val="single" w:sz="6" w:space="0" w:color="auto"/>
              <w:right w:val="single" w:sz="6" w:space="0" w:color="auto"/>
            </w:tcBorders>
          </w:tcPr>
          <w:p w14:paraId="625AE9EF"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54CD5D26"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657B6726"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4A310FAB"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5732FE6B"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5A572CE8"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5D62988C"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2A830BA7"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0062C284" w14:textId="77777777" w:rsidR="008068D4" w:rsidRPr="00290576" w:rsidRDefault="008068D4" w:rsidP="00932FA0"/>
        </w:tc>
        <w:tc>
          <w:tcPr>
            <w:tcW w:w="843" w:type="dxa"/>
            <w:tcBorders>
              <w:top w:val="single" w:sz="6" w:space="0" w:color="auto"/>
              <w:left w:val="single" w:sz="6" w:space="0" w:color="auto"/>
              <w:bottom w:val="single" w:sz="6" w:space="0" w:color="auto"/>
              <w:right w:val="single" w:sz="6" w:space="0" w:color="auto"/>
            </w:tcBorders>
          </w:tcPr>
          <w:p w14:paraId="67CCE1F2"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3A04F042" w14:textId="77777777" w:rsidR="008068D4" w:rsidRPr="00290576" w:rsidRDefault="008068D4" w:rsidP="00932FA0"/>
        </w:tc>
        <w:tc>
          <w:tcPr>
            <w:tcW w:w="844" w:type="dxa"/>
            <w:tcBorders>
              <w:top w:val="single" w:sz="6" w:space="0" w:color="auto"/>
              <w:left w:val="single" w:sz="6" w:space="0" w:color="auto"/>
              <w:bottom w:val="single" w:sz="6" w:space="0" w:color="auto"/>
              <w:right w:val="single" w:sz="6" w:space="0" w:color="auto"/>
            </w:tcBorders>
          </w:tcPr>
          <w:p w14:paraId="6A81F90D" w14:textId="77777777" w:rsidR="008068D4" w:rsidRPr="00290576" w:rsidRDefault="008068D4" w:rsidP="00932FA0"/>
        </w:tc>
      </w:tr>
    </w:tbl>
    <w:p w14:paraId="039C9E93" w14:textId="77777777" w:rsidR="009E69A7" w:rsidRPr="00290576" w:rsidRDefault="009E69A7">
      <w:pPr>
        <w:jc w:val="both"/>
        <w:rPr>
          <w:sz w:val="28"/>
          <w:szCs w:val="28"/>
        </w:rPr>
      </w:pPr>
    </w:p>
    <w:p w14:paraId="2A7C2719" w14:textId="77777777" w:rsidR="009E69A7" w:rsidRPr="003D71A8" w:rsidRDefault="009E69A7" w:rsidP="00932FA0">
      <w:pPr>
        <w:pStyle w:val="Text"/>
      </w:pPr>
      <w:r w:rsidRPr="003C761E">
        <w:t>[Indiquer toutes les principales activités de la mission, y compris les livrables et les autres étapes, telles que les approbations de l</w:t>
      </w:r>
      <w:r w:rsidR="009C0CB8" w:rsidRPr="003C761E">
        <w:t>’</w:t>
      </w:r>
      <w:r w:rsidRPr="003C761E">
        <w:t>Entité</w:t>
      </w:r>
      <w:r w:rsidR="00EB733A" w:rsidRPr="003C761E">
        <w:t> MCA</w:t>
      </w:r>
      <w:r w:rsidR="005E2112" w:rsidRPr="003C761E">
        <w:t>/UC-PMC</w:t>
      </w:r>
      <w:r w:rsidRPr="003C761E">
        <w:t>. Pour les missions échelonnées, indiquer séparément les activités, les livrables et les étapes pour chaque phase. Indiquer la durée des activités sous forme de diagramme en bâtons. Consulter les T</w:t>
      </w:r>
      <w:r w:rsidR="00076A64" w:rsidRPr="003C761E">
        <w:t>d</w:t>
      </w:r>
      <w:r w:rsidRPr="003C761E">
        <w:t>R pour la liste complète des livrables. L</w:t>
      </w:r>
      <w:r w:rsidR="009C0CB8" w:rsidRPr="003C761E">
        <w:t>’</w:t>
      </w:r>
      <w:r w:rsidRPr="003C761E">
        <w:t>exemple type fourni ci-dessus (à remplir par le Consultant suivants les T</w:t>
      </w:r>
      <w:r w:rsidR="00076A64" w:rsidRPr="003C761E">
        <w:t>d</w:t>
      </w:r>
      <w:r w:rsidRPr="003C761E">
        <w:t>R) servira pour le Consultant d</w:t>
      </w:r>
      <w:r w:rsidR="009C0CB8" w:rsidRPr="003C761E">
        <w:t>’</w:t>
      </w:r>
      <w:r w:rsidRPr="003C761E">
        <w:t>indicateur pour la charge de travail proposée. La soumission sera évaluée dans le cadre de l</w:t>
      </w:r>
      <w:r w:rsidR="009C0CB8" w:rsidRPr="003C761E">
        <w:t>’</w:t>
      </w:r>
      <w:r w:rsidRPr="003C761E">
        <w:t xml:space="preserve">Approche technique et </w:t>
      </w:r>
      <w:r w:rsidR="00076A64" w:rsidRPr="003C761E">
        <w:t xml:space="preserve">de la </w:t>
      </w:r>
      <w:r w:rsidRPr="003C761E">
        <w:t>méthodologie.]</w:t>
      </w:r>
    </w:p>
    <w:p w14:paraId="77F4BEAC" w14:textId="77777777" w:rsidR="00240019" w:rsidRPr="003D71A8" w:rsidRDefault="00240019" w:rsidP="00C1446F">
      <w:pPr>
        <w:pStyle w:val="Corpsdetexte"/>
      </w:pPr>
    </w:p>
    <w:p w14:paraId="0343CF77" w14:textId="77777777" w:rsidR="00DA4135" w:rsidRPr="003D71A8" w:rsidRDefault="00DA4135" w:rsidP="00C1446F">
      <w:pPr>
        <w:pStyle w:val="Corpsdetexte"/>
      </w:pPr>
    </w:p>
    <w:p w14:paraId="5B7AA8D3" w14:textId="77777777" w:rsidR="00AC01FA" w:rsidRPr="003D71A8" w:rsidRDefault="00AC01FA" w:rsidP="00C1446F">
      <w:pPr>
        <w:pStyle w:val="Corpsdetexte"/>
        <w:rPr>
          <w:i/>
        </w:rPr>
      </w:pPr>
    </w:p>
    <w:p w14:paraId="0BAB8106" w14:textId="77777777" w:rsidR="00AC01FA" w:rsidRPr="003D71A8" w:rsidRDefault="00AC01FA" w:rsidP="00C1446F">
      <w:pPr>
        <w:pStyle w:val="Corpsdetexte"/>
        <w:rPr>
          <w:i/>
        </w:rPr>
        <w:sectPr w:rsidR="00AC01FA" w:rsidRPr="003D71A8" w:rsidSect="001F637B">
          <w:pgSz w:w="16834" w:h="11909" w:orient="landscape" w:code="9"/>
          <w:pgMar w:top="1440" w:right="1440" w:bottom="1440" w:left="1440" w:header="720" w:footer="720" w:gutter="0"/>
          <w:cols w:space="720"/>
          <w:noEndnote/>
          <w:docGrid w:linePitch="326"/>
        </w:sectPr>
      </w:pPr>
    </w:p>
    <w:p w14:paraId="4D81698B" w14:textId="77777777" w:rsidR="009E69A7" w:rsidRPr="003D71A8" w:rsidRDefault="001A0D7B" w:rsidP="00996489">
      <w:pPr>
        <w:pStyle w:val="HeadingThree"/>
        <w:outlineLvl w:val="1"/>
        <w:rPr>
          <w:lang w:val="fr-FR"/>
        </w:rPr>
      </w:pPr>
      <w:bookmarkStart w:id="934" w:name="_Toc447549516"/>
      <w:bookmarkStart w:id="935" w:name="_Toc447548200"/>
      <w:bookmarkStart w:id="936" w:name="_Toc444844568"/>
      <w:bookmarkStart w:id="937" w:name="_Toc444789249"/>
      <w:bookmarkStart w:id="938" w:name="_Toc442280693"/>
      <w:bookmarkStart w:id="939" w:name="_Toc442280564"/>
      <w:bookmarkStart w:id="940" w:name="_Toc442280171"/>
      <w:bookmarkStart w:id="941" w:name="_Toc442273015"/>
      <w:bookmarkStart w:id="942" w:name="_Toc442272259"/>
      <w:bookmarkStart w:id="943" w:name="_Toc442272056"/>
      <w:bookmarkStart w:id="944" w:name="_Toc434935901"/>
      <w:bookmarkStart w:id="945" w:name="_Toc428443406"/>
      <w:bookmarkStart w:id="946" w:name="_Toc428437573"/>
      <w:bookmarkStart w:id="947" w:name="_Toc421026085"/>
      <w:bookmarkStart w:id="948" w:name="_Toc202787332"/>
      <w:bookmarkStart w:id="949" w:name="_Toc202785780"/>
      <w:bookmarkStart w:id="950" w:name="_Toc198097384"/>
      <w:bookmarkStart w:id="951" w:name="_Toc193002324"/>
      <w:bookmarkStart w:id="952" w:name="_Toc193002184"/>
      <w:bookmarkStart w:id="953" w:name="_Toc192129756"/>
      <w:bookmarkStart w:id="954" w:name="_Toc191882790"/>
      <w:bookmarkStart w:id="955" w:name="_Toc471797025"/>
      <w:bookmarkStart w:id="956" w:name="_Toc471817679"/>
      <w:bookmarkStart w:id="957" w:name="_Toc471838361"/>
      <w:bookmarkStart w:id="958" w:name="_Toc472675242"/>
      <w:r w:rsidRPr="003C761E">
        <w:rPr>
          <w:bCs/>
          <w:lang w:val="fr-FR"/>
        </w:rPr>
        <w:lastRenderedPageBreak/>
        <w:t>Formulaire TECH-11</w:t>
      </w:r>
      <w:r w:rsidRPr="003C761E">
        <w:rPr>
          <w:bCs/>
          <w:lang w:val="fr-FR"/>
        </w:rPr>
        <w:tab/>
        <w:t>Curriculum Vitae (CV) du personnel</w:t>
      </w:r>
      <w:r w:rsidRPr="003C761E">
        <w:rPr>
          <w:b w:val="0"/>
          <w:lang w:val="fr-FR"/>
        </w:rPr>
        <w:br/>
      </w:r>
      <w:r w:rsidRPr="003C761E">
        <w:rPr>
          <w:bCs/>
          <w:lang w:val="fr-FR"/>
        </w:rPr>
        <w:t>professionnel clé proposé</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tbl>
      <w:tblPr>
        <w:tblW w:w="9828" w:type="dxa"/>
        <w:tblLayout w:type="fixed"/>
        <w:tblLook w:val="0000" w:firstRow="0" w:lastRow="0" w:firstColumn="0" w:lastColumn="0" w:noHBand="0" w:noVBand="0"/>
      </w:tblPr>
      <w:tblGrid>
        <w:gridCol w:w="2844"/>
        <w:gridCol w:w="1611"/>
        <w:gridCol w:w="513"/>
        <w:gridCol w:w="360"/>
        <w:gridCol w:w="360"/>
        <w:gridCol w:w="378"/>
        <w:gridCol w:w="1152"/>
        <w:gridCol w:w="459"/>
        <w:gridCol w:w="2151"/>
      </w:tblGrid>
      <w:tr w:rsidR="009E69A7" w:rsidRPr="002D3C24" w14:paraId="69B4F98B" w14:textId="77777777" w:rsidTr="00815F0F">
        <w:tc>
          <w:tcPr>
            <w:tcW w:w="2844" w:type="dxa"/>
            <w:tcBorders>
              <w:top w:val="nil"/>
              <w:left w:val="nil"/>
              <w:bottom w:val="nil"/>
              <w:right w:val="nil"/>
            </w:tcBorders>
          </w:tcPr>
          <w:p w14:paraId="78BAD355" w14:textId="77777777" w:rsidR="009E69A7" w:rsidRPr="00290576" w:rsidRDefault="009E69A7" w:rsidP="00477A82">
            <w:pPr>
              <w:pStyle w:val="SimpleList"/>
              <w:numPr>
                <w:ilvl w:val="0"/>
                <w:numId w:val="27"/>
              </w:numPr>
            </w:pPr>
            <w:r>
              <w:t>Position proposée</w:t>
            </w:r>
          </w:p>
        </w:tc>
        <w:tc>
          <w:tcPr>
            <w:tcW w:w="6984" w:type="dxa"/>
            <w:gridSpan w:val="8"/>
            <w:tcBorders>
              <w:top w:val="nil"/>
              <w:left w:val="nil"/>
              <w:bottom w:val="nil"/>
              <w:right w:val="nil"/>
            </w:tcBorders>
          </w:tcPr>
          <w:p w14:paraId="324A5BEA" w14:textId="77777777" w:rsidR="009E69A7" w:rsidRPr="003D71A8" w:rsidRDefault="009E69A7" w:rsidP="00932FA0">
            <w:r w:rsidRPr="003C761E">
              <w:t>[un seul candidat sera désigné pour chaque position]</w:t>
            </w:r>
          </w:p>
        </w:tc>
      </w:tr>
      <w:tr w:rsidR="009E69A7" w:rsidRPr="002D3C24" w14:paraId="56916407" w14:textId="77777777" w:rsidTr="00815F0F">
        <w:tc>
          <w:tcPr>
            <w:tcW w:w="2844" w:type="dxa"/>
            <w:tcBorders>
              <w:top w:val="nil"/>
              <w:left w:val="nil"/>
              <w:bottom w:val="nil"/>
              <w:right w:val="nil"/>
            </w:tcBorders>
          </w:tcPr>
          <w:p w14:paraId="5ED64C05" w14:textId="77777777" w:rsidR="009E69A7" w:rsidRPr="00290576" w:rsidRDefault="009E69A7" w:rsidP="00DF5CAB">
            <w:pPr>
              <w:pStyle w:val="SimpleList"/>
            </w:pPr>
            <w:r>
              <w:t>Nom du cabinet</w:t>
            </w:r>
          </w:p>
        </w:tc>
        <w:tc>
          <w:tcPr>
            <w:tcW w:w="6984" w:type="dxa"/>
            <w:gridSpan w:val="8"/>
            <w:tcBorders>
              <w:top w:val="nil"/>
              <w:left w:val="nil"/>
              <w:bottom w:val="nil"/>
              <w:right w:val="nil"/>
            </w:tcBorders>
          </w:tcPr>
          <w:p w14:paraId="5E2F45B0" w14:textId="77777777" w:rsidR="009E69A7" w:rsidRPr="003D71A8" w:rsidRDefault="009E69A7" w:rsidP="00932FA0">
            <w:r w:rsidRPr="003C761E">
              <w:t>[Insérer le nom du cabinet proposant le personnel]</w:t>
            </w:r>
          </w:p>
        </w:tc>
      </w:tr>
      <w:tr w:rsidR="009E69A7" w:rsidRPr="00290576" w14:paraId="56E9BDD1" w14:textId="77777777" w:rsidTr="00815F0F">
        <w:tc>
          <w:tcPr>
            <w:tcW w:w="2844" w:type="dxa"/>
            <w:tcBorders>
              <w:top w:val="nil"/>
              <w:left w:val="nil"/>
              <w:bottom w:val="nil"/>
              <w:right w:val="nil"/>
            </w:tcBorders>
          </w:tcPr>
          <w:p w14:paraId="22B73A62" w14:textId="77777777" w:rsidR="009E69A7" w:rsidRPr="00290576" w:rsidRDefault="009E69A7" w:rsidP="00DF5CAB">
            <w:pPr>
              <w:pStyle w:val="SimpleList"/>
            </w:pPr>
            <w:r>
              <w:t>Nom de l</w:t>
            </w:r>
            <w:r w:rsidR="009C0CB8">
              <w:t>’</w:t>
            </w:r>
            <w:r>
              <w:t>employé</w:t>
            </w:r>
          </w:p>
        </w:tc>
        <w:tc>
          <w:tcPr>
            <w:tcW w:w="6984" w:type="dxa"/>
            <w:gridSpan w:val="8"/>
            <w:tcBorders>
              <w:top w:val="nil"/>
              <w:left w:val="nil"/>
              <w:bottom w:val="nil"/>
              <w:right w:val="nil"/>
            </w:tcBorders>
          </w:tcPr>
          <w:p w14:paraId="6A479345" w14:textId="77777777" w:rsidR="009E69A7" w:rsidRPr="00290576" w:rsidRDefault="009E69A7" w:rsidP="00932FA0">
            <w:r>
              <w:t>[insérer le nom complet]</w:t>
            </w:r>
          </w:p>
        </w:tc>
      </w:tr>
      <w:tr w:rsidR="00660D9E" w:rsidRPr="002D3C24" w14:paraId="2078F9BC" w14:textId="77777777" w:rsidTr="00815F0F">
        <w:trPr>
          <w:gridAfter w:val="4"/>
          <w:wAfter w:w="4140" w:type="dxa"/>
        </w:trPr>
        <w:tc>
          <w:tcPr>
            <w:tcW w:w="2844" w:type="dxa"/>
            <w:tcBorders>
              <w:top w:val="nil"/>
              <w:left w:val="nil"/>
              <w:bottom w:val="nil"/>
              <w:right w:val="nil"/>
            </w:tcBorders>
          </w:tcPr>
          <w:p w14:paraId="6023EF83" w14:textId="77777777" w:rsidR="00660D9E" w:rsidRPr="00290576" w:rsidRDefault="00660D9E" w:rsidP="00DF5CAB">
            <w:pPr>
              <w:pStyle w:val="SimpleList"/>
            </w:pPr>
            <w:r>
              <w:t>Date de naissance</w:t>
            </w:r>
          </w:p>
        </w:tc>
        <w:tc>
          <w:tcPr>
            <w:tcW w:w="2844" w:type="dxa"/>
            <w:gridSpan w:val="4"/>
            <w:tcBorders>
              <w:top w:val="nil"/>
              <w:left w:val="nil"/>
              <w:bottom w:val="nil"/>
              <w:right w:val="nil"/>
            </w:tcBorders>
          </w:tcPr>
          <w:p w14:paraId="5DA866B4" w14:textId="77777777" w:rsidR="00660D9E" w:rsidRPr="003D71A8" w:rsidRDefault="00660D9E" w:rsidP="00932FA0">
            <w:r w:rsidRPr="003C761E">
              <w:t>[Insérer la date de naissance]</w:t>
            </w:r>
          </w:p>
        </w:tc>
      </w:tr>
      <w:tr w:rsidR="00660D9E" w:rsidRPr="00290576" w14:paraId="3E654308" w14:textId="77777777" w:rsidTr="00815F0F">
        <w:tc>
          <w:tcPr>
            <w:tcW w:w="2844" w:type="dxa"/>
            <w:tcBorders>
              <w:top w:val="nil"/>
              <w:left w:val="nil"/>
              <w:bottom w:val="nil"/>
              <w:right w:val="nil"/>
            </w:tcBorders>
          </w:tcPr>
          <w:p w14:paraId="5C115BD1" w14:textId="77777777" w:rsidR="00660D9E" w:rsidRPr="00290576" w:rsidRDefault="00660D9E" w:rsidP="00DF5CAB">
            <w:pPr>
              <w:pStyle w:val="SimpleList"/>
            </w:pPr>
            <w:r>
              <w:t>Nationalité</w:t>
            </w:r>
          </w:p>
        </w:tc>
        <w:tc>
          <w:tcPr>
            <w:tcW w:w="2844" w:type="dxa"/>
            <w:gridSpan w:val="4"/>
            <w:tcBorders>
              <w:top w:val="nil"/>
              <w:left w:val="nil"/>
              <w:bottom w:val="nil"/>
              <w:right w:val="nil"/>
            </w:tcBorders>
          </w:tcPr>
          <w:p w14:paraId="20FC3572" w14:textId="77777777" w:rsidR="00660D9E" w:rsidRPr="00290576" w:rsidRDefault="00660D9E" w:rsidP="00932FA0">
            <w:r>
              <w:t>[Insérer la nationalité]</w:t>
            </w:r>
          </w:p>
        </w:tc>
        <w:tc>
          <w:tcPr>
            <w:tcW w:w="1530" w:type="dxa"/>
            <w:gridSpan w:val="2"/>
            <w:tcBorders>
              <w:top w:val="nil"/>
              <w:left w:val="nil"/>
              <w:bottom w:val="nil"/>
              <w:right w:val="nil"/>
            </w:tcBorders>
          </w:tcPr>
          <w:p w14:paraId="069B2C10" w14:textId="77777777" w:rsidR="00660D9E" w:rsidRPr="00290576" w:rsidRDefault="00660D9E" w:rsidP="00660D9E"/>
        </w:tc>
        <w:tc>
          <w:tcPr>
            <w:tcW w:w="2610" w:type="dxa"/>
            <w:gridSpan w:val="2"/>
            <w:tcBorders>
              <w:top w:val="nil"/>
              <w:left w:val="nil"/>
              <w:bottom w:val="nil"/>
              <w:right w:val="nil"/>
            </w:tcBorders>
          </w:tcPr>
          <w:p w14:paraId="09F60688" w14:textId="77777777" w:rsidR="00660D9E" w:rsidRPr="00290576" w:rsidRDefault="00660D9E" w:rsidP="00660D9E"/>
        </w:tc>
      </w:tr>
      <w:tr w:rsidR="009E69A7" w:rsidRPr="002D3C24" w14:paraId="6946BA6B" w14:textId="77777777" w:rsidTr="00815F0F">
        <w:tc>
          <w:tcPr>
            <w:tcW w:w="2844" w:type="dxa"/>
            <w:tcBorders>
              <w:top w:val="nil"/>
              <w:left w:val="nil"/>
              <w:bottom w:val="nil"/>
              <w:right w:val="nil"/>
            </w:tcBorders>
          </w:tcPr>
          <w:p w14:paraId="4DC96984" w14:textId="77777777" w:rsidR="009E69A7" w:rsidRPr="00290576" w:rsidRDefault="009E69A7" w:rsidP="00DF5CAB">
            <w:pPr>
              <w:pStyle w:val="SimpleList"/>
            </w:pPr>
            <w:r>
              <w:t>Formation</w:t>
            </w:r>
          </w:p>
        </w:tc>
        <w:tc>
          <w:tcPr>
            <w:tcW w:w="6984" w:type="dxa"/>
            <w:gridSpan w:val="8"/>
            <w:tcBorders>
              <w:top w:val="nil"/>
              <w:left w:val="nil"/>
              <w:bottom w:val="nil"/>
              <w:right w:val="nil"/>
            </w:tcBorders>
          </w:tcPr>
          <w:p w14:paraId="42E1BE1A" w14:textId="77777777" w:rsidR="009E69A7" w:rsidRPr="003D71A8" w:rsidRDefault="009E69A7" w:rsidP="00932FA0">
            <w:r w:rsidRPr="003C761E">
              <w:t>[Indiquer pour chaque employé les établissements fréquentés et toute formation spécialisée suivie, accompagnée du nom des institutions, des diplômes obtenus et des dates d</w:t>
            </w:r>
            <w:r w:rsidR="009C0CB8" w:rsidRPr="003C761E">
              <w:t>’</w:t>
            </w:r>
            <w:r w:rsidRPr="003C761E">
              <w:t>obtention]</w:t>
            </w:r>
          </w:p>
        </w:tc>
      </w:tr>
      <w:tr w:rsidR="009E69A7" w:rsidRPr="00290576" w14:paraId="57A1B0A0" w14:textId="77777777" w:rsidTr="00815F0F">
        <w:tc>
          <w:tcPr>
            <w:tcW w:w="2844" w:type="dxa"/>
            <w:tcBorders>
              <w:top w:val="nil"/>
              <w:left w:val="nil"/>
              <w:bottom w:val="nil"/>
              <w:right w:val="nil"/>
            </w:tcBorders>
          </w:tcPr>
          <w:p w14:paraId="596A85F1" w14:textId="77777777" w:rsidR="009E69A7" w:rsidRPr="00290576" w:rsidRDefault="009E69A7" w:rsidP="00A23234">
            <w:pPr>
              <w:pStyle w:val="SimpleList"/>
            </w:pPr>
            <w:r>
              <w:t xml:space="preserve">Appartenance aux </w:t>
            </w:r>
            <w:r w:rsidR="00A23234">
              <w:t>groupements</w:t>
            </w:r>
            <w:r>
              <w:t xml:space="preserve"> professionne</w:t>
            </w:r>
            <w:r w:rsidR="00A23234">
              <w:t>ls</w:t>
            </w:r>
          </w:p>
        </w:tc>
        <w:tc>
          <w:tcPr>
            <w:tcW w:w="6984" w:type="dxa"/>
            <w:gridSpan w:val="8"/>
            <w:tcBorders>
              <w:top w:val="nil"/>
              <w:left w:val="nil"/>
              <w:bottom w:val="nil"/>
              <w:right w:val="nil"/>
            </w:tcBorders>
          </w:tcPr>
          <w:p w14:paraId="66A15E0B" w14:textId="77777777" w:rsidR="009E69A7" w:rsidRPr="00290576" w:rsidRDefault="009E69A7" w:rsidP="00932FA0"/>
        </w:tc>
      </w:tr>
      <w:tr w:rsidR="009E69A7" w:rsidRPr="002D3C24" w14:paraId="6833C60D" w14:textId="77777777" w:rsidTr="00815F0F">
        <w:tc>
          <w:tcPr>
            <w:tcW w:w="2844" w:type="dxa"/>
            <w:tcBorders>
              <w:top w:val="nil"/>
              <w:left w:val="nil"/>
              <w:bottom w:val="nil"/>
              <w:right w:val="nil"/>
            </w:tcBorders>
          </w:tcPr>
          <w:p w14:paraId="7101C1CA" w14:textId="77777777" w:rsidR="009E69A7" w:rsidRPr="00290576" w:rsidRDefault="009E69A7" w:rsidP="00DF5CAB">
            <w:pPr>
              <w:pStyle w:val="SimpleList"/>
            </w:pPr>
            <w:r>
              <w:t>Autres formations</w:t>
            </w:r>
          </w:p>
        </w:tc>
        <w:tc>
          <w:tcPr>
            <w:tcW w:w="6984" w:type="dxa"/>
            <w:gridSpan w:val="8"/>
            <w:tcBorders>
              <w:top w:val="nil"/>
              <w:left w:val="nil"/>
              <w:bottom w:val="nil"/>
              <w:right w:val="nil"/>
            </w:tcBorders>
          </w:tcPr>
          <w:p w14:paraId="6B745027" w14:textId="77777777" w:rsidR="009E69A7" w:rsidRPr="003D71A8" w:rsidRDefault="009E69A7" w:rsidP="00932FA0">
            <w:r w:rsidRPr="003C761E">
              <w:t>[Indiquer les diplômes supérieurs et toute autre formation]</w:t>
            </w:r>
          </w:p>
        </w:tc>
      </w:tr>
      <w:tr w:rsidR="009E69A7" w:rsidRPr="002D3C24" w14:paraId="6EC6EA7A" w14:textId="77777777" w:rsidTr="00815F0F">
        <w:tc>
          <w:tcPr>
            <w:tcW w:w="2844" w:type="dxa"/>
            <w:tcBorders>
              <w:top w:val="nil"/>
              <w:left w:val="nil"/>
              <w:bottom w:val="nil"/>
              <w:right w:val="nil"/>
            </w:tcBorders>
          </w:tcPr>
          <w:p w14:paraId="2541D17E" w14:textId="77777777" w:rsidR="009E69A7" w:rsidRPr="00290576" w:rsidRDefault="009E69A7" w:rsidP="00DF5CAB">
            <w:pPr>
              <w:pStyle w:val="SimpleList"/>
            </w:pPr>
            <w:r>
              <w:t>Pays de l</w:t>
            </w:r>
            <w:r w:rsidR="009C0CB8">
              <w:t>’</w:t>
            </w:r>
            <w:r>
              <w:t>expérience professionnelle</w:t>
            </w:r>
          </w:p>
        </w:tc>
        <w:tc>
          <w:tcPr>
            <w:tcW w:w="6984" w:type="dxa"/>
            <w:gridSpan w:val="8"/>
            <w:tcBorders>
              <w:top w:val="nil"/>
              <w:left w:val="nil"/>
              <w:bottom w:val="nil"/>
              <w:right w:val="nil"/>
            </w:tcBorders>
          </w:tcPr>
          <w:p w14:paraId="690E9069" w14:textId="77777777" w:rsidR="009E69A7" w:rsidRPr="003D71A8" w:rsidRDefault="009E69A7" w:rsidP="00932FA0">
            <w:r w:rsidRPr="003C761E">
              <w:t>[Citer les pays où l</w:t>
            </w:r>
            <w:r w:rsidR="009C0CB8" w:rsidRPr="003C761E">
              <w:t>’</w:t>
            </w:r>
            <w:r w:rsidRPr="003C761E">
              <w:t>employé a servi au cours des 10 dernières années]</w:t>
            </w:r>
          </w:p>
        </w:tc>
      </w:tr>
      <w:tr w:rsidR="009E69A7" w:rsidRPr="002D3C24" w14:paraId="0859256F" w14:textId="77777777" w:rsidTr="00815F0F">
        <w:tc>
          <w:tcPr>
            <w:tcW w:w="2844" w:type="dxa"/>
            <w:tcBorders>
              <w:top w:val="nil"/>
              <w:left w:val="nil"/>
              <w:bottom w:val="nil"/>
              <w:right w:val="nil"/>
            </w:tcBorders>
          </w:tcPr>
          <w:p w14:paraId="601E3E75" w14:textId="77777777" w:rsidR="009E69A7" w:rsidRPr="00290576" w:rsidRDefault="009E69A7" w:rsidP="00DF5CAB">
            <w:pPr>
              <w:pStyle w:val="SimpleList"/>
            </w:pPr>
            <w:r>
              <w:t>Langues</w:t>
            </w:r>
          </w:p>
        </w:tc>
        <w:tc>
          <w:tcPr>
            <w:tcW w:w="6984" w:type="dxa"/>
            <w:gridSpan w:val="8"/>
            <w:tcBorders>
              <w:top w:val="nil"/>
              <w:left w:val="nil"/>
              <w:bottom w:val="nil"/>
              <w:right w:val="nil"/>
            </w:tcBorders>
          </w:tcPr>
          <w:p w14:paraId="034EFD54" w14:textId="77777777" w:rsidR="009E69A7" w:rsidRPr="003D71A8" w:rsidRDefault="009E69A7" w:rsidP="00932FA0">
            <w:r w:rsidRPr="003C761E">
              <w:t>[Pour chaque langue, indiquer le niveau de compétence : bon, passable ou mauvais à l</w:t>
            </w:r>
            <w:r w:rsidR="009C0CB8" w:rsidRPr="003C761E">
              <w:t>’</w:t>
            </w:r>
            <w:r w:rsidRPr="003C761E">
              <w:t>oral, à la lecture et à l</w:t>
            </w:r>
            <w:r w:rsidR="009C0CB8" w:rsidRPr="003C761E">
              <w:t>’</w:t>
            </w:r>
            <w:r w:rsidRPr="003C761E">
              <w:t>écrit]</w:t>
            </w:r>
          </w:p>
        </w:tc>
      </w:tr>
      <w:tr w:rsidR="009E69A7" w:rsidRPr="00290576" w14:paraId="77131460" w14:textId="77777777" w:rsidTr="00CC1C7B">
        <w:tc>
          <w:tcPr>
            <w:tcW w:w="2844" w:type="dxa"/>
            <w:tcBorders>
              <w:top w:val="nil"/>
              <w:left w:val="nil"/>
              <w:bottom w:val="nil"/>
              <w:right w:val="nil"/>
            </w:tcBorders>
            <w:vAlign w:val="center"/>
          </w:tcPr>
          <w:p w14:paraId="5EFDC35B" w14:textId="77777777" w:rsidR="009E69A7" w:rsidRPr="003D71A8" w:rsidRDefault="009E69A7" w:rsidP="00CC1C7B">
            <w:pPr>
              <w:pStyle w:val="SimpleList"/>
              <w:numPr>
                <w:ilvl w:val="0"/>
                <w:numId w:val="0"/>
              </w:numPr>
              <w:jc w:val="left"/>
            </w:pPr>
          </w:p>
        </w:tc>
        <w:tc>
          <w:tcPr>
            <w:tcW w:w="1611" w:type="dxa"/>
            <w:tcBorders>
              <w:top w:val="nil"/>
              <w:left w:val="nil"/>
              <w:bottom w:val="nil"/>
              <w:right w:val="nil"/>
            </w:tcBorders>
            <w:vAlign w:val="center"/>
          </w:tcPr>
          <w:p w14:paraId="483C5516" w14:textId="77777777" w:rsidR="009E69A7" w:rsidRPr="00290576" w:rsidRDefault="009E69A7" w:rsidP="00CC1C7B">
            <w:r>
              <w:t>Langue</w:t>
            </w:r>
          </w:p>
        </w:tc>
        <w:tc>
          <w:tcPr>
            <w:tcW w:w="1611" w:type="dxa"/>
            <w:gridSpan w:val="4"/>
            <w:tcBorders>
              <w:top w:val="nil"/>
              <w:left w:val="nil"/>
              <w:bottom w:val="nil"/>
              <w:right w:val="nil"/>
            </w:tcBorders>
            <w:vAlign w:val="center"/>
          </w:tcPr>
          <w:p w14:paraId="4D991225" w14:textId="77777777" w:rsidR="009E69A7" w:rsidRPr="00290576" w:rsidRDefault="009E69A7" w:rsidP="00CC1C7B">
            <w:r>
              <w:t>À l</w:t>
            </w:r>
            <w:r w:rsidR="009C0CB8">
              <w:t>’</w:t>
            </w:r>
            <w:r>
              <w:t>oral</w:t>
            </w:r>
          </w:p>
        </w:tc>
        <w:tc>
          <w:tcPr>
            <w:tcW w:w="1611" w:type="dxa"/>
            <w:gridSpan w:val="2"/>
            <w:tcBorders>
              <w:top w:val="nil"/>
              <w:left w:val="nil"/>
              <w:bottom w:val="nil"/>
              <w:right w:val="nil"/>
            </w:tcBorders>
            <w:vAlign w:val="center"/>
          </w:tcPr>
          <w:p w14:paraId="0459F787" w14:textId="77777777" w:rsidR="009E69A7" w:rsidRPr="00290576" w:rsidRDefault="009E69A7" w:rsidP="00CC1C7B">
            <w:pPr>
              <w:pStyle w:val="Text"/>
              <w:jc w:val="left"/>
            </w:pPr>
            <w:r>
              <w:t>À la lecture</w:t>
            </w:r>
          </w:p>
        </w:tc>
        <w:tc>
          <w:tcPr>
            <w:tcW w:w="2151" w:type="dxa"/>
            <w:tcBorders>
              <w:top w:val="nil"/>
              <w:left w:val="nil"/>
              <w:bottom w:val="nil"/>
              <w:right w:val="nil"/>
            </w:tcBorders>
            <w:vAlign w:val="center"/>
          </w:tcPr>
          <w:p w14:paraId="0A79A09B" w14:textId="77777777" w:rsidR="009E69A7" w:rsidRPr="00290576" w:rsidRDefault="009E69A7" w:rsidP="00CC1C7B">
            <w:pPr>
              <w:pStyle w:val="Text"/>
              <w:jc w:val="left"/>
            </w:pPr>
            <w:r>
              <w:t>À l</w:t>
            </w:r>
            <w:r w:rsidR="009C0CB8">
              <w:t>’</w:t>
            </w:r>
            <w:r>
              <w:t>écrit</w:t>
            </w:r>
          </w:p>
        </w:tc>
      </w:tr>
      <w:tr w:rsidR="00764632" w:rsidRPr="00290576" w14:paraId="7D25E580" w14:textId="77777777" w:rsidTr="00815F0F">
        <w:tc>
          <w:tcPr>
            <w:tcW w:w="2844" w:type="dxa"/>
            <w:tcBorders>
              <w:top w:val="nil"/>
              <w:left w:val="nil"/>
              <w:bottom w:val="nil"/>
              <w:right w:val="nil"/>
            </w:tcBorders>
          </w:tcPr>
          <w:p w14:paraId="32019E50" w14:textId="77777777" w:rsidR="00764632" w:rsidRPr="00290576" w:rsidRDefault="00764632" w:rsidP="00DF5CAB">
            <w:pPr>
              <w:pStyle w:val="SimpleList"/>
              <w:numPr>
                <w:ilvl w:val="0"/>
                <w:numId w:val="0"/>
              </w:numPr>
            </w:pPr>
          </w:p>
        </w:tc>
        <w:tc>
          <w:tcPr>
            <w:tcW w:w="1611" w:type="dxa"/>
            <w:tcBorders>
              <w:top w:val="nil"/>
              <w:left w:val="nil"/>
              <w:bottom w:val="nil"/>
              <w:right w:val="nil"/>
            </w:tcBorders>
          </w:tcPr>
          <w:p w14:paraId="03232B39" w14:textId="77777777" w:rsidR="00764632" w:rsidRPr="00290576" w:rsidRDefault="00764632" w:rsidP="00932FA0"/>
        </w:tc>
        <w:tc>
          <w:tcPr>
            <w:tcW w:w="1611" w:type="dxa"/>
            <w:gridSpan w:val="4"/>
            <w:tcBorders>
              <w:top w:val="nil"/>
              <w:left w:val="nil"/>
              <w:bottom w:val="nil"/>
              <w:right w:val="nil"/>
            </w:tcBorders>
          </w:tcPr>
          <w:p w14:paraId="773DDA1C" w14:textId="77777777" w:rsidR="00764632" w:rsidRPr="00290576" w:rsidRDefault="00764632" w:rsidP="00932FA0"/>
        </w:tc>
        <w:tc>
          <w:tcPr>
            <w:tcW w:w="1611" w:type="dxa"/>
            <w:gridSpan w:val="2"/>
            <w:tcBorders>
              <w:top w:val="nil"/>
              <w:left w:val="nil"/>
              <w:bottom w:val="nil"/>
              <w:right w:val="nil"/>
            </w:tcBorders>
          </w:tcPr>
          <w:p w14:paraId="1AE54B0E" w14:textId="77777777" w:rsidR="00764632" w:rsidRPr="00290576" w:rsidRDefault="00764632" w:rsidP="00190CBF"/>
        </w:tc>
        <w:tc>
          <w:tcPr>
            <w:tcW w:w="2151" w:type="dxa"/>
            <w:tcBorders>
              <w:top w:val="nil"/>
              <w:left w:val="nil"/>
              <w:bottom w:val="nil"/>
              <w:right w:val="nil"/>
            </w:tcBorders>
          </w:tcPr>
          <w:p w14:paraId="697D0B42" w14:textId="77777777" w:rsidR="00764632" w:rsidRPr="00290576" w:rsidRDefault="00764632" w:rsidP="00190CBF"/>
        </w:tc>
      </w:tr>
      <w:tr w:rsidR="009E69A7" w:rsidRPr="002D3C24" w14:paraId="2E9131A8" w14:textId="77777777" w:rsidTr="00815F0F">
        <w:tc>
          <w:tcPr>
            <w:tcW w:w="2844" w:type="dxa"/>
            <w:tcBorders>
              <w:top w:val="nil"/>
              <w:left w:val="nil"/>
              <w:bottom w:val="nil"/>
              <w:right w:val="nil"/>
            </w:tcBorders>
          </w:tcPr>
          <w:p w14:paraId="31E24960" w14:textId="77777777" w:rsidR="009E69A7" w:rsidRPr="00290576" w:rsidRDefault="009E69A7" w:rsidP="00DF5CAB">
            <w:pPr>
              <w:pStyle w:val="SimpleList"/>
            </w:pPr>
            <w:r>
              <w:t>Dossier récapitulatif des embauches</w:t>
            </w:r>
          </w:p>
        </w:tc>
        <w:tc>
          <w:tcPr>
            <w:tcW w:w="6984" w:type="dxa"/>
            <w:gridSpan w:val="8"/>
            <w:tcBorders>
              <w:top w:val="nil"/>
              <w:left w:val="nil"/>
              <w:bottom w:val="nil"/>
              <w:right w:val="nil"/>
            </w:tcBorders>
          </w:tcPr>
          <w:p w14:paraId="5125B4AD" w14:textId="77777777" w:rsidR="009E69A7" w:rsidRPr="003D71A8" w:rsidRDefault="009E69A7" w:rsidP="00932FA0">
            <w:r w:rsidRPr="003C761E">
              <w:t>[À partir de la position actuelle de chaque employé, citer dans l</w:t>
            </w:r>
            <w:r w:rsidR="009C0CB8" w:rsidRPr="003C761E">
              <w:t>’</w:t>
            </w:r>
            <w:r w:rsidRPr="003C761E">
              <w:t>ordre inverse les emplois occupés depuis l</w:t>
            </w:r>
            <w:r w:rsidR="009C0CB8" w:rsidRPr="003C761E">
              <w:t>’</w:t>
            </w:r>
            <w:r w:rsidRPr="003C761E">
              <w:t>obtention du diplôme, en donnant pour chaque emploi (voir modèle ci-dessous) les dates de début et de cessation d</w:t>
            </w:r>
            <w:r w:rsidR="009C0CB8" w:rsidRPr="003C761E">
              <w:t>’</w:t>
            </w:r>
            <w:r w:rsidRPr="003C761E">
              <w:t>emploi, le nom de l</w:t>
            </w:r>
            <w:r w:rsidR="009C0CB8" w:rsidRPr="003C761E">
              <w:t>’</w:t>
            </w:r>
            <w:r w:rsidRPr="003C761E">
              <w:t>employeur et les postes occupés.]</w:t>
            </w:r>
          </w:p>
        </w:tc>
      </w:tr>
      <w:tr w:rsidR="009E69A7" w:rsidRPr="00290576" w14:paraId="237335C7" w14:textId="77777777" w:rsidTr="00815F0F">
        <w:tc>
          <w:tcPr>
            <w:tcW w:w="2844" w:type="dxa"/>
            <w:tcBorders>
              <w:top w:val="nil"/>
              <w:left w:val="nil"/>
              <w:bottom w:val="nil"/>
              <w:right w:val="nil"/>
            </w:tcBorders>
          </w:tcPr>
          <w:p w14:paraId="132AC796" w14:textId="77777777" w:rsidR="009E69A7" w:rsidRPr="003D71A8" w:rsidRDefault="009E69A7" w:rsidP="00DF5CAB">
            <w:pPr>
              <w:pStyle w:val="SimpleList"/>
              <w:numPr>
                <w:ilvl w:val="0"/>
                <w:numId w:val="0"/>
              </w:numPr>
            </w:pPr>
          </w:p>
        </w:tc>
        <w:tc>
          <w:tcPr>
            <w:tcW w:w="2124" w:type="dxa"/>
            <w:gridSpan w:val="2"/>
            <w:tcBorders>
              <w:top w:val="nil"/>
              <w:left w:val="nil"/>
              <w:bottom w:val="nil"/>
              <w:right w:val="nil"/>
            </w:tcBorders>
          </w:tcPr>
          <w:p w14:paraId="6B3778E4" w14:textId="77777777" w:rsidR="009E69A7" w:rsidRPr="00290576" w:rsidRDefault="009E69A7" w:rsidP="00932FA0">
            <w:r>
              <w:t>De [année] :</w:t>
            </w:r>
          </w:p>
        </w:tc>
        <w:tc>
          <w:tcPr>
            <w:tcW w:w="4860" w:type="dxa"/>
            <w:gridSpan w:val="6"/>
            <w:tcBorders>
              <w:top w:val="nil"/>
              <w:left w:val="nil"/>
              <w:bottom w:val="nil"/>
              <w:right w:val="nil"/>
            </w:tcBorders>
          </w:tcPr>
          <w:p w14:paraId="4A25B3E5" w14:textId="77777777" w:rsidR="009E69A7" w:rsidRPr="00290576" w:rsidRDefault="009E69A7" w:rsidP="00932FA0">
            <w:r>
              <w:t>À [année] :</w:t>
            </w:r>
          </w:p>
        </w:tc>
      </w:tr>
      <w:tr w:rsidR="009E69A7" w:rsidRPr="00290576" w14:paraId="48031FE5" w14:textId="77777777" w:rsidTr="00815F0F">
        <w:tc>
          <w:tcPr>
            <w:tcW w:w="2844" w:type="dxa"/>
            <w:tcBorders>
              <w:top w:val="nil"/>
              <w:left w:val="nil"/>
              <w:bottom w:val="nil"/>
              <w:right w:val="nil"/>
            </w:tcBorders>
          </w:tcPr>
          <w:p w14:paraId="15E2E81D" w14:textId="77777777" w:rsidR="009E69A7" w:rsidRPr="00290576" w:rsidRDefault="009E69A7" w:rsidP="00DF5CAB">
            <w:pPr>
              <w:pStyle w:val="SimpleList"/>
              <w:numPr>
                <w:ilvl w:val="0"/>
                <w:numId w:val="0"/>
              </w:numPr>
            </w:pPr>
          </w:p>
        </w:tc>
        <w:tc>
          <w:tcPr>
            <w:tcW w:w="6984" w:type="dxa"/>
            <w:gridSpan w:val="8"/>
            <w:tcBorders>
              <w:top w:val="nil"/>
              <w:left w:val="nil"/>
              <w:bottom w:val="nil"/>
              <w:right w:val="nil"/>
            </w:tcBorders>
          </w:tcPr>
          <w:p w14:paraId="3CEF6BB0" w14:textId="77777777" w:rsidR="009E69A7" w:rsidRPr="00290576" w:rsidRDefault="009E69A7" w:rsidP="00932FA0">
            <w:r>
              <w:t>Employeur :</w:t>
            </w:r>
          </w:p>
        </w:tc>
      </w:tr>
      <w:tr w:rsidR="009E69A7" w:rsidRPr="00290576" w14:paraId="22EEF2C0" w14:textId="77777777" w:rsidTr="00932FA0">
        <w:tc>
          <w:tcPr>
            <w:tcW w:w="2844" w:type="dxa"/>
            <w:tcBorders>
              <w:top w:val="nil"/>
              <w:left w:val="nil"/>
              <w:right w:val="nil"/>
            </w:tcBorders>
          </w:tcPr>
          <w:p w14:paraId="3AEB6FAE" w14:textId="77777777" w:rsidR="009E69A7" w:rsidRPr="00290576" w:rsidRDefault="009E69A7" w:rsidP="00DF5CAB">
            <w:pPr>
              <w:pStyle w:val="SimpleList"/>
              <w:numPr>
                <w:ilvl w:val="0"/>
                <w:numId w:val="0"/>
              </w:numPr>
            </w:pPr>
          </w:p>
        </w:tc>
        <w:tc>
          <w:tcPr>
            <w:tcW w:w="6984" w:type="dxa"/>
            <w:gridSpan w:val="8"/>
            <w:tcBorders>
              <w:top w:val="nil"/>
              <w:left w:val="nil"/>
              <w:right w:val="nil"/>
            </w:tcBorders>
          </w:tcPr>
          <w:p w14:paraId="752837BB" w14:textId="77777777" w:rsidR="009E69A7" w:rsidRPr="00290576" w:rsidRDefault="009E69A7" w:rsidP="00932FA0">
            <w:r>
              <w:t>Poste(s) occupé(s) :</w:t>
            </w:r>
          </w:p>
        </w:tc>
      </w:tr>
      <w:tr w:rsidR="009E69A7" w:rsidRPr="002D3C24" w14:paraId="469EDC3E" w14:textId="77777777" w:rsidTr="00932FA0">
        <w:tc>
          <w:tcPr>
            <w:tcW w:w="2844" w:type="dxa"/>
          </w:tcPr>
          <w:p w14:paraId="43E3864B" w14:textId="77777777" w:rsidR="009E69A7" w:rsidRPr="00290576" w:rsidRDefault="009E69A7" w:rsidP="00DF5CAB">
            <w:pPr>
              <w:pStyle w:val="SimpleList"/>
            </w:pPr>
            <w:r>
              <w:t>Détails des tâches assignées</w:t>
            </w:r>
          </w:p>
        </w:tc>
        <w:tc>
          <w:tcPr>
            <w:tcW w:w="6984" w:type="dxa"/>
            <w:gridSpan w:val="8"/>
          </w:tcPr>
          <w:p w14:paraId="0AA3BD39" w14:textId="77777777" w:rsidR="009E69A7" w:rsidRPr="003D71A8" w:rsidRDefault="00932FA0" w:rsidP="00932FA0">
            <w:r w:rsidRPr="003C761E">
              <w:t>[Citer toutes les tâches à accomplir en vertu de la présente mission]</w:t>
            </w:r>
          </w:p>
        </w:tc>
      </w:tr>
      <w:tr w:rsidR="00932FA0" w:rsidRPr="002D3C24" w14:paraId="3A1BB9EA" w14:textId="77777777" w:rsidTr="00932FA0">
        <w:tc>
          <w:tcPr>
            <w:tcW w:w="2844" w:type="dxa"/>
          </w:tcPr>
          <w:p w14:paraId="57741AA0" w14:textId="77777777" w:rsidR="00932FA0" w:rsidRPr="003D71A8" w:rsidRDefault="00932FA0" w:rsidP="00DF5CAB">
            <w:pPr>
              <w:pStyle w:val="SimpleList"/>
            </w:pPr>
            <w:r w:rsidRPr="003C761E">
              <w:t>Les travaux réalisés qui illustrent le mieux la capacité à réaliser les tâches assignées :</w:t>
            </w:r>
          </w:p>
        </w:tc>
        <w:tc>
          <w:tcPr>
            <w:tcW w:w="6984" w:type="dxa"/>
            <w:gridSpan w:val="8"/>
          </w:tcPr>
          <w:p w14:paraId="1C2E5FBE" w14:textId="77777777" w:rsidR="00932FA0" w:rsidRPr="003D71A8" w:rsidRDefault="00932FA0" w:rsidP="00932FA0">
            <w:pPr>
              <w:pStyle w:val="Text"/>
            </w:pPr>
            <w:r w:rsidRPr="003C761E">
              <w:t>[Parmi les missions auxquelles l</w:t>
            </w:r>
            <w:r w:rsidR="009C0CB8" w:rsidRPr="003C761E">
              <w:t>’</w:t>
            </w:r>
            <w:r w:rsidRPr="003C761E">
              <w:t>employé a pris part, fournir les informations suivantes pour les missions qui illustrent le mieux sa capacité à réaliser les tâches indiquées au point 11.]</w:t>
            </w:r>
          </w:p>
        </w:tc>
      </w:tr>
      <w:tr w:rsidR="00932FA0" w:rsidRPr="002D3C24" w14:paraId="7DE0067C" w14:textId="77777777" w:rsidTr="00932FA0">
        <w:tc>
          <w:tcPr>
            <w:tcW w:w="2844" w:type="dxa"/>
          </w:tcPr>
          <w:p w14:paraId="54B82132" w14:textId="77777777" w:rsidR="00932FA0" w:rsidRPr="003D71A8" w:rsidRDefault="00932FA0" w:rsidP="00932FA0">
            <w:pPr>
              <w:pStyle w:val="ColumnsLeft"/>
              <w:numPr>
                <w:ilvl w:val="0"/>
                <w:numId w:val="0"/>
              </w:numPr>
              <w:rPr>
                <w:lang w:val="fr-FR"/>
              </w:rPr>
            </w:pPr>
          </w:p>
        </w:tc>
        <w:tc>
          <w:tcPr>
            <w:tcW w:w="2484" w:type="dxa"/>
            <w:gridSpan w:val="3"/>
          </w:tcPr>
          <w:p w14:paraId="36DE572D" w14:textId="77777777" w:rsidR="00932FA0" w:rsidRPr="003D71A8" w:rsidRDefault="00932FA0" w:rsidP="00932FA0">
            <w:r w:rsidRPr="003C761E">
              <w:t>Nom de la mission ou du projet :</w:t>
            </w:r>
          </w:p>
        </w:tc>
        <w:tc>
          <w:tcPr>
            <w:tcW w:w="4500" w:type="dxa"/>
            <w:gridSpan w:val="5"/>
          </w:tcPr>
          <w:p w14:paraId="0AC3354A" w14:textId="77777777" w:rsidR="00932FA0" w:rsidRPr="003D71A8" w:rsidRDefault="00932FA0" w:rsidP="00932FA0">
            <w:pPr>
              <w:pStyle w:val="Text"/>
            </w:pPr>
          </w:p>
        </w:tc>
      </w:tr>
      <w:tr w:rsidR="009E69A7" w:rsidRPr="00290576" w14:paraId="01BF53B8" w14:textId="77777777" w:rsidTr="00932FA0">
        <w:tc>
          <w:tcPr>
            <w:tcW w:w="2844" w:type="dxa"/>
          </w:tcPr>
          <w:p w14:paraId="1665C281" w14:textId="77777777" w:rsidR="009E69A7" w:rsidRPr="003D71A8" w:rsidRDefault="009E69A7" w:rsidP="00932FA0">
            <w:pPr>
              <w:pStyle w:val="ColumnsLeft"/>
              <w:numPr>
                <w:ilvl w:val="0"/>
                <w:numId w:val="0"/>
              </w:numPr>
              <w:rPr>
                <w:lang w:val="fr-FR"/>
              </w:rPr>
            </w:pPr>
          </w:p>
        </w:tc>
        <w:tc>
          <w:tcPr>
            <w:tcW w:w="2484" w:type="dxa"/>
            <w:gridSpan w:val="3"/>
          </w:tcPr>
          <w:p w14:paraId="58E3814A" w14:textId="77777777" w:rsidR="009E69A7" w:rsidRPr="00290576" w:rsidRDefault="009E69A7" w:rsidP="00932FA0">
            <w:r>
              <w:t>Année :</w:t>
            </w:r>
          </w:p>
        </w:tc>
        <w:tc>
          <w:tcPr>
            <w:tcW w:w="4500" w:type="dxa"/>
            <w:gridSpan w:val="5"/>
          </w:tcPr>
          <w:p w14:paraId="2AE3D717" w14:textId="77777777" w:rsidR="009E69A7" w:rsidRPr="00290576" w:rsidRDefault="009E69A7" w:rsidP="00932FA0">
            <w:pPr>
              <w:pStyle w:val="Text"/>
            </w:pPr>
          </w:p>
        </w:tc>
      </w:tr>
      <w:tr w:rsidR="009E69A7" w:rsidRPr="00290576" w14:paraId="077468F4" w14:textId="77777777" w:rsidTr="00932FA0">
        <w:tc>
          <w:tcPr>
            <w:tcW w:w="2844" w:type="dxa"/>
          </w:tcPr>
          <w:p w14:paraId="23FB5C76" w14:textId="77777777" w:rsidR="009E69A7" w:rsidRPr="00290576" w:rsidRDefault="009E69A7" w:rsidP="00932FA0">
            <w:pPr>
              <w:pStyle w:val="ColumnsLeft"/>
              <w:numPr>
                <w:ilvl w:val="0"/>
                <w:numId w:val="0"/>
              </w:numPr>
            </w:pPr>
          </w:p>
        </w:tc>
        <w:tc>
          <w:tcPr>
            <w:tcW w:w="2484" w:type="dxa"/>
            <w:gridSpan w:val="3"/>
          </w:tcPr>
          <w:p w14:paraId="7D16F18F" w14:textId="77777777" w:rsidR="009E69A7" w:rsidRPr="00290576" w:rsidRDefault="009E69A7" w:rsidP="00932FA0">
            <w:r>
              <w:t>Lieu :</w:t>
            </w:r>
          </w:p>
        </w:tc>
        <w:tc>
          <w:tcPr>
            <w:tcW w:w="4500" w:type="dxa"/>
            <w:gridSpan w:val="5"/>
          </w:tcPr>
          <w:p w14:paraId="743DF1DC" w14:textId="77777777" w:rsidR="009E69A7" w:rsidRPr="00290576" w:rsidRDefault="009E69A7" w:rsidP="00932FA0">
            <w:pPr>
              <w:pStyle w:val="Text"/>
            </w:pPr>
          </w:p>
        </w:tc>
      </w:tr>
      <w:tr w:rsidR="009E69A7" w:rsidRPr="00290576" w14:paraId="1314DB49" w14:textId="77777777" w:rsidTr="00932FA0">
        <w:tc>
          <w:tcPr>
            <w:tcW w:w="2844" w:type="dxa"/>
          </w:tcPr>
          <w:p w14:paraId="17EB1F00" w14:textId="77777777" w:rsidR="009E69A7" w:rsidRPr="00290576" w:rsidRDefault="009E69A7" w:rsidP="00932FA0">
            <w:pPr>
              <w:pStyle w:val="ColumnsLeft"/>
              <w:numPr>
                <w:ilvl w:val="0"/>
                <w:numId w:val="0"/>
              </w:numPr>
            </w:pPr>
          </w:p>
        </w:tc>
        <w:tc>
          <w:tcPr>
            <w:tcW w:w="2484" w:type="dxa"/>
            <w:gridSpan w:val="3"/>
          </w:tcPr>
          <w:p w14:paraId="32110BFB" w14:textId="77777777" w:rsidR="009E69A7" w:rsidRPr="00290576" w:rsidRDefault="009A17BA" w:rsidP="00932FA0">
            <w:r>
              <w:t>Client :</w:t>
            </w:r>
          </w:p>
        </w:tc>
        <w:tc>
          <w:tcPr>
            <w:tcW w:w="4500" w:type="dxa"/>
            <w:gridSpan w:val="5"/>
          </w:tcPr>
          <w:p w14:paraId="530572E0" w14:textId="77777777" w:rsidR="009E69A7" w:rsidRPr="00290576" w:rsidRDefault="009E69A7" w:rsidP="00932FA0">
            <w:pPr>
              <w:pStyle w:val="Text"/>
            </w:pPr>
          </w:p>
        </w:tc>
      </w:tr>
      <w:tr w:rsidR="009E69A7" w:rsidRPr="00290576" w14:paraId="1963A67E" w14:textId="77777777" w:rsidTr="00932FA0">
        <w:tc>
          <w:tcPr>
            <w:tcW w:w="2844" w:type="dxa"/>
          </w:tcPr>
          <w:p w14:paraId="222D462E" w14:textId="77777777" w:rsidR="009E69A7" w:rsidRPr="00290576" w:rsidRDefault="009E69A7" w:rsidP="00932FA0">
            <w:pPr>
              <w:pStyle w:val="ColumnsLeft"/>
              <w:numPr>
                <w:ilvl w:val="0"/>
                <w:numId w:val="0"/>
              </w:numPr>
            </w:pPr>
          </w:p>
        </w:tc>
        <w:tc>
          <w:tcPr>
            <w:tcW w:w="2484" w:type="dxa"/>
            <w:gridSpan w:val="3"/>
          </w:tcPr>
          <w:p w14:paraId="3DEA1134" w14:textId="77777777" w:rsidR="009E69A7" w:rsidRPr="00290576" w:rsidRDefault="009E69A7" w:rsidP="00932FA0">
            <w:r>
              <w:t>Caractéristiques principales du projet :</w:t>
            </w:r>
          </w:p>
        </w:tc>
        <w:tc>
          <w:tcPr>
            <w:tcW w:w="4500" w:type="dxa"/>
            <w:gridSpan w:val="5"/>
          </w:tcPr>
          <w:p w14:paraId="57A2BE19" w14:textId="77777777" w:rsidR="009E69A7" w:rsidRPr="00290576" w:rsidRDefault="009E69A7" w:rsidP="00932FA0">
            <w:pPr>
              <w:pStyle w:val="Text"/>
            </w:pPr>
          </w:p>
        </w:tc>
      </w:tr>
      <w:tr w:rsidR="009E69A7" w:rsidRPr="00290576" w14:paraId="008EF9A5" w14:textId="77777777" w:rsidTr="00932FA0">
        <w:tc>
          <w:tcPr>
            <w:tcW w:w="2844" w:type="dxa"/>
          </w:tcPr>
          <w:p w14:paraId="1EF6E859" w14:textId="77777777" w:rsidR="009E69A7" w:rsidRPr="00290576" w:rsidRDefault="009E69A7" w:rsidP="00932FA0">
            <w:pPr>
              <w:pStyle w:val="ColumnsLeft"/>
              <w:numPr>
                <w:ilvl w:val="0"/>
                <w:numId w:val="0"/>
              </w:numPr>
            </w:pPr>
          </w:p>
        </w:tc>
        <w:tc>
          <w:tcPr>
            <w:tcW w:w="2484" w:type="dxa"/>
            <w:gridSpan w:val="3"/>
          </w:tcPr>
          <w:p w14:paraId="013C5722" w14:textId="77777777" w:rsidR="009E69A7" w:rsidRPr="00290576" w:rsidRDefault="009E69A7" w:rsidP="00932FA0">
            <w:r>
              <w:t>Poste occupé :</w:t>
            </w:r>
          </w:p>
        </w:tc>
        <w:tc>
          <w:tcPr>
            <w:tcW w:w="4500" w:type="dxa"/>
            <w:gridSpan w:val="5"/>
          </w:tcPr>
          <w:p w14:paraId="02E75AB1" w14:textId="77777777" w:rsidR="009E69A7" w:rsidRPr="00290576" w:rsidRDefault="009E69A7" w:rsidP="00932FA0">
            <w:pPr>
              <w:pStyle w:val="Text"/>
            </w:pPr>
          </w:p>
        </w:tc>
      </w:tr>
      <w:tr w:rsidR="009E69A7" w:rsidRPr="00290576" w14:paraId="6C5C2C32" w14:textId="77777777" w:rsidTr="00932FA0">
        <w:tc>
          <w:tcPr>
            <w:tcW w:w="2844" w:type="dxa"/>
          </w:tcPr>
          <w:p w14:paraId="080BD68B" w14:textId="77777777" w:rsidR="009E69A7" w:rsidRPr="00290576" w:rsidRDefault="009E69A7" w:rsidP="00932FA0">
            <w:pPr>
              <w:pStyle w:val="ColumnsLeft"/>
              <w:numPr>
                <w:ilvl w:val="0"/>
                <w:numId w:val="0"/>
              </w:numPr>
            </w:pPr>
          </w:p>
        </w:tc>
        <w:tc>
          <w:tcPr>
            <w:tcW w:w="2484" w:type="dxa"/>
            <w:gridSpan w:val="3"/>
          </w:tcPr>
          <w:p w14:paraId="4932420C" w14:textId="77777777" w:rsidR="009E69A7" w:rsidRPr="00290576" w:rsidRDefault="009E69A7" w:rsidP="00932FA0">
            <w:r>
              <w:t>Activités réalisées :</w:t>
            </w:r>
          </w:p>
        </w:tc>
        <w:tc>
          <w:tcPr>
            <w:tcW w:w="4500" w:type="dxa"/>
            <w:gridSpan w:val="5"/>
          </w:tcPr>
          <w:p w14:paraId="281C9A67" w14:textId="77777777" w:rsidR="009E69A7" w:rsidRPr="00290576" w:rsidRDefault="009E69A7" w:rsidP="00932FA0">
            <w:pPr>
              <w:pStyle w:val="Text"/>
            </w:pPr>
          </w:p>
        </w:tc>
      </w:tr>
    </w:tbl>
    <w:p w14:paraId="27185EA5" w14:textId="77777777" w:rsidR="009E69A7" w:rsidRPr="00290576" w:rsidRDefault="009E69A7" w:rsidP="00DF5CAB">
      <w:pPr>
        <w:pStyle w:val="SimpleList"/>
      </w:pPr>
      <w:r>
        <w:t>Références :</w:t>
      </w:r>
    </w:p>
    <w:p w14:paraId="6CF3A9BE" w14:textId="77777777" w:rsidR="009E69A7" w:rsidRPr="003D71A8" w:rsidRDefault="009E69A7" w:rsidP="00932FA0">
      <w:pPr>
        <w:pStyle w:val="Text"/>
      </w:pPr>
      <w:r w:rsidRPr="003C761E">
        <w:t>[Citer au moins trois références individuelles maîtrisant le travail accompli par l</w:t>
      </w:r>
      <w:r w:rsidR="009C0CB8" w:rsidRPr="003C761E">
        <w:t>’</w:t>
      </w:r>
      <w:r w:rsidRPr="003C761E">
        <w:t>employé. Inclure pour chaque référence son nom, sa fonction, son numéro de téléphone et son adresse électronique.] [L</w:t>
      </w:r>
      <w:r w:rsidR="009C0CB8" w:rsidRPr="003C761E">
        <w:t>’</w:t>
      </w:r>
      <w:r w:rsidRPr="003C761E">
        <w:t>Entité</w:t>
      </w:r>
      <w:r w:rsidR="00EB733A" w:rsidRPr="003C761E">
        <w:t> MCA</w:t>
      </w:r>
      <w:r w:rsidRPr="003C761E">
        <w:t xml:space="preserve"> se réserve le droit de contacter d</w:t>
      </w:r>
      <w:r w:rsidR="009C0CB8" w:rsidRPr="003C761E">
        <w:t>’</w:t>
      </w:r>
      <w:r w:rsidRPr="003C761E">
        <w:t>autres sources et de vérifier les références de l</w:t>
      </w:r>
      <w:r w:rsidR="009C0CB8" w:rsidRPr="003C761E">
        <w:t>’</w:t>
      </w:r>
      <w:r w:rsidRPr="003C761E">
        <w:t>employé, en particulier pour ses performances antérieures dans les projets financés par la</w:t>
      </w:r>
      <w:r w:rsidR="00EB733A" w:rsidRPr="003C761E">
        <w:t> MCC</w:t>
      </w:r>
      <w:r w:rsidRPr="003C761E">
        <w:t>.]</w:t>
      </w:r>
    </w:p>
    <w:p w14:paraId="5AC3DB01" w14:textId="77777777" w:rsidR="009E69A7" w:rsidRPr="00290576" w:rsidRDefault="009E69A7" w:rsidP="00DF5CAB">
      <w:pPr>
        <w:pStyle w:val="SimpleList"/>
      </w:pPr>
      <w:r>
        <w:t>Certification :</w:t>
      </w:r>
    </w:p>
    <w:p w14:paraId="26B58E4E" w14:textId="77777777" w:rsidR="009E69A7" w:rsidRPr="003D71A8" w:rsidRDefault="009E69A7" w:rsidP="00932FA0">
      <w:pPr>
        <w:pStyle w:val="Text"/>
      </w:pPr>
      <w:r w:rsidRPr="003C761E">
        <w:t xml:space="preserve">Je, </w:t>
      </w:r>
      <w:r w:rsidR="005B6325" w:rsidRPr="003C761E">
        <w:t>soussigné</w:t>
      </w:r>
      <w:r w:rsidRPr="003C761E">
        <w:t>, certifie que, à ma connaissance, le présent CV décrit exactement ma personne, mes qualifications et mon expérience. Je reconnais que toute déclaration inexacte faite de manière délibérée qu</w:t>
      </w:r>
      <w:r w:rsidR="009C0CB8" w:rsidRPr="003C761E">
        <w:t>’</w:t>
      </w:r>
      <w:r w:rsidRPr="003C761E">
        <w:t>il contiendrait peut entraîner ma disqualification ou ma radiation, si je suis retenu.</w:t>
      </w:r>
    </w:p>
    <w:p w14:paraId="1E21111E" w14:textId="77777777" w:rsidR="009E69A7" w:rsidRPr="003D71A8" w:rsidRDefault="009E69A7" w:rsidP="00932FA0">
      <w:pPr>
        <w:pStyle w:val="Text"/>
      </w:pPr>
      <w:r w:rsidRPr="003C761E">
        <w:t>Je, soussigné, m</w:t>
      </w:r>
      <w:r w:rsidR="009C0CB8" w:rsidRPr="003C761E">
        <w:t>’</w:t>
      </w:r>
      <w:r w:rsidRPr="003C761E">
        <w:t xml:space="preserve">engage par la présente à participer aux côtés de/du </w:t>
      </w:r>
      <w:r w:rsidRPr="003C761E">
        <w:rPr>
          <w:b/>
          <w:bCs/>
        </w:rPr>
        <w:t>[Consultant]</w:t>
      </w:r>
      <w:r w:rsidRPr="003C761E">
        <w:t xml:space="preserve"> à </w:t>
      </w:r>
      <w:r w:rsidR="00262B39" w:rsidRPr="003C761E">
        <w:t>la demande de propositions</w:t>
      </w:r>
      <w:r w:rsidRPr="003C761E">
        <w:t xml:space="preserve"> </w:t>
      </w:r>
      <w:r w:rsidR="005B6325" w:rsidRPr="003C761E">
        <w:t>susmentionné</w:t>
      </w:r>
      <w:r w:rsidRPr="003C761E">
        <w:t xml:space="preserve">. Je déclare en outre que je suis apte et disposé à travailler : </w:t>
      </w:r>
    </w:p>
    <w:p w14:paraId="759A6A03" w14:textId="77777777" w:rsidR="00932FA0" w:rsidRPr="003D71A8" w:rsidRDefault="009E69A7" w:rsidP="00477A82">
      <w:pPr>
        <w:pStyle w:val="SimpleList"/>
        <w:numPr>
          <w:ilvl w:val="0"/>
          <w:numId w:val="16"/>
        </w:numPr>
      </w:pPr>
      <w:r w:rsidRPr="003C761E">
        <w:t xml:space="preserve">pour la/les périodes définies dans les Termes de référence spécifiques joints à </w:t>
      </w:r>
      <w:r w:rsidR="00262B39" w:rsidRPr="003C761E">
        <w:t>la demande de propositions</w:t>
      </w:r>
      <w:r w:rsidRPr="003C761E">
        <w:t xml:space="preserve"> ci-dessus référencé au poste pour lequel mon CV a été inclus dans </w:t>
      </w:r>
      <w:r w:rsidR="00262B39" w:rsidRPr="003C761E">
        <w:t>la proposition</w:t>
      </w:r>
      <w:r w:rsidRPr="003C761E">
        <w:t xml:space="preserve"> du Consultant et</w:t>
      </w:r>
    </w:p>
    <w:p w14:paraId="3FE1E52F" w14:textId="77777777" w:rsidR="009E69A7" w:rsidRPr="003D71A8" w:rsidRDefault="009E69A7" w:rsidP="00477A82">
      <w:pPr>
        <w:pStyle w:val="SimpleList"/>
        <w:numPr>
          <w:ilvl w:val="0"/>
          <w:numId w:val="16"/>
        </w:numPr>
      </w:pPr>
      <w:r w:rsidRPr="003C761E">
        <w:t>pendant la période d</w:t>
      </w:r>
      <w:r w:rsidR="009C0CB8" w:rsidRPr="003C761E">
        <w:t>’</w:t>
      </w:r>
      <w:r w:rsidRPr="003C761E">
        <w:t>exécution du Contrat.</w:t>
      </w:r>
    </w:p>
    <w:p w14:paraId="58220BB9" w14:textId="77777777" w:rsidR="00932FA0" w:rsidRPr="003D71A8" w:rsidRDefault="00932FA0" w:rsidP="00627913">
      <w:pPr>
        <w:pStyle w:val="SimpleList"/>
        <w:numPr>
          <w:ilvl w:val="0"/>
          <w:numId w:val="0"/>
        </w:numPr>
      </w:pPr>
    </w:p>
    <w:tbl>
      <w:tblPr>
        <w:tblW w:w="9270" w:type="dxa"/>
        <w:tblLayout w:type="fixed"/>
        <w:tblLook w:val="0000" w:firstRow="0" w:lastRow="0" w:firstColumn="0" w:lastColumn="0" w:noHBand="0" w:noVBand="0"/>
      </w:tblPr>
      <w:tblGrid>
        <w:gridCol w:w="4621"/>
        <w:gridCol w:w="1229"/>
        <w:gridCol w:w="311"/>
        <w:gridCol w:w="1541"/>
        <w:gridCol w:w="1541"/>
        <w:gridCol w:w="27"/>
      </w:tblGrid>
      <w:tr w:rsidR="009E69A7" w:rsidRPr="002D3C24" w14:paraId="67C6EE8D" w14:textId="77777777" w:rsidTr="00CC1C7B">
        <w:trPr>
          <w:gridAfter w:val="1"/>
          <w:wAfter w:w="27" w:type="dxa"/>
        </w:trPr>
        <w:tc>
          <w:tcPr>
            <w:tcW w:w="4621" w:type="dxa"/>
            <w:tcBorders>
              <w:top w:val="nil"/>
              <w:left w:val="nil"/>
              <w:bottom w:val="nil"/>
              <w:right w:val="nil"/>
            </w:tcBorders>
          </w:tcPr>
          <w:p w14:paraId="2D289545" w14:textId="77777777" w:rsidR="009E69A7" w:rsidRPr="003D71A8" w:rsidRDefault="009E69A7" w:rsidP="00932FA0">
            <w:pPr>
              <w:pStyle w:val="Text"/>
            </w:pPr>
            <w:r w:rsidRPr="003C761E">
              <w:t xml:space="preserve">Signature du membre du </w:t>
            </w:r>
            <w:r w:rsidR="001103E7" w:rsidRPr="003C761E">
              <w:t>Personnel clé</w:t>
            </w:r>
          </w:p>
          <w:p w14:paraId="08F34279" w14:textId="77777777" w:rsidR="009E69A7" w:rsidRPr="003D71A8" w:rsidRDefault="009E69A7" w:rsidP="00932FA0">
            <w:pPr>
              <w:pStyle w:val="Text"/>
            </w:pPr>
          </w:p>
        </w:tc>
        <w:tc>
          <w:tcPr>
            <w:tcW w:w="4622" w:type="dxa"/>
            <w:gridSpan w:val="4"/>
            <w:tcBorders>
              <w:top w:val="nil"/>
              <w:left w:val="nil"/>
              <w:bottom w:val="nil"/>
              <w:right w:val="nil"/>
            </w:tcBorders>
          </w:tcPr>
          <w:p w14:paraId="7749DD97" w14:textId="77777777" w:rsidR="009E69A7" w:rsidRPr="003D71A8" w:rsidRDefault="009E69A7" w:rsidP="00932FA0">
            <w:pPr>
              <w:pStyle w:val="Text"/>
            </w:pPr>
          </w:p>
        </w:tc>
      </w:tr>
      <w:tr w:rsidR="009E69A7" w:rsidRPr="002D3C24" w14:paraId="1671BBF4" w14:textId="77777777" w:rsidTr="00CC1C7B">
        <w:trPr>
          <w:gridAfter w:val="1"/>
          <w:wAfter w:w="27" w:type="dxa"/>
        </w:trPr>
        <w:tc>
          <w:tcPr>
            <w:tcW w:w="9243" w:type="dxa"/>
            <w:gridSpan w:val="5"/>
            <w:tcBorders>
              <w:top w:val="nil"/>
              <w:left w:val="nil"/>
              <w:bottom w:val="nil"/>
              <w:right w:val="nil"/>
            </w:tcBorders>
          </w:tcPr>
          <w:p w14:paraId="55BA8B6F" w14:textId="77777777" w:rsidR="009E69A7" w:rsidRPr="003D71A8" w:rsidRDefault="009E69A7" w:rsidP="00932FA0">
            <w:pPr>
              <w:pStyle w:val="Text"/>
            </w:pPr>
            <w:r w:rsidRPr="003C761E">
              <w:t xml:space="preserve">Si le formulaire NE porte PAS la signature du membre du </w:t>
            </w:r>
            <w:r w:rsidR="001103E7" w:rsidRPr="003C761E">
              <w:t>Personnel clé</w:t>
            </w:r>
            <w:r w:rsidRPr="003C761E">
              <w:t>, alors en signant ci-dessous, le représentant habilité du Consultant formule la déclaration suivante :</w:t>
            </w:r>
          </w:p>
          <w:p w14:paraId="708416F6" w14:textId="77777777" w:rsidR="009E69A7" w:rsidRPr="003D71A8" w:rsidRDefault="0049305D" w:rsidP="00932FA0">
            <w:pPr>
              <w:pStyle w:val="Text"/>
            </w:pPr>
            <w:r w:rsidRPr="003C761E">
              <w:t>« </w:t>
            </w:r>
            <w:r w:rsidR="009E69A7" w:rsidRPr="003C761E">
              <w:t xml:space="preserve">Compte dûment tenu de ma signature apposée ci-dessous, si le membre du </w:t>
            </w:r>
            <w:r w:rsidR="001103E7" w:rsidRPr="003C761E">
              <w:t>Personnel clé</w:t>
            </w:r>
            <w:r w:rsidR="009E69A7" w:rsidRPr="003C761E">
              <w:t xml:space="preserve"> N</w:t>
            </w:r>
            <w:r w:rsidR="009C0CB8" w:rsidRPr="003C761E">
              <w:t>’</w:t>
            </w:r>
            <w:r w:rsidR="009E69A7" w:rsidRPr="003C761E">
              <w:t>a PAS signé ce CV, je déclare en conséquence que les informations qu</w:t>
            </w:r>
            <w:r w:rsidR="009C0CB8" w:rsidRPr="003C761E">
              <w:t>’</w:t>
            </w:r>
            <w:r w:rsidR="009E69A7" w:rsidRPr="003C761E">
              <w:t>il contient sont, à ma connaissance, vraies et exactes ET JE confirme qu</w:t>
            </w:r>
            <w:r w:rsidR="009C0CB8" w:rsidRPr="003C761E">
              <w:t>’</w:t>
            </w:r>
            <w:r w:rsidR="009E69A7" w:rsidRPr="003C761E">
              <w:t>après m</w:t>
            </w:r>
            <w:r w:rsidR="009C0CB8" w:rsidRPr="003C761E">
              <w:t>’</w:t>
            </w:r>
            <w:r w:rsidR="009E69A7" w:rsidRPr="003C761E">
              <w:t>être entretenu avec lui, j</w:t>
            </w:r>
            <w:r w:rsidR="009C0CB8" w:rsidRPr="003C761E">
              <w:t>’</w:t>
            </w:r>
            <w:r w:rsidR="009E69A7" w:rsidRPr="003C761E">
              <w:t>ai obtenu l</w:t>
            </w:r>
            <w:r w:rsidR="009C0CB8" w:rsidRPr="003C761E">
              <w:t>’</w:t>
            </w:r>
            <w:r w:rsidR="009E69A7" w:rsidRPr="003C761E">
              <w:t>assurance qu</w:t>
            </w:r>
            <w:r w:rsidR="009C0CB8" w:rsidRPr="003C761E">
              <w:t>’</w:t>
            </w:r>
            <w:r w:rsidR="009E69A7" w:rsidRPr="003C761E">
              <w:t xml:space="preserve">il restera disponible pour cette mission si le Contrat est adjugé sur la base de la période de validité figurant dans </w:t>
            </w:r>
            <w:r w:rsidR="00262B39" w:rsidRPr="003C761E">
              <w:t>la proposition</w:t>
            </w:r>
            <w:r w:rsidR="009E69A7" w:rsidRPr="003C761E">
              <w:t xml:space="preserve">, définie dans </w:t>
            </w:r>
            <w:r w:rsidR="00A9062A" w:rsidRPr="003C761E">
              <w:t>la DP</w:t>
            </w:r>
            <w:r w:rsidR="009E69A7" w:rsidRPr="003C761E">
              <w:t>. »</w:t>
            </w:r>
          </w:p>
        </w:tc>
      </w:tr>
      <w:tr w:rsidR="009E69A7" w:rsidRPr="002D3C24" w14:paraId="09C0C9C7" w14:textId="77777777" w:rsidTr="00CC1C7B">
        <w:tc>
          <w:tcPr>
            <w:tcW w:w="5850" w:type="dxa"/>
            <w:gridSpan w:val="2"/>
            <w:tcBorders>
              <w:top w:val="nil"/>
              <w:left w:val="nil"/>
              <w:bottom w:val="nil"/>
              <w:right w:val="nil"/>
            </w:tcBorders>
          </w:tcPr>
          <w:p w14:paraId="2444385D" w14:textId="77777777" w:rsidR="009E69A7" w:rsidRPr="003D71A8" w:rsidRDefault="009E69A7" w:rsidP="00932FA0">
            <w:pPr>
              <w:pStyle w:val="Text"/>
            </w:pPr>
            <w:r w:rsidRPr="003C761E">
              <w:t>Signature du représentant habilité du Consultant</w:t>
            </w:r>
          </w:p>
        </w:tc>
        <w:tc>
          <w:tcPr>
            <w:tcW w:w="3420" w:type="dxa"/>
            <w:gridSpan w:val="4"/>
            <w:tcBorders>
              <w:top w:val="nil"/>
              <w:left w:val="nil"/>
              <w:bottom w:val="nil"/>
              <w:right w:val="nil"/>
            </w:tcBorders>
          </w:tcPr>
          <w:p w14:paraId="68330E84" w14:textId="77777777" w:rsidR="009E69A7" w:rsidRPr="003D71A8" w:rsidRDefault="009E69A7" w:rsidP="00932FA0">
            <w:pPr>
              <w:pStyle w:val="Text"/>
            </w:pPr>
          </w:p>
        </w:tc>
      </w:tr>
      <w:tr w:rsidR="009E69A7" w:rsidRPr="00290576" w14:paraId="4297E97C" w14:textId="77777777" w:rsidTr="00CC1C7B">
        <w:trPr>
          <w:gridAfter w:val="1"/>
          <w:wAfter w:w="27" w:type="dxa"/>
        </w:trPr>
        <w:tc>
          <w:tcPr>
            <w:tcW w:w="4621" w:type="dxa"/>
            <w:tcBorders>
              <w:top w:val="nil"/>
              <w:left w:val="nil"/>
              <w:bottom w:val="nil"/>
              <w:right w:val="nil"/>
            </w:tcBorders>
          </w:tcPr>
          <w:p w14:paraId="44099961" w14:textId="77777777" w:rsidR="009E69A7" w:rsidRPr="00290576" w:rsidRDefault="009E69A7" w:rsidP="00932FA0">
            <w:pPr>
              <w:pStyle w:val="Text"/>
            </w:pPr>
            <w:r>
              <w:t>Jour / mois / année</w:t>
            </w:r>
          </w:p>
        </w:tc>
        <w:tc>
          <w:tcPr>
            <w:tcW w:w="1540" w:type="dxa"/>
            <w:gridSpan w:val="2"/>
            <w:tcBorders>
              <w:top w:val="nil"/>
              <w:left w:val="nil"/>
              <w:bottom w:val="nil"/>
              <w:right w:val="nil"/>
            </w:tcBorders>
          </w:tcPr>
          <w:p w14:paraId="3F4E0005" w14:textId="77777777" w:rsidR="009E69A7" w:rsidRPr="00290576" w:rsidRDefault="009E69A7" w:rsidP="00932FA0">
            <w:pPr>
              <w:pStyle w:val="Text"/>
            </w:pPr>
          </w:p>
        </w:tc>
        <w:tc>
          <w:tcPr>
            <w:tcW w:w="1541" w:type="dxa"/>
            <w:tcBorders>
              <w:top w:val="nil"/>
              <w:left w:val="nil"/>
              <w:bottom w:val="nil"/>
              <w:right w:val="nil"/>
            </w:tcBorders>
          </w:tcPr>
          <w:p w14:paraId="2E639B3B" w14:textId="77777777" w:rsidR="009E69A7" w:rsidRPr="00290576" w:rsidRDefault="009E69A7" w:rsidP="00932FA0">
            <w:pPr>
              <w:pStyle w:val="Text"/>
            </w:pPr>
          </w:p>
        </w:tc>
        <w:tc>
          <w:tcPr>
            <w:tcW w:w="1541" w:type="dxa"/>
            <w:tcBorders>
              <w:top w:val="nil"/>
              <w:left w:val="nil"/>
              <w:bottom w:val="nil"/>
              <w:right w:val="nil"/>
            </w:tcBorders>
          </w:tcPr>
          <w:p w14:paraId="3E46F0FD" w14:textId="77777777" w:rsidR="009E69A7" w:rsidRPr="00290576" w:rsidRDefault="009E69A7" w:rsidP="00932FA0">
            <w:pPr>
              <w:pStyle w:val="Text"/>
            </w:pPr>
          </w:p>
        </w:tc>
      </w:tr>
    </w:tbl>
    <w:p w14:paraId="58E51023" w14:textId="77777777" w:rsidR="00932FA0" w:rsidRPr="00290576" w:rsidRDefault="00932FA0">
      <w:pPr>
        <w:rPr>
          <w:sz w:val="28"/>
          <w:szCs w:val="28"/>
        </w:rPr>
        <w:sectPr w:rsidR="00932FA0" w:rsidRPr="00290576" w:rsidSect="00E51A1F">
          <w:pgSz w:w="11909" w:h="16834" w:code="9"/>
          <w:pgMar w:top="1440" w:right="1440" w:bottom="1440" w:left="1440" w:header="720" w:footer="720" w:gutter="0"/>
          <w:cols w:space="720"/>
          <w:noEndnote/>
        </w:sectPr>
      </w:pPr>
    </w:p>
    <w:tbl>
      <w:tblPr>
        <w:tblW w:w="0" w:type="auto"/>
        <w:tblLayout w:type="fixed"/>
        <w:tblLook w:val="0000" w:firstRow="0" w:lastRow="0" w:firstColumn="0" w:lastColumn="0" w:noHBand="0" w:noVBand="0"/>
      </w:tblPr>
      <w:tblGrid>
        <w:gridCol w:w="9243"/>
      </w:tblGrid>
      <w:tr w:rsidR="009E69A7" w:rsidRPr="00290576" w14:paraId="7CFC1291" w14:textId="77777777" w:rsidTr="00C70651">
        <w:tc>
          <w:tcPr>
            <w:tcW w:w="9243" w:type="dxa"/>
            <w:tcBorders>
              <w:top w:val="nil"/>
              <w:left w:val="nil"/>
              <w:bottom w:val="nil"/>
              <w:right w:val="nil"/>
            </w:tcBorders>
            <w:shd w:val="clear" w:color="auto" w:fill="D9D9D9"/>
          </w:tcPr>
          <w:p w14:paraId="66A9039A" w14:textId="77777777" w:rsidR="009E69A7" w:rsidRPr="00457395" w:rsidRDefault="00CC5BD6">
            <w:pPr>
              <w:pStyle w:val="SectionHeaders"/>
              <w:numPr>
                <w:ilvl w:val="0"/>
                <w:numId w:val="26"/>
              </w:numPr>
              <w:ind w:hanging="18"/>
              <w:rPr>
                <w:lang w:val="fr-FR"/>
              </w:rPr>
            </w:pPr>
            <w:bookmarkStart w:id="959" w:name="_Toc447549517"/>
            <w:bookmarkStart w:id="960" w:name="_Toc447548201"/>
            <w:bookmarkStart w:id="961" w:name="_Toc444844569"/>
            <w:bookmarkStart w:id="962" w:name="_Toc444789250"/>
            <w:bookmarkStart w:id="963" w:name="_Toc442280694"/>
            <w:bookmarkStart w:id="964" w:name="_Toc442280565"/>
            <w:bookmarkStart w:id="965" w:name="_Toc442280172"/>
            <w:bookmarkStart w:id="966" w:name="_Toc442273016"/>
            <w:bookmarkStart w:id="967" w:name="_Toc442272260"/>
            <w:bookmarkStart w:id="968" w:name="_Toc442272057"/>
            <w:bookmarkStart w:id="969" w:name="_Toc434935902"/>
            <w:bookmarkStart w:id="970" w:name="_Toc428443407"/>
            <w:bookmarkStart w:id="971" w:name="_Toc428437574"/>
            <w:bookmarkStart w:id="972" w:name="_Toc421026086"/>
            <w:bookmarkStart w:id="973" w:name="_Toc202787333"/>
            <w:bookmarkStart w:id="974" w:name="_Toc202785781"/>
            <w:bookmarkStart w:id="975" w:name="_Toc198097385"/>
            <w:bookmarkStart w:id="976" w:name="_Toc193002325"/>
            <w:bookmarkStart w:id="977" w:name="_Toc193002185"/>
            <w:bookmarkStart w:id="978" w:name="_Toc192129757"/>
            <w:bookmarkStart w:id="979" w:name="_Toc191882791"/>
            <w:bookmarkStart w:id="980" w:name="_Toc471797026"/>
            <w:bookmarkStart w:id="981" w:name="_Toc471817680"/>
            <w:bookmarkStart w:id="982" w:name="_Toc471838362"/>
            <w:bookmarkStart w:id="983" w:name="_Toc472675243"/>
            <w:r w:rsidRPr="00457395">
              <w:rPr>
                <w:bCs/>
                <w:lang w:val="fr-FR"/>
              </w:rPr>
              <w:lastRenderedPageBreak/>
              <w:t xml:space="preserve">Formulaires des </w:t>
            </w:r>
            <w:r w:rsidR="00262B39" w:rsidRPr="00457395">
              <w:rPr>
                <w:bCs/>
                <w:lang w:val="fr-FR"/>
              </w:rPr>
              <w:t>propositions</w:t>
            </w:r>
            <w:r w:rsidRPr="00457395">
              <w:rPr>
                <w:bCs/>
                <w:lang w:val="fr-FR"/>
              </w:rPr>
              <w:t xml:space="preserve"> financières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tc>
      </w:tr>
    </w:tbl>
    <w:p w14:paraId="6D614CE5" w14:textId="77777777" w:rsidR="009E69A7" w:rsidRPr="003D71A8" w:rsidRDefault="009E69A7" w:rsidP="00932FA0">
      <w:pPr>
        <w:pStyle w:val="Text"/>
        <w:rPr>
          <w:b/>
        </w:rPr>
      </w:pPr>
      <w:r w:rsidRPr="003C761E">
        <w:rPr>
          <w:b/>
          <w:bCs/>
        </w:rPr>
        <w:t xml:space="preserve">Les formulaires type des </w:t>
      </w:r>
      <w:r w:rsidR="00262B39" w:rsidRPr="003C761E">
        <w:rPr>
          <w:b/>
          <w:bCs/>
        </w:rPr>
        <w:t>propositions</w:t>
      </w:r>
      <w:r w:rsidRPr="003C761E">
        <w:rPr>
          <w:b/>
          <w:bCs/>
        </w:rPr>
        <w:t xml:space="preserve"> financières servent à l</w:t>
      </w:r>
      <w:r w:rsidR="009C0CB8" w:rsidRPr="003C761E">
        <w:rPr>
          <w:b/>
          <w:bCs/>
        </w:rPr>
        <w:t>’</w:t>
      </w:r>
      <w:r w:rsidRPr="003C761E">
        <w:rPr>
          <w:b/>
          <w:bCs/>
        </w:rPr>
        <w:t xml:space="preserve">élaboration des </w:t>
      </w:r>
      <w:r w:rsidR="00262B39" w:rsidRPr="003C761E">
        <w:rPr>
          <w:b/>
          <w:bCs/>
        </w:rPr>
        <w:t>propositions</w:t>
      </w:r>
      <w:r w:rsidRPr="003C761E">
        <w:rPr>
          <w:b/>
          <w:bCs/>
        </w:rPr>
        <w:t xml:space="preserve"> financières, conformément aux dispositions de la sous-clause 12.5 de la </w:t>
      </w:r>
      <w:r w:rsidR="00B51EF8" w:rsidRPr="003C761E">
        <w:rPr>
          <w:b/>
          <w:bCs/>
        </w:rPr>
        <w:t>section </w:t>
      </w:r>
      <w:r w:rsidRPr="003C761E">
        <w:rPr>
          <w:b/>
          <w:bCs/>
        </w:rPr>
        <w:t>I, Instructions aux Consultants.</w:t>
      </w:r>
    </w:p>
    <w:p w14:paraId="48CFCFB9" w14:textId="77777777" w:rsidR="009E69A7" w:rsidRPr="003D71A8" w:rsidRDefault="009E69A7" w:rsidP="00932FA0">
      <w:pPr>
        <w:pStyle w:val="Text"/>
      </w:pPr>
      <w:r w:rsidRPr="003C761E">
        <w:t>Formulaire FIN-1</w:t>
      </w:r>
      <w:r w:rsidRPr="003C761E">
        <w:tab/>
        <w:t xml:space="preserve">Formulaire de soumission de </w:t>
      </w:r>
      <w:r w:rsidR="00262B39" w:rsidRPr="003C761E">
        <w:t>la proposition</w:t>
      </w:r>
      <w:r w:rsidRPr="003C761E">
        <w:t xml:space="preserve"> financière</w:t>
      </w:r>
    </w:p>
    <w:p w14:paraId="6760C0A6" w14:textId="77777777" w:rsidR="009E69A7" w:rsidRPr="003D71A8" w:rsidRDefault="009E69A7" w:rsidP="00932FA0">
      <w:pPr>
        <w:pStyle w:val="Text"/>
      </w:pPr>
      <w:r w:rsidRPr="003C761E">
        <w:t>Formulaire FIN-2.</w:t>
      </w:r>
      <w:r w:rsidRPr="003C761E">
        <w:tab/>
        <w:t xml:space="preserve">Résumé des prix </w:t>
      </w:r>
    </w:p>
    <w:p w14:paraId="05CB9559" w14:textId="77777777" w:rsidR="009E69A7" w:rsidRPr="003D71A8" w:rsidRDefault="009E69A7" w:rsidP="00932FA0">
      <w:pPr>
        <w:pStyle w:val="Text"/>
      </w:pPr>
      <w:r w:rsidRPr="003C761E">
        <w:t>Formulaire FIN-3.</w:t>
      </w:r>
      <w:r w:rsidRPr="003C761E">
        <w:tab/>
        <w:t xml:space="preserve">Ventilation des prix par activité </w:t>
      </w:r>
    </w:p>
    <w:p w14:paraId="6E2D202A" w14:textId="77777777" w:rsidR="009E69A7" w:rsidRPr="003D71A8" w:rsidRDefault="009E69A7" w:rsidP="00932FA0">
      <w:pPr>
        <w:pStyle w:val="Text"/>
      </w:pPr>
      <w:r w:rsidRPr="003C761E">
        <w:t>Formulaire FIN-</w:t>
      </w:r>
      <w:r w:rsidR="00C47CA6" w:rsidRPr="003C761E">
        <w:t>4</w:t>
      </w:r>
      <w:r w:rsidRPr="003C761E">
        <w:t>.</w:t>
      </w:r>
      <w:r w:rsidRPr="003C761E">
        <w:tab/>
        <w:t xml:space="preserve">Ventilation des prix par rémunération </w:t>
      </w:r>
    </w:p>
    <w:p w14:paraId="5437EB3C" w14:textId="77777777" w:rsidR="00932FA0" w:rsidRPr="003D71A8" w:rsidRDefault="00932FA0" w:rsidP="002C42C8">
      <w:pPr>
        <w:pStyle w:val="Titre3"/>
        <w:spacing w:after="240"/>
        <w:jc w:val="center"/>
        <w:rPr>
          <w:b/>
          <w:sz w:val="28"/>
          <w:szCs w:val="28"/>
        </w:rPr>
        <w:sectPr w:rsidR="00932FA0" w:rsidRPr="003D71A8" w:rsidSect="00E51A1F">
          <w:headerReference w:type="default" r:id="rId40"/>
          <w:pgSz w:w="11909" w:h="16834" w:code="9"/>
          <w:pgMar w:top="1440" w:right="1440" w:bottom="1440" w:left="1440" w:header="720" w:footer="720" w:gutter="0"/>
          <w:cols w:space="720"/>
          <w:noEndnote/>
        </w:sectPr>
      </w:pPr>
      <w:bookmarkStart w:id="984" w:name="_Toc198097386"/>
      <w:bookmarkStart w:id="985" w:name="_Toc193002326"/>
      <w:bookmarkStart w:id="986" w:name="_Toc193002186"/>
      <w:bookmarkStart w:id="987" w:name="_Toc192129758"/>
      <w:bookmarkStart w:id="988" w:name="_Toc191882792"/>
    </w:p>
    <w:p w14:paraId="00483FEE" w14:textId="77777777" w:rsidR="009E69A7" w:rsidRPr="003D71A8" w:rsidRDefault="009E69A7" w:rsidP="00996489">
      <w:pPr>
        <w:pStyle w:val="HeadingThree"/>
        <w:outlineLvl w:val="1"/>
        <w:rPr>
          <w:lang w:val="fr-FR"/>
        </w:rPr>
      </w:pPr>
      <w:bookmarkStart w:id="989" w:name="_Toc447549518"/>
      <w:bookmarkStart w:id="990" w:name="_Toc447548202"/>
      <w:bookmarkStart w:id="991" w:name="_Toc444844570"/>
      <w:bookmarkStart w:id="992" w:name="_Toc444789251"/>
      <w:bookmarkStart w:id="993" w:name="_Toc442280695"/>
      <w:bookmarkStart w:id="994" w:name="_Toc442280566"/>
      <w:bookmarkStart w:id="995" w:name="_Toc442280173"/>
      <w:bookmarkStart w:id="996" w:name="_Toc442273017"/>
      <w:bookmarkStart w:id="997" w:name="_Toc442272261"/>
      <w:bookmarkStart w:id="998" w:name="_Toc442272058"/>
      <w:bookmarkStart w:id="999" w:name="_Toc434935903"/>
      <w:bookmarkStart w:id="1000" w:name="_Toc428443408"/>
      <w:bookmarkStart w:id="1001" w:name="_Toc428437575"/>
      <w:bookmarkStart w:id="1002" w:name="_Toc421026087"/>
      <w:bookmarkStart w:id="1003" w:name="_Toc202787334"/>
      <w:bookmarkStart w:id="1004" w:name="_Toc202785782"/>
      <w:bookmarkStart w:id="1005" w:name="_Toc471797027"/>
      <w:bookmarkStart w:id="1006" w:name="_Toc471817681"/>
      <w:bookmarkStart w:id="1007" w:name="_Toc471838363"/>
      <w:bookmarkStart w:id="1008" w:name="_Toc472675244"/>
      <w:r w:rsidRPr="003C761E">
        <w:rPr>
          <w:bCs/>
          <w:lang w:val="fr-FR"/>
        </w:rPr>
        <w:lastRenderedPageBreak/>
        <w:t>Formulaire FIN-1</w:t>
      </w:r>
      <w:r w:rsidRPr="003C761E">
        <w:rPr>
          <w:bCs/>
          <w:lang w:val="fr-FR"/>
        </w:rPr>
        <w:tab/>
      </w:r>
      <w:r w:rsidR="003055CB">
        <w:rPr>
          <w:bCs/>
          <w:lang w:val="fr-FR"/>
        </w:rPr>
        <w:t xml:space="preserve">.  </w:t>
      </w:r>
      <w:r w:rsidRPr="003C761E">
        <w:rPr>
          <w:bCs/>
          <w:lang w:val="fr-FR"/>
        </w:rPr>
        <w:t xml:space="preserve">Formulaire de Soumission de </w:t>
      </w:r>
      <w:r w:rsidR="00262B39" w:rsidRPr="003C761E">
        <w:rPr>
          <w:bCs/>
          <w:lang w:val="fr-FR"/>
        </w:rPr>
        <w:t>la proposition</w:t>
      </w:r>
      <w:r w:rsidRPr="003C761E">
        <w:rPr>
          <w:bCs/>
          <w:lang w:val="fr-FR"/>
        </w:rPr>
        <w:t xml:space="preserve"> financière</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6EC94CD9" w14:textId="77777777" w:rsidR="009E69A7" w:rsidRPr="003D71A8" w:rsidRDefault="009E69A7" w:rsidP="00932FA0">
      <w:pPr>
        <w:pStyle w:val="Text"/>
        <w:jc w:val="right"/>
        <w:rPr>
          <w:b/>
        </w:rPr>
      </w:pPr>
      <w:r w:rsidRPr="003C761E">
        <w:rPr>
          <w:b/>
          <w:bCs/>
        </w:rPr>
        <w:t>[Lieu, Date]</w:t>
      </w:r>
    </w:p>
    <w:p w14:paraId="3B96144C" w14:textId="77777777" w:rsidR="00114FEE" w:rsidRDefault="00114FEE" w:rsidP="00114FEE">
      <w:pPr>
        <w:ind w:left="1440" w:hanging="1440"/>
        <w:rPr>
          <w:b/>
        </w:rPr>
      </w:pPr>
      <w:r w:rsidRPr="003C761E">
        <w:rPr>
          <w:rFonts w:eastAsia="Times New Roman"/>
          <w:color w:val="000000"/>
        </w:rPr>
        <w:t xml:space="preserve">À : </w:t>
      </w:r>
      <w:r w:rsidRPr="003C761E">
        <w:rPr>
          <w:rFonts w:eastAsia="Times New Roman"/>
          <w:color w:val="000000"/>
        </w:rPr>
        <w:tab/>
      </w:r>
      <w:r>
        <w:rPr>
          <w:b/>
        </w:rPr>
        <w:t>Madame Salmou Gourouza </w:t>
      </w:r>
      <w:r>
        <w:rPr>
          <w:b/>
        </w:rPr>
        <w:br/>
        <w:t xml:space="preserve">Coordinatrice de l’Unité de Coordination </w:t>
      </w:r>
    </w:p>
    <w:p w14:paraId="07958C64" w14:textId="77777777" w:rsidR="00114FEE" w:rsidRDefault="00114FEE" w:rsidP="00114FEE">
      <w:pPr>
        <w:ind w:left="1440"/>
        <w:rPr>
          <w:rFonts w:cs="Arial"/>
          <w:b/>
          <w:bCs/>
          <w:kern w:val="28"/>
          <w:sz w:val="36"/>
          <w:szCs w:val="32"/>
        </w:rPr>
      </w:pPr>
      <w:r>
        <w:rPr>
          <w:b/>
        </w:rPr>
        <w:t xml:space="preserve">des Programmes du Millenium Challenge </w:t>
      </w:r>
    </w:p>
    <w:p w14:paraId="0F379792" w14:textId="77777777" w:rsidR="00114FEE" w:rsidRDefault="00114FEE" w:rsidP="00114FEE">
      <w:pPr>
        <w:ind w:left="720" w:firstLine="720"/>
        <w:rPr>
          <w:b/>
          <w:szCs w:val="28"/>
        </w:rPr>
      </w:pPr>
      <w:r>
        <w:rPr>
          <w:b/>
          <w:szCs w:val="28"/>
        </w:rPr>
        <w:t>Avenue du Monio Issa Beri / Commune II</w:t>
      </w:r>
    </w:p>
    <w:p w14:paraId="62BE7B34" w14:textId="77777777" w:rsidR="00114FEE" w:rsidRPr="001A35C6" w:rsidRDefault="00114FEE" w:rsidP="00114FEE">
      <w:pPr>
        <w:ind w:left="720" w:firstLine="720"/>
        <w:rPr>
          <w:rFonts w:cs="Arial"/>
          <w:b/>
          <w:bCs/>
          <w:kern w:val="28"/>
          <w:sz w:val="36"/>
          <w:szCs w:val="32"/>
        </w:rPr>
      </w:pPr>
      <w:r w:rsidRPr="001A35C6">
        <w:rPr>
          <w:b/>
          <w:szCs w:val="28"/>
        </w:rPr>
        <w:t>BP 738 Niamey, Niger</w:t>
      </w:r>
    </w:p>
    <w:p w14:paraId="40895873" w14:textId="77777777" w:rsidR="00114FEE" w:rsidRPr="00405589" w:rsidRDefault="00114FEE" w:rsidP="00114FEE">
      <w:pPr>
        <w:ind w:left="720" w:firstLine="720"/>
        <w:jc w:val="both"/>
        <w:rPr>
          <w:sz w:val="23"/>
        </w:rPr>
      </w:pPr>
      <w:r>
        <w:rPr>
          <w:b/>
        </w:rPr>
        <w:t>Téléphone: +(227) 20 35 08 15/16. Fax: +(227) 20 35 08 18</w:t>
      </w:r>
      <w:r w:rsidRPr="00405589">
        <w:rPr>
          <w:sz w:val="23"/>
        </w:rPr>
        <w:t> </w:t>
      </w:r>
    </w:p>
    <w:p w14:paraId="70131675" w14:textId="77777777" w:rsidR="00114FEE" w:rsidRPr="003D71A8" w:rsidRDefault="00114FEE" w:rsidP="00114FEE">
      <w:pPr>
        <w:widowControl/>
        <w:suppressAutoHyphens/>
        <w:overflowPunct w:val="0"/>
        <w:jc w:val="both"/>
        <w:textAlignment w:val="baseline"/>
        <w:rPr>
          <w:rFonts w:eastAsia="Times New Roman"/>
        </w:rPr>
      </w:pPr>
    </w:p>
    <w:p w14:paraId="275168D0" w14:textId="77777777" w:rsidR="00114FEE" w:rsidRPr="003D71A8" w:rsidRDefault="00114FEE" w:rsidP="00A9202C">
      <w:pPr>
        <w:rPr>
          <w:rFonts w:eastAsia="Times New Roman"/>
          <w:color w:val="000000"/>
        </w:rPr>
      </w:pPr>
      <w:bookmarkStart w:id="1009" w:name="_Toc471481341"/>
      <w:r w:rsidRPr="003C761E">
        <w:rPr>
          <w:rFonts w:eastAsia="Times New Roman"/>
          <w:color w:val="000000"/>
        </w:rPr>
        <w:t>Madame,</w:t>
      </w:r>
      <w:bookmarkEnd w:id="1009"/>
    </w:p>
    <w:p w14:paraId="792EB306" w14:textId="77777777" w:rsidR="00114FEE" w:rsidRPr="003D71A8" w:rsidRDefault="00114FEE" w:rsidP="00114FEE">
      <w:pPr>
        <w:widowControl/>
        <w:suppressAutoHyphens/>
        <w:overflowPunct w:val="0"/>
        <w:jc w:val="both"/>
        <w:textAlignment w:val="baseline"/>
        <w:rPr>
          <w:rFonts w:eastAsia="Times New Roman"/>
          <w:color w:val="000000"/>
        </w:rPr>
      </w:pPr>
    </w:p>
    <w:p w14:paraId="0F96E79E" w14:textId="77777777" w:rsidR="00114FEE" w:rsidRPr="00C71AB8" w:rsidRDefault="00114FEE" w:rsidP="00A9202C">
      <w:pPr>
        <w:pStyle w:val="Text"/>
        <w:spacing w:before="0"/>
        <w:ind w:left="360" w:hanging="360"/>
        <w:jc w:val="left"/>
        <w:rPr>
          <w:i/>
        </w:rPr>
      </w:pPr>
      <w:r w:rsidRPr="003C761E">
        <w:rPr>
          <w:b/>
          <w:bCs/>
          <w:i/>
        </w:rPr>
        <w:t xml:space="preserve">Re : </w:t>
      </w:r>
      <w:r w:rsidR="009D1BFA" w:rsidRPr="003C761E">
        <w:rPr>
          <w:color w:val="000000" w:themeColor="text1"/>
        </w:rPr>
        <w:t>Sélection d’un Bureau d’Études pour la réalisation des Études d’Avant-Projet Sommaire (APS) et  d’Impact Environnemental et Social (EIES) avec Options pour des Etudes Avant-Projet Détaillé (APD) et la Supervision des Travaux pour les aménagements hydro-agricoles dans la zone de Sia-Kouanza</w:t>
      </w:r>
    </w:p>
    <w:p w14:paraId="2B404462" w14:textId="77777777" w:rsidR="00114FEE" w:rsidRPr="00C71AB8" w:rsidRDefault="00114FEE" w:rsidP="00114FEE">
      <w:pPr>
        <w:pStyle w:val="Text"/>
        <w:ind w:left="360" w:hanging="360"/>
        <w:jc w:val="left"/>
        <w:rPr>
          <w:b/>
          <w:bCs/>
          <w:i/>
          <w:iCs/>
        </w:rPr>
      </w:pPr>
      <w:r w:rsidRPr="003C761E">
        <w:rPr>
          <w:b/>
          <w:bCs/>
          <w:i/>
        </w:rPr>
        <w:t xml:space="preserve">Réf. : </w:t>
      </w:r>
      <w:r w:rsidRPr="00C71AB8">
        <w:rPr>
          <w:b/>
          <w:i/>
        </w:rPr>
        <w:t>DP/UC-PMC/Niger/QCBS/03</w:t>
      </w:r>
    </w:p>
    <w:p w14:paraId="5B8C2EFA" w14:textId="77777777" w:rsidR="009E69A7" w:rsidRPr="003D71A8" w:rsidRDefault="009E69A7" w:rsidP="00D13CCC">
      <w:pPr>
        <w:pStyle w:val="Text"/>
      </w:pPr>
      <w:r w:rsidRPr="003C761E">
        <w:t xml:space="preserve">Nous, soussignés, vous proposons nos services à titre de consultant, pour la mission citée plus haut conformément à votre </w:t>
      </w:r>
      <w:r w:rsidR="00262B39" w:rsidRPr="003C761E">
        <w:t>Demande de propositions</w:t>
      </w:r>
      <w:r w:rsidRPr="003C761E">
        <w:t xml:space="preserve"> (</w:t>
      </w:r>
      <w:r w:rsidR="00262B39" w:rsidRPr="003C761E">
        <w:t>DP</w:t>
      </w:r>
      <w:r w:rsidRPr="003C761E">
        <w:t xml:space="preserve">) en date du </w:t>
      </w:r>
      <w:r w:rsidRPr="003C761E">
        <w:rPr>
          <w:b/>
          <w:bCs/>
        </w:rPr>
        <w:t>[Insérer la Date]</w:t>
      </w:r>
      <w:r w:rsidRPr="003C761E">
        <w:t xml:space="preserve"> et notre Proposition Technique. </w:t>
      </w:r>
    </w:p>
    <w:p w14:paraId="2BF322AF" w14:textId="77777777" w:rsidR="009E69A7" w:rsidRPr="003D71A8" w:rsidRDefault="009E69A7" w:rsidP="00D13CCC">
      <w:pPr>
        <w:pStyle w:val="Text"/>
      </w:pPr>
      <w:r w:rsidRPr="003C761E">
        <w:t xml:space="preserve">Notre </w:t>
      </w:r>
      <w:r w:rsidR="00262B39" w:rsidRPr="003C761E">
        <w:t xml:space="preserve">Proposition </w:t>
      </w:r>
      <w:r w:rsidRPr="003C761E">
        <w:t xml:space="preserve">financière ci-jointe est fixée au prix de </w:t>
      </w:r>
      <w:r w:rsidRPr="003C761E">
        <w:rPr>
          <w:b/>
          <w:bCs/>
        </w:rPr>
        <w:t>[Insérer le montant</w:t>
      </w:r>
      <w:r>
        <w:rPr>
          <w:rStyle w:val="Appelnotedebasdep"/>
          <w:b/>
          <w:bCs/>
          <w:sz w:val="28"/>
        </w:rPr>
        <w:footnoteReference w:id="4"/>
      </w:r>
      <w:r w:rsidRPr="003C761E">
        <w:rPr>
          <w:b/>
          <w:bCs/>
        </w:rPr>
        <w:t xml:space="preserve"> en toutes lettres et en chiffres]</w:t>
      </w:r>
      <w:r w:rsidRPr="003C761E">
        <w:t>.</w:t>
      </w:r>
    </w:p>
    <w:p w14:paraId="298662B3" w14:textId="77777777" w:rsidR="009E69A7" w:rsidRPr="003D71A8" w:rsidRDefault="009E69A7" w:rsidP="00D13CCC">
      <w:pPr>
        <w:pStyle w:val="Text"/>
      </w:pPr>
      <w:r w:rsidRPr="003C761E">
        <w:t xml:space="preserve">Notre </w:t>
      </w:r>
      <w:r w:rsidR="00262B39" w:rsidRPr="003C761E">
        <w:t xml:space="preserve">Proposition </w:t>
      </w:r>
      <w:r w:rsidRPr="003C761E">
        <w:t>financière nous lie et est soumise aux modifications résultant des négociations du Contrat, jusqu</w:t>
      </w:r>
      <w:r w:rsidR="009C0CB8" w:rsidRPr="003C761E">
        <w:t>’</w:t>
      </w:r>
      <w:r w:rsidRPr="003C761E">
        <w:t xml:space="preserve">à expiration de la période de validité de </w:t>
      </w:r>
      <w:r w:rsidR="00262B39" w:rsidRPr="003C761E">
        <w:t>la proposition</w:t>
      </w:r>
      <w:r w:rsidRPr="003C761E">
        <w:t>, comme indiqué au Paragraphe IT 16.1 des DPO.</w:t>
      </w:r>
    </w:p>
    <w:p w14:paraId="23853FAD" w14:textId="77777777" w:rsidR="009E69A7" w:rsidRPr="003D71A8" w:rsidRDefault="009E69A7" w:rsidP="00D13CCC">
      <w:pPr>
        <w:pStyle w:val="Text"/>
      </w:pPr>
      <w:r w:rsidRPr="003C761E">
        <w:t xml:space="preserve">Les commissions ou gratifications, le cas échéant, que nous avons payées ou que nous comptons payer à des représentants en lien avec cette </w:t>
      </w:r>
      <w:r w:rsidR="00262B39" w:rsidRPr="003C761E">
        <w:t xml:space="preserve">Proposition </w:t>
      </w:r>
      <w:r w:rsidRPr="003C761E">
        <w:t>et avec l</w:t>
      </w:r>
      <w:r w:rsidR="009C0CB8" w:rsidRPr="003C761E">
        <w:t>’</w:t>
      </w:r>
      <w:r w:rsidRPr="003C761E">
        <w:t>exécution du Contrat si le Marché nous est adjugé, sont indiquées ci-dessous :</w:t>
      </w:r>
      <w:r>
        <w:rPr>
          <w:rStyle w:val="Appelnotedebasdep"/>
          <w:sz w:val="28"/>
        </w:rPr>
        <w:footnoteReference w:id="5"/>
      </w:r>
    </w:p>
    <w:tbl>
      <w:tblPr>
        <w:tblW w:w="0" w:type="auto"/>
        <w:tblInd w:w="198" w:type="dxa"/>
        <w:tblLayout w:type="fixed"/>
        <w:tblLook w:val="0000" w:firstRow="0" w:lastRow="0" w:firstColumn="0" w:lastColumn="0" w:noHBand="0" w:noVBand="0"/>
      </w:tblPr>
      <w:tblGrid>
        <w:gridCol w:w="2883"/>
        <w:gridCol w:w="3081"/>
        <w:gridCol w:w="2856"/>
      </w:tblGrid>
      <w:tr w:rsidR="009E69A7" w:rsidRPr="002D3C24" w14:paraId="5E15B884" w14:textId="77777777" w:rsidTr="00D13CCC">
        <w:tc>
          <w:tcPr>
            <w:tcW w:w="2883" w:type="dxa"/>
            <w:tcBorders>
              <w:top w:val="single" w:sz="6" w:space="0" w:color="auto"/>
              <w:left w:val="single" w:sz="6" w:space="0" w:color="auto"/>
              <w:bottom w:val="single" w:sz="6" w:space="0" w:color="auto"/>
              <w:right w:val="single" w:sz="6" w:space="0" w:color="auto"/>
            </w:tcBorders>
          </w:tcPr>
          <w:p w14:paraId="49E890BC" w14:textId="77777777" w:rsidR="009E69A7" w:rsidRPr="003D71A8" w:rsidRDefault="009E69A7" w:rsidP="00D13CCC">
            <w:r w:rsidRPr="003C761E">
              <w:t>Nom et Adresse des Représentants</w:t>
            </w:r>
          </w:p>
        </w:tc>
        <w:tc>
          <w:tcPr>
            <w:tcW w:w="3081" w:type="dxa"/>
            <w:tcBorders>
              <w:top w:val="single" w:sz="6" w:space="0" w:color="auto"/>
              <w:left w:val="single" w:sz="6" w:space="0" w:color="auto"/>
              <w:bottom w:val="single" w:sz="6" w:space="0" w:color="auto"/>
              <w:right w:val="single" w:sz="6" w:space="0" w:color="auto"/>
            </w:tcBorders>
          </w:tcPr>
          <w:p w14:paraId="7A0561AC" w14:textId="77777777" w:rsidR="009E69A7" w:rsidRPr="00290576" w:rsidRDefault="009E69A7" w:rsidP="00D13CCC">
            <w:r>
              <w:t>Montant et Devise</w:t>
            </w:r>
          </w:p>
        </w:tc>
        <w:tc>
          <w:tcPr>
            <w:tcW w:w="2856" w:type="dxa"/>
            <w:tcBorders>
              <w:top w:val="single" w:sz="6" w:space="0" w:color="auto"/>
              <w:left w:val="single" w:sz="6" w:space="0" w:color="auto"/>
              <w:bottom w:val="single" w:sz="6" w:space="0" w:color="auto"/>
              <w:right w:val="single" w:sz="6" w:space="0" w:color="auto"/>
            </w:tcBorders>
          </w:tcPr>
          <w:p w14:paraId="3B80FA79" w14:textId="77777777" w:rsidR="009E69A7" w:rsidRPr="003D71A8" w:rsidRDefault="009E69A7" w:rsidP="00D13CCC">
            <w:r w:rsidRPr="003C761E">
              <w:t>Objet de la commission ou gratification</w:t>
            </w:r>
          </w:p>
        </w:tc>
      </w:tr>
      <w:tr w:rsidR="009E69A7" w:rsidRPr="002D3C24" w14:paraId="1AFF9088" w14:textId="77777777" w:rsidTr="00D13CCC">
        <w:tc>
          <w:tcPr>
            <w:tcW w:w="2883" w:type="dxa"/>
            <w:tcBorders>
              <w:top w:val="single" w:sz="6" w:space="0" w:color="auto"/>
              <w:left w:val="single" w:sz="6" w:space="0" w:color="auto"/>
              <w:bottom w:val="single" w:sz="6" w:space="0" w:color="auto"/>
              <w:right w:val="single" w:sz="6" w:space="0" w:color="auto"/>
            </w:tcBorders>
          </w:tcPr>
          <w:p w14:paraId="02548184" w14:textId="77777777" w:rsidR="009E69A7" w:rsidRPr="003D71A8" w:rsidRDefault="009E69A7" w:rsidP="00D13CCC"/>
        </w:tc>
        <w:tc>
          <w:tcPr>
            <w:tcW w:w="3081" w:type="dxa"/>
            <w:tcBorders>
              <w:top w:val="single" w:sz="6" w:space="0" w:color="auto"/>
              <w:left w:val="single" w:sz="6" w:space="0" w:color="auto"/>
              <w:bottom w:val="single" w:sz="6" w:space="0" w:color="auto"/>
              <w:right w:val="single" w:sz="6" w:space="0" w:color="auto"/>
            </w:tcBorders>
          </w:tcPr>
          <w:p w14:paraId="7EF94518" w14:textId="77777777" w:rsidR="009E69A7" w:rsidRPr="003D71A8" w:rsidRDefault="009E69A7" w:rsidP="00D13CCC"/>
        </w:tc>
        <w:tc>
          <w:tcPr>
            <w:tcW w:w="2856" w:type="dxa"/>
            <w:tcBorders>
              <w:top w:val="single" w:sz="6" w:space="0" w:color="auto"/>
              <w:left w:val="single" w:sz="6" w:space="0" w:color="auto"/>
              <w:bottom w:val="single" w:sz="6" w:space="0" w:color="auto"/>
              <w:right w:val="single" w:sz="6" w:space="0" w:color="auto"/>
            </w:tcBorders>
          </w:tcPr>
          <w:p w14:paraId="3BDCA700" w14:textId="77777777" w:rsidR="009E69A7" w:rsidRPr="003D71A8" w:rsidRDefault="009E69A7" w:rsidP="00D13CCC"/>
        </w:tc>
      </w:tr>
      <w:tr w:rsidR="009E69A7" w:rsidRPr="002D3C24" w14:paraId="31C580CA" w14:textId="77777777" w:rsidTr="00D13CCC">
        <w:tc>
          <w:tcPr>
            <w:tcW w:w="2883" w:type="dxa"/>
            <w:tcBorders>
              <w:top w:val="single" w:sz="6" w:space="0" w:color="auto"/>
              <w:left w:val="single" w:sz="6" w:space="0" w:color="auto"/>
              <w:bottom w:val="single" w:sz="6" w:space="0" w:color="auto"/>
              <w:right w:val="single" w:sz="6" w:space="0" w:color="auto"/>
            </w:tcBorders>
          </w:tcPr>
          <w:p w14:paraId="5958699A" w14:textId="77777777" w:rsidR="009E69A7" w:rsidRPr="003D71A8" w:rsidRDefault="009E69A7" w:rsidP="00D13CCC"/>
        </w:tc>
        <w:tc>
          <w:tcPr>
            <w:tcW w:w="3081" w:type="dxa"/>
            <w:tcBorders>
              <w:top w:val="single" w:sz="6" w:space="0" w:color="auto"/>
              <w:left w:val="single" w:sz="6" w:space="0" w:color="auto"/>
              <w:bottom w:val="single" w:sz="6" w:space="0" w:color="auto"/>
              <w:right w:val="single" w:sz="6" w:space="0" w:color="auto"/>
            </w:tcBorders>
          </w:tcPr>
          <w:p w14:paraId="2FD81BA1" w14:textId="77777777" w:rsidR="009E69A7" w:rsidRPr="003D71A8" w:rsidRDefault="009E69A7" w:rsidP="00D13CCC"/>
        </w:tc>
        <w:tc>
          <w:tcPr>
            <w:tcW w:w="2856" w:type="dxa"/>
            <w:tcBorders>
              <w:top w:val="single" w:sz="6" w:space="0" w:color="auto"/>
              <w:left w:val="single" w:sz="6" w:space="0" w:color="auto"/>
              <w:bottom w:val="single" w:sz="6" w:space="0" w:color="auto"/>
              <w:right w:val="single" w:sz="6" w:space="0" w:color="auto"/>
            </w:tcBorders>
          </w:tcPr>
          <w:p w14:paraId="10A8AB6F" w14:textId="77777777" w:rsidR="009E69A7" w:rsidRPr="003D71A8" w:rsidRDefault="009E69A7" w:rsidP="00D13CCC"/>
        </w:tc>
      </w:tr>
    </w:tbl>
    <w:p w14:paraId="00EA9975" w14:textId="77777777" w:rsidR="009E69A7" w:rsidRPr="003D71A8" w:rsidRDefault="009E69A7" w:rsidP="00D13CCC">
      <w:pPr>
        <w:pStyle w:val="Text"/>
      </w:pPr>
      <w:r w:rsidRPr="003C761E">
        <w:t>Il est entendu que vous n</w:t>
      </w:r>
      <w:r w:rsidR="009C0CB8" w:rsidRPr="003C761E">
        <w:t>’</w:t>
      </w:r>
      <w:r w:rsidRPr="003C761E">
        <w:t>êtes pas tenus d</w:t>
      </w:r>
      <w:r w:rsidR="009C0CB8" w:rsidRPr="003C761E">
        <w:t>’</w:t>
      </w:r>
      <w:r w:rsidRPr="003C761E">
        <w:t>accepter les Propositions que vous recevez.</w:t>
      </w:r>
    </w:p>
    <w:p w14:paraId="430DC956" w14:textId="77777777" w:rsidR="008C496C" w:rsidRDefault="009E69A7" w:rsidP="004750A8">
      <w:pPr>
        <w:pStyle w:val="Text"/>
        <w:spacing w:after="0"/>
      </w:pPr>
      <w:r>
        <w:t>Sincères salutations,</w:t>
      </w:r>
    </w:p>
    <w:tbl>
      <w:tblPr>
        <w:tblW w:w="0" w:type="auto"/>
        <w:tblInd w:w="198" w:type="dxa"/>
        <w:tblLayout w:type="fixed"/>
        <w:tblLook w:val="0000" w:firstRow="0" w:lastRow="0" w:firstColumn="0" w:lastColumn="0" w:noHBand="0" w:noVBand="0"/>
      </w:tblPr>
      <w:tblGrid>
        <w:gridCol w:w="3618"/>
        <w:gridCol w:w="5175"/>
      </w:tblGrid>
      <w:tr w:rsidR="009E69A7" w:rsidRPr="00290576" w14:paraId="24E7400A" w14:textId="77777777" w:rsidTr="00D13CCC">
        <w:tc>
          <w:tcPr>
            <w:tcW w:w="3618" w:type="dxa"/>
            <w:tcBorders>
              <w:top w:val="nil"/>
              <w:left w:val="nil"/>
              <w:bottom w:val="nil"/>
              <w:right w:val="nil"/>
            </w:tcBorders>
          </w:tcPr>
          <w:p w14:paraId="02F1CC0D" w14:textId="77777777" w:rsidR="009E69A7" w:rsidRPr="00290576" w:rsidRDefault="009E69A7" w:rsidP="00D13CCC">
            <w:r>
              <w:t>Signataire Autorisé</w:t>
            </w:r>
          </w:p>
        </w:tc>
        <w:tc>
          <w:tcPr>
            <w:tcW w:w="5175" w:type="dxa"/>
            <w:tcBorders>
              <w:top w:val="nil"/>
              <w:left w:val="nil"/>
              <w:bottom w:val="nil"/>
              <w:right w:val="nil"/>
            </w:tcBorders>
          </w:tcPr>
          <w:p w14:paraId="112DCB91" w14:textId="77777777" w:rsidR="009E69A7" w:rsidRPr="00290576" w:rsidRDefault="009E69A7" w:rsidP="00D13CCC">
            <w:pPr>
              <w:pStyle w:val="Text"/>
            </w:pPr>
          </w:p>
        </w:tc>
      </w:tr>
      <w:tr w:rsidR="009E69A7" w:rsidRPr="002D3C24" w14:paraId="32AC84E5" w14:textId="77777777" w:rsidTr="00D13CCC">
        <w:tc>
          <w:tcPr>
            <w:tcW w:w="3618" w:type="dxa"/>
            <w:tcBorders>
              <w:top w:val="nil"/>
              <w:left w:val="nil"/>
              <w:bottom w:val="nil"/>
              <w:right w:val="nil"/>
            </w:tcBorders>
          </w:tcPr>
          <w:p w14:paraId="56907940" w14:textId="77777777" w:rsidR="009E69A7" w:rsidRPr="003D71A8" w:rsidRDefault="009E69A7" w:rsidP="00D13CCC">
            <w:r w:rsidRPr="003C761E">
              <w:lastRenderedPageBreak/>
              <w:t>Nom et fonction du Signataire :</w:t>
            </w:r>
          </w:p>
        </w:tc>
        <w:tc>
          <w:tcPr>
            <w:tcW w:w="5175" w:type="dxa"/>
            <w:tcBorders>
              <w:top w:val="nil"/>
              <w:left w:val="nil"/>
              <w:bottom w:val="nil"/>
              <w:right w:val="nil"/>
            </w:tcBorders>
          </w:tcPr>
          <w:p w14:paraId="7F88803C" w14:textId="77777777" w:rsidR="009E69A7" w:rsidRPr="003D71A8" w:rsidRDefault="009E69A7" w:rsidP="00D13CCC">
            <w:pPr>
              <w:pStyle w:val="Text"/>
            </w:pPr>
          </w:p>
        </w:tc>
      </w:tr>
      <w:tr w:rsidR="009E69A7" w:rsidRPr="00290576" w14:paraId="0DAEEE26" w14:textId="77777777" w:rsidTr="00D13CCC">
        <w:tc>
          <w:tcPr>
            <w:tcW w:w="3618" w:type="dxa"/>
            <w:tcBorders>
              <w:top w:val="nil"/>
              <w:left w:val="nil"/>
              <w:bottom w:val="nil"/>
              <w:right w:val="nil"/>
            </w:tcBorders>
          </w:tcPr>
          <w:p w14:paraId="1F730BDA" w14:textId="77777777" w:rsidR="009E69A7" w:rsidRPr="00290576" w:rsidRDefault="009E69A7" w:rsidP="00D13CCC">
            <w:r>
              <w:t>Nom du Consultant</w:t>
            </w:r>
          </w:p>
        </w:tc>
        <w:tc>
          <w:tcPr>
            <w:tcW w:w="5175" w:type="dxa"/>
            <w:tcBorders>
              <w:top w:val="nil"/>
              <w:left w:val="nil"/>
              <w:bottom w:val="nil"/>
              <w:right w:val="nil"/>
            </w:tcBorders>
          </w:tcPr>
          <w:p w14:paraId="1B9A68B0" w14:textId="77777777" w:rsidR="009E69A7" w:rsidRPr="00290576" w:rsidRDefault="009E69A7" w:rsidP="00D13CCC">
            <w:pPr>
              <w:pStyle w:val="Text"/>
            </w:pPr>
          </w:p>
        </w:tc>
      </w:tr>
    </w:tbl>
    <w:p w14:paraId="0AF2E2DA" w14:textId="77777777" w:rsidR="00DA4135" w:rsidRPr="00290576" w:rsidRDefault="00DA4135">
      <w:pPr>
        <w:widowControl/>
        <w:autoSpaceDE/>
        <w:autoSpaceDN/>
        <w:adjustRightInd/>
        <w:rPr>
          <w:b/>
          <w:sz w:val="28"/>
        </w:rPr>
      </w:pPr>
      <w:bookmarkStart w:id="1010" w:name="_Toc421026088"/>
      <w:bookmarkStart w:id="1011" w:name="_Toc202787335"/>
      <w:bookmarkStart w:id="1012" w:name="_Toc202785783"/>
      <w:bookmarkStart w:id="1013" w:name="_Toc198097387"/>
      <w:bookmarkStart w:id="1014" w:name="_Toc193002327"/>
      <w:bookmarkStart w:id="1015" w:name="_Toc193002187"/>
      <w:bookmarkStart w:id="1016" w:name="_Toc192129759"/>
      <w:bookmarkStart w:id="1017" w:name="_Toc191882793"/>
      <w:r>
        <w:br w:type="page"/>
      </w:r>
    </w:p>
    <w:p w14:paraId="22F57DC5" w14:textId="77777777" w:rsidR="009E69A7" w:rsidRPr="00290576" w:rsidRDefault="009E69A7" w:rsidP="00996489">
      <w:pPr>
        <w:pStyle w:val="HeadingThree"/>
        <w:outlineLvl w:val="1"/>
      </w:pPr>
      <w:bookmarkStart w:id="1018" w:name="_Toc447549519"/>
      <w:bookmarkStart w:id="1019" w:name="_Toc447548203"/>
      <w:bookmarkStart w:id="1020" w:name="_Toc444844571"/>
      <w:bookmarkStart w:id="1021" w:name="_Toc444789252"/>
      <w:bookmarkStart w:id="1022" w:name="_Toc442280696"/>
      <w:bookmarkStart w:id="1023" w:name="_Toc442280567"/>
      <w:bookmarkStart w:id="1024" w:name="_Toc442280174"/>
      <w:bookmarkStart w:id="1025" w:name="_Toc442273018"/>
      <w:bookmarkStart w:id="1026" w:name="_Toc442272262"/>
      <w:bookmarkStart w:id="1027" w:name="_Toc442272059"/>
      <w:bookmarkStart w:id="1028" w:name="_Toc434935904"/>
      <w:bookmarkStart w:id="1029" w:name="_Toc428443409"/>
      <w:bookmarkStart w:id="1030" w:name="_Toc428437576"/>
      <w:bookmarkStart w:id="1031" w:name="_Toc471797028"/>
      <w:bookmarkStart w:id="1032" w:name="_Toc471817682"/>
      <w:bookmarkStart w:id="1033" w:name="_Toc471838364"/>
      <w:bookmarkStart w:id="1034" w:name="_Toc472675245"/>
      <w:r>
        <w:rPr>
          <w:bCs/>
        </w:rPr>
        <w:lastRenderedPageBreak/>
        <w:t>Formulaire FIN-2.</w:t>
      </w:r>
      <w:r>
        <w:rPr>
          <w:bCs/>
        </w:rPr>
        <w:tab/>
        <w:t>Résumé des Prix</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3EE6A75D" w14:textId="77777777" w:rsidR="009E69A7" w:rsidRPr="00290576" w:rsidRDefault="009E69A7">
      <w:pPr>
        <w:jc w:val="both"/>
        <w:rPr>
          <w:b/>
          <w:bCs/>
          <w:sz w:val="28"/>
          <w:szCs w:val="28"/>
        </w:rPr>
      </w:pPr>
    </w:p>
    <w:p w14:paraId="31AF687D" w14:textId="77777777" w:rsidR="00114FEE" w:rsidRDefault="00114FEE" w:rsidP="00114FEE">
      <w:pPr>
        <w:ind w:left="810" w:hanging="810"/>
      </w:pPr>
      <w:r w:rsidRPr="007D0BAB">
        <w:rPr>
          <w:b/>
        </w:rPr>
        <w:t xml:space="preserve">Objet : </w:t>
      </w:r>
      <w:r w:rsidR="009D1BFA" w:rsidRPr="003C761E">
        <w:rPr>
          <w:color w:val="000000" w:themeColor="text1"/>
        </w:rPr>
        <w:t>Sélection d’un Bureau d’Études pour la réalisation des Études d’Avant-Projet Sommaire (APS) et  d’Impact Environnemental et Social (EIES) avec Options pour des Etudes Avant-Projet Détaillé (APD) et la Supervision des Travaux pour les aménagements hydro-agricoles dans la zone de Sia-Kouanza</w:t>
      </w:r>
    </w:p>
    <w:p w14:paraId="314844C0" w14:textId="77777777" w:rsidR="00114FEE" w:rsidRDefault="00114FEE" w:rsidP="00114FEE">
      <w:pPr>
        <w:ind w:left="810" w:hanging="810"/>
        <w:rPr>
          <w:b/>
        </w:rPr>
      </w:pPr>
    </w:p>
    <w:p w14:paraId="3C823C36" w14:textId="77777777" w:rsidR="00114FEE" w:rsidRPr="00114FEE" w:rsidRDefault="00114FEE" w:rsidP="00114FEE">
      <w:pPr>
        <w:ind w:left="810" w:hanging="810"/>
        <w:rPr>
          <w:sz w:val="23"/>
        </w:rPr>
      </w:pPr>
      <w:r w:rsidRPr="007D0BAB">
        <w:rPr>
          <w:b/>
        </w:rPr>
        <w:t xml:space="preserve">Réf. DP : </w:t>
      </w:r>
      <w:r w:rsidRPr="00114FEE">
        <w:t>DP/UC-PMC/Niger/QCBS/03</w:t>
      </w:r>
    </w:p>
    <w:p w14:paraId="6B4CC1E0" w14:textId="77777777" w:rsidR="009E69A7" w:rsidRDefault="009E69A7">
      <w:pPr>
        <w:jc w:val="both"/>
        <w:rPr>
          <w:sz w:val="28"/>
          <w:szCs w:val="28"/>
        </w:rPr>
      </w:pPr>
    </w:p>
    <w:tbl>
      <w:tblPr>
        <w:tblW w:w="884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2430"/>
        <w:gridCol w:w="2700"/>
      </w:tblGrid>
      <w:tr w:rsidR="00114FEE" w:rsidRPr="001C7943" w14:paraId="48B8B2CB" w14:textId="77777777" w:rsidTr="001F637B">
        <w:trPr>
          <w:trHeight w:val="518"/>
        </w:trPr>
        <w:tc>
          <w:tcPr>
            <w:tcW w:w="3713" w:type="dxa"/>
          </w:tcPr>
          <w:p w14:paraId="7AB69B8B" w14:textId="77777777" w:rsidR="00114FEE" w:rsidRPr="001C7943" w:rsidRDefault="00114FEE" w:rsidP="00B566B9">
            <w:pPr>
              <w:jc w:val="both"/>
              <w:rPr>
                <w:sz w:val="28"/>
                <w:szCs w:val="28"/>
              </w:rPr>
            </w:pPr>
          </w:p>
        </w:tc>
        <w:tc>
          <w:tcPr>
            <w:tcW w:w="5130" w:type="dxa"/>
            <w:gridSpan w:val="2"/>
          </w:tcPr>
          <w:p w14:paraId="4A7A165C" w14:textId="77777777" w:rsidR="00114FEE" w:rsidRPr="001C7943" w:rsidRDefault="00114FEE" w:rsidP="00B566B9">
            <w:pPr>
              <w:jc w:val="center"/>
              <w:rPr>
                <w:sz w:val="28"/>
                <w:szCs w:val="28"/>
              </w:rPr>
            </w:pPr>
            <w:r>
              <w:rPr>
                <w:sz w:val="28"/>
                <w:szCs w:val="28"/>
              </w:rPr>
              <w:t>PRIX</w:t>
            </w:r>
          </w:p>
        </w:tc>
      </w:tr>
      <w:tr w:rsidR="00114FEE" w:rsidRPr="001C7943" w14:paraId="68D9A79C" w14:textId="77777777" w:rsidTr="001F637B">
        <w:tc>
          <w:tcPr>
            <w:tcW w:w="3713" w:type="dxa"/>
          </w:tcPr>
          <w:p w14:paraId="70AFFABF" w14:textId="77777777" w:rsidR="00114FEE" w:rsidRPr="001C7943" w:rsidRDefault="00114FEE" w:rsidP="00B566B9">
            <w:pPr>
              <w:jc w:val="both"/>
              <w:rPr>
                <w:sz w:val="28"/>
                <w:szCs w:val="28"/>
              </w:rPr>
            </w:pPr>
          </w:p>
        </w:tc>
        <w:tc>
          <w:tcPr>
            <w:tcW w:w="2430" w:type="dxa"/>
          </w:tcPr>
          <w:p w14:paraId="2A336BE5" w14:textId="77777777" w:rsidR="00114FEE" w:rsidRPr="001C7943" w:rsidRDefault="00114FEE" w:rsidP="00B566B9">
            <w:pPr>
              <w:ind w:left="-115" w:right="-108"/>
              <w:jc w:val="center"/>
              <w:rPr>
                <w:sz w:val="28"/>
                <w:szCs w:val="28"/>
              </w:rPr>
            </w:pPr>
            <w:r>
              <w:rPr>
                <w:sz w:val="28"/>
                <w:szCs w:val="28"/>
              </w:rPr>
              <w:t>USD</w:t>
            </w:r>
          </w:p>
        </w:tc>
        <w:tc>
          <w:tcPr>
            <w:tcW w:w="2700" w:type="dxa"/>
          </w:tcPr>
          <w:p w14:paraId="11BF096F" w14:textId="77777777" w:rsidR="00114FEE" w:rsidRPr="001C7943" w:rsidRDefault="00114FEE" w:rsidP="00114FEE">
            <w:pPr>
              <w:jc w:val="center"/>
              <w:rPr>
                <w:sz w:val="28"/>
                <w:szCs w:val="28"/>
              </w:rPr>
            </w:pPr>
            <w:r>
              <w:rPr>
                <w:sz w:val="28"/>
                <w:szCs w:val="28"/>
              </w:rPr>
              <w:t>Francs CFA</w:t>
            </w:r>
          </w:p>
        </w:tc>
      </w:tr>
      <w:tr w:rsidR="00114FEE" w:rsidRPr="002D3C24" w14:paraId="7AD92DBA" w14:textId="77777777" w:rsidTr="001F637B">
        <w:tc>
          <w:tcPr>
            <w:tcW w:w="3713" w:type="dxa"/>
          </w:tcPr>
          <w:p w14:paraId="01000609" w14:textId="77777777" w:rsidR="00114FEE" w:rsidRDefault="00114FEE" w:rsidP="00B566B9">
            <w:pPr>
              <w:rPr>
                <w:sz w:val="28"/>
                <w:szCs w:val="28"/>
              </w:rPr>
            </w:pPr>
            <w:r w:rsidRPr="00114FEE">
              <w:rPr>
                <w:sz w:val="28"/>
                <w:szCs w:val="28"/>
              </w:rPr>
              <w:t xml:space="preserve">Tranche Ferme : </w:t>
            </w:r>
          </w:p>
          <w:p w14:paraId="78F42C22" w14:textId="77777777" w:rsidR="00114FEE" w:rsidRPr="00114FEE" w:rsidRDefault="00114FEE" w:rsidP="00B566B9">
            <w:pPr>
              <w:rPr>
                <w:sz w:val="28"/>
                <w:szCs w:val="28"/>
              </w:rPr>
            </w:pPr>
            <w:r w:rsidRPr="00114FEE">
              <w:rPr>
                <w:sz w:val="28"/>
              </w:rPr>
              <w:t>É</w:t>
            </w:r>
            <w:r w:rsidRPr="00114FEE">
              <w:rPr>
                <w:sz w:val="28"/>
                <w:szCs w:val="28"/>
              </w:rPr>
              <w:t>tudes APS et EIES</w:t>
            </w:r>
          </w:p>
          <w:p w14:paraId="4A4DFC47" w14:textId="77777777" w:rsidR="00114FEE" w:rsidRPr="00114FEE" w:rsidRDefault="00114FEE" w:rsidP="00B566B9">
            <w:pPr>
              <w:rPr>
                <w:sz w:val="28"/>
                <w:szCs w:val="28"/>
              </w:rPr>
            </w:pPr>
          </w:p>
        </w:tc>
        <w:tc>
          <w:tcPr>
            <w:tcW w:w="2430" w:type="dxa"/>
          </w:tcPr>
          <w:p w14:paraId="2CD412C6" w14:textId="77777777" w:rsidR="00114FEE" w:rsidRPr="00114FEE" w:rsidRDefault="00114FEE" w:rsidP="00B566B9">
            <w:pPr>
              <w:ind w:left="-115" w:right="-108"/>
              <w:jc w:val="both"/>
              <w:rPr>
                <w:sz w:val="28"/>
                <w:szCs w:val="28"/>
              </w:rPr>
            </w:pPr>
          </w:p>
        </w:tc>
        <w:tc>
          <w:tcPr>
            <w:tcW w:w="2700" w:type="dxa"/>
          </w:tcPr>
          <w:p w14:paraId="5EE10DBE" w14:textId="77777777" w:rsidR="00114FEE" w:rsidRPr="001C7943" w:rsidRDefault="00114FEE" w:rsidP="00B566B9">
            <w:pPr>
              <w:jc w:val="both"/>
              <w:rPr>
                <w:sz w:val="28"/>
                <w:szCs w:val="28"/>
              </w:rPr>
            </w:pPr>
          </w:p>
        </w:tc>
      </w:tr>
      <w:tr w:rsidR="00114FEE" w:rsidRPr="002D3C24" w14:paraId="2BAB05A9" w14:textId="77777777" w:rsidTr="001F637B">
        <w:tc>
          <w:tcPr>
            <w:tcW w:w="3713" w:type="dxa"/>
          </w:tcPr>
          <w:p w14:paraId="78BC3480" w14:textId="77777777" w:rsidR="00114FEE" w:rsidRDefault="00114FEE" w:rsidP="00B566B9">
            <w:pPr>
              <w:pStyle w:val="Text"/>
              <w:rPr>
                <w:sz w:val="28"/>
              </w:rPr>
            </w:pPr>
            <w:r w:rsidRPr="00114FEE">
              <w:rPr>
                <w:sz w:val="28"/>
              </w:rPr>
              <w:t xml:space="preserve">Tranche Optionnelle 1 : </w:t>
            </w:r>
          </w:p>
          <w:p w14:paraId="6736FD1F" w14:textId="77777777" w:rsidR="00114FEE" w:rsidRPr="00114FEE" w:rsidRDefault="00114FEE" w:rsidP="00B566B9">
            <w:pPr>
              <w:pStyle w:val="Text"/>
              <w:rPr>
                <w:sz w:val="28"/>
              </w:rPr>
            </w:pPr>
            <w:r w:rsidRPr="00114FEE">
              <w:rPr>
                <w:sz w:val="28"/>
              </w:rPr>
              <w:t xml:space="preserve">Études APD et </w:t>
            </w:r>
            <w:r w:rsidR="009D1BFA">
              <w:rPr>
                <w:sz w:val="28"/>
              </w:rPr>
              <w:t>Documentation technique pour DAO</w:t>
            </w:r>
          </w:p>
          <w:p w14:paraId="43997A62" w14:textId="77777777" w:rsidR="00114FEE" w:rsidRPr="00114FEE" w:rsidRDefault="00114FEE" w:rsidP="00B566B9">
            <w:pPr>
              <w:rPr>
                <w:sz w:val="28"/>
                <w:szCs w:val="28"/>
              </w:rPr>
            </w:pPr>
          </w:p>
        </w:tc>
        <w:tc>
          <w:tcPr>
            <w:tcW w:w="2430" w:type="dxa"/>
          </w:tcPr>
          <w:p w14:paraId="71F8DF8F" w14:textId="77777777" w:rsidR="00114FEE" w:rsidRPr="00114FEE" w:rsidRDefault="00114FEE" w:rsidP="00B566B9">
            <w:pPr>
              <w:ind w:left="-115" w:right="-108"/>
              <w:jc w:val="both"/>
              <w:rPr>
                <w:sz w:val="28"/>
                <w:szCs w:val="28"/>
              </w:rPr>
            </w:pPr>
          </w:p>
        </w:tc>
        <w:tc>
          <w:tcPr>
            <w:tcW w:w="2700" w:type="dxa"/>
          </w:tcPr>
          <w:p w14:paraId="73A5689B" w14:textId="77777777" w:rsidR="00114FEE" w:rsidRPr="001C7943" w:rsidRDefault="00114FEE" w:rsidP="00B566B9">
            <w:pPr>
              <w:jc w:val="both"/>
              <w:rPr>
                <w:sz w:val="28"/>
                <w:szCs w:val="28"/>
              </w:rPr>
            </w:pPr>
          </w:p>
        </w:tc>
      </w:tr>
      <w:tr w:rsidR="00114FEE" w:rsidRPr="00D72033" w14:paraId="0D73402D" w14:textId="77777777" w:rsidTr="001F637B">
        <w:tc>
          <w:tcPr>
            <w:tcW w:w="3713" w:type="dxa"/>
          </w:tcPr>
          <w:p w14:paraId="5B04E7E7" w14:textId="77777777" w:rsidR="00114FEE" w:rsidRDefault="00114FEE" w:rsidP="00B566B9">
            <w:pPr>
              <w:rPr>
                <w:sz w:val="28"/>
                <w:szCs w:val="28"/>
              </w:rPr>
            </w:pPr>
            <w:r w:rsidRPr="00114FEE">
              <w:rPr>
                <w:sz w:val="28"/>
                <w:szCs w:val="28"/>
              </w:rPr>
              <w:t xml:space="preserve">Tranche Optionnelle 2 : </w:t>
            </w:r>
          </w:p>
          <w:p w14:paraId="66417C01" w14:textId="77777777" w:rsidR="00114FEE" w:rsidRPr="00114FEE" w:rsidRDefault="00114FEE" w:rsidP="00B566B9">
            <w:pPr>
              <w:rPr>
                <w:sz w:val="28"/>
                <w:szCs w:val="28"/>
              </w:rPr>
            </w:pPr>
            <w:r w:rsidRPr="00114FEE">
              <w:rPr>
                <w:sz w:val="28"/>
                <w:szCs w:val="28"/>
              </w:rPr>
              <w:t xml:space="preserve">Supervision des Travaux </w:t>
            </w:r>
          </w:p>
          <w:p w14:paraId="793F3290" w14:textId="77777777" w:rsidR="00114FEE" w:rsidRPr="00114FEE" w:rsidRDefault="00114FEE" w:rsidP="00B566B9">
            <w:pPr>
              <w:rPr>
                <w:sz w:val="28"/>
                <w:szCs w:val="28"/>
              </w:rPr>
            </w:pPr>
          </w:p>
        </w:tc>
        <w:tc>
          <w:tcPr>
            <w:tcW w:w="2430" w:type="dxa"/>
          </w:tcPr>
          <w:p w14:paraId="0883B65A" w14:textId="77777777" w:rsidR="00114FEE" w:rsidRPr="00114FEE" w:rsidRDefault="00114FEE" w:rsidP="00B566B9">
            <w:pPr>
              <w:ind w:left="-115" w:right="-108"/>
              <w:jc w:val="both"/>
              <w:rPr>
                <w:sz w:val="28"/>
                <w:szCs w:val="28"/>
              </w:rPr>
            </w:pPr>
          </w:p>
        </w:tc>
        <w:tc>
          <w:tcPr>
            <w:tcW w:w="2700" w:type="dxa"/>
          </w:tcPr>
          <w:p w14:paraId="3FF74DDF" w14:textId="77777777" w:rsidR="00114FEE" w:rsidRPr="001C7943" w:rsidRDefault="00114FEE" w:rsidP="00B566B9">
            <w:pPr>
              <w:jc w:val="both"/>
              <w:rPr>
                <w:sz w:val="28"/>
                <w:szCs w:val="28"/>
              </w:rPr>
            </w:pPr>
          </w:p>
        </w:tc>
      </w:tr>
      <w:tr w:rsidR="00114FEE" w:rsidRPr="002D3C24" w14:paraId="5F06981D" w14:textId="77777777" w:rsidTr="001F637B">
        <w:tc>
          <w:tcPr>
            <w:tcW w:w="3713" w:type="dxa"/>
          </w:tcPr>
          <w:p w14:paraId="1971C1DC" w14:textId="77777777" w:rsidR="00114FEE" w:rsidRPr="00114FEE" w:rsidRDefault="00114FEE" w:rsidP="00B566B9">
            <w:pPr>
              <w:rPr>
                <w:b/>
                <w:sz w:val="28"/>
                <w:szCs w:val="28"/>
              </w:rPr>
            </w:pPr>
            <w:r w:rsidRPr="00114FEE">
              <w:rPr>
                <w:b/>
                <w:sz w:val="28"/>
                <w:szCs w:val="28"/>
              </w:rPr>
              <w:t xml:space="preserve">Prix Total de la Proposition Financière </w:t>
            </w:r>
          </w:p>
        </w:tc>
        <w:tc>
          <w:tcPr>
            <w:tcW w:w="2430" w:type="dxa"/>
          </w:tcPr>
          <w:p w14:paraId="3C26E1A6" w14:textId="77777777" w:rsidR="00114FEE" w:rsidRPr="00114FEE" w:rsidRDefault="00114FEE" w:rsidP="00B566B9">
            <w:pPr>
              <w:ind w:left="-115" w:right="-108"/>
              <w:jc w:val="both"/>
              <w:rPr>
                <w:sz w:val="28"/>
                <w:szCs w:val="28"/>
              </w:rPr>
            </w:pPr>
          </w:p>
        </w:tc>
        <w:tc>
          <w:tcPr>
            <w:tcW w:w="2700" w:type="dxa"/>
          </w:tcPr>
          <w:p w14:paraId="3AAB7725" w14:textId="77777777" w:rsidR="00114FEE" w:rsidRPr="001C7943" w:rsidRDefault="00114FEE" w:rsidP="00B566B9">
            <w:pPr>
              <w:jc w:val="both"/>
              <w:rPr>
                <w:sz w:val="28"/>
                <w:szCs w:val="28"/>
              </w:rPr>
            </w:pPr>
          </w:p>
        </w:tc>
      </w:tr>
    </w:tbl>
    <w:p w14:paraId="1B0669ED" w14:textId="77777777" w:rsidR="00114FEE" w:rsidRPr="003D71A8" w:rsidRDefault="00114FEE">
      <w:pPr>
        <w:jc w:val="both"/>
        <w:rPr>
          <w:sz w:val="28"/>
          <w:szCs w:val="28"/>
        </w:rPr>
      </w:pPr>
    </w:p>
    <w:p w14:paraId="601A7752" w14:textId="77777777" w:rsidR="00AC01FA" w:rsidRPr="00B566B9" w:rsidRDefault="00AC01FA">
      <w:pPr>
        <w:ind w:left="1134"/>
        <w:jc w:val="both"/>
        <w:rPr>
          <w:sz w:val="28"/>
          <w:szCs w:val="28"/>
        </w:rPr>
      </w:pPr>
    </w:p>
    <w:p w14:paraId="726076E7" w14:textId="77777777" w:rsidR="00D13CCC" w:rsidRPr="003D71A8" w:rsidRDefault="009E69A7" w:rsidP="00477A82">
      <w:pPr>
        <w:pStyle w:val="SimpleList"/>
        <w:numPr>
          <w:ilvl w:val="0"/>
          <w:numId w:val="19"/>
        </w:numPr>
        <w:tabs>
          <w:tab w:val="clear" w:pos="720"/>
        </w:tabs>
      </w:pPr>
      <w:r w:rsidRPr="003C761E">
        <w:t>Indiquer le prix total à payer par l</w:t>
      </w:r>
      <w:r w:rsidR="009C0CB8" w:rsidRPr="003C761E">
        <w:t>’</w:t>
      </w:r>
      <w:r w:rsidRPr="003C761E">
        <w:t>Entité</w:t>
      </w:r>
      <w:r w:rsidR="00EB733A" w:rsidRPr="003C761E">
        <w:t> MCA</w:t>
      </w:r>
      <w:r w:rsidR="00114FEE" w:rsidRPr="003C761E">
        <w:t>/UC-PMC</w:t>
      </w:r>
      <w:r w:rsidRPr="003C761E">
        <w:t xml:space="preserve"> dans chaque devise. Ce prix total doit </w:t>
      </w:r>
      <w:r w:rsidR="005B6325" w:rsidRPr="003C761E">
        <w:t>coïncider</w:t>
      </w:r>
      <w:r w:rsidRPr="003C761E">
        <w:t xml:space="preserve"> avec le montant des sous-totaux pertinents indiqués dans le Formulaire FIN-3. (Les dispositions fiscales correspondant à </w:t>
      </w:r>
      <w:r w:rsidR="00262B39" w:rsidRPr="003C761E">
        <w:t>cette DP</w:t>
      </w:r>
      <w:r w:rsidRPr="003C761E">
        <w:t xml:space="preserve"> sont reprises dans la </w:t>
      </w:r>
      <w:r w:rsidR="00B51EF8" w:rsidRPr="003C761E">
        <w:t>Section </w:t>
      </w:r>
      <w:r w:rsidRPr="003C761E">
        <w:t xml:space="preserve">VI, Contrat et </w:t>
      </w:r>
      <w:r w:rsidR="00D9603B" w:rsidRPr="003C761E">
        <w:t>Conditions générales</w:t>
      </w:r>
      <w:r w:rsidRPr="003C761E">
        <w:t>.)</w:t>
      </w:r>
    </w:p>
    <w:p w14:paraId="79BE6E41" w14:textId="77777777" w:rsidR="00D13CCC" w:rsidRPr="003D71A8" w:rsidRDefault="00114FEE" w:rsidP="00477A82">
      <w:pPr>
        <w:pStyle w:val="SimpleList"/>
        <w:numPr>
          <w:ilvl w:val="0"/>
          <w:numId w:val="19"/>
        </w:numPr>
        <w:tabs>
          <w:tab w:val="clear" w:pos="720"/>
        </w:tabs>
      </w:pPr>
      <w:r w:rsidRPr="003C761E">
        <w:t>Les tranches optionnelles</w:t>
      </w:r>
      <w:r w:rsidR="0092216D" w:rsidRPr="003C761E">
        <w:t xml:space="preserve"> doivent être intégralement valorisées et évaluées à</w:t>
      </w:r>
      <w:r w:rsidR="00997BB1" w:rsidRPr="003C761E">
        <w:t> </w:t>
      </w:r>
      <w:r w:rsidR="0092216D" w:rsidRPr="003C761E">
        <w:t>100%.</w:t>
      </w:r>
    </w:p>
    <w:p w14:paraId="1998BB03" w14:textId="77777777" w:rsidR="00D13CCC" w:rsidRPr="003D71A8" w:rsidRDefault="007B5645" w:rsidP="00477A82">
      <w:pPr>
        <w:pStyle w:val="SimpleList"/>
        <w:numPr>
          <w:ilvl w:val="0"/>
          <w:numId w:val="19"/>
        </w:numPr>
        <w:tabs>
          <w:tab w:val="clear" w:pos="720"/>
        </w:tabs>
      </w:pPr>
      <w:r w:rsidRPr="003C761E">
        <w:t>Fournir des</w:t>
      </w:r>
      <w:r w:rsidRPr="003C761E">
        <w:rPr>
          <w:b/>
          <w:bCs/>
        </w:rPr>
        <w:t xml:space="preserve"> prix complets </w:t>
      </w:r>
      <w:r w:rsidRPr="003C761E">
        <w:t>(avec les déplacements internationaux, la communication, les transports locaux, les dépenses de bureau, l</w:t>
      </w:r>
      <w:r w:rsidR="009C0CB8" w:rsidRPr="003C761E">
        <w:t>’</w:t>
      </w:r>
      <w:r w:rsidRPr="003C761E">
        <w:t xml:space="preserve">expédition des effets personnels, les taux directs et indirects et les bénéfices). </w:t>
      </w:r>
    </w:p>
    <w:p w14:paraId="134B1E43" w14:textId="77777777" w:rsidR="007B5645" w:rsidRPr="003D71A8" w:rsidRDefault="00CA4428" w:rsidP="00627913">
      <w:pPr>
        <w:pStyle w:val="SimpleList"/>
      </w:pPr>
      <w:r w:rsidRPr="003C761E">
        <w:t>Voir DPO IT 12.5 en ce qui concerne les dépenses liées aux voyages.</w:t>
      </w:r>
    </w:p>
    <w:p w14:paraId="43D49E59" w14:textId="77777777" w:rsidR="009E69A7" w:rsidRPr="003D71A8" w:rsidRDefault="00D13CCC" w:rsidP="00996489">
      <w:pPr>
        <w:pStyle w:val="HeadingThree"/>
        <w:outlineLvl w:val="1"/>
        <w:rPr>
          <w:lang w:val="fr-FR"/>
        </w:rPr>
      </w:pPr>
      <w:bookmarkStart w:id="1035" w:name="_Toc198097388"/>
      <w:bookmarkStart w:id="1036" w:name="_Toc193002328"/>
      <w:bookmarkStart w:id="1037" w:name="_Toc193002188"/>
      <w:bookmarkStart w:id="1038" w:name="_Toc192129760"/>
      <w:bookmarkStart w:id="1039" w:name="_Toc191882794"/>
      <w:r w:rsidRPr="003C761E">
        <w:rPr>
          <w:b w:val="0"/>
          <w:lang w:val="fr-FR"/>
        </w:rPr>
        <w:br w:type="page"/>
      </w:r>
      <w:bookmarkStart w:id="1040" w:name="_Toc447549520"/>
      <w:bookmarkStart w:id="1041" w:name="_Toc447548204"/>
      <w:bookmarkStart w:id="1042" w:name="_Toc444844572"/>
      <w:bookmarkStart w:id="1043" w:name="_Toc444789253"/>
      <w:bookmarkStart w:id="1044" w:name="_Toc442280697"/>
      <w:bookmarkStart w:id="1045" w:name="_Toc442280568"/>
      <w:bookmarkStart w:id="1046" w:name="_Toc442280175"/>
      <w:bookmarkStart w:id="1047" w:name="_Toc442273019"/>
      <w:bookmarkStart w:id="1048" w:name="_Toc442272263"/>
      <w:bookmarkStart w:id="1049" w:name="_Toc442272060"/>
      <w:bookmarkStart w:id="1050" w:name="_Toc434935905"/>
      <w:bookmarkStart w:id="1051" w:name="_Toc428443410"/>
      <w:bookmarkStart w:id="1052" w:name="_Toc428437577"/>
      <w:bookmarkStart w:id="1053" w:name="_Toc421026089"/>
      <w:bookmarkStart w:id="1054" w:name="_Toc202787336"/>
      <w:bookmarkStart w:id="1055" w:name="_Toc202785784"/>
      <w:bookmarkStart w:id="1056" w:name="_Toc471797029"/>
      <w:bookmarkStart w:id="1057" w:name="_Toc471817683"/>
      <w:bookmarkStart w:id="1058" w:name="_Toc471838365"/>
      <w:bookmarkStart w:id="1059" w:name="_Toc472675246"/>
      <w:r w:rsidRPr="003C761E">
        <w:rPr>
          <w:bCs/>
          <w:lang w:val="fr-FR"/>
        </w:rPr>
        <w:lastRenderedPageBreak/>
        <w:t>Formulaire FIN-3.</w:t>
      </w:r>
      <w:r w:rsidRPr="003C761E">
        <w:rPr>
          <w:bCs/>
          <w:lang w:val="fr-FR"/>
        </w:rPr>
        <w:tab/>
        <w:t>Ventilation des Prix par Activité</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00507A16" w:rsidRPr="003C761E">
        <w:rPr>
          <w:bCs/>
          <w:lang w:val="fr-FR"/>
        </w:rPr>
        <w:t xml:space="preserve"> (tâches de la tranche ferme)</w:t>
      </w:r>
      <w:bookmarkEnd w:id="1056"/>
      <w:bookmarkEnd w:id="1057"/>
      <w:bookmarkEnd w:id="1058"/>
      <w:bookmarkEnd w:id="1059"/>
    </w:p>
    <w:p w14:paraId="4ECB840A" w14:textId="77777777" w:rsidR="00114FEE" w:rsidRDefault="00114FEE" w:rsidP="00114FEE">
      <w:pPr>
        <w:ind w:left="810" w:hanging="810"/>
      </w:pPr>
      <w:r w:rsidRPr="007D0BAB">
        <w:rPr>
          <w:b/>
        </w:rPr>
        <w:t xml:space="preserve">Objet : </w:t>
      </w:r>
      <w:r w:rsidR="009D1BFA" w:rsidRPr="003C761E">
        <w:rPr>
          <w:color w:val="000000" w:themeColor="text1"/>
        </w:rPr>
        <w:t>Sélection d’un Bureau d’Études pour la réalisation des Études d’Avant-Projet Sommaire (APS) et  d’Impact Environnemental et Social (EIES) avec Options pour des Etudes Avant-Projet Détaillé (APD) et la Supervision des Travaux pour les aménagements hydro-agricoles dans la zone de Sia-Kouanza</w:t>
      </w:r>
    </w:p>
    <w:p w14:paraId="709546F3" w14:textId="77777777" w:rsidR="00114FEE" w:rsidRDefault="00114FEE" w:rsidP="00114FEE">
      <w:pPr>
        <w:ind w:left="810" w:hanging="810"/>
        <w:rPr>
          <w:b/>
        </w:rPr>
      </w:pPr>
    </w:p>
    <w:p w14:paraId="29CFD7E2" w14:textId="77777777" w:rsidR="00114FEE" w:rsidRPr="00114FEE" w:rsidRDefault="00114FEE" w:rsidP="00114FEE">
      <w:pPr>
        <w:ind w:left="810" w:hanging="810"/>
        <w:rPr>
          <w:sz w:val="23"/>
        </w:rPr>
      </w:pPr>
      <w:r w:rsidRPr="007D0BAB">
        <w:rPr>
          <w:b/>
        </w:rPr>
        <w:t xml:space="preserve">Réf. DP : </w:t>
      </w:r>
      <w:r w:rsidRPr="00114FEE">
        <w:t>DP/UC-PMC/Niger/QCBS/03</w:t>
      </w:r>
    </w:p>
    <w:p w14:paraId="2599B978" w14:textId="77777777" w:rsidR="009E69A7" w:rsidRPr="003D71A8" w:rsidRDefault="009E69A7">
      <w:pPr>
        <w:jc w:val="center"/>
        <w:rPr>
          <w:b/>
          <w:bCs/>
          <w:sz w:val="28"/>
          <w:szCs w:val="28"/>
        </w:rPr>
      </w:pPr>
    </w:p>
    <w:p w14:paraId="156CE532" w14:textId="77777777" w:rsidR="009E69A7" w:rsidRPr="007778C6" w:rsidRDefault="009E69A7" w:rsidP="00D13CCC">
      <w:pPr>
        <w:pStyle w:val="Text"/>
      </w:pPr>
      <w:r w:rsidRPr="003C761E">
        <w:t>[Les informations fournies dans ce Formulaire ne peuvent être utilisées qu</w:t>
      </w:r>
      <w:r w:rsidR="009C0CB8" w:rsidRPr="003C761E">
        <w:t>’</w:t>
      </w:r>
      <w:r w:rsidRPr="003C761E">
        <w:t>aux fins d</w:t>
      </w:r>
      <w:r w:rsidR="009C0CB8" w:rsidRPr="003C761E">
        <w:t>’</w:t>
      </w:r>
      <w:r w:rsidRPr="003C761E">
        <w:t>établir les paiements au Consultant pour d</w:t>
      </w:r>
      <w:r w:rsidR="009C0CB8" w:rsidRPr="003C761E">
        <w:t>’</w:t>
      </w:r>
      <w:r w:rsidRPr="003C761E">
        <w:t>éventuels services supplémentaires demandés par l</w:t>
      </w:r>
      <w:r w:rsidR="009C0CB8" w:rsidRPr="003C761E">
        <w:t>’</w:t>
      </w:r>
      <w:r w:rsidRPr="003C761E">
        <w:t>Entité</w:t>
      </w:r>
      <w:r w:rsidR="00EB733A" w:rsidRPr="003C761E">
        <w:t> MCA</w:t>
      </w:r>
      <w:r w:rsidRPr="003C761E">
        <w:t xml:space="preserve"> et/ou afin de vérifier le caractère raisonnable sur le marché des prix proposés. </w:t>
      </w:r>
      <w:r>
        <w:t xml:space="preserve">Merci de </w:t>
      </w:r>
      <w:r w:rsidR="005B6325">
        <w:t>compléter</w:t>
      </w:r>
      <w:r>
        <w:t xml:space="preserve"> pour chaque phase.]</w:t>
      </w:r>
    </w:p>
    <w:p w14:paraId="0DA17646" w14:textId="77777777" w:rsidR="009E69A7" w:rsidRPr="007778C6" w:rsidRDefault="009E69A7">
      <w:pPr>
        <w:ind w:left="1134"/>
        <w:jc w:val="both"/>
        <w:rPr>
          <w:sz w:val="28"/>
          <w:szCs w:val="28"/>
        </w:rPr>
      </w:pPr>
    </w:p>
    <w:tbl>
      <w:tblPr>
        <w:tblW w:w="9485" w:type="dxa"/>
        <w:jc w:val="center"/>
        <w:tblLayout w:type="fixed"/>
        <w:tblLook w:val="0000" w:firstRow="0" w:lastRow="0" w:firstColumn="0" w:lastColumn="0" w:noHBand="0" w:noVBand="0"/>
      </w:tblPr>
      <w:tblGrid>
        <w:gridCol w:w="5397"/>
        <w:gridCol w:w="2101"/>
        <w:gridCol w:w="1980"/>
        <w:gridCol w:w="7"/>
      </w:tblGrid>
      <w:tr w:rsidR="009E69A7" w:rsidRPr="00290576" w14:paraId="0CAA5DEE" w14:textId="77777777" w:rsidTr="00D13CCC">
        <w:trPr>
          <w:trHeight w:val="597"/>
          <w:jc w:val="center"/>
        </w:trPr>
        <w:tc>
          <w:tcPr>
            <w:tcW w:w="5393" w:type="dxa"/>
            <w:tcBorders>
              <w:top w:val="single" w:sz="6" w:space="0" w:color="auto"/>
              <w:left w:val="single" w:sz="6" w:space="0" w:color="auto"/>
              <w:bottom w:val="single" w:sz="6" w:space="0" w:color="auto"/>
              <w:right w:val="single" w:sz="6" w:space="0" w:color="auto"/>
            </w:tcBorders>
            <w:vAlign w:val="center"/>
          </w:tcPr>
          <w:p w14:paraId="06431D5F" w14:textId="77777777" w:rsidR="009E69A7" w:rsidRPr="00361B37" w:rsidRDefault="009E69A7" w:rsidP="00D13CCC">
            <w:pPr>
              <w:jc w:val="center"/>
              <w:rPr>
                <w:lang w:val="fr-CA"/>
              </w:rPr>
            </w:pPr>
            <w:r w:rsidRPr="003C761E">
              <w:t>Groupe d</w:t>
            </w:r>
            <w:r w:rsidR="009C0CB8" w:rsidRPr="003C761E">
              <w:t>’</w:t>
            </w:r>
            <w:r w:rsidRPr="003C761E">
              <w:t xml:space="preserve">activités </w:t>
            </w:r>
            <w:r w:rsidR="00361B37" w:rsidRPr="003C761E">
              <w:t xml:space="preserve">(tâches) </w:t>
            </w:r>
            <w:r w:rsidRPr="003C761E">
              <w:t>par phase</w:t>
            </w:r>
            <w:r w:rsidR="00361B37" w:rsidRPr="003C761E">
              <w:t xml:space="preserve"> </w:t>
            </w:r>
          </w:p>
        </w:tc>
        <w:tc>
          <w:tcPr>
            <w:tcW w:w="4088" w:type="dxa"/>
            <w:gridSpan w:val="3"/>
            <w:tcBorders>
              <w:top w:val="single" w:sz="6" w:space="0" w:color="auto"/>
              <w:left w:val="single" w:sz="6" w:space="0" w:color="auto"/>
              <w:bottom w:val="single" w:sz="6" w:space="0" w:color="auto"/>
              <w:right w:val="single" w:sz="6" w:space="0" w:color="auto"/>
            </w:tcBorders>
            <w:vAlign w:val="center"/>
          </w:tcPr>
          <w:p w14:paraId="57CA72FE" w14:textId="77777777" w:rsidR="009E69A7" w:rsidRPr="00290576" w:rsidRDefault="009E69A7" w:rsidP="00D13CCC">
            <w:pPr>
              <w:jc w:val="center"/>
            </w:pPr>
            <w:r>
              <w:t>Description</w:t>
            </w:r>
            <w:r>
              <w:rPr>
                <w:vertAlign w:val="superscript"/>
              </w:rPr>
              <w:t>2</w:t>
            </w:r>
          </w:p>
        </w:tc>
      </w:tr>
      <w:tr w:rsidR="009E69A7" w:rsidRPr="00290576" w14:paraId="072B92BC" w14:textId="77777777" w:rsidTr="00D13CCC">
        <w:trPr>
          <w:gridAfter w:val="1"/>
          <w:wAfter w:w="7" w:type="dxa"/>
          <w:jc w:val="center"/>
        </w:trPr>
        <w:tc>
          <w:tcPr>
            <w:tcW w:w="5397" w:type="dxa"/>
            <w:vMerge w:val="restart"/>
            <w:tcBorders>
              <w:top w:val="single" w:sz="6" w:space="0" w:color="auto"/>
              <w:left w:val="single" w:sz="6" w:space="0" w:color="auto"/>
              <w:bottom w:val="single" w:sz="6" w:space="0" w:color="auto"/>
              <w:right w:val="single" w:sz="6" w:space="0" w:color="auto"/>
            </w:tcBorders>
            <w:vAlign w:val="center"/>
          </w:tcPr>
          <w:p w14:paraId="7EE23D43" w14:textId="77777777" w:rsidR="009E69A7" w:rsidRPr="00290576" w:rsidRDefault="009E69A7" w:rsidP="00D13CCC">
            <w:pPr>
              <w:jc w:val="center"/>
            </w:pPr>
          </w:p>
        </w:tc>
        <w:tc>
          <w:tcPr>
            <w:tcW w:w="4081" w:type="dxa"/>
            <w:gridSpan w:val="2"/>
            <w:tcBorders>
              <w:top w:val="single" w:sz="6" w:space="0" w:color="auto"/>
              <w:left w:val="single" w:sz="6" w:space="0" w:color="auto"/>
              <w:bottom w:val="single" w:sz="8" w:space="0" w:color="auto"/>
              <w:right w:val="single" w:sz="6" w:space="0" w:color="auto"/>
            </w:tcBorders>
            <w:vAlign w:val="center"/>
          </w:tcPr>
          <w:p w14:paraId="48553052" w14:textId="77777777" w:rsidR="009E69A7" w:rsidRPr="00290576" w:rsidRDefault="009E69A7" w:rsidP="00D13CCC">
            <w:pPr>
              <w:jc w:val="center"/>
            </w:pPr>
            <w:r>
              <w:t>Prix</w:t>
            </w:r>
            <w:r>
              <w:rPr>
                <w:vertAlign w:val="superscript"/>
              </w:rPr>
              <w:t>3</w:t>
            </w:r>
          </w:p>
        </w:tc>
      </w:tr>
      <w:tr w:rsidR="009E69A7" w:rsidRPr="00290576" w14:paraId="54C0BA2D" w14:textId="77777777" w:rsidTr="00D13CCC">
        <w:trPr>
          <w:gridAfter w:val="1"/>
          <w:wAfter w:w="7" w:type="dxa"/>
          <w:trHeight w:hRule="exact" w:val="794"/>
          <w:jc w:val="center"/>
        </w:trPr>
        <w:tc>
          <w:tcPr>
            <w:tcW w:w="5397" w:type="dxa"/>
            <w:vMerge/>
            <w:tcBorders>
              <w:top w:val="single" w:sz="6" w:space="0" w:color="auto"/>
              <w:left w:val="single" w:sz="6" w:space="0" w:color="auto"/>
              <w:bottom w:val="single" w:sz="12" w:space="0" w:color="auto"/>
              <w:right w:val="single" w:sz="6" w:space="0" w:color="auto"/>
            </w:tcBorders>
          </w:tcPr>
          <w:p w14:paraId="2DA8DAB7" w14:textId="77777777" w:rsidR="009E69A7" w:rsidRPr="00290576" w:rsidRDefault="009E69A7" w:rsidP="00D13CCC">
            <w:pPr>
              <w:jc w:val="center"/>
            </w:pPr>
          </w:p>
        </w:tc>
        <w:tc>
          <w:tcPr>
            <w:tcW w:w="2101" w:type="dxa"/>
            <w:tcBorders>
              <w:top w:val="single" w:sz="8" w:space="0" w:color="auto"/>
              <w:left w:val="single" w:sz="6" w:space="0" w:color="auto"/>
              <w:bottom w:val="single" w:sz="12" w:space="0" w:color="auto"/>
              <w:right w:val="single" w:sz="6" w:space="0" w:color="auto"/>
            </w:tcBorders>
            <w:vAlign w:val="center"/>
          </w:tcPr>
          <w:p w14:paraId="41DB5C99" w14:textId="77777777" w:rsidR="009E69A7" w:rsidRPr="00290576" w:rsidRDefault="00EB733A" w:rsidP="00D13CCC">
            <w:pPr>
              <w:jc w:val="center"/>
            </w:pPr>
            <w:r>
              <w:t>USD</w:t>
            </w:r>
          </w:p>
        </w:tc>
        <w:tc>
          <w:tcPr>
            <w:tcW w:w="1980" w:type="dxa"/>
            <w:tcBorders>
              <w:top w:val="single" w:sz="8" w:space="0" w:color="auto"/>
              <w:left w:val="single" w:sz="6" w:space="0" w:color="auto"/>
              <w:bottom w:val="single" w:sz="12" w:space="0" w:color="auto"/>
              <w:right w:val="single" w:sz="6" w:space="0" w:color="auto"/>
            </w:tcBorders>
          </w:tcPr>
          <w:p w14:paraId="177C2350" w14:textId="77777777" w:rsidR="0026464D" w:rsidRDefault="0026464D" w:rsidP="002B7AEA">
            <w:pPr>
              <w:jc w:val="center"/>
            </w:pPr>
          </w:p>
          <w:p w14:paraId="106383B7" w14:textId="77777777" w:rsidR="009E69A7" w:rsidRPr="00290576" w:rsidRDefault="00816379" w:rsidP="002B7AEA">
            <w:pPr>
              <w:jc w:val="center"/>
            </w:pPr>
            <w:r>
              <w:t>Devise Locale</w:t>
            </w:r>
          </w:p>
        </w:tc>
      </w:tr>
      <w:tr w:rsidR="009E69A7" w:rsidRPr="00290576" w14:paraId="496A7833" w14:textId="77777777" w:rsidTr="00D13CCC">
        <w:trPr>
          <w:gridAfter w:val="1"/>
          <w:wAfter w:w="7" w:type="dxa"/>
          <w:trHeight w:hRule="exact" w:val="397"/>
          <w:jc w:val="center"/>
        </w:trPr>
        <w:tc>
          <w:tcPr>
            <w:tcW w:w="5397" w:type="dxa"/>
            <w:tcBorders>
              <w:top w:val="single" w:sz="12" w:space="0" w:color="auto"/>
              <w:left w:val="single" w:sz="6" w:space="0" w:color="auto"/>
              <w:bottom w:val="single" w:sz="8" w:space="0" w:color="auto"/>
              <w:right w:val="single" w:sz="6" w:space="0" w:color="auto"/>
            </w:tcBorders>
          </w:tcPr>
          <w:p w14:paraId="00B3411E" w14:textId="77777777" w:rsidR="009E69A7" w:rsidRPr="00290576" w:rsidRDefault="009E69A7" w:rsidP="00D13CCC"/>
        </w:tc>
        <w:tc>
          <w:tcPr>
            <w:tcW w:w="2101" w:type="dxa"/>
            <w:tcBorders>
              <w:top w:val="single" w:sz="12" w:space="0" w:color="auto"/>
              <w:left w:val="single" w:sz="6" w:space="0" w:color="auto"/>
              <w:bottom w:val="single" w:sz="8" w:space="0" w:color="auto"/>
              <w:right w:val="single" w:sz="6" w:space="0" w:color="auto"/>
            </w:tcBorders>
          </w:tcPr>
          <w:p w14:paraId="77D5DD88" w14:textId="77777777" w:rsidR="009E69A7" w:rsidRPr="00290576" w:rsidRDefault="009E69A7" w:rsidP="00D13CCC"/>
        </w:tc>
        <w:tc>
          <w:tcPr>
            <w:tcW w:w="1980" w:type="dxa"/>
            <w:tcBorders>
              <w:top w:val="single" w:sz="12" w:space="0" w:color="auto"/>
              <w:left w:val="single" w:sz="6" w:space="0" w:color="auto"/>
              <w:bottom w:val="single" w:sz="8" w:space="0" w:color="auto"/>
              <w:right w:val="single" w:sz="6" w:space="0" w:color="auto"/>
            </w:tcBorders>
          </w:tcPr>
          <w:p w14:paraId="62A0AF1B" w14:textId="77777777" w:rsidR="009E69A7" w:rsidRPr="00290576" w:rsidRDefault="009E69A7" w:rsidP="00D13CCC"/>
        </w:tc>
      </w:tr>
      <w:tr w:rsidR="009E69A7" w:rsidRPr="00290576" w14:paraId="36C68C02" w14:textId="77777777" w:rsidTr="00D13CCC">
        <w:trPr>
          <w:gridAfter w:val="1"/>
          <w:wAfter w:w="7" w:type="dxa"/>
          <w:trHeight w:hRule="exact" w:val="397"/>
          <w:jc w:val="center"/>
        </w:trPr>
        <w:tc>
          <w:tcPr>
            <w:tcW w:w="5397" w:type="dxa"/>
            <w:tcBorders>
              <w:top w:val="single" w:sz="8" w:space="0" w:color="auto"/>
              <w:left w:val="single" w:sz="6" w:space="0" w:color="auto"/>
              <w:bottom w:val="single" w:sz="6" w:space="0" w:color="auto"/>
              <w:right w:val="single" w:sz="8" w:space="0" w:color="auto"/>
            </w:tcBorders>
            <w:vAlign w:val="center"/>
          </w:tcPr>
          <w:p w14:paraId="14920AC1" w14:textId="77777777" w:rsidR="009E69A7" w:rsidRPr="00290576" w:rsidRDefault="009E69A7" w:rsidP="00D13CCC"/>
        </w:tc>
        <w:tc>
          <w:tcPr>
            <w:tcW w:w="2101" w:type="dxa"/>
            <w:tcBorders>
              <w:top w:val="single" w:sz="8" w:space="0" w:color="auto"/>
              <w:left w:val="single" w:sz="8" w:space="0" w:color="auto"/>
              <w:bottom w:val="single" w:sz="8" w:space="0" w:color="auto"/>
              <w:right w:val="single" w:sz="8" w:space="0" w:color="auto"/>
            </w:tcBorders>
          </w:tcPr>
          <w:p w14:paraId="41B359DE" w14:textId="77777777" w:rsidR="009E69A7" w:rsidRPr="00290576" w:rsidRDefault="009E69A7" w:rsidP="00D13CCC"/>
        </w:tc>
        <w:tc>
          <w:tcPr>
            <w:tcW w:w="1980" w:type="dxa"/>
            <w:tcBorders>
              <w:top w:val="single" w:sz="8" w:space="0" w:color="auto"/>
              <w:left w:val="single" w:sz="8" w:space="0" w:color="auto"/>
              <w:bottom w:val="single" w:sz="8" w:space="0" w:color="auto"/>
              <w:right w:val="single" w:sz="8" w:space="0" w:color="auto"/>
            </w:tcBorders>
          </w:tcPr>
          <w:p w14:paraId="188B65A1" w14:textId="77777777" w:rsidR="009E69A7" w:rsidRPr="00290576" w:rsidRDefault="009E69A7" w:rsidP="00D13CCC"/>
        </w:tc>
      </w:tr>
      <w:tr w:rsidR="009E69A7" w:rsidRPr="00290576" w14:paraId="695831FB" w14:textId="77777777" w:rsidTr="00D13CCC">
        <w:trPr>
          <w:gridAfter w:val="1"/>
          <w:wAfter w:w="7" w:type="dxa"/>
          <w:trHeight w:hRule="exact" w:val="397"/>
          <w:jc w:val="center"/>
        </w:trPr>
        <w:tc>
          <w:tcPr>
            <w:tcW w:w="5397" w:type="dxa"/>
            <w:tcBorders>
              <w:top w:val="single" w:sz="8" w:space="0" w:color="auto"/>
              <w:left w:val="single" w:sz="6" w:space="0" w:color="auto"/>
              <w:bottom w:val="single" w:sz="6" w:space="0" w:color="auto"/>
              <w:right w:val="single" w:sz="8" w:space="0" w:color="auto"/>
            </w:tcBorders>
            <w:vAlign w:val="center"/>
          </w:tcPr>
          <w:p w14:paraId="79F5FD3E" w14:textId="77777777" w:rsidR="009E69A7" w:rsidRPr="00290576" w:rsidRDefault="009E69A7" w:rsidP="00D13CCC"/>
        </w:tc>
        <w:tc>
          <w:tcPr>
            <w:tcW w:w="2101" w:type="dxa"/>
            <w:tcBorders>
              <w:top w:val="single" w:sz="8" w:space="0" w:color="auto"/>
              <w:left w:val="single" w:sz="8" w:space="0" w:color="auto"/>
              <w:bottom w:val="single" w:sz="8" w:space="0" w:color="auto"/>
              <w:right w:val="single" w:sz="8" w:space="0" w:color="auto"/>
            </w:tcBorders>
          </w:tcPr>
          <w:p w14:paraId="6D012F87" w14:textId="77777777" w:rsidR="009E69A7" w:rsidRPr="00290576" w:rsidRDefault="009E69A7" w:rsidP="00D13CCC"/>
        </w:tc>
        <w:tc>
          <w:tcPr>
            <w:tcW w:w="1980" w:type="dxa"/>
            <w:tcBorders>
              <w:top w:val="single" w:sz="8" w:space="0" w:color="auto"/>
              <w:left w:val="single" w:sz="8" w:space="0" w:color="auto"/>
              <w:bottom w:val="single" w:sz="8" w:space="0" w:color="auto"/>
              <w:right w:val="single" w:sz="8" w:space="0" w:color="auto"/>
            </w:tcBorders>
          </w:tcPr>
          <w:p w14:paraId="61893F8F" w14:textId="77777777" w:rsidR="009E69A7" w:rsidRPr="00290576" w:rsidRDefault="009E69A7" w:rsidP="00D13CCC"/>
        </w:tc>
      </w:tr>
      <w:tr w:rsidR="009E69A7" w:rsidRPr="00290576" w14:paraId="451A26E8" w14:textId="77777777" w:rsidTr="00D13CCC">
        <w:trPr>
          <w:gridAfter w:val="1"/>
          <w:wAfter w:w="7" w:type="dxa"/>
          <w:trHeight w:hRule="exact" w:val="397"/>
          <w:jc w:val="center"/>
        </w:trPr>
        <w:tc>
          <w:tcPr>
            <w:tcW w:w="5397" w:type="dxa"/>
            <w:tcBorders>
              <w:top w:val="single" w:sz="8" w:space="0" w:color="auto"/>
              <w:left w:val="single" w:sz="6" w:space="0" w:color="auto"/>
              <w:bottom w:val="single" w:sz="6" w:space="0" w:color="auto"/>
              <w:right w:val="single" w:sz="6" w:space="0" w:color="auto"/>
            </w:tcBorders>
          </w:tcPr>
          <w:p w14:paraId="77824CA3" w14:textId="77777777" w:rsidR="009E69A7" w:rsidRPr="00290576" w:rsidRDefault="009E69A7" w:rsidP="00D13CCC">
            <w:r>
              <w:t>Total</w:t>
            </w:r>
          </w:p>
        </w:tc>
        <w:tc>
          <w:tcPr>
            <w:tcW w:w="2101" w:type="dxa"/>
            <w:tcBorders>
              <w:top w:val="single" w:sz="8" w:space="0" w:color="auto"/>
              <w:left w:val="single" w:sz="6" w:space="0" w:color="auto"/>
              <w:bottom w:val="single" w:sz="6" w:space="0" w:color="auto"/>
              <w:right w:val="single" w:sz="6" w:space="0" w:color="auto"/>
            </w:tcBorders>
          </w:tcPr>
          <w:p w14:paraId="5CC2FCFA" w14:textId="77777777" w:rsidR="009E69A7" w:rsidRPr="00290576" w:rsidRDefault="009E69A7" w:rsidP="00D13CCC"/>
        </w:tc>
        <w:tc>
          <w:tcPr>
            <w:tcW w:w="1980" w:type="dxa"/>
            <w:tcBorders>
              <w:top w:val="single" w:sz="8" w:space="0" w:color="auto"/>
              <w:left w:val="single" w:sz="6" w:space="0" w:color="auto"/>
              <w:bottom w:val="single" w:sz="6" w:space="0" w:color="auto"/>
              <w:right w:val="single" w:sz="6" w:space="0" w:color="auto"/>
            </w:tcBorders>
          </w:tcPr>
          <w:p w14:paraId="3F6FF516" w14:textId="77777777" w:rsidR="009E69A7" w:rsidRPr="00290576" w:rsidRDefault="009E69A7" w:rsidP="00D13CCC"/>
        </w:tc>
      </w:tr>
    </w:tbl>
    <w:p w14:paraId="17536AED" w14:textId="77777777" w:rsidR="009E69A7" w:rsidRDefault="009E69A7">
      <w:pPr>
        <w:ind w:left="1134"/>
        <w:jc w:val="both"/>
        <w:rPr>
          <w:sz w:val="28"/>
          <w:szCs w:val="28"/>
        </w:rPr>
      </w:pPr>
    </w:p>
    <w:p w14:paraId="7639B500" w14:textId="77777777" w:rsidR="00AC01FA" w:rsidRPr="003D71A8" w:rsidRDefault="00AC01FA" w:rsidP="006A0093">
      <w:pPr>
        <w:pStyle w:val="SimpleList"/>
        <w:numPr>
          <w:ilvl w:val="0"/>
          <w:numId w:val="0"/>
        </w:numPr>
        <w:rPr>
          <w:i/>
        </w:rPr>
      </w:pPr>
      <w:r w:rsidRPr="003C761E">
        <w:rPr>
          <w:i/>
          <w:iCs/>
        </w:rPr>
        <w:t>Les noms des activités (</w:t>
      </w:r>
      <w:r w:rsidR="00361B37" w:rsidRPr="003C761E">
        <w:rPr>
          <w:i/>
          <w:iCs/>
        </w:rPr>
        <w:t>tâches</w:t>
      </w:r>
      <w:r w:rsidRPr="003C761E">
        <w:rPr>
          <w:i/>
          <w:iCs/>
        </w:rPr>
        <w:t>) doivent être identiques à, ou correspondre à ceux indiqués dans la deuxième colonne du Formulaire TECH-10.]</w:t>
      </w:r>
    </w:p>
    <w:p w14:paraId="1EE1B5F7" w14:textId="77777777" w:rsidR="00350F8E" w:rsidRPr="003D71A8" w:rsidRDefault="00350F8E" w:rsidP="006A0093">
      <w:pPr>
        <w:jc w:val="both"/>
        <w:rPr>
          <w:sz w:val="28"/>
          <w:szCs w:val="28"/>
        </w:rPr>
      </w:pPr>
    </w:p>
    <w:p w14:paraId="540E8D09" w14:textId="77777777" w:rsidR="009E69A7" w:rsidRPr="003D71A8" w:rsidRDefault="009E69A7" w:rsidP="00CC1C7B">
      <w:pPr>
        <w:pStyle w:val="SimpleList"/>
        <w:numPr>
          <w:ilvl w:val="0"/>
          <w:numId w:val="17"/>
        </w:numPr>
      </w:pPr>
      <w:r w:rsidRPr="003C761E">
        <w:t>Le Formulaire FIN-3 doit être complété pour la totalité de la mission. Si certaines des activités requièrent différents modes de facturation et de paiement (par exemple</w:t>
      </w:r>
      <w:r w:rsidR="00060F0B" w:rsidRPr="003C761E">
        <w:t> :</w:t>
      </w:r>
      <w:r w:rsidRPr="003C761E">
        <w:t xml:space="preserve"> la mission se fait par étapes, et chaque étape a un échéancier de paiements différent), le Consultant remplit un Formulaire FIN-3 séparé pour chaque groupe d</w:t>
      </w:r>
      <w:r w:rsidR="009C0CB8" w:rsidRPr="003C761E">
        <w:t>’</w:t>
      </w:r>
      <w:r w:rsidRPr="003C761E">
        <w:t xml:space="preserve">activités. </w:t>
      </w:r>
      <w:r>
        <w:t>Inclure les années de base et optionnelles.</w:t>
      </w:r>
    </w:p>
    <w:p w14:paraId="4D4576F9" w14:textId="77777777" w:rsidR="00E42E0F" w:rsidRPr="003D71A8" w:rsidRDefault="009E69A7" w:rsidP="00C36492">
      <w:pPr>
        <w:pStyle w:val="SimpleList"/>
      </w:pPr>
      <w:r w:rsidRPr="003C761E">
        <w:t>Brève description des activités dont la ventilation des prix est reprise dans ce Document.</w:t>
      </w:r>
    </w:p>
    <w:p w14:paraId="7CF20D17" w14:textId="77777777" w:rsidR="00CA4428" w:rsidRPr="003D71A8" w:rsidRDefault="00D13CCC" w:rsidP="00C36492">
      <w:pPr>
        <w:pStyle w:val="SimpleList"/>
      </w:pPr>
      <w:r w:rsidRPr="003C761E">
        <w:t>Fournir des</w:t>
      </w:r>
      <w:r w:rsidRPr="003C761E">
        <w:rPr>
          <w:b/>
          <w:bCs/>
        </w:rPr>
        <w:t xml:space="preserve"> prix complets</w:t>
      </w:r>
      <w:r w:rsidRPr="003C761E">
        <w:t xml:space="preserve"> (avec les déplacements internationaux, les communications, les transports locaux, les dépenses de bureau, l</w:t>
      </w:r>
      <w:r w:rsidR="009C0CB8" w:rsidRPr="003C761E">
        <w:t>’</w:t>
      </w:r>
      <w:r w:rsidRPr="003C761E">
        <w:t xml:space="preserve">expédition des effets personnels, les taux directs et indirects et les bénéfices). </w:t>
      </w:r>
    </w:p>
    <w:p w14:paraId="6CED1501" w14:textId="77777777" w:rsidR="00CA7C20" w:rsidRPr="003D71A8" w:rsidRDefault="00CA4428" w:rsidP="004C6AFC">
      <w:pPr>
        <w:pStyle w:val="SimpleList"/>
        <w:rPr>
          <w:sz w:val="28"/>
        </w:rPr>
      </w:pPr>
      <w:r w:rsidRPr="003C761E">
        <w:t>Voir DPO IT 12.5 en ce qui concerne les dépenses liées aux voyages.</w:t>
      </w:r>
    </w:p>
    <w:p w14:paraId="5E4BA5B2" w14:textId="77777777" w:rsidR="00CA7C20" w:rsidRPr="003D71A8" w:rsidRDefault="00CA7C20" w:rsidP="00CA7C20">
      <w:pPr>
        <w:tabs>
          <w:tab w:val="left" w:pos="450"/>
        </w:tabs>
        <w:jc w:val="both"/>
        <w:rPr>
          <w:sz w:val="28"/>
          <w:szCs w:val="28"/>
        </w:rPr>
      </w:pPr>
    </w:p>
    <w:p w14:paraId="172091E1" w14:textId="77777777" w:rsidR="009E69A7" w:rsidRPr="003D71A8" w:rsidRDefault="00D13CCC" w:rsidP="00996489">
      <w:pPr>
        <w:pStyle w:val="HeadingThree"/>
        <w:outlineLvl w:val="1"/>
        <w:rPr>
          <w:lang w:val="fr-FR"/>
        </w:rPr>
      </w:pPr>
      <w:bookmarkStart w:id="1060" w:name="_Toc198097389"/>
      <w:bookmarkStart w:id="1061" w:name="_Toc193002329"/>
      <w:bookmarkStart w:id="1062" w:name="_Toc193002189"/>
      <w:bookmarkStart w:id="1063" w:name="_Toc192129761"/>
      <w:bookmarkStart w:id="1064" w:name="_Toc191882795"/>
      <w:r w:rsidRPr="003C761E">
        <w:rPr>
          <w:b w:val="0"/>
          <w:lang w:val="fr-FR"/>
        </w:rPr>
        <w:br w:type="page"/>
      </w:r>
      <w:bookmarkStart w:id="1065" w:name="_Toc447549521"/>
      <w:bookmarkStart w:id="1066" w:name="_Toc447548205"/>
      <w:bookmarkStart w:id="1067" w:name="_Toc444844573"/>
      <w:bookmarkStart w:id="1068" w:name="_Toc444789254"/>
      <w:bookmarkStart w:id="1069" w:name="_Toc442280698"/>
      <w:bookmarkStart w:id="1070" w:name="_Toc442280569"/>
      <w:bookmarkStart w:id="1071" w:name="_Toc442280176"/>
      <w:bookmarkStart w:id="1072" w:name="_Toc442273020"/>
      <w:bookmarkStart w:id="1073" w:name="_Toc442272264"/>
      <w:bookmarkStart w:id="1074" w:name="_Toc442272061"/>
      <w:bookmarkStart w:id="1075" w:name="_Toc434935906"/>
      <w:bookmarkStart w:id="1076" w:name="_Toc428443411"/>
      <w:bookmarkStart w:id="1077" w:name="_Toc428437578"/>
      <w:bookmarkStart w:id="1078" w:name="_Toc421026090"/>
      <w:bookmarkStart w:id="1079" w:name="_Toc202787337"/>
      <w:bookmarkStart w:id="1080" w:name="_Toc202785785"/>
      <w:bookmarkStart w:id="1081" w:name="_Toc471797030"/>
      <w:bookmarkStart w:id="1082" w:name="_Toc471817684"/>
      <w:bookmarkStart w:id="1083" w:name="_Toc471838366"/>
      <w:bookmarkStart w:id="1084" w:name="_Toc472675247"/>
      <w:r w:rsidRPr="003C761E">
        <w:rPr>
          <w:bCs/>
          <w:lang w:val="fr-FR"/>
        </w:rPr>
        <w:lastRenderedPageBreak/>
        <w:t>Formulaire FIN-4.</w:t>
      </w:r>
      <w:r w:rsidRPr="003C761E">
        <w:rPr>
          <w:bCs/>
          <w:lang w:val="fr-FR"/>
        </w:rPr>
        <w:tab/>
        <w:t>Ventilation de la Rémunération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57893403" w14:textId="77777777" w:rsidR="00D05CE3" w:rsidRDefault="00D05CE3" w:rsidP="00D05CE3">
      <w:pPr>
        <w:ind w:left="810" w:hanging="810"/>
      </w:pPr>
      <w:r w:rsidRPr="007D0BAB">
        <w:rPr>
          <w:b/>
        </w:rPr>
        <w:t xml:space="preserve">Objet : </w:t>
      </w:r>
      <w:r w:rsidR="00361B37" w:rsidRPr="003C761E">
        <w:rPr>
          <w:color w:val="000000" w:themeColor="text1"/>
        </w:rPr>
        <w:t>Sélection d’un Bureau d’Études pour la réalisation des Études d’Avant-Projet Sommaire (APS) et  d’Impact Environnemental et Social (EIES) avec Options pour des Etudes Avant-Projet Détaillé (APD) et la Supervision des Travaux pour les aménagements hydro-agricoles dans la zone de Sia-Kouanza</w:t>
      </w:r>
    </w:p>
    <w:p w14:paraId="459D37AC" w14:textId="77777777" w:rsidR="00D05CE3" w:rsidRDefault="00D05CE3" w:rsidP="00D05CE3">
      <w:pPr>
        <w:ind w:left="810" w:hanging="810"/>
        <w:rPr>
          <w:b/>
        </w:rPr>
      </w:pPr>
    </w:p>
    <w:p w14:paraId="3B6DA07E" w14:textId="77777777" w:rsidR="00D05CE3" w:rsidRPr="00114FEE" w:rsidRDefault="00D05CE3" w:rsidP="00D05CE3">
      <w:pPr>
        <w:ind w:left="810" w:hanging="810"/>
        <w:rPr>
          <w:sz w:val="23"/>
        </w:rPr>
      </w:pPr>
      <w:r w:rsidRPr="007D0BAB">
        <w:rPr>
          <w:b/>
        </w:rPr>
        <w:t xml:space="preserve">Réf. DP : </w:t>
      </w:r>
      <w:r w:rsidRPr="00114FEE">
        <w:t>DP/UC-PMC/Niger/QCBS/03</w:t>
      </w:r>
    </w:p>
    <w:p w14:paraId="77B2E7E6" w14:textId="77777777" w:rsidR="009E69A7" w:rsidRPr="003D71A8" w:rsidRDefault="00D05CE3" w:rsidP="00D05CE3">
      <w:pPr>
        <w:pStyle w:val="Text"/>
      </w:pPr>
      <w:r w:rsidRPr="003C761E">
        <w:t xml:space="preserve"> </w:t>
      </w:r>
      <w:r w:rsidR="009E69A7" w:rsidRPr="003C761E">
        <w:t>[Les informations fournies dans ce Formulaire ne peuvent être utilisées qu</w:t>
      </w:r>
      <w:r w:rsidR="009C0CB8" w:rsidRPr="003C761E">
        <w:t>’</w:t>
      </w:r>
      <w:r w:rsidR="009E69A7" w:rsidRPr="003C761E">
        <w:t>aux fins d</w:t>
      </w:r>
      <w:r w:rsidR="009C0CB8" w:rsidRPr="003C761E">
        <w:t>’</w:t>
      </w:r>
      <w:r w:rsidR="009E69A7" w:rsidRPr="003C761E">
        <w:t>établir le caractère raisonnable du prix et les paiements au Consultant pour d</w:t>
      </w:r>
      <w:r w:rsidR="009C0CB8" w:rsidRPr="003C761E">
        <w:t>’</w:t>
      </w:r>
      <w:r w:rsidR="009E69A7" w:rsidRPr="003C761E">
        <w:t>éventuels services supplémentaires demandés par l</w:t>
      </w:r>
      <w:r w:rsidR="009C0CB8" w:rsidRPr="003C761E">
        <w:t>’</w:t>
      </w:r>
      <w:r w:rsidR="009E69A7" w:rsidRPr="003C761E">
        <w:t>Entité</w:t>
      </w:r>
      <w:r w:rsidR="00EB733A" w:rsidRPr="003C761E">
        <w:t> MCA</w:t>
      </w:r>
      <w:r w:rsidRPr="003C761E">
        <w:t>/UC-PMC</w:t>
      </w:r>
      <w:r w:rsidR="009E69A7" w:rsidRPr="003C761E">
        <w:t>.]</w:t>
      </w:r>
    </w:p>
    <w:tbl>
      <w:tblPr>
        <w:tblW w:w="0" w:type="auto"/>
        <w:jc w:val="center"/>
        <w:tblLayout w:type="fixed"/>
        <w:tblLook w:val="0000" w:firstRow="0" w:lastRow="0" w:firstColumn="0" w:lastColumn="0" w:noHBand="0" w:noVBand="0"/>
      </w:tblPr>
      <w:tblGrid>
        <w:gridCol w:w="2541"/>
        <w:gridCol w:w="2070"/>
        <w:gridCol w:w="4790"/>
      </w:tblGrid>
      <w:tr w:rsidR="009E69A7" w:rsidRPr="002D3C24" w14:paraId="656C9151" w14:textId="77777777" w:rsidTr="00D13CCC">
        <w:trPr>
          <w:trHeight w:hRule="exact" w:val="567"/>
          <w:jc w:val="center"/>
        </w:trPr>
        <w:tc>
          <w:tcPr>
            <w:tcW w:w="2541" w:type="dxa"/>
            <w:vAlign w:val="center"/>
          </w:tcPr>
          <w:p w14:paraId="25775280" w14:textId="77777777" w:rsidR="009E69A7" w:rsidRPr="00290576" w:rsidRDefault="009E69A7" w:rsidP="00D13CCC">
            <w:r>
              <w:t>Nom</w:t>
            </w:r>
            <w:r>
              <w:rPr>
                <w:vertAlign w:val="superscript"/>
              </w:rPr>
              <w:t>2</w:t>
            </w:r>
          </w:p>
        </w:tc>
        <w:tc>
          <w:tcPr>
            <w:tcW w:w="2070" w:type="dxa"/>
            <w:vAlign w:val="center"/>
          </w:tcPr>
          <w:p w14:paraId="6DA4BA5C" w14:textId="77777777" w:rsidR="009E69A7" w:rsidRPr="00290576" w:rsidRDefault="009E69A7" w:rsidP="00D13CCC">
            <w:r>
              <w:t>Fonction</w:t>
            </w:r>
            <w:r>
              <w:rPr>
                <w:vertAlign w:val="superscript"/>
              </w:rPr>
              <w:t>3</w:t>
            </w:r>
          </w:p>
        </w:tc>
        <w:tc>
          <w:tcPr>
            <w:tcW w:w="4790" w:type="dxa"/>
            <w:vAlign w:val="center"/>
          </w:tcPr>
          <w:p w14:paraId="638E4EA9" w14:textId="77777777" w:rsidR="009E69A7" w:rsidRPr="003D71A8" w:rsidRDefault="00B616E0" w:rsidP="00D13CCC">
            <w:r w:rsidRPr="003C761E">
              <w:t>Taux Plein par Personne et par Mois</w:t>
            </w:r>
            <w:r w:rsidRPr="003C761E">
              <w:rPr>
                <w:vertAlign w:val="superscript"/>
              </w:rPr>
              <w:t>4</w:t>
            </w:r>
          </w:p>
        </w:tc>
      </w:tr>
    </w:tbl>
    <w:p w14:paraId="110FCE29" w14:textId="77777777" w:rsidR="004D0491" w:rsidRPr="003D71A8" w:rsidRDefault="004D0491" w:rsidP="004D0491">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1966"/>
        <w:gridCol w:w="1035"/>
        <w:gridCol w:w="1668"/>
        <w:gridCol w:w="2043"/>
      </w:tblGrid>
      <w:tr w:rsidR="003B72D3" w:rsidRPr="00290576" w14:paraId="1F789604" w14:textId="77777777" w:rsidTr="003C761E">
        <w:tc>
          <w:tcPr>
            <w:tcW w:w="4452" w:type="dxa"/>
            <w:gridSpan w:val="2"/>
            <w:shd w:val="clear" w:color="auto" w:fill="auto"/>
          </w:tcPr>
          <w:p w14:paraId="2664A66E" w14:textId="77777777" w:rsidR="003B72D3" w:rsidRPr="00290576" w:rsidRDefault="003B72D3" w:rsidP="00D13CCC">
            <w:r>
              <w:t>Personnel / tranche</w:t>
            </w:r>
          </w:p>
        </w:tc>
        <w:tc>
          <w:tcPr>
            <w:tcW w:w="1037" w:type="dxa"/>
            <w:shd w:val="clear" w:color="auto" w:fill="auto"/>
          </w:tcPr>
          <w:p w14:paraId="7E5191E3" w14:textId="77777777" w:rsidR="003B72D3" w:rsidRPr="00290576" w:rsidRDefault="003B72D3" w:rsidP="00D13CCC"/>
        </w:tc>
        <w:tc>
          <w:tcPr>
            <w:tcW w:w="1688" w:type="dxa"/>
            <w:shd w:val="clear" w:color="auto" w:fill="auto"/>
          </w:tcPr>
          <w:p w14:paraId="1A56C00E" w14:textId="77777777" w:rsidR="003B72D3" w:rsidRPr="00290576" w:rsidRDefault="003B72D3" w:rsidP="00D13CCC">
            <w:r>
              <w:t>USD</w:t>
            </w:r>
          </w:p>
        </w:tc>
        <w:tc>
          <w:tcPr>
            <w:tcW w:w="2065" w:type="dxa"/>
            <w:shd w:val="clear" w:color="auto" w:fill="auto"/>
          </w:tcPr>
          <w:p w14:paraId="0D12A60A" w14:textId="77777777" w:rsidR="003B72D3" w:rsidRPr="00290576" w:rsidRDefault="003B72D3" w:rsidP="00D13CCC">
            <w:pPr>
              <w:rPr>
                <w:b/>
              </w:rPr>
            </w:pPr>
            <w:r>
              <w:rPr>
                <w:b/>
                <w:bCs/>
              </w:rPr>
              <w:t>[Devise Locale]</w:t>
            </w:r>
          </w:p>
        </w:tc>
      </w:tr>
      <w:tr w:rsidR="003B72D3" w:rsidRPr="00290576" w14:paraId="4336F6D3" w14:textId="77777777" w:rsidTr="003C761E">
        <w:tc>
          <w:tcPr>
            <w:tcW w:w="4452" w:type="dxa"/>
            <w:gridSpan w:val="2"/>
            <w:tcBorders>
              <w:bottom w:val="nil"/>
            </w:tcBorders>
            <w:shd w:val="clear" w:color="auto" w:fill="auto"/>
          </w:tcPr>
          <w:p w14:paraId="701FDCC2" w14:textId="77777777" w:rsidR="003B72D3" w:rsidRPr="00290576" w:rsidRDefault="003B72D3" w:rsidP="00D13CCC">
            <w:r>
              <w:t>1. Personnel (tranche ferme)</w:t>
            </w:r>
          </w:p>
        </w:tc>
        <w:tc>
          <w:tcPr>
            <w:tcW w:w="1037" w:type="dxa"/>
            <w:shd w:val="clear" w:color="auto" w:fill="auto"/>
          </w:tcPr>
          <w:p w14:paraId="1164FF5B" w14:textId="77777777" w:rsidR="003B72D3" w:rsidRDefault="003B72D3" w:rsidP="00D13CCC"/>
        </w:tc>
        <w:tc>
          <w:tcPr>
            <w:tcW w:w="1688" w:type="dxa"/>
            <w:shd w:val="clear" w:color="auto" w:fill="auto"/>
          </w:tcPr>
          <w:p w14:paraId="6AA509B7" w14:textId="77777777" w:rsidR="003B72D3" w:rsidRPr="00290576" w:rsidRDefault="003B72D3" w:rsidP="00D13CCC"/>
        </w:tc>
        <w:tc>
          <w:tcPr>
            <w:tcW w:w="2065" w:type="dxa"/>
            <w:shd w:val="clear" w:color="auto" w:fill="auto"/>
          </w:tcPr>
          <w:p w14:paraId="5872B281" w14:textId="77777777" w:rsidR="003B72D3" w:rsidRPr="00290576" w:rsidRDefault="003B72D3" w:rsidP="00D13CCC"/>
        </w:tc>
      </w:tr>
      <w:tr w:rsidR="009D083D" w:rsidRPr="00290576" w14:paraId="74E703B2" w14:textId="77777777" w:rsidTr="00627913">
        <w:tc>
          <w:tcPr>
            <w:tcW w:w="2457" w:type="dxa"/>
            <w:tcBorders>
              <w:bottom w:val="nil"/>
            </w:tcBorders>
            <w:shd w:val="clear" w:color="auto" w:fill="auto"/>
          </w:tcPr>
          <w:p w14:paraId="2EA7CF13" w14:textId="77777777" w:rsidR="009D083D" w:rsidRPr="00290576" w:rsidRDefault="009D083D" w:rsidP="00D13CCC"/>
        </w:tc>
        <w:tc>
          <w:tcPr>
            <w:tcW w:w="1995" w:type="dxa"/>
            <w:tcBorders>
              <w:bottom w:val="nil"/>
            </w:tcBorders>
            <w:shd w:val="clear" w:color="auto" w:fill="auto"/>
          </w:tcPr>
          <w:p w14:paraId="76BFDE3F" w14:textId="77777777" w:rsidR="009D083D" w:rsidRPr="00290576" w:rsidRDefault="009D083D" w:rsidP="00D13CCC"/>
        </w:tc>
        <w:tc>
          <w:tcPr>
            <w:tcW w:w="1037" w:type="dxa"/>
            <w:shd w:val="clear" w:color="auto" w:fill="auto"/>
          </w:tcPr>
          <w:p w14:paraId="39BE08A1" w14:textId="77777777" w:rsidR="009D083D" w:rsidRPr="00290576" w:rsidRDefault="009D083D" w:rsidP="00D13CCC">
            <w:r>
              <w:t>Siège</w:t>
            </w:r>
          </w:p>
        </w:tc>
        <w:tc>
          <w:tcPr>
            <w:tcW w:w="1688" w:type="dxa"/>
            <w:shd w:val="clear" w:color="auto" w:fill="auto"/>
          </w:tcPr>
          <w:p w14:paraId="4A5DD823" w14:textId="77777777" w:rsidR="009D083D" w:rsidRPr="00290576" w:rsidRDefault="009D083D" w:rsidP="00D13CCC"/>
        </w:tc>
        <w:tc>
          <w:tcPr>
            <w:tcW w:w="2065" w:type="dxa"/>
            <w:shd w:val="clear" w:color="auto" w:fill="auto"/>
          </w:tcPr>
          <w:p w14:paraId="0D3993C7" w14:textId="77777777" w:rsidR="009D083D" w:rsidRPr="00290576" w:rsidRDefault="009D083D" w:rsidP="00D13CCC"/>
        </w:tc>
      </w:tr>
      <w:tr w:rsidR="009D083D" w:rsidRPr="00290576" w14:paraId="3073BA88" w14:textId="77777777" w:rsidTr="00627913">
        <w:tc>
          <w:tcPr>
            <w:tcW w:w="2457" w:type="dxa"/>
            <w:tcBorders>
              <w:top w:val="nil"/>
            </w:tcBorders>
            <w:shd w:val="clear" w:color="auto" w:fill="auto"/>
          </w:tcPr>
          <w:p w14:paraId="5D85ABAA" w14:textId="77777777" w:rsidR="009D083D" w:rsidRPr="00290576" w:rsidRDefault="009D083D" w:rsidP="00D13CCC"/>
        </w:tc>
        <w:tc>
          <w:tcPr>
            <w:tcW w:w="1995" w:type="dxa"/>
            <w:tcBorders>
              <w:top w:val="nil"/>
            </w:tcBorders>
            <w:shd w:val="clear" w:color="auto" w:fill="auto"/>
          </w:tcPr>
          <w:p w14:paraId="6C177717" w14:textId="77777777" w:rsidR="009D083D" w:rsidRPr="00290576" w:rsidRDefault="009D083D" w:rsidP="00D13CCC"/>
        </w:tc>
        <w:tc>
          <w:tcPr>
            <w:tcW w:w="1037" w:type="dxa"/>
            <w:shd w:val="clear" w:color="auto" w:fill="auto"/>
          </w:tcPr>
          <w:p w14:paraId="5B40A17E" w14:textId="77777777" w:rsidR="009D083D" w:rsidRPr="00290576" w:rsidRDefault="009D083D" w:rsidP="00D13CCC">
            <w:r>
              <w:t>Terrain</w:t>
            </w:r>
          </w:p>
        </w:tc>
        <w:tc>
          <w:tcPr>
            <w:tcW w:w="1688" w:type="dxa"/>
            <w:shd w:val="clear" w:color="auto" w:fill="auto"/>
          </w:tcPr>
          <w:p w14:paraId="59804D97" w14:textId="77777777" w:rsidR="009D083D" w:rsidRPr="00290576" w:rsidRDefault="009D083D" w:rsidP="00D13CCC"/>
        </w:tc>
        <w:tc>
          <w:tcPr>
            <w:tcW w:w="2065" w:type="dxa"/>
            <w:shd w:val="clear" w:color="auto" w:fill="auto"/>
          </w:tcPr>
          <w:p w14:paraId="2A2D8C7F" w14:textId="77777777" w:rsidR="009D083D" w:rsidRPr="00290576" w:rsidRDefault="009D083D" w:rsidP="00D13CCC"/>
        </w:tc>
      </w:tr>
      <w:tr w:rsidR="009D083D" w:rsidRPr="00290576" w14:paraId="3EA32E8E" w14:textId="77777777" w:rsidTr="00627913">
        <w:tc>
          <w:tcPr>
            <w:tcW w:w="2457" w:type="dxa"/>
            <w:tcBorders>
              <w:bottom w:val="nil"/>
            </w:tcBorders>
            <w:shd w:val="clear" w:color="auto" w:fill="auto"/>
          </w:tcPr>
          <w:p w14:paraId="62C7B770" w14:textId="77777777" w:rsidR="009D083D" w:rsidRPr="00290576" w:rsidRDefault="009D083D" w:rsidP="00D13CCC"/>
        </w:tc>
        <w:tc>
          <w:tcPr>
            <w:tcW w:w="1995" w:type="dxa"/>
            <w:tcBorders>
              <w:bottom w:val="nil"/>
            </w:tcBorders>
            <w:shd w:val="clear" w:color="auto" w:fill="auto"/>
          </w:tcPr>
          <w:p w14:paraId="22D54132" w14:textId="77777777" w:rsidR="009D083D" w:rsidRPr="00290576" w:rsidRDefault="009D083D" w:rsidP="00D13CCC"/>
        </w:tc>
        <w:tc>
          <w:tcPr>
            <w:tcW w:w="1037" w:type="dxa"/>
            <w:shd w:val="clear" w:color="auto" w:fill="auto"/>
          </w:tcPr>
          <w:p w14:paraId="6A32D827" w14:textId="77777777" w:rsidR="009D083D" w:rsidRPr="00290576" w:rsidRDefault="009D083D" w:rsidP="00D13CCC">
            <w:r>
              <w:t>Siège</w:t>
            </w:r>
          </w:p>
        </w:tc>
        <w:tc>
          <w:tcPr>
            <w:tcW w:w="1688" w:type="dxa"/>
            <w:shd w:val="clear" w:color="auto" w:fill="auto"/>
          </w:tcPr>
          <w:p w14:paraId="3B9B4AD4" w14:textId="77777777" w:rsidR="009D083D" w:rsidRPr="00290576" w:rsidRDefault="009D083D" w:rsidP="00D13CCC"/>
        </w:tc>
        <w:tc>
          <w:tcPr>
            <w:tcW w:w="2065" w:type="dxa"/>
            <w:shd w:val="clear" w:color="auto" w:fill="auto"/>
          </w:tcPr>
          <w:p w14:paraId="4F9267C1" w14:textId="77777777" w:rsidR="009D083D" w:rsidRPr="00290576" w:rsidRDefault="009D083D" w:rsidP="00D13CCC"/>
        </w:tc>
      </w:tr>
      <w:tr w:rsidR="009D083D" w:rsidRPr="00290576" w14:paraId="5FDFD22B" w14:textId="77777777" w:rsidTr="003B72D3">
        <w:tc>
          <w:tcPr>
            <w:tcW w:w="2457" w:type="dxa"/>
            <w:tcBorders>
              <w:top w:val="nil"/>
              <w:bottom w:val="single" w:sz="4" w:space="0" w:color="auto"/>
            </w:tcBorders>
            <w:shd w:val="clear" w:color="auto" w:fill="auto"/>
          </w:tcPr>
          <w:p w14:paraId="153DD674" w14:textId="77777777" w:rsidR="009D083D" w:rsidRPr="00290576" w:rsidRDefault="009D083D" w:rsidP="00D13CCC"/>
        </w:tc>
        <w:tc>
          <w:tcPr>
            <w:tcW w:w="1995" w:type="dxa"/>
            <w:tcBorders>
              <w:top w:val="nil"/>
              <w:bottom w:val="single" w:sz="4" w:space="0" w:color="auto"/>
            </w:tcBorders>
            <w:shd w:val="clear" w:color="auto" w:fill="auto"/>
          </w:tcPr>
          <w:p w14:paraId="0058E3F4" w14:textId="77777777" w:rsidR="009D083D" w:rsidRPr="00290576" w:rsidRDefault="009D083D" w:rsidP="00D13CCC"/>
        </w:tc>
        <w:tc>
          <w:tcPr>
            <w:tcW w:w="1037" w:type="dxa"/>
            <w:shd w:val="clear" w:color="auto" w:fill="auto"/>
          </w:tcPr>
          <w:p w14:paraId="6D2DC9E0" w14:textId="77777777" w:rsidR="009D083D" w:rsidRPr="00290576" w:rsidRDefault="009D083D" w:rsidP="00D13CCC">
            <w:r>
              <w:t>Terrain</w:t>
            </w:r>
          </w:p>
        </w:tc>
        <w:tc>
          <w:tcPr>
            <w:tcW w:w="1688" w:type="dxa"/>
            <w:shd w:val="clear" w:color="auto" w:fill="auto"/>
          </w:tcPr>
          <w:p w14:paraId="10A68619" w14:textId="77777777" w:rsidR="009D083D" w:rsidRPr="00290576" w:rsidRDefault="009D083D" w:rsidP="00D13CCC"/>
        </w:tc>
        <w:tc>
          <w:tcPr>
            <w:tcW w:w="2065" w:type="dxa"/>
            <w:shd w:val="clear" w:color="auto" w:fill="auto"/>
          </w:tcPr>
          <w:p w14:paraId="5F732859" w14:textId="77777777" w:rsidR="009D083D" w:rsidRPr="00290576" w:rsidRDefault="009D083D" w:rsidP="00D13CCC"/>
        </w:tc>
      </w:tr>
      <w:tr w:rsidR="009D083D" w:rsidRPr="00290576" w14:paraId="624C3A23" w14:textId="77777777" w:rsidTr="003B72D3">
        <w:tc>
          <w:tcPr>
            <w:tcW w:w="2457" w:type="dxa"/>
            <w:tcBorders>
              <w:top w:val="single" w:sz="4" w:space="0" w:color="auto"/>
              <w:left w:val="single" w:sz="4" w:space="0" w:color="auto"/>
              <w:bottom w:val="nil"/>
              <w:right w:val="single" w:sz="4" w:space="0" w:color="auto"/>
            </w:tcBorders>
            <w:shd w:val="clear" w:color="auto" w:fill="auto"/>
          </w:tcPr>
          <w:p w14:paraId="288EB4C8" w14:textId="77777777" w:rsidR="009D083D" w:rsidRPr="00290576" w:rsidRDefault="009D083D" w:rsidP="00D13CCC"/>
        </w:tc>
        <w:tc>
          <w:tcPr>
            <w:tcW w:w="1995" w:type="dxa"/>
            <w:tcBorders>
              <w:top w:val="single" w:sz="4" w:space="0" w:color="auto"/>
              <w:left w:val="single" w:sz="4" w:space="0" w:color="auto"/>
              <w:bottom w:val="nil"/>
              <w:right w:val="single" w:sz="4" w:space="0" w:color="auto"/>
            </w:tcBorders>
            <w:shd w:val="clear" w:color="auto" w:fill="auto"/>
          </w:tcPr>
          <w:p w14:paraId="05BA2B7C" w14:textId="77777777" w:rsidR="009D083D" w:rsidRPr="00290576" w:rsidRDefault="009D083D" w:rsidP="00D13CCC"/>
        </w:tc>
        <w:tc>
          <w:tcPr>
            <w:tcW w:w="1037" w:type="dxa"/>
            <w:tcBorders>
              <w:left w:val="single" w:sz="4" w:space="0" w:color="auto"/>
            </w:tcBorders>
            <w:shd w:val="clear" w:color="auto" w:fill="auto"/>
          </w:tcPr>
          <w:p w14:paraId="5222EAD2" w14:textId="77777777" w:rsidR="009D083D" w:rsidRPr="00290576" w:rsidRDefault="009D083D" w:rsidP="00D13CCC">
            <w:r>
              <w:t>Siège</w:t>
            </w:r>
          </w:p>
        </w:tc>
        <w:tc>
          <w:tcPr>
            <w:tcW w:w="1688" w:type="dxa"/>
            <w:shd w:val="clear" w:color="auto" w:fill="auto"/>
          </w:tcPr>
          <w:p w14:paraId="20974BAA" w14:textId="77777777" w:rsidR="009D083D" w:rsidRPr="00290576" w:rsidRDefault="009D083D" w:rsidP="00D13CCC"/>
        </w:tc>
        <w:tc>
          <w:tcPr>
            <w:tcW w:w="2065" w:type="dxa"/>
            <w:shd w:val="clear" w:color="auto" w:fill="auto"/>
          </w:tcPr>
          <w:p w14:paraId="673E7646" w14:textId="77777777" w:rsidR="009D083D" w:rsidRPr="00290576" w:rsidRDefault="009D083D" w:rsidP="00D13CCC"/>
        </w:tc>
      </w:tr>
      <w:tr w:rsidR="009D083D" w:rsidRPr="00290576" w14:paraId="19AA161A" w14:textId="77777777" w:rsidTr="003B72D3">
        <w:tc>
          <w:tcPr>
            <w:tcW w:w="2457" w:type="dxa"/>
            <w:tcBorders>
              <w:top w:val="nil"/>
              <w:left w:val="single" w:sz="4" w:space="0" w:color="auto"/>
              <w:bottom w:val="single" w:sz="4" w:space="0" w:color="auto"/>
              <w:right w:val="single" w:sz="4" w:space="0" w:color="auto"/>
            </w:tcBorders>
            <w:shd w:val="clear" w:color="auto" w:fill="auto"/>
          </w:tcPr>
          <w:p w14:paraId="215F4156" w14:textId="77777777" w:rsidR="009D083D" w:rsidRPr="00290576" w:rsidRDefault="009D083D" w:rsidP="00D13CCC"/>
        </w:tc>
        <w:tc>
          <w:tcPr>
            <w:tcW w:w="1995" w:type="dxa"/>
            <w:tcBorders>
              <w:top w:val="nil"/>
              <w:left w:val="single" w:sz="4" w:space="0" w:color="auto"/>
              <w:bottom w:val="single" w:sz="4" w:space="0" w:color="auto"/>
              <w:right w:val="single" w:sz="4" w:space="0" w:color="auto"/>
            </w:tcBorders>
            <w:shd w:val="clear" w:color="auto" w:fill="auto"/>
          </w:tcPr>
          <w:p w14:paraId="5E5A33F1" w14:textId="77777777" w:rsidR="009D083D" w:rsidRPr="00290576" w:rsidRDefault="009D083D" w:rsidP="00D13CCC"/>
        </w:tc>
        <w:tc>
          <w:tcPr>
            <w:tcW w:w="1037" w:type="dxa"/>
            <w:tcBorders>
              <w:left w:val="single" w:sz="4" w:space="0" w:color="auto"/>
            </w:tcBorders>
            <w:shd w:val="clear" w:color="auto" w:fill="auto"/>
          </w:tcPr>
          <w:p w14:paraId="45878B21" w14:textId="77777777" w:rsidR="009D083D" w:rsidRPr="00290576" w:rsidRDefault="009D083D" w:rsidP="00D13CCC">
            <w:r>
              <w:t>Terrain</w:t>
            </w:r>
          </w:p>
        </w:tc>
        <w:tc>
          <w:tcPr>
            <w:tcW w:w="1688" w:type="dxa"/>
            <w:shd w:val="clear" w:color="auto" w:fill="auto"/>
          </w:tcPr>
          <w:p w14:paraId="7BF13E03" w14:textId="77777777" w:rsidR="009D083D" w:rsidRPr="00290576" w:rsidRDefault="009D083D" w:rsidP="00D13CCC"/>
        </w:tc>
        <w:tc>
          <w:tcPr>
            <w:tcW w:w="2065" w:type="dxa"/>
            <w:shd w:val="clear" w:color="auto" w:fill="auto"/>
          </w:tcPr>
          <w:p w14:paraId="70E4EECD" w14:textId="77777777" w:rsidR="009D083D" w:rsidRPr="00290576" w:rsidRDefault="009D083D" w:rsidP="00D13CCC"/>
        </w:tc>
      </w:tr>
      <w:tr w:rsidR="003B72D3" w:rsidRPr="00290576" w14:paraId="0461553A" w14:textId="77777777" w:rsidTr="003B72D3">
        <w:tc>
          <w:tcPr>
            <w:tcW w:w="4452" w:type="dxa"/>
            <w:gridSpan w:val="2"/>
            <w:tcBorders>
              <w:top w:val="single" w:sz="4" w:space="0" w:color="auto"/>
            </w:tcBorders>
            <w:shd w:val="clear" w:color="auto" w:fill="auto"/>
            <w:vAlign w:val="center"/>
          </w:tcPr>
          <w:p w14:paraId="2D1E9F04" w14:textId="77777777" w:rsidR="003B72D3" w:rsidRPr="00290576" w:rsidRDefault="003B72D3" w:rsidP="00D13CCC">
            <w:r>
              <w:t>2. Personnel (tranche optionnelle1, APD)</w:t>
            </w:r>
          </w:p>
        </w:tc>
        <w:tc>
          <w:tcPr>
            <w:tcW w:w="1037" w:type="dxa"/>
            <w:shd w:val="clear" w:color="auto" w:fill="auto"/>
          </w:tcPr>
          <w:p w14:paraId="0AC71F71" w14:textId="77777777" w:rsidR="003B72D3" w:rsidRPr="00290576" w:rsidRDefault="003B72D3" w:rsidP="00D13CCC"/>
        </w:tc>
        <w:tc>
          <w:tcPr>
            <w:tcW w:w="1688" w:type="dxa"/>
            <w:shd w:val="clear" w:color="auto" w:fill="auto"/>
          </w:tcPr>
          <w:p w14:paraId="140DF45E" w14:textId="77777777" w:rsidR="003B72D3" w:rsidRPr="00290576" w:rsidRDefault="003B72D3" w:rsidP="00D13CCC"/>
        </w:tc>
        <w:tc>
          <w:tcPr>
            <w:tcW w:w="2065" w:type="dxa"/>
            <w:shd w:val="clear" w:color="auto" w:fill="auto"/>
          </w:tcPr>
          <w:p w14:paraId="7664641B" w14:textId="77777777" w:rsidR="003B72D3" w:rsidRPr="00290576" w:rsidRDefault="003B72D3" w:rsidP="00D13CCC"/>
        </w:tc>
      </w:tr>
      <w:tr w:rsidR="009D083D" w:rsidRPr="00290576" w14:paraId="09A10548" w14:textId="77777777" w:rsidTr="00627913">
        <w:tc>
          <w:tcPr>
            <w:tcW w:w="2457" w:type="dxa"/>
            <w:tcBorders>
              <w:bottom w:val="nil"/>
            </w:tcBorders>
            <w:shd w:val="clear" w:color="auto" w:fill="auto"/>
          </w:tcPr>
          <w:p w14:paraId="250F3776" w14:textId="77777777" w:rsidR="009D083D" w:rsidRPr="00290576" w:rsidRDefault="009D083D" w:rsidP="00D13CCC"/>
        </w:tc>
        <w:tc>
          <w:tcPr>
            <w:tcW w:w="1995" w:type="dxa"/>
            <w:tcBorders>
              <w:bottom w:val="nil"/>
            </w:tcBorders>
            <w:shd w:val="clear" w:color="auto" w:fill="auto"/>
          </w:tcPr>
          <w:p w14:paraId="53CF75D8" w14:textId="77777777" w:rsidR="009D083D" w:rsidRPr="00290576" w:rsidRDefault="009D083D" w:rsidP="00D13CCC"/>
        </w:tc>
        <w:tc>
          <w:tcPr>
            <w:tcW w:w="1037" w:type="dxa"/>
            <w:shd w:val="clear" w:color="auto" w:fill="auto"/>
          </w:tcPr>
          <w:p w14:paraId="58E8C05A" w14:textId="77777777" w:rsidR="009D083D" w:rsidRPr="00290576" w:rsidRDefault="009D083D" w:rsidP="00D13CCC">
            <w:r>
              <w:t>Siège</w:t>
            </w:r>
          </w:p>
        </w:tc>
        <w:tc>
          <w:tcPr>
            <w:tcW w:w="1688" w:type="dxa"/>
            <w:shd w:val="clear" w:color="auto" w:fill="auto"/>
          </w:tcPr>
          <w:p w14:paraId="74281136" w14:textId="77777777" w:rsidR="009D083D" w:rsidRPr="00290576" w:rsidRDefault="009D083D" w:rsidP="00D13CCC"/>
        </w:tc>
        <w:tc>
          <w:tcPr>
            <w:tcW w:w="2065" w:type="dxa"/>
            <w:shd w:val="clear" w:color="auto" w:fill="auto"/>
          </w:tcPr>
          <w:p w14:paraId="402940A0" w14:textId="77777777" w:rsidR="009D083D" w:rsidRPr="00290576" w:rsidRDefault="009D083D" w:rsidP="00D13CCC"/>
        </w:tc>
      </w:tr>
      <w:tr w:rsidR="009D083D" w:rsidRPr="00290576" w14:paraId="13707B40" w14:textId="77777777" w:rsidTr="00627913">
        <w:tc>
          <w:tcPr>
            <w:tcW w:w="2457" w:type="dxa"/>
            <w:tcBorders>
              <w:top w:val="nil"/>
            </w:tcBorders>
            <w:shd w:val="clear" w:color="auto" w:fill="auto"/>
          </w:tcPr>
          <w:p w14:paraId="015455C1" w14:textId="77777777" w:rsidR="009D083D" w:rsidRPr="00290576" w:rsidRDefault="009D083D" w:rsidP="00D13CCC"/>
        </w:tc>
        <w:tc>
          <w:tcPr>
            <w:tcW w:w="1995" w:type="dxa"/>
            <w:tcBorders>
              <w:top w:val="nil"/>
            </w:tcBorders>
            <w:shd w:val="clear" w:color="auto" w:fill="auto"/>
          </w:tcPr>
          <w:p w14:paraId="1B6A823D" w14:textId="77777777" w:rsidR="009D083D" w:rsidRPr="00290576" w:rsidRDefault="009D083D" w:rsidP="00D13CCC"/>
        </w:tc>
        <w:tc>
          <w:tcPr>
            <w:tcW w:w="1037" w:type="dxa"/>
            <w:shd w:val="clear" w:color="auto" w:fill="auto"/>
          </w:tcPr>
          <w:p w14:paraId="60132FAF" w14:textId="77777777" w:rsidR="009D083D" w:rsidRPr="00290576" w:rsidRDefault="009D083D" w:rsidP="00D13CCC">
            <w:r>
              <w:t>Terrain</w:t>
            </w:r>
          </w:p>
        </w:tc>
        <w:tc>
          <w:tcPr>
            <w:tcW w:w="1688" w:type="dxa"/>
            <w:shd w:val="clear" w:color="auto" w:fill="auto"/>
          </w:tcPr>
          <w:p w14:paraId="5B192387" w14:textId="77777777" w:rsidR="009D083D" w:rsidRPr="00290576" w:rsidRDefault="009D083D" w:rsidP="00D13CCC"/>
        </w:tc>
        <w:tc>
          <w:tcPr>
            <w:tcW w:w="2065" w:type="dxa"/>
            <w:shd w:val="clear" w:color="auto" w:fill="auto"/>
          </w:tcPr>
          <w:p w14:paraId="6E74D732" w14:textId="77777777" w:rsidR="009D083D" w:rsidRPr="00290576" w:rsidRDefault="009D083D" w:rsidP="00D13CCC"/>
        </w:tc>
      </w:tr>
      <w:tr w:rsidR="009D083D" w:rsidRPr="00290576" w14:paraId="2614E73E" w14:textId="77777777" w:rsidTr="00627913">
        <w:tc>
          <w:tcPr>
            <w:tcW w:w="2457" w:type="dxa"/>
            <w:tcBorders>
              <w:bottom w:val="nil"/>
            </w:tcBorders>
            <w:shd w:val="clear" w:color="auto" w:fill="auto"/>
          </w:tcPr>
          <w:p w14:paraId="5D34F0E2" w14:textId="77777777" w:rsidR="009D083D" w:rsidRPr="00290576" w:rsidRDefault="009D083D" w:rsidP="00D13CCC"/>
        </w:tc>
        <w:tc>
          <w:tcPr>
            <w:tcW w:w="1995" w:type="dxa"/>
            <w:tcBorders>
              <w:bottom w:val="nil"/>
            </w:tcBorders>
            <w:shd w:val="clear" w:color="auto" w:fill="auto"/>
          </w:tcPr>
          <w:p w14:paraId="5309F580" w14:textId="77777777" w:rsidR="009D083D" w:rsidRPr="00290576" w:rsidRDefault="009D083D" w:rsidP="00D13CCC"/>
        </w:tc>
        <w:tc>
          <w:tcPr>
            <w:tcW w:w="1037" w:type="dxa"/>
            <w:shd w:val="clear" w:color="auto" w:fill="auto"/>
          </w:tcPr>
          <w:p w14:paraId="401C22D1" w14:textId="77777777" w:rsidR="009D083D" w:rsidRPr="00290576" w:rsidRDefault="009D083D" w:rsidP="00D13CCC">
            <w:r>
              <w:t>Siège</w:t>
            </w:r>
          </w:p>
        </w:tc>
        <w:tc>
          <w:tcPr>
            <w:tcW w:w="1688" w:type="dxa"/>
            <w:shd w:val="clear" w:color="auto" w:fill="auto"/>
          </w:tcPr>
          <w:p w14:paraId="1270744F" w14:textId="77777777" w:rsidR="009D083D" w:rsidRPr="00290576" w:rsidRDefault="009D083D" w:rsidP="00D13CCC"/>
        </w:tc>
        <w:tc>
          <w:tcPr>
            <w:tcW w:w="2065" w:type="dxa"/>
            <w:shd w:val="clear" w:color="auto" w:fill="auto"/>
          </w:tcPr>
          <w:p w14:paraId="7F2AC001" w14:textId="77777777" w:rsidR="009D083D" w:rsidRPr="00290576" w:rsidRDefault="009D083D" w:rsidP="00D13CCC"/>
        </w:tc>
      </w:tr>
      <w:tr w:rsidR="009D083D" w:rsidRPr="00290576" w14:paraId="08431DCD" w14:textId="77777777" w:rsidTr="00627913">
        <w:tc>
          <w:tcPr>
            <w:tcW w:w="2457" w:type="dxa"/>
            <w:tcBorders>
              <w:top w:val="nil"/>
            </w:tcBorders>
            <w:shd w:val="clear" w:color="auto" w:fill="auto"/>
          </w:tcPr>
          <w:p w14:paraId="0AF7F930" w14:textId="77777777" w:rsidR="009D083D" w:rsidRPr="00290576" w:rsidRDefault="009D083D" w:rsidP="00D13CCC"/>
        </w:tc>
        <w:tc>
          <w:tcPr>
            <w:tcW w:w="1995" w:type="dxa"/>
            <w:tcBorders>
              <w:top w:val="nil"/>
            </w:tcBorders>
            <w:shd w:val="clear" w:color="auto" w:fill="auto"/>
          </w:tcPr>
          <w:p w14:paraId="661F5ABC" w14:textId="77777777" w:rsidR="009D083D" w:rsidRPr="00290576" w:rsidRDefault="009D083D" w:rsidP="00D13CCC"/>
        </w:tc>
        <w:tc>
          <w:tcPr>
            <w:tcW w:w="1037" w:type="dxa"/>
            <w:shd w:val="clear" w:color="auto" w:fill="auto"/>
          </w:tcPr>
          <w:p w14:paraId="5BE8D641" w14:textId="77777777" w:rsidR="009D083D" w:rsidRPr="00290576" w:rsidRDefault="009D083D" w:rsidP="00D13CCC">
            <w:r>
              <w:t>Terrain</w:t>
            </w:r>
          </w:p>
        </w:tc>
        <w:tc>
          <w:tcPr>
            <w:tcW w:w="1688" w:type="dxa"/>
            <w:shd w:val="clear" w:color="auto" w:fill="auto"/>
          </w:tcPr>
          <w:p w14:paraId="0E707467" w14:textId="77777777" w:rsidR="009D083D" w:rsidRPr="00290576" w:rsidRDefault="009D083D" w:rsidP="00D13CCC"/>
        </w:tc>
        <w:tc>
          <w:tcPr>
            <w:tcW w:w="2065" w:type="dxa"/>
            <w:shd w:val="clear" w:color="auto" w:fill="auto"/>
          </w:tcPr>
          <w:p w14:paraId="0B2E3F68" w14:textId="77777777" w:rsidR="009D083D" w:rsidRPr="00290576" w:rsidRDefault="009D083D" w:rsidP="00D13CCC"/>
        </w:tc>
      </w:tr>
      <w:tr w:rsidR="009D083D" w:rsidRPr="00290576" w14:paraId="59FD1CE1" w14:textId="77777777" w:rsidTr="00627913">
        <w:tc>
          <w:tcPr>
            <w:tcW w:w="2457" w:type="dxa"/>
            <w:tcBorders>
              <w:bottom w:val="nil"/>
            </w:tcBorders>
            <w:shd w:val="clear" w:color="auto" w:fill="auto"/>
          </w:tcPr>
          <w:p w14:paraId="11DAEA9D" w14:textId="77777777" w:rsidR="009D083D" w:rsidRPr="00290576" w:rsidRDefault="009D083D" w:rsidP="00D13CCC"/>
        </w:tc>
        <w:tc>
          <w:tcPr>
            <w:tcW w:w="1995" w:type="dxa"/>
            <w:tcBorders>
              <w:bottom w:val="nil"/>
            </w:tcBorders>
            <w:shd w:val="clear" w:color="auto" w:fill="auto"/>
          </w:tcPr>
          <w:p w14:paraId="166731CD" w14:textId="77777777" w:rsidR="009D083D" w:rsidRPr="00290576" w:rsidRDefault="009D083D" w:rsidP="00D13CCC"/>
        </w:tc>
        <w:tc>
          <w:tcPr>
            <w:tcW w:w="1037" w:type="dxa"/>
            <w:shd w:val="clear" w:color="auto" w:fill="auto"/>
          </w:tcPr>
          <w:p w14:paraId="0FEE31C2" w14:textId="77777777" w:rsidR="009D083D" w:rsidRPr="00290576" w:rsidRDefault="009D083D" w:rsidP="00D13CCC">
            <w:r>
              <w:t>Siège</w:t>
            </w:r>
          </w:p>
        </w:tc>
        <w:tc>
          <w:tcPr>
            <w:tcW w:w="1688" w:type="dxa"/>
            <w:shd w:val="clear" w:color="auto" w:fill="auto"/>
          </w:tcPr>
          <w:p w14:paraId="3FF7A05D" w14:textId="77777777" w:rsidR="009D083D" w:rsidRPr="00290576" w:rsidRDefault="009D083D" w:rsidP="00D13CCC"/>
        </w:tc>
        <w:tc>
          <w:tcPr>
            <w:tcW w:w="2065" w:type="dxa"/>
            <w:shd w:val="clear" w:color="auto" w:fill="auto"/>
          </w:tcPr>
          <w:p w14:paraId="19CFF52A" w14:textId="77777777" w:rsidR="009D083D" w:rsidRPr="00290576" w:rsidRDefault="009D083D" w:rsidP="00D13CCC"/>
        </w:tc>
      </w:tr>
      <w:tr w:rsidR="009D083D" w:rsidRPr="00290576" w14:paraId="3884BDB1" w14:textId="77777777" w:rsidTr="00627913">
        <w:tc>
          <w:tcPr>
            <w:tcW w:w="2457" w:type="dxa"/>
            <w:tcBorders>
              <w:top w:val="nil"/>
            </w:tcBorders>
            <w:shd w:val="clear" w:color="auto" w:fill="auto"/>
          </w:tcPr>
          <w:p w14:paraId="5E49CEA9" w14:textId="77777777" w:rsidR="009D083D" w:rsidRPr="00290576" w:rsidRDefault="009D083D" w:rsidP="00D13CCC"/>
        </w:tc>
        <w:tc>
          <w:tcPr>
            <w:tcW w:w="1995" w:type="dxa"/>
            <w:tcBorders>
              <w:top w:val="nil"/>
            </w:tcBorders>
            <w:shd w:val="clear" w:color="auto" w:fill="auto"/>
          </w:tcPr>
          <w:p w14:paraId="508A0AF3" w14:textId="77777777" w:rsidR="009D083D" w:rsidRPr="00290576" w:rsidRDefault="009D083D" w:rsidP="00D13CCC"/>
        </w:tc>
        <w:tc>
          <w:tcPr>
            <w:tcW w:w="1037" w:type="dxa"/>
            <w:shd w:val="clear" w:color="auto" w:fill="auto"/>
          </w:tcPr>
          <w:p w14:paraId="5AD2F926" w14:textId="77777777" w:rsidR="009D083D" w:rsidRPr="00290576" w:rsidRDefault="009D083D" w:rsidP="00D13CCC">
            <w:r>
              <w:t>Terrain</w:t>
            </w:r>
          </w:p>
        </w:tc>
        <w:tc>
          <w:tcPr>
            <w:tcW w:w="1688" w:type="dxa"/>
            <w:shd w:val="clear" w:color="auto" w:fill="auto"/>
          </w:tcPr>
          <w:p w14:paraId="6AACFDB8" w14:textId="77777777" w:rsidR="009D083D" w:rsidRPr="00290576" w:rsidRDefault="009D083D" w:rsidP="00D13CCC"/>
        </w:tc>
        <w:tc>
          <w:tcPr>
            <w:tcW w:w="2065" w:type="dxa"/>
            <w:shd w:val="clear" w:color="auto" w:fill="auto"/>
          </w:tcPr>
          <w:p w14:paraId="098E70A9" w14:textId="77777777" w:rsidR="009D083D" w:rsidRPr="00290576" w:rsidRDefault="009D083D" w:rsidP="00D13CCC"/>
        </w:tc>
      </w:tr>
      <w:tr w:rsidR="003B72D3" w:rsidRPr="002D3C24" w14:paraId="4D70CE17" w14:textId="77777777" w:rsidTr="003C761E">
        <w:tc>
          <w:tcPr>
            <w:tcW w:w="4452" w:type="dxa"/>
            <w:gridSpan w:val="2"/>
            <w:shd w:val="clear" w:color="auto" w:fill="auto"/>
            <w:vAlign w:val="center"/>
          </w:tcPr>
          <w:p w14:paraId="576DEEEA" w14:textId="77777777" w:rsidR="003B72D3" w:rsidRPr="00361B37" w:rsidRDefault="003B72D3" w:rsidP="00062B9A">
            <w:pPr>
              <w:rPr>
                <w:lang w:val="fr-CA"/>
              </w:rPr>
            </w:pPr>
            <w:r w:rsidRPr="003C761E">
              <w:t>3. Personnel (tranche optionnelle 2, Supervision des travaux)</w:t>
            </w:r>
          </w:p>
        </w:tc>
        <w:tc>
          <w:tcPr>
            <w:tcW w:w="1037" w:type="dxa"/>
            <w:shd w:val="clear" w:color="auto" w:fill="auto"/>
          </w:tcPr>
          <w:p w14:paraId="2F736904" w14:textId="77777777" w:rsidR="003B72D3" w:rsidRPr="00361B37" w:rsidRDefault="003B72D3" w:rsidP="00062B9A">
            <w:pPr>
              <w:rPr>
                <w:lang w:val="fr-CA"/>
              </w:rPr>
            </w:pPr>
          </w:p>
        </w:tc>
        <w:tc>
          <w:tcPr>
            <w:tcW w:w="1688" w:type="dxa"/>
            <w:shd w:val="clear" w:color="auto" w:fill="auto"/>
          </w:tcPr>
          <w:p w14:paraId="79908867" w14:textId="77777777" w:rsidR="003B72D3" w:rsidRPr="00361B37" w:rsidRDefault="003B72D3" w:rsidP="00062B9A">
            <w:pPr>
              <w:rPr>
                <w:lang w:val="fr-CA"/>
              </w:rPr>
            </w:pPr>
          </w:p>
        </w:tc>
        <w:tc>
          <w:tcPr>
            <w:tcW w:w="2065" w:type="dxa"/>
            <w:shd w:val="clear" w:color="auto" w:fill="auto"/>
          </w:tcPr>
          <w:p w14:paraId="38CDE256" w14:textId="77777777" w:rsidR="003B72D3" w:rsidRPr="00361B37" w:rsidRDefault="003B72D3" w:rsidP="00062B9A">
            <w:pPr>
              <w:rPr>
                <w:lang w:val="fr-CA"/>
              </w:rPr>
            </w:pPr>
          </w:p>
        </w:tc>
      </w:tr>
      <w:tr w:rsidR="00507A16" w:rsidRPr="00290576" w14:paraId="361456F7" w14:textId="77777777" w:rsidTr="00062B9A">
        <w:tc>
          <w:tcPr>
            <w:tcW w:w="2457" w:type="dxa"/>
            <w:tcBorders>
              <w:bottom w:val="nil"/>
            </w:tcBorders>
            <w:shd w:val="clear" w:color="auto" w:fill="auto"/>
          </w:tcPr>
          <w:p w14:paraId="7B9F21D1" w14:textId="77777777" w:rsidR="00507A16" w:rsidRPr="00361B37" w:rsidRDefault="00507A16" w:rsidP="00062B9A">
            <w:pPr>
              <w:rPr>
                <w:lang w:val="fr-CA"/>
              </w:rPr>
            </w:pPr>
          </w:p>
        </w:tc>
        <w:tc>
          <w:tcPr>
            <w:tcW w:w="1995" w:type="dxa"/>
            <w:tcBorders>
              <w:bottom w:val="nil"/>
            </w:tcBorders>
            <w:shd w:val="clear" w:color="auto" w:fill="auto"/>
          </w:tcPr>
          <w:p w14:paraId="22E14A7C" w14:textId="77777777" w:rsidR="00507A16" w:rsidRPr="00361B37" w:rsidRDefault="00507A16" w:rsidP="00062B9A">
            <w:pPr>
              <w:rPr>
                <w:lang w:val="fr-CA"/>
              </w:rPr>
            </w:pPr>
          </w:p>
        </w:tc>
        <w:tc>
          <w:tcPr>
            <w:tcW w:w="1037" w:type="dxa"/>
            <w:shd w:val="clear" w:color="auto" w:fill="auto"/>
          </w:tcPr>
          <w:p w14:paraId="37F33EC1" w14:textId="77777777" w:rsidR="00507A16" w:rsidRPr="00290576" w:rsidRDefault="00507A16" w:rsidP="00062B9A">
            <w:r>
              <w:t>Siège</w:t>
            </w:r>
          </w:p>
        </w:tc>
        <w:tc>
          <w:tcPr>
            <w:tcW w:w="1688" w:type="dxa"/>
            <w:shd w:val="clear" w:color="auto" w:fill="auto"/>
          </w:tcPr>
          <w:p w14:paraId="09BB4570" w14:textId="77777777" w:rsidR="00507A16" w:rsidRPr="00290576" w:rsidRDefault="00507A16" w:rsidP="00062B9A"/>
        </w:tc>
        <w:tc>
          <w:tcPr>
            <w:tcW w:w="2065" w:type="dxa"/>
            <w:shd w:val="clear" w:color="auto" w:fill="auto"/>
          </w:tcPr>
          <w:p w14:paraId="70638C90" w14:textId="77777777" w:rsidR="00507A16" w:rsidRPr="00290576" w:rsidRDefault="00507A16" w:rsidP="00062B9A"/>
        </w:tc>
      </w:tr>
      <w:tr w:rsidR="00507A16" w:rsidRPr="00290576" w14:paraId="51F9D647" w14:textId="77777777" w:rsidTr="00062B9A">
        <w:tc>
          <w:tcPr>
            <w:tcW w:w="2457" w:type="dxa"/>
            <w:tcBorders>
              <w:top w:val="nil"/>
            </w:tcBorders>
            <w:shd w:val="clear" w:color="auto" w:fill="auto"/>
          </w:tcPr>
          <w:p w14:paraId="455915E0" w14:textId="77777777" w:rsidR="00507A16" w:rsidRPr="00290576" w:rsidRDefault="00507A16" w:rsidP="00062B9A"/>
        </w:tc>
        <w:tc>
          <w:tcPr>
            <w:tcW w:w="1995" w:type="dxa"/>
            <w:tcBorders>
              <w:top w:val="nil"/>
            </w:tcBorders>
            <w:shd w:val="clear" w:color="auto" w:fill="auto"/>
          </w:tcPr>
          <w:p w14:paraId="05A90B8B" w14:textId="77777777" w:rsidR="00507A16" w:rsidRPr="00290576" w:rsidRDefault="00507A16" w:rsidP="00062B9A"/>
        </w:tc>
        <w:tc>
          <w:tcPr>
            <w:tcW w:w="1037" w:type="dxa"/>
            <w:shd w:val="clear" w:color="auto" w:fill="auto"/>
          </w:tcPr>
          <w:p w14:paraId="412C8CD1" w14:textId="77777777" w:rsidR="00507A16" w:rsidRPr="00290576" w:rsidRDefault="00507A16" w:rsidP="00062B9A">
            <w:r>
              <w:t>Terrain</w:t>
            </w:r>
          </w:p>
        </w:tc>
        <w:tc>
          <w:tcPr>
            <w:tcW w:w="1688" w:type="dxa"/>
            <w:shd w:val="clear" w:color="auto" w:fill="auto"/>
          </w:tcPr>
          <w:p w14:paraId="6523060A" w14:textId="77777777" w:rsidR="00507A16" w:rsidRPr="00290576" w:rsidRDefault="00507A16" w:rsidP="00062B9A"/>
        </w:tc>
        <w:tc>
          <w:tcPr>
            <w:tcW w:w="2065" w:type="dxa"/>
            <w:shd w:val="clear" w:color="auto" w:fill="auto"/>
          </w:tcPr>
          <w:p w14:paraId="0BAB9EDA" w14:textId="77777777" w:rsidR="00507A16" w:rsidRPr="00290576" w:rsidRDefault="00507A16" w:rsidP="00062B9A"/>
        </w:tc>
      </w:tr>
      <w:tr w:rsidR="00507A16" w:rsidRPr="00290576" w14:paraId="44B1CB3B" w14:textId="77777777" w:rsidTr="00062B9A">
        <w:tc>
          <w:tcPr>
            <w:tcW w:w="2457" w:type="dxa"/>
            <w:tcBorders>
              <w:bottom w:val="nil"/>
            </w:tcBorders>
            <w:shd w:val="clear" w:color="auto" w:fill="auto"/>
          </w:tcPr>
          <w:p w14:paraId="789E4DC3" w14:textId="77777777" w:rsidR="00507A16" w:rsidRPr="00290576" w:rsidRDefault="00507A16" w:rsidP="00062B9A"/>
        </w:tc>
        <w:tc>
          <w:tcPr>
            <w:tcW w:w="1995" w:type="dxa"/>
            <w:tcBorders>
              <w:bottom w:val="nil"/>
            </w:tcBorders>
            <w:shd w:val="clear" w:color="auto" w:fill="auto"/>
          </w:tcPr>
          <w:p w14:paraId="6C1A2839" w14:textId="77777777" w:rsidR="00507A16" w:rsidRPr="00290576" w:rsidRDefault="00507A16" w:rsidP="00062B9A"/>
        </w:tc>
        <w:tc>
          <w:tcPr>
            <w:tcW w:w="1037" w:type="dxa"/>
            <w:shd w:val="clear" w:color="auto" w:fill="auto"/>
          </w:tcPr>
          <w:p w14:paraId="4286129C" w14:textId="77777777" w:rsidR="00507A16" w:rsidRPr="00290576" w:rsidRDefault="00507A16" w:rsidP="00062B9A">
            <w:r>
              <w:t>Siège</w:t>
            </w:r>
          </w:p>
        </w:tc>
        <w:tc>
          <w:tcPr>
            <w:tcW w:w="1688" w:type="dxa"/>
            <w:shd w:val="clear" w:color="auto" w:fill="auto"/>
          </w:tcPr>
          <w:p w14:paraId="2C84C6E9" w14:textId="77777777" w:rsidR="00507A16" w:rsidRPr="00290576" w:rsidRDefault="00507A16" w:rsidP="00062B9A"/>
        </w:tc>
        <w:tc>
          <w:tcPr>
            <w:tcW w:w="2065" w:type="dxa"/>
            <w:shd w:val="clear" w:color="auto" w:fill="auto"/>
          </w:tcPr>
          <w:p w14:paraId="7CCFA31F" w14:textId="77777777" w:rsidR="00507A16" w:rsidRPr="00290576" w:rsidRDefault="00507A16" w:rsidP="00062B9A"/>
        </w:tc>
      </w:tr>
      <w:tr w:rsidR="00507A16" w:rsidRPr="00290576" w14:paraId="75E6DF3F" w14:textId="77777777" w:rsidTr="00062B9A">
        <w:tc>
          <w:tcPr>
            <w:tcW w:w="2457" w:type="dxa"/>
            <w:tcBorders>
              <w:top w:val="nil"/>
            </w:tcBorders>
            <w:shd w:val="clear" w:color="auto" w:fill="auto"/>
          </w:tcPr>
          <w:p w14:paraId="73CE70B8" w14:textId="77777777" w:rsidR="00507A16" w:rsidRPr="00290576" w:rsidRDefault="00507A16" w:rsidP="00062B9A"/>
        </w:tc>
        <w:tc>
          <w:tcPr>
            <w:tcW w:w="1995" w:type="dxa"/>
            <w:tcBorders>
              <w:top w:val="nil"/>
            </w:tcBorders>
            <w:shd w:val="clear" w:color="auto" w:fill="auto"/>
          </w:tcPr>
          <w:p w14:paraId="51C73E53" w14:textId="77777777" w:rsidR="00507A16" w:rsidRPr="00290576" w:rsidRDefault="00507A16" w:rsidP="00062B9A"/>
        </w:tc>
        <w:tc>
          <w:tcPr>
            <w:tcW w:w="1037" w:type="dxa"/>
            <w:shd w:val="clear" w:color="auto" w:fill="auto"/>
          </w:tcPr>
          <w:p w14:paraId="63AEDD2D" w14:textId="77777777" w:rsidR="00507A16" w:rsidRPr="00290576" w:rsidRDefault="00507A16" w:rsidP="00062B9A">
            <w:r>
              <w:t>Terrain</w:t>
            </w:r>
          </w:p>
        </w:tc>
        <w:tc>
          <w:tcPr>
            <w:tcW w:w="1688" w:type="dxa"/>
            <w:shd w:val="clear" w:color="auto" w:fill="auto"/>
          </w:tcPr>
          <w:p w14:paraId="4667FE2F" w14:textId="77777777" w:rsidR="00507A16" w:rsidRPr="00290576" w:rsidRDefault="00507A16" w:rsidP="00062B9A"/>
        </w:tc>
        <w:tc>
          <w:tcPr>
            <w:tcW w:w="2065" w:type="dxa"/>
            <w:shd w:val="clear" w:color="auto" w:fill="auto"/>
          </w:tcPr>
          <w:p w14:paraId="1E8F2E10" w14:textId="77777777" w:rsidR="00507A16" w:rsidRPr="00290576" w:rsidRDefault="00507A16" w:rsidP="00062B9A"/>
        </w:tc>
      </w:tr>
      <w:tr w:rsidR="00507A16" w:rsidRPr="00290576" w14:paraId="50201EBD" w14:textId="77777777" w:rsidTr="00062B9A">
        <w:tc>
          <w:tcPr>
            <w:tcW w:w="2457" w:type="dxa"/>
            <w:tcBorders>
              <w:bottom w:val="nil"/>
            </w:tcBorders>
            <w:shd w:val="clear" w:color="auto" w:fill="auto"/>
          </w:tcPr>
          <w:p w14:paraId="350F6002" w14:textId="77777777" w:rsidR="00507A16" w:rsidRPr="00290576" w:rsidRDefault="00507A16" w:rsidP="00062B9A"/>
        </w:tc>
        <w:tc>
          <w:tcPr>
            <w:tcW w:w="1995" w:type="dxa"/>
            <w:tcBorders>
              <w:bottom w:val="nil"/>
            </w:tcBorders>
            <w:shd w:val="clear" w:color="auto" w:fill="auto"/>
          </w:tcPr>
          <w:p w14:paraId="29E30AC3" w14:textId="77777777" w:rsidR="00507A16" w:rsidRPr="00290576" w:rsidRDefault="00507A16" w:rsidP="00062B9A"/>
        </w:tc>
        <w:tc>
          <w:tcPr>
            <w:tcW w:w="1037" w:type="dxa"/>
            <w:shd w:val="clear" w:color="auto" w:fill="auto"/>
          </w:tcPr>
          <w:p w14:paraId="0620B31C" w14:textId="77777777" w:rsidR="00507A16" w:rsidRPr="00290576" w:rsidRDefault="00507A16" w:rsidP="00062B9A">
            <w:r>
              <w:t>Siège</w:t>
            </w:r>
          </w:p>
        </w:tc>
        <w:tc>
          <w:tcPr>
            <w:tcW w:w="1688" w:type="dxa"/>
            <w:shd w:val="clear" w:color="auto" w:fill="auto"/>
          </w:tcPr>
          <w:p w14:paraId="2F83EB9A" w14:textId="77777777" w:rsidR="00507A16" w:rsidRPr="00290576" w:rsidRDefault="00507A16" w:rsidP="00062B9A"/>
        </w:tc>
        <w:tc>
          <w:tcPr>
            <w:tcW w:w="2065" w:type="dxa"/>
            <w:shd w:val="clear" w:color="auto" w:fill="auto"/>
          </w:tcPr>
          <w:p w14:paraId="72F22FC9" w14:textId="77777777" w:rsidR="00507A16" w:rsidRPr="00290576" w:rsidRDefault="00507A16" w:rsidP="00062B9A"/>
        </w:tc>
      </w:tr>
      <w:tr w:rsidR="00507A16" w:rsidRPr="00290576" w14:paraId="794EFAF7" w14:textId="77777777" w:rsidTr="00062B9A">
        <w:tc>
          <w:tcPr>
            <w:tcW w:w="2457" w:type="dxa"/>
            <w:tcBorders>
              <w:top w:val="nil"/>
            </w:tcBorders>
            <w:shd w:val="clear" w:color="auto" w:fill="auto"/>
          </w:tcPr>
          <w:p w14:paraId="7B482813" w14:textId="77777777" w:rsidR="00507A16" w:rsidRPr="00290576" w:rsidRDefault="00507A16" w:rsidP="00062B9A"/>
        </w:tc>
        <w:tc>
          <w:tcPr>
            <w:tcW w:w="1995" w:type="dxa"/>
            <w:tcBorders>
              <w:top w:val="nil"/>
            </w:tcBorders>
            <w:shd w:val="clear" w:color="auto" w:fill="auto"/>
          </w:tcPr>
          <w:p w14:paraId="1A3664EE" w14:textId="77777777" w:rsidR="00507A16" w:rsidRPr="00290576" w:rsidRDefault="00507A16" w:rsidP="00062B9A"/>
        </w:tc>
        <w:tc>
          <w:tcPr>
            <w:tcW w:w="1037" w:type="dxa"/>
            <w:shd w:val="clear" w:color="auto" w:fill="auto"/>
          </w:tcPr>
          <w:p w14:paraId="33CAB409" w14:textId="77777777" w:rsidR="00507A16" w:rsidRPr="00290576" w:rsidRDefault="00507A16" w:rsidP="00062B9A">
            <w:r>
              <w:t>Terrain</w:t>
            </w:r>
          </w:p>
        </w:tc>
        <w:tc>
          <w:tcPr>
            <w:tcW w:w="1688" w:type="dxa"/>
            <w:shd w:val="clear" w:color="auto" w:fill="auto"/>
          </w:tcPr>
          <w:p w14:paraId="0269923E" w14:textId="77777777" w:rsidR="00507A16" w:rsidRPr="00290576" w:rsidRDefault="00507A16" w:rsidP="00062B9A"/>
        </w:tc>
        <w:tc>
          <w:tcPr>
            <w:tcW w:w="2065" w:type="dxa"/>
            <w:shd w:val="clear" w:color="auto" w:fill="auto"/>
          </w:tcPr>
          <w:p w14:paraId="271C0740" w14:textId="77777777" w:rsidR="00507A16" w:rsidRPr="00290576" w:rsidRDefault="00507A16" w:rsidP="00062B9A"/>
        </w:tc>
      </w:tr>
    </w:tbl>
    <w:p w14:paraId="65FEC8F8" w14:textId="77777777" w:rsidR="00B616E0" w:rsidRDefault="00B616E0">
      <w:pPr>
        <w:spacing w:line="120" w:lineRule="exact"/>
        <w:jc w:val="both"/>
        <w:rPr>
          <w:sz w:val="28"/>
          <w:szCs w:val="28"/>
        </w:rPr>
      </w:pPr>
    </w:p>
    <w:p w14:paraId="7A70BA04" w14:textId="77777777" w:rsidR="00507A16" w:rsidRDefault="00507A16">
      <w:pPr>
        <w:spacing w:line="120" w:lineRule="exact"/>
        <w:jc w:val="both"/>
        <w:rPr>
          <w:sz w:val="28"/>
          <w:szCs w:val="28"/>
        </w:rPr>
      </w:pPr>
    </w:p>
    <w:p w14:paraId="519D292F" w14:textId="77777777" w:rsidR="00D13CCC" w:rsidRPr="00D05CE3" w:rsidRDefault="009E69A7" w:rsidP="00477A82">
      <w:pPr>
        <w:pStyle w:val="SimpleList"/>
        <w:numPr>
          <w:ilvl w:val="0"/>
          <w:numId w:val="18"/>
        </w:numPr>
        <w:rPr>
          <w:sz w:val="20"/>
          <w:szCs w:val="20"/>
        </w:rPr>
      </w:pPr>
      <w:r w:rsidRPr="003C761E">
        <w:rPr>
          <w:sz w:val="20"/>
          <w:szCs w:val="20"/>
        </w:rPr>
        <w:t xml:space="preserve">Le Formulaire FIN-4 doit être complété pour le </w:t>
      </w:r>
      <w:r w:rsidR="001103E7" w:rsidRPr="003C761E">
        <w:rPr>
          <w:sz w:val="20"/>
          <w:szCs w:val="20"/>
        </w:rPr>
        <w:t>Personnel clé</w:t>
      </w:r>
      <w:r w:rsidRPr="003C761E">
        <w:rPr>
          <w:sz w:val="20"/>
          <w:szCs w:val="20"/>
        </w:rPr>
        <w:t xml:space="preserve"> et les autres membres du Personnel repris dans les Formulaires TECH-8 et 9.</w:t>
      </w:r>
    </w:p>
    <w:p w14:paraId="1541C220" w14:textId="77777777" w:rsidR="00D13CCC" w:rsidRPr="00D05CE3" w:rsidRDefault="009E69A7" w:rsidP="00477A82">
      <w:pPr>
        <w:pStyle w:val="SimpleList"/>
        <w:numPr>
          <w:ilvl w:val="0"/>
          <w:numId w:val="18"/>
        </w:numPr>
        <w:rPr>
          <w:sz w:val="20"/>
          <w:szCs w:val="20"/>
        </w:rPr>
      </w:pPr>
      <w:r w:rsidRPr="003C761E">
        <w:rPr>
          <w:sz w:val="20"/>
          <w:szCs w:val="20"/>
        </w:rPr>
        <w:t>Le Personnel professionnel doit être indiqué individuellement</w:t>
      </w:r>
      <w:r w:rsidR="004D5D84" w:rsidRPr="003C761E">
        <w:rPr>
          <w:sz w:val="20"/>
          <w:szCs w:val="20"/>
        </w:rPr>
        <w:t> ;</w:t>
      </w:r>
      <w:r w:rsidRPr="003C761E">
        <w:rPr>
          <w:sz w:val="20"/>
          <w:szCs w:val="20"/>
        </w:rPr>
        <w:t xml:space="preserve"> le personnel de soutien doit être indiqué par catégorie (par exemple</w:t>
      </w:r>
      <w:r w:rsidR="00060F0B" w:rsidRPr="003C761E">
        <w:rPr>
          <w:sz w:val="20"/>
          <w:szCs w:val="20"/>
        </w:rPr>
        <w:t> :</w:t>
      </w:r>
      <w:r w:rsidRPr="003C761E">
        <w:rPr>
          <w:sz w:val="20"/>
          <w:szCs w:val="20"/>
        </w:rPr>
        <w:t xml:space="preserve"> rapporteurs, personnel administratif).</w:t>
      </w:r>
    </w:p>
    <w:p w14:paraId="16C0F522" w14:textId="77777777" w:rsidR="00D13CCC" w:rsidRPr="00D05CE3" w:rsidRDefault="009E69A7" w:rsidP="00477A82">
      <w:pPr>
        <w:pStyle w:val="SimpleList"/>
        <w:numPr>
          <w:ilvl w:val="0"/>
          <w:numId w:val="18"/>
        </w:numPr>
        <w:rPr>
          <w:sz w:val="20"/>
          <w:szCs w:val="20"/>
        </w:rPr>
      </w:pPr>
      <w:r w:rsidRPr="003C761E">
        <w:rPr>
          <w:sz w:val="20"/>
          <w:szCs w:val="20"/>
        </w:rPr>
        <w:t xml:space="preserve">Les fonctions du </w:t>
      </w:r>
      <w:r w:rsidR="001103E7" w:rsidRPr="003C761E">
        <w:rPr>
          <w:sz w:val="20"/>
          <w:szCs w:val="20"/>
        </w:rPr>
        <w:t>Personnel clé</w:t>
      </w:r>
      <w:r w:rsidRPr="003C761E">
        <w:rPr>
          <w:sz w:val="20"/>
          <w:szCs w:val="20"/>
        </w:rPr>
        <w:t xml:space="preserve"> doivent </w:t>
      </w:r>
      <w:r w:rsidR="005B6325" w:rsidRPr="003C761E">
        <w:rPr>
          <w:sz w:val="20"/>
          <w:szCs w:val="20"/>
        </w:rPr>
        <w:t>coïncider</w:t>
      </w:r>
      <w:r w:rsidRPr="003C761E">
        <w:rPr>
          <w:sz w:val="20"/>
          <w:szCs w:val="20"/>
        </w:rPr>
        <w:t xml:space="preserve"> avec celles indiquées dans les Formulaires TECH-8 et 9. </w:t>
      </w:r>
    </w:p>
    <w:p w14:paraId="0388D2FA" w14:textId="77777777" w:rsidR="00D13CCC" w:rsidRPr="00D05CE3" w:rsidRDefault="009E69A7" w:rsidP="00477A82">
      <w:pPr>
        <w:pStyle w:val="SimpleList"/>
        <w:numPr>
          <w:ilvl w:val="0"/>
          <w:numId w:val="18"/>
        </w:numPr>
        <w:rPr>
          <w:sz w:val="20"/>
          <w:szCs w:val="20"/>
        </w:rPr>
      </w:pPr>
      <w:r w:rsidRPr="003C761E">
        <w:rPr>
          <w:sz w:val="20"/>
          <w:szCs w:val="20"/>
        </w:rPr>
        <w:t>Indiquer séparément les taux par personne et par mois pour le travail au siège et sur le terrain. Fournir des</w:t>
      </w:r>
      <w:r w:rsidRPr="003C761E">
        <w:rPr>
          <w:b/>
          <w:bCs/>
          <w:sz w:val="20"/>
          <w:szCs w:val="20"/>
        </w:rPr>
        <w:t xml:space="preserve"> </w:t>
      </w:r>
      <w:r w:rsidRPr="003C761E">
        <w:rPr>
          <w:sz w:val="20"/>
          <w:szCs w:val="20"/>
        </w:rPr>
        <w:t>prix complets (avec les déplacements internationaux, la communication, les transports locaux, les dépenses de bureau, l</w:t>
      </w:r>
      <w:r w:rsidR="009C0CB8" w:rsidRPr="003C761E">
        <w:rPr>
          <w:sz w:val="20"/>
          <w:szCs w:val="20"/>
        </w:rPr>
        <w:t>’</w:t>
      </w:r>
      <w:r w:rsidRPr="003C761E">
        <w:rPr>
          <w:sz w:val="20"/>
          <w:szCs w:val="20"/>
        </w:rPr>
        <w:t xml:space="preserve">expédition des effets personnels, les taux directs et indirects et les bénéfices). </w:t>
      </w:r>
    </w:p>
    <w:p w14:paraId="33126815" w14:textId="77777777" w:rsidR="00A63916" w:rsidRPr="00D05CE3" w:rsidRDefault="00CA4428" w:rsidP="00477A82">
      <w:pPr>
        <w:pStyle w:val="SimpleList"/>
        <w:numPr>
          <w:ilvl w:val="0"/>
          <w:numId w:val="18"/>
        </w:numPr>
        <w:rPr>
          <w:sz w:val="20"/>
          <w:szCs w:val="20"/>
        </w:rPr>
        <w:sectPr w:rsidR="00A63916" w:rsidRPr="00D05CE3" w:rsidSect="00E51A1F">
          <w:pgSz w:w="11909" w:h="16834" w:code="9"/>
          <w:pgMar w:top="1440" w:right="1440" w:bottom="1440" w:left="1440" w:header="720" w:footer="720" w:gutter="0"/>
          <w:cols w:space="720"/>
          <w:noEndnote/>
        </w:sectPr>
      </w:pPr>
      <w:r w:rsidRPr="003C761E">
        <w:rPr>
          <w:sz w:val="20"/>
          <w:szCs w:val="20"/>
        </w:rPr>
        <w:t>Voir DPO IT 12.5 en ce qui concerne les dépenses liées aux voyages.</w:t>
      </w:r>
    </w:p>
    <w:tbl>
      <w:tblPr>
        <w:tblW w:w="9558" w:type="dxa"/>
        <w:tblLayout w:type="fixed"/>
        <w:tblLook w:val="0000" w:firstRow="0" w:lastRow="0" w:firstColumn="0" w:lastColumn="0" w:noHBand="0" w:noVBand="0"/>
      </w:tblPr>
      <w:tblGrid>
        <w:gridCol w:w="9558"/>
      </w:tblGrid>
      <w:tr w:rsidR="00A63916" w:rsidRPr="00A63916" w14:paraId="190C8C5F" w14:textId="77777777" w:rsidTr="006A2406">
        <w:tc>
          <w:tcPr>
            <w:tcW w:w="9558" w:type="dxa"/>
            <w:tcBorders>
              <w:top w:val="nil"/>
              <w:left w:val="nil"/>
              <w:bottom w:val="nil"/>
              <w:right w:val="nil"/>
            </w:tcBorders>
            <w:shd w:val="clear" w:color="auto" w:fill="C0C0C0"/>
          </w:tcPr>
          <w:p w14:paraId="642FCE5C" w14:textId="77777777" w:rsidR="00A63916" w:rsidRPr="00A63916" w:rsidRDefault="00A63916">
            <w:pPr>
              <w:pStyle w:val="SectionHeaders"/>
              <w:numPr>
                <w:ilvl w:val="0"/>
                <w:numId w:val="2"/>
              </w:numPr>
              <w:spacing w:before="0"/>
              <w:ind w:hanging="18"/>
            </w:pPr>
            <w:bookmarkStart w:id="1085" w:name="_Toc447549522"/>
            <w:bookmarkStart w:id="1086" w:name="_Toc447548206"/>
            <w:bookmarkStart w:id="1087" w:name="_Toc444844574"/>
            <w:bookmarkStart w:id="1088" w:name="_Toc444789255"/>
            <w:bookmarkStart w:id="1089" w:name="_Toc442280699"/>
            <w:bookmarkStart w:id="1090" w:name="_Toc442280570"/>
            <w:bookmarkStart w:id="1091" w:name="_Toc442280177"/>
            <w:bookmarkStart w:id="1092" w:name="_Toc442273021"/>
            <w:bookmarkStart w:id="1093" w:name="_Toc442272265"/>
            <w:bookmarkStart w:id="1094" w:name="_Toc442272062"/>
            <w:bookmarkStart w:id="1095" w:name="_Toc471797031"/>
            <w:bookmarkStart w:id="1096" w:name="_Toc471817685"/>
            <w:bookmarkStart w:id="1097" w:name="_Toc471838367"/>
            <w:bookmarkStart w:id="1098" w:name="_Toc472675248"/>
            <w:r>
              <w:rPr>
                <w:bCs/>
              </w:rPr>
              <w:lastRenderedPageBreak/>
              <w:t>Termes de référence</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tc>
      </w:tr>
    </w:tbl>
    <w:p w14:paraId="1171D009" w14:textId="77777777" w:rsidR="00175E04" w:rsidRPr="003D71A8" w:rsidRDefault="00175E04" w:rsidP="004C6AFC">
      <w:pPr>
        <w:pStyle w:val="SimpleList"/>
        <w:numPr>
          <w:ilvl w:val="0"/>
          <w:numId w:val="0"/>
        </w:numPr>
        <w:ind w:left="720" w:hanging="720"/>
        <w:rPr>
          <w:sz w:val="52"/>
          <w:szCs w:val="52"/>
        </w:rPr>
      </w:pPr>
    </w:p>
    <w:p w14:paraId="5646B399" w14:textId="77777777" w:rsidR="00483F14" w:rsidRPr="007978F4" w:rsidRDefault="00483F14" w:rsidP="00483F14">
      <w:pPr>
        <w:pStyle w:val="Normal1"/>
        <w:rPr>
          <w:rFonts w:ascii="Times New Roman" w:hAnsi="Times New Roman" w:cs="Times New Roman"/>
          <w:sz w:val="24"/>
          <w:szCs w:val="24"/>
          <w:lang w:val="fr-FR"/>
        </w:rPr>
      </w:pPr>
      <w:bookmarkStart w:id="1099" w:name="_Toc420577151"/>
      <w:bookmarkStart w:id="1100" w:name="_Toc420580008"/>
      <w:bookmarkStart w:id="1101" w:name="_Toc420581648"/>
      <w:bookmarkStart w:id="1102" w:name="_Toc420763282"/>
      <w:bookmarkStart w:id="1103" w:name="_Toc420763433"/>
      <w:bookmarkEnd w:id="1099"/>
      <w:bookmarkEnd w:id="1100"/>
      <w:bookmarkEnd w:id="1101"/>
      <w:bookmarkEnd w:id="1102"/>
      <w:bookmarkEnd w:id="1103"/>
    </w:p>
    <w:p w14:paraId="7164D59D" w14:textId="77777777" w:rsidR="00483F14" w:rsidRPr="007978F4" w:rsidRDefault="00483F14" w:rsidP="00483F14">
      <w:pPr>
        <w:pStyle w:val="Normal1"/>
        <w:rPr>
          <w:rFonts w:ascii="Times New Roman" w:hAnsi="Times New Roman" w:cs="Times New Roman"/>
          <w:b/>
          <w:color w:val="auto"/>
          <w:sz w:val="24"/>
          <w:szCs w:val="24"/>
          <w:u w:val="single"/>
          <w:lang w:val="fr-FR"/>
        </w:rPr>
      </w:pPr>
      <w:r w:rsidRPr="007978F4">
        <w:rPr>
          <w:rFonts w:ascii="Times New Roman" w:hAnsi="Times New Roman" w:cs="Times New Roman"/>
          <w:sz w:val="24"/>
          <w:szCs w:val="24"/>
          <w:lang w:val="fr-FR"/>
        </w:rPr>
        <w:t xml:space="preserve"> </w:t>
      </w:r>
    </w:p>
    <w:p w14:paraId="4463CA7E" w14:textId="77777777" w:rsidR="00483F14" w:rsidRPr="007978F4" w:rsidRDefault="00483F14" w:rsidP="00483F14">
      <w:pPr>
        <w:jc w:val="center"/>
        <w:rPr>
          <w:b/>
        </w:rPr>
      </w:pPr>
      <w:r w:rsidRPr="007978F4">
        <w:rPr>
          <w:b/>
        </w:rPr>
        <w:t>TERMES DE REFERENCES</w:t>
      </w:r>
      <w:r w:rsidRPr="007978F4">
        <w:rPr>
          <w:rFonts w:eastAsia="Times New Roman"/>
          <w:b/>
        </w:rPr>
        <w:t xml:space="preserve"> </w:t>
      </w:r>
      <w:r w:rsidRPr="007978F4">
        <w:rPr>
          <w:b/>
        </w:rPr>
        <w:t>DES ÉTUDES D’AVANT-PROJET SOMMAIRE (APS) ET D’IMPACT ENVIRONNEMENTAL ET SOCIAL (EIES) AVEC OPTIONS POUR DES ETUDES AVANT-PROJET DETAILLE (APD) ET LA SUPERVISION DES TRAVAUX POUR LES AMENAGEMENTS HYDRO-AGRICOLES DANS LA ZONE DE SIA-KOUANZA</w:t>
      </w:r>
    </w:p>
    <w:p w14:paraId="435C1153" w14:textId="77777777" w:rsidR="00483F14" w:rsidRPr="007978F4" w:rsidRDefault="00483F14" w:rsidP="00483F14">
      <w:pPr>
        <w:jc w:val="center"/>
      </w:pPr>
    </w:p>
    <w:p w14:paraId="3E1176EB" w14:textId="77777777" w:rsidR="00483F14" w:rsidRDefault="00483F14" w:rsidP="00483F14">
      <w:pPr>
        <w:rPr>
          <w:b/>
        </w:rPr>
      </w:pPr>
      <w:r>
        <w:rPr>
          <w:b/>
        </w:rPr>
        <w:br w:type="page"/>
      </w:r>
    </w:p>
    <w:p w14:paraId="3F0BE013" w14:textId="77777777" w:rsidR="00483F14" w:rsidRPr="007978F4" w:rsidRDefault="00583286" w:rsidP="00483F14">
      <w:pPr>
        <w:jc w:val="center"/>
        <w:rPr>
          <w:b/>
        </w:rPr>
      </w:pPr>
      <w:r>
        <w:rPr>
          <w:b/>
        </w:rPr>
        <w:lastRenderedPageBreak/>
        <w:t>Table d</w:t>
      </w:r>
      <w:r w:rsidRPr="007978F4">
        <w:rPr>
          <w:b/>
        </w:rPr>
        <w:t>es Matières</w:t>
      </w:r>
      <w:r>
        <w:rPr>
          <w:b/>
        </w:rPr>
        <w:t xml:space="preserve"> Termes de référence</w:t>
      </w:r>
    </w:p>
    <w:p w14:paraId="45A0166A" w14:textId="77777777" w:rsidR="00220342" w:rsidRDefault="00D1051C">
      <w:pPr>
        <w:pStyle w:val="TM1"/>
        <w:rPr>
          <w:rFonts w:asciiTheme="minorHAnsi" w:eastAsiaTheme="minorEastAsia" w:hAnsiTheme="minorHAnsi" w:cstheme="minorBidi"/>
          <w:sz w:val="22"/>
          <w:szCs w:val="22"/>
          <w:lang w:eastAsia="fr-FR"/>
        </w:rPr>
      </w:pPr>
      <w:r w:rsidRPr="007978F4">
        <w:fldChar w:fldCharType="begin"/>
      </w:r>
      <w:r w:rsidR="00483F14" w:rsidRPr="007978F4">
        <w:instrText xml:space="preserve"> TOC \o "1-3" \h \z \u </w:instrText>
      </w:r>
      <w:r w:rsidRPr="007978F4">
        <w:fldChar w:fldCharType="separate"/>
      </w:r>
      <w:hyperlink w:anchor="_Toc472675249" w:history="1">
        <w:r w:rsidR="00220342" w:rsidRPr="0018480A">
          <w:rPr>
            <w:rStyle w:val="Lienhypertexte"/>
          </w:rPr>
          <w:t>ABRÉVIATIONS</w:t>
        </w:r>
        <w:r w:rsidR="00220342">
          <w:rPr>
            <w:webHidden/>
          </w:rPr>
          <w:tab/>
        </w:r>
        <w:r w:rsidR="00220342">
          <w:rPr>
            <w:webHidden/>
          </w:rPr>
          <w:tab/>
        </w:r>
        <w:r>
          <w:rPr>
            <w:webHidden/>
          </w:rPr>
          <w:fldChar w:fldCharType="begin"/>
        </w:r>
        <w:r w:rsidR="00220342">
          <w:rPr>
            <w:webHidden/>
          </w:rPr>
          <w:instrText xml:space="preserve"> PAGEREF _Toc472675249 \h </w:instrText>
        </w:r>
        <w:r>
          <w:rPr>
            <w:webHidden/>
          </w:rPr>
        </w:r>
        <w:r>
          <w:rPr>
            <w:webHidden/>
          </w:rPr>
          <w:fldChar w:fldCharType="separate"/>
        </w:r>
        <w:r w:rsidR="00220342">
          <w:rPr>
            <w:webHidden/>
          </w:rPr>
          <w:t>66</w:t>
        </w:r>
        <w:r>
          <w:rPr>
            <w:webHidden/>
          </w:rPr>
          <w:fldChar w:fldCharType="end"/>
        </w:r>
      </w:hyperlink>
    </w:p>
    <w:p w14:paraId="2988AE5C" w14:textId="77777777" w:rsidR="00220342" w:rsidRDefault="00816283">
      <w:pPr>
        <w:pStyle w:val="TM1"/>
        <w:rPr>
          <w:rFonts w:asciiTheme="minorHAnsi" w:eastAsiaTheme="minorEastAsia" w:hAnsiTheme="minorHAnsi" w:cstheme="minorBidi"/>
          <w:sz w:val="22"/>
          <w:szCs w:val="22"/>
          <w:lang w:eastAsia="fr-FR"/>
        </w:rPr>
      </w:pPr>
      <w:hyperlink w:anchor="_Toc472675250" w:history="1">
        <w:r w:rsidR="00220342" w:rsidRPr="0018480A">
          <w:rPr>
            <w:rStyle w:val="Lienhypertexte"/>
          </w:rPr>
          <w:t>CONTEXTE GENERAL</w:t>
        </w:r>
        <w:r w:rsidR="00220342">
          <w:rPr>
            <w:webHidden/>
          </w:rPr>
          <w:tab/>
        </w:r>
        <w:r w:rsidR="00D1051C">
          <w:rPr>
            <w:webHidden/>
          </w:rPr>
          <w:fldChar w:fldCharType="begin"/>
        </w:r>
        <w:r w:rsidR="00220342">
          <w:rPr>
            <w:webHidden/>
          </w:rPr>
          <w:instrText xml:space="preserve"> PAGEREF _Toc472675250 \h </w:instrText>
        </w:r>
        <w:r w:rsidR="00D1051C">
          <w:rPr>
            <w:webHidden/>
          </w:rPr>
        </w:r>
        <w:r w:rsidR="00D1051C">
          <w:rPr>
            <w:webHidden/>
          </w:rPr>
          <w:fldChar w:fldCharType="separate"/>
        </w:r>
        <w:r w:rsidR="00220342">
          <w:rPr>
            <w:webHidden/>
          </w:rPr>
          <w:t>68</w:t>
        </w:r>
        <w:r w:rsidR="00D1051C">
          <w:rPr>
            <w:webHidden/>
          </w:rPr>
          <w:fldChar w:fldCharType="end"/>
        </w:r>
      </w:hyperlink>
    </w:p>
    <w:p w14:paraId="7B95CEB1" w14:textId="77777777" w:rsidR="00220342" w:rsidRDefault="00816283">
      <w:pPr>
        <w:pStyle w:val="TM1"/>
        <w:rPr>
          <w:rFonts w:asciiTheme="minorHAnsi" w:eastAsiaTheme="minorEastAsia" w:hAnsiTheme="minorHAnsi" w:cstheme="minorBidi"/>
          <w:sz w:val="22"/>
          <w:szCs w:val="22"/>
          <w:lang w:eastAsia="fr-FR"/>
        </w:rPr>
      </w:pPr>
      <w:hyperlink w:anchor="_Toc472675251" w:history="1">
        <w:r w:rsidR="00220342" w:rsidRPr="0018480A">
          <w:rPr>
            <w:rStyle w:val="Lienhypertexte"/>
          </w:rPr>
          <w:t>PRÉSENTATION DES TRAVAUX ET OBJECTIFS</w:t>
        </w:r>
        <w:r w:rsidR="00220342">
          <w:rPr>
            <w:webHidden/>
          </w:rPr>
          <w:tab/>
        </w:r>
        <w:r w:rsidR="00D1051C">
          <w:rPr>
            <w:webHidden/>
          </w:rPr>
          <w:fldChar w:fldCharType="begin"/>
        </w:r>
        <w:r w:rsidR="00220342">
          <w:rPr>
            <w:webHidden/>
          </w:rPr>
          <w:instrText xml:space="preserve"> PAGEREF _Toc472675251 \h </w:instrText>
        </w:r>
        <w:r w:rsidR="00D1051C">
          <w:rPr>
            <w:webHidden/>
          </w:rPr>
        </w:r>
        <w:r w:rsidR="00D1051C">
          <w:rPr>
            <w:webHidden/>
          </w:rPr>
          <w:fldChar w:fldCharType="separate"/>
        </w:r>
        <w:r w:rsidR="00220342">
          <w:rPr>
            <w:webHidden/>
          </w:rPr>
          <w:t>69</w:t>
        </w:r>
        <w:r w:rsidR="00D1051C">
          <w:rPr>
            <w:webHidden/>
          </w:rPr>
          <w:fldChar w:fldCharType="end"/>
        </w:r>
      </w:hyperlink>
    </w:p>
    <w:p w14:paraId="3D27633F" w14:textId="77777777" w:rsidR="00220342" w:rsidRDefault="00816283">
      <w:pPr>
        <w:pStyle w:val="TM1"/>
        <w:rPr>
          <w:rFonts w:asciiTheme="minorHAnsi" w:eastAsiaTheme="minorEastAsia" w:hAnsiTheme="minorHAnsi" w:cstheme="minorBidi"/>
          <w:sz w:val="22"/>
          <w:szCs w:val="22"/>
          <w:lang w:eastAsia="fr-FR"/>
        </w:rPr>
      </w:pPr>
      <w:hyperlink w:anchor="_Toc472675252" w:history="1">
        <w:r w:rsidR="00220342" w:rsidRPr="0018480A">
          <w:rPr>
            <w:rStyle w:val="Lienhypertexte"/>
            <w:lang w:val="fr-CA"/>
          </w:rPr>
          <w:t>TRANCHE Ferme : APS/EIES</w:t>
        </w:r>
        <w:r w:rsidR="00220342">
          <w:rPr>
            <w:webHidden/>
          </w:rPr>
          <w:tab/>
        </w:r>
        <w:r w:rsidR="00D1051C">
          <w:rPr>
            <w:webHidden/>
          </w:rPr>
          <w:fldChar w:fldCharType="begin"/>
        </w:r>
        <w:r w:rsidR="00220342">
          <w:rPr>
            <w:webHidden/>
          </w:rPr>
          <w:instrText xml:space="preserve"> PAGEREF _Toc472675252 \h </w:instrText>
        </w:r>
        <w:r w:rsidR="00D1051C">
          <w:rPr>
            <w:webHidden/>
          </w:rPr>
        </w:r>
        <w:r w:rsidR="00D1051C">
          <w:rPr>
            <w:webHidden/>
          </w:rPr>
          <w:fldChar w:fldCharType="separate"/>
        </w:r>
        <w:r w:rsidR="00220342">
          <w:rPr>
            <w:webHidden/>
          </w:rPr>
          <w:t>69</w:t>
        </w:r>
        <w:r w:rsidR="00D1051C">
          <w:rPr>
            <w:webHidden/>
          </w:rPr>
          <w:fldChar w:fldCharType="end"/>
        </w:r>
      </w:hyperlink>
    </w:p>
    <w:p w14:paraId="2B1746F9" w14:textId="77777777" w:rsidR="00220342" w:rsidRDefault="00816283">
      <w:pPr>
        <w:pStyle w:val="TM1"/>
        <w:rPr>
          <w:rFonts w:asciiTheme="minorHAnsi" w:eastAsiaTheme="minorEastAsia" w:hAnsiTheme="minorHAnsi" w:cstheme="minorBidi"/>
          <w:sz w:val="22"/>
          <w:szCs w:val="22"/>
          <w:lang w:eastAsia="fr-FR"/>
        </w:rPr>
      </w:pPr>
      <w:hyperlink w:anchor="_Toc472675253" w:history="1">
        <w:r w:rsidR="00220342" w:rsidRPr="0018480A">
          <w:rPr>
            <w:rStyle w:val="Lienhypertexte"/>
          </w:rPr>
          <w:t>DESCRIPTION DU PROJET</w:t>
        </w:r>
        <w:r w:rsidR="00220342">
          <w:rPr>
            <w:webHidden/>
          </w:rPr>
          <w:tab/>
        </w:r>
        <w:r w:rsidR="00D1051C">
          <w:rPr>
            <w:webHidden/>
          </w:rPr>
          <w:fldChar w:fldCharType="begin"/>
        </w:r>
        <w:r w:rsidR="00220342">
          <w:rPr>
            <w:webHidden/>
          </w:rPr>
          <w:instrText xml:space="preserve"> PAGEREF _Toc472675253 \h </w:instrText>
        </w:r>
        <w:r w:rsidR="00D1051C">
          <w:rPr>
            <w:webHidden/>
          </w:rPr>
        </w:r>
        <w:r w:rsidR="00D1051C">
          <w:rPr>
            <w:webHidden/>
          </w:rPr>
          <w:fldChar w:fldCharType="separate"/>
        </w:r>
        <w:r w:rsidR="00220342">
          <w:rPr>
            <w:webHidden/>
          </w:rPr>
          <w:t>69</w:t>
        </w:r>
        <w:r w:rsidR="00D1051C">
          <w:rPr>
            <w:webHidden/>
          </w:rPr>
          <w:fldChar w:fldCharType="end"/>
        </w:r>
      </w:hyperlink>
    </w:p>
    <w:p w14:paraId="370A8531" w14:textId="77777777" w:rsidR="00220342" w:rsidRDefault="00816283" w:rsidP="00220342">
      <w:pPr>
        <w:pStyle w:val="TM2"/>
        <w:rPr>
          <w:rFonts w:asciiTheme="minorHAnsi" w:eastAsiaTheme="minorEastAsia" w:hAnsiTheme="minorHAnsi" w:cstheme="minorBidi"/>
          <w:sz w:val="22"/>
          <w:szCs w:val="22"/>
          <w:lang w:eastAsia="fr-FR"/>
        </w:rPr>
      </w:pPr>
      <w:hyperlink w:anchor="_Toc472675254" w:history="1">
        <w:r w:rsidR="00220342" w:rsidRPr="0018480A">
          <w:rPr>
            <w:rStyle w:val="Lienhypertexte"/>
          </w:rPr>
          <w:t>Situation</w:t>
        </w:r>
        <w:r w:rsidR="00220342">
          <w:rPr>
            <w:webHidden/>
          </w:rPr>
          <w:tab/>
        </w:r>
        <w:r w:rsidR="00220342">
          <w:rPr>
            <w:webHidden/>
          </w:rPr>
          <w:tab/>
        </w:r>
        <w:r w:rsidR="00D1051C">
          <w:rPr>
            <w:webHidden/>
          </w:rPr>
          <w:fldChar w:fldCharType="begin"/>
        </w:r>
        <w:r w:rsidR="00220342">
          <w:rPr>
            <w:webHidden/>
          </w:rPr>
          <w:instrText xml:space="preserve"> PAGEREF _Toc472675254 \h </w:instrText>
        </w:r>
        <w:r w:rsidR="00D1051C">
          <w:rPr>
            <w:webHidden/>
          </w:rPr>
        </w:r>
        <w:r w:rsidR="00D1051C">
          <w:rPr>
            <w:webHidden/>
          </w:rPr>
          <w:fldChar w:fldCharType="separate"/>
        </w:r>
        <w:r w:rsidR="00220342">
          <w:rPr>
            <w:webHidden/>
          </w:rPr>
          <w:t>69</w:t>
        </w:r>
        <w:r w:rsidR="00D1051C">
          <w:rPr>
            <w:webHidden/>
          </w:rPr>
          <w:fldChar w:fldCharType="end"/>
        </w:r>
      </w:hyperlink>
    </w:p>
    <w:p w14:paraId="29A46E43" w14:textId="77777777" w:rsidR="00220342" w:rsidRDefault="00816283" w:rsidP="00220342">
      <w:pPr>
        <w:pStyle w:val="TM2"/>
        <w:rPr>
          <w:rFonts w:asciiTheme="minorHAnsi" w:eastAsiaTheme="minorEastAsia" w:hAnsiTheme="minorHAnsi" w:cstheme="minorBidi"/>
          <w:sz w:val="22"/>
          <w:szCs w:val="22"/>
          <w:lang w:eastAsia="fr-FR"/>
        </w:rPr>
      </w:pPr>
      <w:hyperlink w:anchor="_Toc472675255" w:history="1">
        <w:r w:rsidR="00220342" w:rsidRPr="0018480A">
          <w:rPr>
            <w:rStyle w:val="Lienhypertexte"/>
          </w:rPr>
          <w:t>Contexte</w:t>
        </w:r>
        <w:r w:rsidR="00220342">
          <w:rPr>
            <w:webHidden/>
          </w:rPr>
          <w:tab/>
        </w:r>
        <w:r w:rsidR="00220342">
          <w:rPr>
            <w:webHidden/>
          </w:rPr>
          <w:tab/>
        </w:r>
        <w:r w:rsidR="00D1051C">
          <w:rPr>
            <w:webHidden/>
          </w:rPr>
          <w:fldChar w:fldCharType="begin"/>
        </w:r>
        <w:r w:rsidR="00220342">
          <w:rPr>
            <w:webHidden/>
          </w:rPr>
          <w:instrText xml:space="preserve"> PAGEREF _Toc472675255 \h </w:instrText>
        </w:r>
        <w:r w:rsidR="00D1051C">
          <w:rPr>
            <w:webHidden/>
          </w:rPr>
        </w:r>
        <w:r w:rsidR="00D1051C">
          <w:rPr>
            <w:webHidden/>
          </w:rPr>
          <w:fldChar w:fldCharType="separate"/>
        </w:r>
        <w:r w:rsidR="00220342">
          <w:rPr>
            <w:webHidden/>
          </w:rPr>
          <w:t>70</w:t>
        </w:r>
        <w:r w:rsidR="00D1051C">
          <w:rPr>
            <w:webHidden/>
          </w:rPr>
          <w:fldChar w:fldCharType="end"/>
        </w:r>
      </w:hyperlink>
    </w:p>
    <w:p w14:paraId="2426C26E" w14:textId="77777777" w:rsidR="00220342" w:rsidRDefault="00816283" w:rsidP="00220342">
      <w:pPr>
        <w:pStyle w:val="TM2"/>
        <w:rPr>
          <w:rFonts w:asciiTheme="minorHAnsi" w:eastAsiaTheme="minorEastAsia" w:hAnsiTheme="minorHAnsi" w:cstheme="minorBidi"/>
          <w:sz w:val="22"/>
          <w:szCs w:val="22"/>
          <w:lang w:eastAsia="fr-FR"/>
        </w:rPr>
      </w:pPr>
      <w:hyperlink w:anchor="_Toc472675256" w:history="1">
        <w:r w:rsidR="00220342" w:rsidRPr="0018480A">
          <w:rPr>
            <w:rStyle w:val="Lienhypertexte"/>
          </w:rPr>
          <w:t>Aspects techniques</w:t>
        </w:r>
        <w:r w:rsidR="00220342">
          <w:rPr>
            <w:webHidden/>
          </w:rPr>
          <w:tab/>
        </w:r>
        <w:r w:rsidR="00220342">
          <w:rPr>
            <w:webHidden/>
          </w:rPr>
          <w:tab/>
        </w:r>
        <w:r w:rsidR="00D1051C">
          <w:rPr>
            <w:webHidden/>
          </w:rPr>
          <w:fldChar w:fldCharType="begin"/>
        </w:r>
        <w:r w:rsidR="00220342">
          <w:rPr>
            <w:webHidden/>
          </w:rPr>
          <w:instrText xml:space="preserve"> PAGEREF _Toc472675256 \h </w:instrText>
        </w:r>
        <w:r w:rsidR="00D1051C">
          <w:rPr>
            <w:webHidden/>
          </w:rPr>
        </w:r>
        <w:r w:rsidR="00D1051C">
          <w:rPr>
            <w:webHidden/>
          </w:rPr>
          <w:fldChar w:fldCharType="separate"/>
        </w:r>
        <w:r w:rsidR="00220342">
          <w:rPr>
            <w:webHidden/>
          </w:rPr>
          <w:t>71</w:t>
        </w:r>
        <w:r w:rsidR="00D1051C">
          <w:rPr>
            <w:webHidden/>
          </w:rPr>
          <w:fldChar w:fldCharType="end"/>
        </w:r>
      </w:hyperlink>
    </w:p>
    <w:p w14:paraId="7DFDB160" w14:textId="77777777" w:rsidR="00220342" w:rsidRDefault="00816283" w:rsidP="00220342">
      <w:pPr>
        <w:pStyle w:val="TM2"/>
        <w:rPr>
          <w:rFonts w:asciiTheme="minorHAnsi" w:eastAsiaTheme="minorEastAsia" w:hAnsiTheme="minorHAnsi" w:cstheme="minorBidi"/>
          <w:sz w:val="22"/>
          <w:szCs w:val="22"/>
          <w:lang w:eastAsia="fr-FR"/>
        </w:rPr>
      </w:pPr>
      <w:hyperlink w:anchor="_Toc472675257" w:history="1">
        <w:r w:rsidR="00220342" w:rsidRPr="0018480A">
          <w:rPr>
            <w:rStyle w:val="Lienhypertexte"/>
          </w:rPr>
          <w:t>Arrangements Institutionnels pour la Gestion de l’Eau, du Foncier et des Cultures</w:t>
        </w:r>
        <w:r w:rsidR="00220342">
          <w:rPr>
            <w:webHidden/>
          </w:rPr>
          <w:tab/>
        </w:r>
        <w:r w:rsidR="00D1051C">
          <w:rPr>
            <w:webHidden/>
          </w:rPr>
          <w:fldChar w:fldCharType="begin"/>
        </w:r>
        <w:r w:rsidR="00220342">
          <w:rPr>
            <w:webHidden/>
          </w:rPr>
          <w:instrText xml:space="preserve"> PAGEREF _Toc472675257 \h </w:instrText>
        </w:r>
        <w:r w:rsidR="00D1051C">
          <w:rPr>
            <w:webHidden/>
          </w:rPr>
        </w:r>
        <w:r w:rsidR="00D1051C">
          <w:rPr>
            <w:webHidden/>
          </w:rPr>
          <w:fldChar w:fldCharType="separate"/>
        </w:r>
        <w:r w:rsidR="00220342">
          <w:rPr>
            <w:webHidden/>
          </w:rPr>
          <w:t>72</w:t>
        </w:r>
        <w:r w:rsidR="00D1051C">
          <w:rPr>
            <w:webHidden/>
          </w:rPr>
          <w:fldChar w:fldCharType="end"/>
        </w:r>
      </w:hyperlink>
    </w:p>
    <w:p w14:paraId="088AB1A8" w14:textId="77777777" w:rsidR="00220342" w:rsidRDefault="00816283">
      <w:pPr>
        <w:pStyle w:val="TM3"/>
        <w:rPr>
          <w:rFonts w:asciiTheme="minorHAnsi" w:eastAsiaTheme="minorEastAsia" w:hAnsiTheme="minorHAnsi" w:cstheme="minorBidi"/>
          <w:sz w:val="22"/>
          <w:szCs w:val="22"/>
          <w:lang w:eastAsia="fr-FR"/>
        </w:rPr>
      </w:pPr>
      <w:hyperlink w:anchor="_Toc472675258" w:history="1">
        <w:r w:rsidR="00220342" w:rsidRPr="0018480A">
          <w:rPr>
            <w:rStyle w:val="Lienhypertexte"/>
          </w:rPr>
          <w:t>La gestion de l’irrigation</w:t>
        </w:r>
        <w:r w:rsidR="00220342">
          <w:rPr>
            <w:webHidden/>
          </w:rPr>
          <w:tab/>
        </w:r>
        <w:r w:rsidR="00D1051C">
          <w:rPr>
            <w:webHidden/>
          </w:rPr>
          <w:fldChar w:fldCharType="begin"/>
        </w:r>
        <w:r w:rsidR="00220342">
          <w:rPr>
            <w:webHidden/>
          </w:rPr>
          <w:instrText xml:space="preserve"> PAGEREF _Toc472675258 \h </w:instrText>
        </w:r>
        <w:r w:rsidR="00D1051C">
          <w:rPr>
            <w:webHidden/>
          </w:rPr>
        </w:r>
        <w:r w:rsidR="00D1051C">
          <w:rPr>
            <w:webHidden/>
          </w:rPr>
          <w:fldChar w:fldCharType="separate"/>
        </w:r>
        <w:r w:rsidR="00220342">
          <w:rPr>
            <w:webHidden/>
          </w:rPr>
          <w:t>72</w:t>
        </w:r>
        <w:r w:rsidR="00D1051C">
          <w:rPr>
            <w:webHidden/>
          </w:rPr>
          <w:fldChar w:fldCharType="end"/>
        </w:r>
      </w:hyperlink>
    </w:p>
    <w:p w14:paraId="4BCE1E39" w14:textId="77777777" w:rsidR="00220342" w:rsidRDefault="00816283">
      <w:pPr>
        <w:pStyle w:val="TM3"/>
        <w:rPr>
          <w:rFonts w:asciiTheme="minorHAnsi" w:eastAsiaTheme="minorEastAsia" w:hAnsiTheme="minorHAnsi" w:cstheme="minorBidi"/>
          <w:sz w:val="22"/>
          <w:szCs w:val="22"/>
          <w:lang w:eastAsia="fr-FR"/>
        </w:rPr>
      </w:pPr>
      <w:hyperlink w:anchor="_Toc472675259" w:history="1">
        <w:r w:rsidR="00220342" w:rsidRPr="0018480A">
          <w:rPr>
            <w:rStyle w:val="Lienhypertexte"/>
          </w:rPr>
          <w:t>Gestion du foncier et des cultures</w:t>
        </w:r>
        <w:r w:rsidR="00220342">
          <w:rPr>
            <w:webHidden/>
          </w:rPr>
          <w:tab/>
        </w:r>
        <w:r w:rsidR="00D1051C">
          <w:rPr>
            <w:webHidden/>
          </w:rPr>
          <w:fldChar w:fldCharType="begin"/>
        </w:r>
        <w:r w:rsidR="00220342">
          <w:rPr>
            <w:webHidden/>
          </w:rPr>
          <w:instrText xml:space="preserve"> PAGEREF _Toc472675259 \h </w:instrText>
        </w:r>
        <w:r w:rsidR="00D1051C">
          <w:rPr>
            <w:webHidden/>
          </w:rPr>
        </w:r>
        <w:r w:rsidR="00D1051C">
          <w:rPr>
            <w:webHidden/>
          </w:rPr>
          <w:fldChar w:fldCharType="separate"/>
        </w:r>
        <w:r w:rsidR="00220342">
          <w:rPr>
            <w:webHidden/>
          </w:rPr>
          <w:t>72</w:t>
        </w:r>
        <w:r w:rsidR="00D1051C">
          <w:rPr>
            <w:webHidden/>
          </w:rPr>
          <w:fldChar w:fldCharType="end"/>
        </w:r>
      </w:hyperlink>
    </w:p>
    <w:p w14:paraId="3D6A4048" w14:textId="77777777" w:rsidR="00220342" w:rsidRDefault="00816283" w:rsidP="00220342">
      <w:pPr>
        <w:pStyle w:val="TM2"/>
        <w:rPr>
          <w:rFonts w:asciiTheme="minorHAnsi" w:eastAsiaTheme="minorEastAsia" w:hAnsiTheme="minorHAnsi" w:cstheme="minorBidi"/>
          <w:sz w:val="22"/>
          <w:szCs w:val="22"/>
          <w:lang w:eastAsia="fr-FR"/>
        </w:rPr>
      </w:pPr>
      <w:hyperlink w:anchor="_Toc472675260" w:history="1">
        <w:r w:rsidR="00220342" w:rsidRPr="0018480A">
          <w:rPr>
            <w:rStyle w:val="Lienhypertexte"/>
          </w:rPr>
          <w:t>Caractéristiques et enjeux environnementaux et sociaux</w:t>
        </w:r>
        <w:r w:rsidR="00220342">
          <w:rPr>
            <w:webHidden/>
          </w:rPr>
          <w:tab/>
        </w:r>
        <w:r w:rsidR="00D1051C">
          <w:rPr>
            <w:webHidden/>
          </w:rPr>
          <w:fldChar w:fldCharType="begin"/>
        </w:r>
        <w:r w:rsidR="00220342">
          <w:rPr>
            <w:webHidden/>
          </w:rPr>
          <w:instrText xml:space="preserve"> PAGEREF _Toc472675260 \h </w:instrText>
        </w:r>
        <w:r w:rsidR="00D1051C">
          <w:rPr>
            <w:webHidden/>
          </w:rPr>
        </w:r>
        <w:r w:rsidR="00D1051C">
          <w:rPr>
            <w:webHidden/>
          </w:rPr>
          <w:fldChar w:fldCharType="separate"/>
        </w:r>
        <w:r w:rsidR="00220342">
          <w:rPr>
            <w:webHidden/>
          </w:rPr>
          <w:t>72</w:t>
        </w:r>
        <w:r w:rsidR="00D1051C">
          <w:rPr>
            <w:webHidden/>
          </w:rPr>
          <w:fldChar w:fldCharType="end"/>
        </w:r>
      </w:hyperlink>
    </w:p>
    <w:p w14:paraId="3030E040" w14:textId="77777777" w:rsidR="00220342" w:rsidRDefault="00816283" w:rsidP="00220342">
      <w:pPr>
        <w:pStyle w:val="TM2"/>
        <w:rPr>
          <w:rFonts w:asciiTheme="minorHAnsi" w:eastAsiaTheme="minorEastAsia" w:hAnsiTheme="minorHAnsi" w:cstheme="minorBidi"/>
          <w:sz w:val="22"/>
          <w:szCs w:val="22"/>
          <w:lang w:eastAsia="fr-FR"/>
        </w:rPr>
      </w:pPr>
      <w:hyperlink w:anchor="_Toc472675261" w:history="1">
        <w:r w:rsidR="00220342" w:rsidRPr="0018480A">
          <w:rPr>
            <w:rStyle w:val="Lienhypertexte"/>
          </w:rPr>
          <w:t>Analyse du contexte social et du genre</w:t>
        </w:r>
        <w:r w:rsidR="00220342">
          <w:rPr>
            <w:webHidden/>
          </w:rPr>
          <w:tab/>
        </w:r>
        <w:r w:rsidR="00D1051C">
          <w:rPr>
            <w:webHidden/>
          </w:rPr>
          <w:fldChar w:fldCharType="begin"/>
        </w:r>
        <w:r w:rsidR="00220342">
          <w:rPr>
            <w:webHidden/>
          </w:rPr>
          <w:instrText xml:space="preserve"> PAGEREF _Toc472675261 \h </w:instrText>
        </w:r>
        <w:r w:rsidR="00D1051C">
          <w:rPr>
            <w:webHidden/>
          </w:rPr>
        </w:r>
        <w:r w:rsidR="00D1051C">
          <w:rPr>
            <w:webHidden/>
          </w:rPr>
          <w:fldChar w:fldCharType="separate"/>
        </w:r>
        <w:r w:rsidR="00220342">
          <w:rPr>
            <w:webHidden/>
          </w:rPr>
          <w:t>73</w:t>
        </w:r>
        <w:r w:rsidR="00D1051C">
          <w:rPr>
            <w:webHidden/>
          </w:rPr>
          <w:fldChar w:fldCharType="end"/>
        </w:r>
      </w:hyperlink>
    </w:p>
    <w:p w14:paraId="5E17C5C6" w14:textId="77777777" w:rsidR="00220342" w:rsidRDefault="00816283" w:rsidP="00220342">
      <w:pPr>
        <w:pStyle w:val="TM2"/>
        <w:rPr>
          <w:rFonts w:asciiTheme="minorHAnsi" w:eastAsiaTheme="minorEastAsia" w:hAnsiTheme="minorHAnsi" w:cstheme="minorBidi"/>
          <w:sz w:val="22"/>
          <w:szCs w:val="22"/>
          <w:lang w:eastAsia="fr-FR"/>
        </w:rPr>
      </w:pPr>
      <w:hyperlink w:anchor="_Toc472675262" w:history="1">
        <w:r w:rsidR="00220342" w:rsidRPr="0018480A">
          <w:rPr>
            <w:rStyle w:val="Lienhypertexte"/>
          </w:rPr>
          <w:t>Contenu des prestations</w:t>
        </w:r>
        <w:r w:rsidR="00220342">
          <w:rPr>
            <w:webHidden/>
          </w:rPr>
          <w:tab/>
        </w:r>
        <w:r w:rsidR="00D1051C">
          <w:rPr>
            <w:webHidden/>
          </w:rPr>
          <w:fldChar w:fldCharType="begin"/>
        </w:r>
        <w:r w:rsidR="00220342">
          <w:rPr>
            <w:webHidden/>
          </w:rPr>
          <w:instrText xml:space="preserve"> PAGEREF _Toc472675262 \h </w:instrText>
        </w:r>
        <w:r w:rsidR="00D1051C">
          <w:rPr>
            <w:webHidden/>
          </w:rPr>
        </w:r>
        <w:r w:rsidR="00D1051C">
          <w:rPr>
            <w:webHidden/>
          </w:rPr>
          <w:fldChar w:fldCharType="separate"/>
        </w:r>
        <w:r w:rsidR="00220342">
          <w:rPr>
            <w:webHidden/>
          </w:rPr>
          <w:t>75</w:t>
        </w:r>
        <w:r w:rsidR="00D1051C">
          <w:rPr>
            <w:webHidden/>
          </w:rPr>
          <w:fldChar w:fldCharType="end"/>
        </w:r>
      </w:hyperlink>
    </w:p>
    <w:p w14:paraId="510B248E" w14:textId="77777777" w:rsidR="00220342" w:rsidRDefault="00816283">
      <w:pPr>
        <w:pStyle w:val="TM1"/>
        <w:rPr>
          <w:rFonts w:asciiTheme="minorHAnsi" w:eastAsiaTheme="minorEastAsia" w:hAnsiTheme="minorHAnsi" w:cstheme="minorBidi"/>
          <w:sz w:val="22"/>
          <w:szCs w:val="22"/>
          <w:lang w:eastAsia="fr-FR"/>
        </w:rPr>
      </w:pPr>
      <w:hyperlink w:anchor="_Toc472675263" w:history="1">
        <w:r w:rsidR="00220342" w:rsidRPr="0018480A">
          <w:rPr>
            <w:rStyle w:val="Lienhypertexte"/>
          </w:rPr>
          <w:t>DESCRIPTION DES TÂCHES</w:t>
        </w:r>
        <w:r w:rsidR="00220342">
          <w:rPr>
            <w:webHidden/>
          </w:rPr>
          <w:tab/>
        </w:r>
        <w:r w:rsidR="00D1051C">
          <w:rPr>
            <w:webHidden/>
          </w:rPr>
          <w:fldChar w:fldCharType="begin"/>
        </w:r>
        <w:r w:rsidR="00220342">
          <w:rPr>
            <w:webHidden/>
          </w:rPr>
          <w:instrText xml:space="preserve"> PAGEREF _Toc472675263 \h </w:instrText>
        </w:r>
        <w:r w:rsidR="00D1051C">
          <w:rPr>
            <w:webHidden/>
          </w:rPr>
        </w:r>
        <w:r w:rsidR="00D1051C">
          <w:rPr>
            <w:webHidden/>
          </w:rPr>
          <w:fldChar w:fldCharType="separate"/>
        </w:r>
        <w:r w:rsidR="00220342">
          <w:rPr>
            <w:webHidden/>
          </w:rPr>
          <w:t>76</w:t>
        </w:r>
        <w:r w:rsidR="00D1051C">
          <w:rPr>
            <w:webHidden/>
          </w:rPr>
          <w:fldChar w:fldCharType="end"/>
        </w:r>
      </w:hyperlink>
    </w:p>
    <w:p w14:paraId="33863D72" w14:textId="77777777" w:rsidR="00220342" w:rsidRDefault="00816283" w:rsidP="00220342">
      <w:pPr>
        <w:pStyle w:val="TM2"/>
        <w:rPr>
          <w:rFonts w:asciiTheme="minorHAnsi" w:eastAsiaTheme="minorEastAsia" w:hAnsiTheme="minorHAnsi" w:cstheme="minorBidi"/>
          <w:sz w:val="22"/>
          <w:szCs w:val="22"/>
          <w:lang w:eastAsia="fr-FR"/>
        </w:rPr>
      </w:pPr>
      <w:hyperlink w:anchor="_Toc472675264" w:history="1">
        <w:r w:rsidR="00220342" w:rsidRPr="0018480A">
          <w:rPr>
            <w:rStyle w:val="Lienhypertexte"/>
          </w:rPr>
          <w:t>Tâche 1: Études d’Ingénierie de l’APS</w:t>
        </w:r>
        <w:r w:rsidR="00220342">
          <w:rPr>
            <w:webHidden/>
          </w:rPr>
          <w:tab/>
        </w:r>
        <w:r w:rsidR="00D1051C">
          <w:rPr>
            <w:webHidden/>
          </w:rPr>
          <w:fldChar w:fldCharType="begin"/>
        </w:r>
        <w:r w:rsidR="00220342">
          <w:rPr>
            <w:webHidden/>
          </w:rPr>
          <w:instrText xml:space="preserve"> PAGEREF _Toc472675264 \h </w:instrText>
        </w:r>
        <w:r w:rsidR="00D1051C">
          <w:rPr>
            <w:webHidden/>
          </w:rPr>
        </w:r>
        <w:r w:rsidR="00D1051C">
          <w:rPr>
            <w:webHidden/>
          </w:rPr>
          <w:fldChar w:fldCharType="separate"/>
        </w:r>
        <w:r w:rsidR="00220342">
          <w:rPr>
            <w:webHidden/>
          </w:rPr>
          <w:t>76</w:t>
        </w:r>
        <w:r w:rsidR="00D1051C">
          <w:rPr>
            <w:webHidden/>
          </w:rPr>
          <w:fldChar w:fldCharType="end"/>
        </w:r>
      </w:hyperlink>
    </w:p>
    <w:p w14:paraId="3FEFFA6F" w14:textId="77777777" w:rsidR="00220342" w:rsidRDefault="00816283">
      <w:pPr>
        <w:pStyle w:val="TM3"/>
        <w:rPr>
          <w:rFonts w:asciiTheme="minorHAnsi" w:eastAsiaTheme="minorEastAsia" w:hAnsiTheme="minorHAnsi" w:cstheme="minorBidi"/>
          <w:sz w:val="22"/>
          <w:szCs w:val="22"/>
          <w:lang w:eastAsia="fr-FR"/>
        </w:rPr>
      </w:pPr>
      <w:hyperlink w:anchor="_Toc472675265" w:history="1">
        <w:r w:rsidR="00220342" w:rsidRPr="0018480A">
          <w:rPr>
            <w:rStyle w:val="Lienhypertexte"/>
          </w:rPr>
          <w:t>Tâche 1.1 Revue des études antérieures</w:t>
        </w:r>
        <w:r w:rsidR="00220342">
          <w:rPr>
            <w:webHidden/>
          </w:rPr>
          <w:tab/>
        </w:r>
        <w:r w:rsidR="00D1051C">
          <w:rPr>
            <w:webHidden/>
          </w:rPr>
          <w:fldChar w:fldCharType="begin"/>
        </w:r>
        <w:r w:rsidR="00220342">
          <w:rPr>
            <w:webHidden/>
          </w:rPr>
          <w:instrText xml:space="preserve"> PAGEREF _Toc472675265 \h </w:instrText>
        </w:r>
        <w:r w:rsidR="00D1051C">
          <w:rPr>
            <w:webHidden/>
          </w:rPr>
        </w:r>
        <w:r w:rsidR="00D1051C">
          <w:rPr>
            <w:webHidden/>
          </w:rPr>
          <w:fldChar w:fldCharType="separate"/>
        </w:r>
        <w:r w:rsidR="00220342">
          <w:rPr>
            <w:webHidden/>
          </w:rPr>
          <w:t>76</w:t>
        </w:r>
        <w:r w:rsidR="00D1051C">
          <w:rPr>
            <w:webHidden/>
          </w:rPr>
          <w:fldChar w:fldCharType="end"/>
        </w:r>
      </w:hyperlink>
    </w:p>
    <w:p w14:paraId="74673AC1" w14:textId="77777777" w:rsidR="00220342" w:rsidRDefault="00816283">
      <w:pPr>
        <w:pStyle w:val="TM3"/>
        <w:rPr>
          <w:rFonts w:asciiTheme="minorHAnsi" w:eastAsiaTheme="minorEastAsia" w:hAnsiTheme="minorHAnsi" w:cstheme="minorBidi"/>
          <w:sz w:val="22"/>
          <w:szCs w:val="22"/>
          <w:lang w:eastAsia="fr-FR"/>
        </w:rPr>
      </w:pPr>
      <w:hyperlink w:anchor="_Toc472675266" w:history="1">
        <w:r w:rsidR="00220342" w:rsidRPr="0018480A">
          <w:rPr>
            <w:rStyle w:val="Lienhypertexte"/>
          </w:rPr>
          <w:t>Tâche 1.2 Étude hydrologique et des ressources en eau</w:t>
        </w:r>
        <w:r w:rsidR="00220342">
          <w:rPr>
            <w:webHidden/>
          </w:rPr>
          <w:tab/>
        </w:r>
        <w:r w:rsidR="00D1051C">
          <w:rPr>
            <w:webHidden/>
          </w:rPr>
          <w:fldChar w:fldCharType="begin"/>
        </w:r>
        <w:r w:rsidR="00220342">
          <w:rPr>
            <w:webHidden/>
          </w:rPr>
          <w:instrText xml:space="preserve"> PAGEREF _Toc472675266 \h </w:instrText>
        </w:r>
        <w:r w:rsidR="00D1051C">
          <w:rPr>
            <w:webHidden/>
          </w:rPr>
        </w:r>
        <w:r w:rsidR="00D1051C">
          <w:rPr>
            <w:webHidden/>
          </w:rPr>
          <w:fldChar w:fldCharType="separate"/>
        </w:r>
        <w:r w:rsidR="00220342">
          <w:rPr>
            <w:webHidden/>
          </w:rPr>
          <w:t>76</w:t>
        </w:r>
        <w:r w:rsidR="00D1051C">
          <w:rPr>
            <w:webHidden/>
          </w:rPr>
          <w:fldChar w:fldCharType="end"/>
        </w:r>
      </w:hyperlink>
    </w:p>
    <w:p w14:paraId="3745F46D" w14:textId="77777777" w:rsidR="00220342" w:rsidRDefault="00816283">
      <w:pPr>
        <w:pStyle w:val="TM3"/>
        <w:rPr>
          <w:rFonts w:asciiTheme="minorHAnsi" w:eastAsiaTheme="minorEastAsia" w:hAnsiTheme="minorHAnsi" w:cstheme="minorBidi"/>
          <w:sz w:val="22"/>
          <w:szCs w:val="22"/>
          <w:lang w:eastAsia="fr-FR"/>
        </w:rPr>
      </w:pPr>
      <w:hyperlink w:anchor="_Toc472675267" w:history="1">
        <w:r w:rsidR="00220342" w:rsidRPr="0018480A">
          <w:rPr>
            <w:rStyle w:val="Lienhypertexte"/>
          </w:rPr>
          <w:t>Tâche 1.3 Spéculation culturales et besoins en eau d’irrigation</w:t>
        </w:r>
        <w:r w:rsidR="00220342">
          <w:rPr>
            <w:webHidden/>
          </w:rPr>
          <w:tab/>
        </w:r>
        <w:r w:rsidR="00D1051C">
          <w:rPr>
            <w:webHidden/>
          </w:rPr>
          <w:fldChar w:fldCharType="begin"/>
        </w:r>
        <w:r w:rsidR="00220342">
          <w:rPr>
            <w:webHidden/>
          </w:rPr>
          <w:instrText xml:space="preserve"> PAGEREF _Toc472675267 \h </w:instrText>
        </w:r>
        <w:r w:rsidR="00D1051C">
          <w:rPr>
            <w:webHidden/>
          </w:rPr>
        </w:r>
        <w:r w:rsidR="00D1051C">
          <w:rPr>
            <w:webHidden/>
          </w:rPr>
          <w:fldChar w:fldCharType="separate"/>
        </w:r>
        <w:r w:rsidR="00220342">
          <w:rPr>
            <w:webHidden/>
          </w:rPr>
          <w:t>78</w:t>
        </w:r>
        <w:r w:rsidR="00D1051C">
          <w:rPr>
            <w:webHidden/>
          </w:rPr>
          <w:fldChar w:fldCharType="end"/>
        </w:r>
      </w:hyperlink>
    </w:p>
    <w:p w14:paraId="11BECC3F" w14:textId="77777777" w:rsidR="00220342" w:rsidRDefault="00816283">
      <w:pPr>
        <w:pStyle w:val="TM3"/>
        <w:rPr>
          <w:rFonts w:asciiTheme="minorHAnsi" w:eastAsiaTheme="minorEastAsia" w:hAnsiTheme="minorHAnsi" w:cstheme="minorBidi"/>
          <w:sz w:val="22"/>
          <w:szCs w:val="22"/>
          <w:lang w:eastAsia="fr-FR"/>
        </w:rPr>
      </w:pPr>
      <w:hyperlink w:anchor="_Toc472675268" w:history="1">
        <w:r w:rsidR="00220342" w:rsidRPr="0018480A">
          <w:rPr>
            <w:rStyle w:val="Lienhypertexte"/>
          </w:rPr>
          <w:t>Tâche 1.4 Études topographiques</w:t>
        </w:r>
        <w:r w:rsidR="00220342">
          <w:rPr>
            <w:webHidden/>
          </w:rPr>
          <w:tab/>
        </w:r>
        <w:r w:rsidR="00D1051C">
          <w:rPr>
            <w:webHidden/>
          </w:rPr>
          <w:fldChar w:fldCharType="begin"/>
        </w:r>
        <w:r w:rsidR="00220342">
          <w:rPr>
            <w:webHidden/>
          </w:rPr>
          <w:instrText xml:space="preserve"> PAGEREF _Toc472675268 \h </w:instrText>
        </w:r>
        <w:r w:rsidR="00D1051C">
          <w:rPr>
            <w:webHidden/>
          </w:rPr>
        </w:r>
        <w:r w:rsidR="00D1051C">
          <w:rPr>
            <w:webHidden/>
          </w:rPr>
          <w:fldChar w:fldCharType="separate"/>
        </w:r>
        <w:r w:rsidR="00220342">
          <w:rPr>
            <w:webHidden/>
          </w:rPr>
          <w:t>78</w:t>
        </w:r>
        <w:r w:rsidR="00D1051C">
          <w:rPr>
            <w:webHidden/>
          </w:rPr>
          <w:fldChar w:fldCharType="end"/>
        </w:r>
      </w:hyperlink>
    </w:p>
    <w:p w14:paraId="5FAE4DC6" w14:textId="77777777" w:rsidR="00220342" w:rsidRDefault="00816283">
      <w:pPr>
        <w:pStyle w:val="TM3"/>
        <w:rPr>
          <w:rFonts w:asciiTheme="minorHAnsi" w:eastAsiaTheme="minorEastAsia" w:hAnsiTheme="minorHAnsi" w:cstheme="minorBidi"/>
          <w:sz w:val="22"/>
          <w:szCs w:val="22"/>
          <w:lang w:eastAsia="fr-FR"/>
        </w:rPr>
      </w:pPr>
      <w:hyperlink w:anchor="_Toc472675269" w:history="1">
        <w:r w:rsidR="00220342" w:rsidRPr="0018480A">
          <w:rPr>
            <w:rStyle w:val="Lienhypertexte"/>
          </w:rPr>
          <w:t>Tâche 1.5 Classification des sols et occupation du terrain.</w:t>
        </w:r>
        <w:r w:rsidR="00220342">
          <w:rPr>
            <w:webHidden/>
          </w:rPr>
          <w:tab/>
        </w:r>
        <w:r w:rsidR="00D1051C">
          <w:rPr>
            <w:webHidden/>
          </w:rPr>
          <w:fldChar w:fldCharType="begin"/>
        </w:r>
        <w:r w:rsidR="00220342">
          <w:rPr>
            <w:webHidden/>
          </w:rPr>
          <w:instrText xml:space="preserve"> PAGEREF _Toc472675269 \h </w:instrText>
        </w:r>
        <w:r w:rsidR="00D1051C">
          <w:rPr>
            <w:webHidden/>
          </w:rPr>
        </w:r>
        <w:r w:rsidR="00D1051C">
          <w:rPr>
            <w:webHidden/>
          </w:rPr>
          <w:fldChar w:fldCharType="separate"/>
        </w:r>
        <w:r w:rsidR="00220342">
          <w:rPr>
            <w:webHidden/>
          </w:rPr>
          <w:t>79</w:t>
        </w:r>
        <w:r w:rsidR="00D1051C">
          <w:rPr>
            <w:webHidden/>
          </w:rPr>
          <w:fldChar w:fldCharType="end"/>
        </w:r>
      </w:hyperlink>
    </w:p>
    <w:p w14:paraId="3CEA8A4F" w14:textId="77777777" w:rsidR="00220342" w:rsidRDefault="00816283">
      <w:pPr>
        <w:pStyle w:val="TM3"/>
        <w:rPr>
          <w:rFonts w:asciiTheme="minorHAnsi" w:eastAsiaTheme="minorEastAsia" w:hAnsiTheme="minorHAnsi" w:cstheme="minorBidi"/>
          <w:sz w:val="22"/>
          <w:szCs w:val="22"/>
          <w:lang w:eastAsia="fr-FR"/>
        </w:rPr>
      </w:pPr>
      <w:hyperlink w:anchor="_Toc472675270" w:history="1">
        <w:r w:rsidR="00220342" w:rsidRPr="0018480A">
          <w:rPr>
            <w:rStyle w:val="Lienhypertexte"/>
          </w:rPr>
          <w:t>Tâche 1.6 Projet des travaux d’irrigation</w:t>
        </w:r>
        <w:r w:rsidR="00220342">
          <w:rPr>
            <w:webHidden/>
          </w:rPr>
          <w:tab/>
        </w:r>
        <w:r w:rsidR="00D1051C">
          <w:rPr>
            <w:webHidden/>
          </w:rPr>
          <w:fldChar w:fldCharType="begin"/>
        </w:r>
        <w:r w:rsidR="00220342">
          <w:rPr>
            <w:webHidden/>
          </w:rPr>
          <w:instrText xml:space="preserve"> PAGEREF _Toc472675270 \h </w:instrText>
        </w:r>
        <w:r w:rsidR="00D1051C">
          <w:rPr>
            <w:webHidden/>
          </w:rPr>
        </w:r>
        <w:r w:rsidR="00D1051C">
          <w:rPr>
            <w:webHidden/>
          </w:rPr>
          <w:fldChar w:fldCharType="separate"/>
        </w:r>
        <w:r w:rsidR="00220342">
          <w:rPr>
            <w:webHidden/>
          </w:rPr>
          <w:t>80</w:t>
        </w:r>
        <w:r w:rsidR="00D1051C">
          <w:rPr>
            <w:webHidden/>
          </w:rPr>
          <w:fldChar w:fldCharType="end"/>
        </w:r>
      </w:hyperlink>
    </w:p>
    <w:p w14:paraId="0CC8C953" w14:textId="77777777" w:rsidR="00220342" w:rsidRDefault="00816283">
      <w:pPr>
        <w:pStyle w:val="TM3"/>
        <w:rPr>
          <w:rFonts w:asciiTheme="minorHAnsi" w:eastAsiaTheme="minorEastAsia" w:hAnsiTheme="minorHAnsi" w:cstheme="minorBidi"/>
          <w:sz w:val="22"/>
          <w:szCs w:val="22"/>
          <w:lang w:eastAsia="fr-FR"/>
        </w:rPr>
      </w:pPr>
      <w:hyperlink w:anchor="_Toc472675271" w:history="1">
        <w:r w:rsidR="00220342" w:rsidRPr="0018480A">
          <w:rPr>
            <w:rStyle w:val="Lienhypertexte"/>
          </w:rPr>
          <w:t>Tâche 1.7 Estimation du coût du projet (volet infrastructures d'irrigation)</w:t>
        </w:r>
        <w:r w:rsidR="00220342">
          <w:rPr>
            <w:webHidden/>
          </w:rPr>
          <w:tab/>
        </w:r>
        <w:r w:rsidR="00D1051C">
          <w:rPr>
            <w:webHidden/>
          </w:rPr>
          <w:fldChar w:fldCharType="begin"/>
        </w:r>
        <w:r w:rsidR="00220342">
          <w:rPr>
            <w:webHidden/>
          </w:rPr>
          <w:instrText xml:space="preserve"> PAGEREF _Toc472675271 \h </w:instrText>
        </w:r>
        <w:r w:rsidR="00D1051C">
          <w:rPr>
            <w:webHidden/>
          </w:rPr>
        </w:r>
        <w:r w:rsidR="00D1051C">
          <w:rPr>
            <w:webHidden/>
          </w:rPr>
          <w:fldChar w:fldCharType="separate"/>
        </w:r>
        <w:r w:rsidR="00220342">
          <w:rPr>
            <w:webHidden/>
          </w:rPr>
          <w:t>86</w:t>
        </w:r>
        <w:r w:rsidR="00D1051C">
          <w:rPr>
            <w:webHidden/>
          </w:rPr>
          <w:fldChar w:fldCharType="end"/>
        </w:r>
      </w:hyperlink>
    </w:p>
    <w:p w14:paraId="0DE039B7" w14:textId="77777777" w:rsidR="00220342" w:rsidRDefault="00816283">
      <w:pPr>
        <w:pStyle w:val="TM3"/>
        <w:rPr>
          <w:rFonts w:asciiTheme="minorHAnsi" w:eastAsiaTheme="minorEastAsia" w:hAnsiTheme="minorHAnsi" w:cstheme="minorBidi"/>
          <w:sz w:val="22"/>
          <w:szCs w:val="22"/>
          <w:lang w:eastAsia="fr-FR"/>
        </w:rPr>
      </w:pPr>
      <w:hyperlink w:anchor="_Toc472675272" w:history="1">
        <w:r w:rsidR="00220342" w:rsidRPr="0018480A">
          <w:rPr>
            <w:rStyle w:val="Lienhypertexte"/>
          </w:rPr>
          <w:t>Tâche 1.8 Estimation du coût d'exploitation et de maintenance</w:t>
        </w:r>
        <w:r w:rsidR="00220342">
          <w:rPr>
            <w:webHidden/>
          </w:rPr>
          <w:tab/>
        </w:r>
        <w:r w:rsidR="00D1051C">
          <w:rPr>
            <w:webHidden/>
          </w:rPr>
          <w:fldChar w:fldCharType="begin"/>
        </w:r>
        <w:r w:rsidR="00220342">
          <w:rPr>
            <w:webHidden/>
          </w:rPr>
          <w:instrText xml:space="preserve"> PAGEREF _Toc472675272 \h </w:instrText>
        </w:r>
        <w:r w:rsidR="00D1051C">
          <w:rPr>
            <w:webHidden/>
          </w:rPr>
        </w:r>
        <w:r w:rsidR="00D1051C">
          <w:rPr>
            <w:webHidden/>
          </w:rPr>
          <w:fldChar w:fldCharType="separate"/>
        </w:r>
        <w:r w:rsidR="00220342">
          <w:rPr>
            <w:webHidden/>
          </w:rPr>
          <w:t>87</w:t>
        </w:r>
        <w:r w:rsidR="00D1051C">
          <w:rPr>
            <w:webHidden/>
          </w:rPr>
          <w:fldChar w:fldCharType="end"/>
        </w:r>
      </w:hyperlink>
    </w:p>
    <w:p w14:paraId="6E12DCAC" w14:textId="77777777" w:rsidR="00220342" w:rsidRDefault="00816283">
      <w:pPr>
        <w:pStyle w:val="TM3"/>
        <w:rPr>
          <w:rFonts w:asciiTheme="minorHAnsi" w:eastAsiaTheme="minorEastAsia" w:hAnsiTheme="minorHAnsi" w:cstheme="minorBidi"/>
          <w:sz w:val="22"/>
          <w:szCs w:val="22"/>
          <w:lang w:eastAsia="fr-FR"/>
        </w:rPr>
      </w:pPr>
      <w:hyperlink w:anchor="_Toc472675273" w:history="1">
        <w:r w:rsidR="00220342" w:rsidRPr="0018480A">
          <w:rPr>
            <w:rStyle w:val="Lienhypertexte"/>
          </w:rPr>
          <w:t>Tâche 1.9 Définition des variantes</w:t>
        </w:r>
        <w:r w:rsidR="00220342">
          <w:rPr>
            <w:webHidden/>
          </w:rPr>
          <w:tab/>
        </w:r>
        <w:r w:rsidR="00D1051C">
          <w:rPr>
            <w:webHidden/>
          </w:rPr>
          <w:fldChar w:fldCharType="begin"/>
        </w:r>
        <w:r w:rsidR="00220342">
          <w:rPr>
            <w:webHidden/>
          </w:rPr>
          <w:instrText xml:space="preserve"> PAGEREF _Toc472675273 \h </w:instrText>
        </w:r>
        <w:r w:rsidR="00D1051C">
          <w:rPr>
            <w:webHidden/>
          </w:rPr>
        </w:r>
        <w:r w:rsidR="00D1051C">
          <w:rPr>
            <w:webHidden/>
          </w:rPr>
          <w:fldChar w:fldCharType="separate"/>
        </w:r>
        <w:r w:rsidR="00220342">
          <w:rPr>
            <w:webHidden/>
          </w:rPr>
          <w:t>87</w:t>
        </w:r>
        <w:r w:rsidR="00D1051C">
          <w:rPr>
            <w:webHidden/>
          </w:rPr>
          <w:fldChar w:fldCharType="end"/>
        </w:r>
      </w:hyperlink>
    </w:p>
    <w:p w14:paraId="64A89F5A"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74" w:history="1">
        <w:r w:rsidR="00220342" w:rsidRPr="00220342">
          <w:rPr>
            <w:rStyle w:val="Lienhypertexte"/>
            <w:u w:val="none"/>
          </w:rPr>
          <w:t>Tâche 1.10 Évaluation des variantes</w:t>
        </w:r>
        <w:r w:rsidR="00220342" w:rsidRPr="00220342">
          <w:rPr>
            <w:webHidden/>
          </w:rPr>
          <w:tab/>
        </w:r>
        <w:r w:rsidR="00D1051C" w:rsidRPr="00220342">
          <w:rPr>
            <w:webHidden/>
          </w:rPr>
          <w:fldChar w:fldCharType="begin"/>
        </w:r>
        <w:r w:rsidR="00220342" w:rsidRPr="00220342">
          <w:rPr>
            <w:webHidden/>
          </w:rPr>
          <w:instrText xml:space="preserve"> PAGEREF _Toc472675274 \h </w:instrText>
        </w:r>
        <w:r w:rsidR="00D1051C" w:rsidRPr="00220342">
          <w:rPr>
            <w:webHidden/>
          </w:rPr>
        </w:r>
        <w:r w:rsidR="00D1051C" w:rsidRPr="00220342">
          <w:rPr>
            <w:webHidden/>
          </w:rPr>
          <w:fldChar w:fldCharType="separate"/>
        </w:r>
        <w:r w:rsidR="00220342" w:rsidRPr="00220342">
          <w:rPr>
            <w:webHidden/>
          </w:rPr>
          <w:t>87</w:t>
        </w:r>
        <w:r w:rsidR="00D1051C" w:rsidRPr="00220342">
          <w:rPr>
            <w:webHidden/>
          </w:rPr>
          <w:fldChar w:fldCharType="end"/>
        </w:r>
      </w:hyperlink>
    </w:p>
    <w:p w14:paraId="33F63D0D"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75" w:history="1">
        <w:r w:rsidR="00220342" w:rsidRPr="00220342">
          <w:rPr>
            <w:rStyle w:val="Lienhypertexte"/>
            <w:u w:val="none"/>
          </w:rPr>
          <w:t>Tâche 1.11 Programmes d’exécution des travaux</w:t>
        </w:r>
        <w:r w:rsidR="00220342" w:rsidRPr="00220342">
          <w:rPr>
            <w:webHidden/>
          </w:rPr>
          <w:tab/>
        </w:r>
        <w:r w:rsidR="00D1051C" w:rsidRPr="00220342">
          <w:rPr>
            <w:webHidden/>
          </w:rPr>
          <w:fldChar w:fldCharType="begin"/>
        </w:r>
        <w:r w:rsidR="00220342" w:rsidRPr="00220342">
          <w:rPr>
            <w:webHidden/>
          </w:rPr>
          <w:instrText xml:space="preserve"> PAGEREF _Toc472675275 \h </w:instrText>
        </w:r>
        <w:r w:rsidR="00D1051C" w:rsidRPr="00220342">
          <w:rPr>
            <w:webHidden/>
          </w:rPr>
        </w:r>
        <w:r w:rsidR="00D1051C" w:rsidRPr="00220342">
          <w:rPr>
            <w:webHidden/>
          </w:rPr>
          <w:fldChar w:fldCharType="separate"/>
        </w:r>
        <w:r w:rsidR="00220342" w:rsidRPr="00220342">
          <w:rPr>
            <w:webHidden/>
          </w:rPr>
          <w:t>88</w:t>
        </w:r>
        <w:r w:rsidR="00D1051C" w:rsidRPr="00220342">
          <w:rPr>
            <w:webHidden/>
          </w:rPr>
          <w:fldChar w:fldCharType="end"/>
        </w:r>
      </w:hyperlink>
    </w:p>
    <w:p w14:paraId="0890F125"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76" w:history="1">
        <w:r w:rsidR="00220342" w:rsidRPr="00220342">
          <w:rPr>
            <w:rStyle w:val="Lienhypertexte"/>
            <w:u w:val="none"/>
          </w:rPr>
          <w:t>Tâche 1.12 Définition du programme de reconnaissances géotechniques</w:t>
        </w:r>
        <w:r w:rsidR="00220342" w:rsidRPr="00220342">
          <w:rPr>
            <w:webHidden/>
          </w:rPr>
          <w:tab/>
        </w:r>
        <w:r w:rsidR="00D1051C" w:rsidRPr="00220342">
          <w:rPr>
            <w:webHidden/>
          </w:rPr>
          <w:fldChar w:fldCharType="begin"/>
        </w:r>
        <w:r w:rsidR="00220342" w:rsidRPr="00220342">
          <w:rPr>
            <w:webHidden/>
          </w:rPr>
          <w:instrText xml:space="preserve"> PAGEREF _Toc472675276 \h </w:instrText>
        </w:r>
        <w:r w:rsidR="00D1051C" w:rsidRPr="00220342">
          <w:rPr>
            <w:webHidden/>
          </w:rPr>
        </w:r>
        <w:r w:rsidR="00D1051C" w:rsidRPr="00220342">
          <w:rPr>
            <w:webHidden/>
          </w:rPr>
          <w:fldChar w:fldCharType="separate"/>
        </w:r>
        <w:r w:rsidR="00220342" w:rsidRPr="00220342">
          <w:rPr>
            <w:webHidden/>
          </w:rPr>
          <w:t>88</w:t>
        </w:r>
        <w:r w:rsidR="00D1051C" w:rsidRPr="00220342">
          <w:rPr>
            <w:webHidden/>
          </w:rPr>
          <w:fldChar w:fldCharType="end"/>
        </w:r>
      </w:hyperlink>
    </w:p>
    <w:p w14:paraId="3B7FCE9D"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77" w:history="1">
        <w:r w:rsidR="00220342" w:rsidRPr="00220342">
          <w:rPr>
            <w:rStyle w:val="Lienhypertexte"/>
            <w:u w:val="none"/>
          </w:rPr>
          <w:t>Tâche 1.13 Infrastructures agricoles</w:t>
        </w:r>
        <w:r w:rsidR="00220342" w:rsidRPr="00220342">
          <w:rPr>
            <w:webHidden/>
          </w:rPr>
          <w:tab/>
        </w:r>
        <w:r w:rsidR="00D1051C" w:rsidRPr="00220342">
          <w:rPr>
            <w:webHidden/>
          </w:rPr>
          <w:fldChar w:fldCharType="begin"/>
        </w:r>
        <w:r w:rsidR="00220342" w:rsidRPr="00220342">
          <w:rPr>
            <w:webHidden/>
          </w:rPr>
          <w:instrText xml:space="preserve"> PAGEREF _Toc472675277 \h </w:instrText>
        </w:r>
        <w:r w:rsidR="00D1051C" w:rsidRPr="00220342">
          <w:rPr>
            <w:webHidden/>
          </w:rPr>
        </w:r>
        <w:r w:rsidR="00D1051C" w:rsidRPr="00220342">
          <w:rPr>
            <w:webHidden/>
          </w:rPr>
          <w:fldChar w:fldCharType="separate"/>
        </w:r>
        <w:r w:rsidR="00220342" w:rsidRPr="00220342">
          <w:rPr>
            <w:webHidden/>
          </w:rPr>
          <w:t>88</w:t>
        </w:r>
        <w:r w:rsidR="00D1051C" w:rsidRPr="00220342">
          <w:rPr>
            <w:webHidden/>
          </w:rPr>
          <w:fldChar w:fldCharType="end"/>
        </w:r>
      </w:hyperlink>
    </w:p>
    <w:p w14:paraId="31264363" w14:textId="77777777" w:rsidR="00220342" w:rsidRPr="00220342" w:rsidRDefault="00816283" w:rsidP="00220342">
      <w:pPr>
        <w:pStyle w:val="TM2"/>
        <w:rPr>
          <w:rFonts w:asciiTheme="minorHAnsi" w:eastAsiaTheme="minorEastAsia" w:hAnsiTheme="minorHAnsi" w:cstheme="minorBidi"/>
          <w:sz w:val="22"/>
          <w:szCs w:val="22"/>
          <w:lang w:eastAsia="fr-FR"/>
        </w:rPr>
      </w:pPr>
      <w:hyperlink w:anchor="_Toc472675278" w:history="1">
        <w:r w:rsidR="00220342" w:rsidRPr="00220342">
          <w:rPr>
            <w:rStyle w:val="Lienhypertexte"/>
            <w:u w:val="none"/>
          </w:rPr>
          <w:t>Tâche 2 : Étude d’impact environnemental et social</w:t>
        </w:r>
        <w:r w:rsidR="00220342" w:rsidRPr="00220342">
          <w:rPr>
            <w:webHidden/>
          </w:rPr>
          <w:tab/>
        </w:r>
        <w:r w:rsidR="00D1051C" w:rsidRPr="00220342">
          <w:rPr>
            <w:webHidden/>
          </w:rPr>
          <w:fldChar w:fldCharType="begin"/>
        </w:r>
        <w:r w:rsidR="00220342" w:rsidRPr="00220342">
          <w:rPr>
            <w:webHidden/>
          </w:rPr>
          <w:instrText xml:space="preserve"> PAGEREF _Toc472675278 \h </w:instrText>
        </w:r>
        <w:r w:rsidR="00D1051C" w:rsidRPr="00220342">
          <w:rPr>
            <w:webHidden/>
          </w:rPr>
        </w:r>
        <w:r w:rsidR="00D1051C" w:rsidRPr="00220342">
          <w:rPr>
            <w:webHidden/>
          </w:rPr>
          <w:fldChar w:fldCharType="separate"/>
        </w:r>
        <w:r w:rsidR="00220342" w:rsidRPr="00220342">
          <w:rPr>
            <w:webHidden/>
          </w:rPr>
          <w:t>89</w:t>
        </w:r>
        <w:r w:rsidR="00D1051C" w:rsidRPr="00220342">
          <w:rPr>
            <w:webHidden/>
          </w:rPr>
          <w:fldChar w:fldCharType="end"/>
        </w:r>
      </w:hyperlink>
    </w:p>
    <w:p w14:paraId="23F40B74"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79" w:history="1">
        <w:r w:rsidR="00220342" w:rsidRPr="00220342">
          <w:rPr>
            <w:rStyle w:val="Lienhypertexte"/>
            <w:u w:val="none"/>
          </w:rPr>
          <w:t>Tâche 2.1 Cadrage</w:t>
        </w:r>
        <w:r w:rsidR="00220342" w:rsidRPr="00220342">
          <w:rPr>
            <w:webHidden/>
          </w:rPr>
          <w:tab/>
        </w:r>
        <w:r w:rsidR="00D1051C" w:rsidRPr="00220342">
          <w:rPr>
            <w:webHidden/>
          </w:rPr>
          <w:fldChar w:fldCharType="begin"/>
        </w:r>
        <w:r w:rsidR="00220342" w:rsidRPr="00220342">
          <w:rPr>
            <w:webHidden/>
          </w:rPr>
          <w:instrText xml:space="preserve"> PAGEREF _Toc472675279 \h </w:instrText>
        </w:r>
        <w:r w:rsidR="00D1051C" w:rsidRPr="00220342">
          <w:rPr>
            <w:webHidden/>
          </w:rPr>
        </w:r>
        <w:r w:rsidR="00D1051C" w:rsidRPr="00220342">
          <w:rPr>
            <w:webHidden/>
          </w:rPr>
          <w:fldChar w:fldCharType="separate"/>
        </w:r>
        <w:r w:rsidR="00220342" w:rsidRPr="00220342">
          <w:rPr>
            <w:webHidden/>
          </w:rPr>
          <w:t>90</w:t>
        </w:r>
        <w:r w:rsidR="00D1051C" w:rsidRPr="00220342">
          <w:rPr>
            <w:webHidden/>
          </w:rPr>
          <w:fldChar w:fldCharType="end"/>
        </w:r>
      </w:hyperlink>
    </w:p>
    <w:p w14:paraId="6468167D"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80" w:history="1">
        <w:r w:rsidR="00220342" w:rsidRPr="00220342">
          <w:rPr>
            <w:rStyle w:val="Lienhypertexte"/>
            <w:u w:val="none"/>
          </w:rPr>
          <w:t>Tâche 2.2 Collecte des données de base</w:t>
        </w:r>
        <w:r w:rsidR="00220342" w:rsidRPr="00220342">
          <w:rPr>
            <w:webHidden/>
          </w:rPr>
          <w:tab/>
        </w:r>
        <w:r w:rsidR="00D1051C" w:rsidRPr="00220342">
          <w:rPr>
            <w:webHidden/>
          </w:rPr>
          <w:fldChar w:fldCharType="begin"/>
        </w:r>
        <w:r w:rsidR="00220342" w:rsidRPr="00220342">
          <w:rPr>
            <w:webHidden/>
          </w:rPr>
          <w:instrText xml:space="preserve"> PAGEREF _Toc472675280 \h </w:instrText>
        </w:r>
        <w:r w:rsidR="00D1051C" w:rsidRPr="00220342">
          <w:rPr>
            <w:webHidden/>
          </w:rPr>
        </w:r>
        <w:r w:rsidR="00D1051C" w:rsidRPr="00220342">
          <w:rPr>
            <w:webHidden/>
          </w:rPr>
          <w:fldChar w:fldCharType="separate"/>
        </w:r>
        <w:r w:rsidR="00220342" w:rsidRPr="00220342">
          <w:rPr>
            <w:webHidden/>
          </w:rPr>
          <w:t>90</w:t>
        </w:r>
        <w:r w:rsidR="00D1051C" w:rsidRPr="00220342">
          <w:rPr>
            <w:webHidden/>
          </w:rPr>
          <w:fldChar w:fldCharType="end"/>
        </w:r>
      </w:hyperlink>
    </w:p>
    <w:p w14:paraId="08339FD7"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81" w:history="1">
        <w:r w:rsidR="00220342" w:rsidRPr="00220342">
          <w:rPr>
            <w:rStyle w:val="Lienhypertexte"/>
            <w:u w:val="none"/>
          </w:rPr>
          <w:t>Tâche 2.3 Analyse des alternatives et analyse des impacts</w:t>
        </w:r>
        <w:r w:rsidR="00220342" w:rsidRPr="00220342">
          <w:rPr>
            <w:webHidden/>
          </w:rPr>
          <w:tab/>
        </w:r>
        <w:r w:rsidR="00D1051C" w:rsidRPr="00220342">
          <w:rPr>
            <w:webHidden/>
          </w:rPr>
          <w:fldChar w:fldCharType="begin"/>
        </w:r>
        <w:r w:rsidR="00220342" w:rsidRPr="00220342">
          <w:rPr>
            <w:webHidden/>
          </w:rPr>
          <w:instrText xml:space="preserve"> PAGEREF _Toc472675281 \h </w:instrText>
        </w:r>
        <w:r w:rsidR="00D1051C" w:rsidRPr="00220342">
          <w:rPr>
            <w:webHidden/>
          </w:rPr>
        </w:r>
        <w:r w:rsidR="00D1051C" w:rsidRPr="00220342">
          <w:rPr>
            <w:webHidden/>
          </w:rPr>
          <w:fldChar w:fldCharType="separate"/>
        </w:r>
        <w:r w:rsidR="00220342" w:rsidRPr="00220342">
          <w:rPr>
            <w:webHidden/>
          </w:rPr>
          <w:t>92</w:t>
        </w:r>
        <w:r w:rsidR="00D1051C" w:rsidRPr="00220342">
          <w:rPr>
            <w:webHidden/>
          </w:rPr>
          <w:fldChar w:fldCharType="end"/>
        </w:r>
      </w:hyperlink>
    </w:p>
    <w:p w14:paraId="3F87BA32"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82" w:history="1">
        <w:r w:rsidR="00220342" w:rsidRPr="00220342">
          <w:rPr>
            <w:rStyle w:val="Lienhypertexte"/>
            <w:u w:val="none"/>
          </w:rPr>
          <w:t>Tâche 2.4 Autres évaluations et plans</w:t>
        </w:r>
        <w:r w:rsidR="00220342" w:rsidRPr="00220342">
          <w:rPr>
            <w:webHidden/>
          </w:rPr>
          <w:tab/>
        </w:r>
        <w:r w:rsidR="00D1051C" w:rsidRPr="00220342">
          <w:rPr>
            <w:webHidden/>
          </w:rPr>
          <w:fldChar w:fldCharType="begin"/>
        </w:r>
        <w:r w:rsidR="00220342" w:rsidRPr="00220342">
          <w:rPr>
            <w:webHidden/>
          </w:rPr>
          <w:instrText xml:space="preserve"> PAGEREF _Toc472675282 \h </w:instrText>
        </w:r>
        <w:r w:rsidR="00D1051C" w:rsidRPr="00220342">
          <w:rPr>
            <w:webHidden/>
          </w:rPr>
        </w:r>
        <w:r w:rsidR="00D1051C" w:rsidRPr="00220342">
          <w:rPr>
            <w:webHidden/>
          </w:rPr>
          <w:fldChar w:fldCharType="separate"/>
        </w:r>
        <w:r w:rsidR="00220342" w:rsidRPr="00220342">
          <w:rPr>
            <w:webHidden/>
          </w:rPr>
          <w:t>97</w:t>
        </w:r>
        <w:r w:rsidR="00D1051C" w:rsidRPr="00220342">
          <w:rPr>
            <w:webHidden/>
          </w:rPr>
          <w:fldChar w:fldCharType="end"/>
        </w:r>
      </w:hyperlink>
    </w:p>
    <w:p w14:paraId="54FEE7C1"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83" w:history="1">
        <w:r w:rsidR="00220342" w:rsidRPr="00220342">
          <w:rPr>
            <w:rStyle w:val="Lienhypertexte"/>
            <w:u w:val="none"/>
          </w:rPr>
          <w:t>Tâche 2.5 Plan de gestion environnementale et sociale</w:t>
        </w:r>
        <w:r w:rsidR="00220342" w:rsidRPr="00220342">
          <w:rPr>
            <w:webHidden/>
          </w:rPr>
          <w:tab/>
        </w:r>
        <w:r w:rsidR="00D1051C" w:rsidRPr="00220342">
          <w:rPr>
            <w:webHidden/>
          </w:rPr>
          <w:fldChar w:fldCharType="begin"/>
        </w:r>
        <w:r w:rsidR="00220342" w:rsidRPr="00220342">
          <w:rPr>
            <w:webHidden/>
          </w:rPr>
          <w:instrText xml:space="preserve"> PAGEREF _Toc472675283 \h </w:instrText>
        </w:r>
        <w:r w:rsidR="00D1051C" w:rsidRPr="00220342">
          <w:rPr>
            <w:webHidden/>
          </w:rPr>
        </w:r>
        <w:r w:rsidR="00D1051C" w:rsidRPr="00220342">
          <w:rPr>
            <w:webHidden/>
          </w:rPr>
          <w:fldChar w:fldCharType="separate"/>
        </w:r>
        <w:r w:rsidR="00220342" w:rsidRPr="00220342">
          <w:rPr>
            <w:webHidden/>
          </w:rPr>
          <w:t>100</w:t>
        </w:r>
        <w:r w:rsidR="00D1051C" w:rsidRPr="00220342">
          <w:rPr>
            <w:webHidden/>
          </w:rPr>
          <w:fldChar w:fldCharType="end"/>
        </w:r>
      </w:hyperlink>
    </w:p>
    <w:p w14:paraId="520DBDEA" w14:textId="77777777" w:rsidR="00220342" w:rsidRPr="00220342" w:rsidRDefault="00816283">
      <w:pPr>
        <w:pStyle w:val="TM3"/>
        <w:rPr>
          <w:rFonts w:asciiTheme="minorHAnsi" w:eastAsiaTheme="minorEastAsia" w:hAnsiTheme="minorHAnsi" w:cstheme="minorBidi"/>
          <w:sz w:val="22"/>
          <w:szCs w:val="22"/>
          <w:lang w:eastAsia="fr-FR"/>
        </w:rPr>
      </w:pPr>
      <w:hyperlink w:anchor="_Toc472675284" w:history="1">
        <w:r w:rsidR="00220342" w:rsidRPr="00220342">
          <w:rPr>
            <w:rStyle w:val="Lienhypertexte"/>
            <w:u w:val="none"/>
          </w:rPr>
          <w:t>Tâche 2.6 Validation de l’EIES par l’UC-PMC/MCA</w:t>
        </w:r>
        <w:r w:rsidR="00220342" w:rsidRPr="00220342">
          <w:rPr>
            <w:webHidden/>
          </w:rPr>
          <w:tab/>
        </w:r>
        <w:r w:rsidR="00D1051C" w:rsidRPr="00220342">
          <w:rPr>
            <w:webHidden/>
          </w:rPr>
          <w:fldChar w:fldCharType="begin"/>
        </w:r>
        <w:r w:rsidR="00220342" w:rsidRPr="00220342">
          <w:rPr>
            <w:webHidden/>
          </w:rPr>
          <w:instrText xml:space="preserve"> PAGEREF _Toc472675284 \h </w:instrText>
        </w:r>
        <w:r w:rsidR="00D1051C" w:rsidRPr="00220342">
          <w:rPr>
            <w:webHidden/>
          </w:rPr>
        </w:r>
        <w:r w:rsidR="00D1051C" w:rsidRPr="00220342">
          <w:rPr>
            <w:webHidden/>
          </w:rPr>
          <w:fldChar w:fldCharType="separate"/>
        </w:r>
        <w:r w:rsidR="00220342" w:rsidRPr="00220342">
          <w:rPr>
            <w:webHidden/>
          </w:rPr>
          <w:t>101</w:t>
        </w:r>
        <w:r w:rsidR="00D1051C" w:rsidRPr="00220342">
          <w:rPr>
            <w:webHidden/>
          </w:rPr>
          <w:fldChar w:fldCharType="end"/>
        </w:r>
      </w:hyperlink>
    </w:p>
    <w:p w14:paraId="743B9BF0" w14:textId="77777777" w:rsidR="00220342" w:rsidRPr="00220342" w:rsidRDefault="00816283">
      <w:pPr>
        <w:pStyle w:val="TM1"/>
        <w:rPr>
          <w:rFonts w:asciiTheme="minorHAnsi" w:eastAsiaTheme="minorEastAsia" w:hAnsiTheme="minorHAnsi" w:cstheme="minorBidi"/>
          <w:sz w:val="22"/>
          <w:szCs w:val="22"/>
          <w:lang w:eastAsia="fr-FR"/>
        </w:rPr>
      </w:pPr>
      <w:hyperlink w:anchor="_Toc472675285" w:history="1">
        <w:r w:rsidR="00220342" w:rsidRPr="00220342">
          <w:rPr>
            <w:rStyle w:val="Lienhypertexte"/>
            <w:u w:val="none"/>
          </w:rPr>
          <w:t>CALENDRIER</w:t>
        </w:r>
        <w:r w:rsidR="00220342" w:rsidRPr="00220342">
          <w:rPr>
            <w:webHidden/>
          </w:rPr>
          <w:tab/>
        </w:r>
        <w:r w:rsidR="00220342" w:rsidRPr="00220342">
          <w:rPr>
            <w:webHidden/>
          </w:rPr>
          <w:tab/>
        </w:r>
        <w:r w:rsidR="00D1051C" w:rsidRPr="00220342">
          <w:rPr>
            <w:webHidden/>
          </w:rPr>
          <w:fldChar w:fldCharType="begin"/>
        </w:r>
        <w:r w:rsidR="00220342" w:rsidRPr="00220342">
          <w:rPr>
            <w:webHidden/>
          </w:rPr>
          <w:instrText xml:space="preserve"> PAGEREF _Toc472675285 \h </w:instrText>
        </w:r>
        <w:r w:rsidR="00D1051C" w:rsidRPr="00220342">
          <w:rPr>
            <w:webHidden/>
          </w:rPr>
        </w:r>
        <w:r w:rsidR="00D1051C" w:rsidRPr="00220342">
          <w:rPr>
            <w:webHidden/>
          </w:rPr>
          <w:fldChar w:fldCharType="separate"/>
        </w:r>
        <w:r w:rsidR="00220342" w:rsidRPr="00220342">
          <w:rPr>
            <w:webHidden/>
          </w:rPr>
          <w:t>101</w:t>
        </w:r>
        <w:r w:rsidR="00D1051C" w:rsidRPr="00220342">
          <w:rPr>
            <w:webHidden/>
          </w:rPr>
          <w:fldChar w:fldCharType="end"/>
        </w:r>
      </w:hyperlink>
    </w:p>
    <w:p w14:paraId="2DDA2F8A" w14:textId="77777777" w:rsidR="00220342" w:rsidRPr="00220342" w:rsidRDefault="00816283">
      <w:pPr>
        <w:pStyle w:val="TM1"/>
        <w:rPr>
          <w:rFonts w:asciiTheme="minorHAnsi" w:eastAsiaTheme="minorEastAsia" w:hAnsiTheme="minorHAnsi" w:cstheme="minorBidi"/>
          <w:sz w:val="22"/>
          <w:szCs w:val="22"/>
          <w:lang w:eastAsia="fr-FR"/>
        </w:rPr>
      </w:pPr>
      <w:hyperlink w:anchor="_Toc472675286" w:history="1">
        <w:r w:rsidR="00220342" w:rsidRPr="00220342">
          <w:rPr>
            <w:rStyle w:val="Lienhypertexte"/>
            <w:u w:val="none"/>
          </w:rPr>
          <w:t>LIVRABLES</w:t>
        </w:r>
        <w:r w:rsidR="00220342" w:rsidRPr="00220342">
          <w:rPr>
            <w:webHidden/>
          </w:rPr>
          <w:tab/>
        </w:r>
        <w:r w:rsidR="00220342" w:rsidRPr="00220342">
          <w:rPr>
            <w:webHidden/>
          </w:rPr>
          <w:tab/>
        </w:r>
        <w:r w:rsidR="00D1051C" w:rsidRPr="00220342">
          <w:rPr>
            <w:webHidden/>
          </w:rPr>
          <w:fldChar w:fldCharType="begin"/>
        </w:r>
        <w:r w:rsidR="00220342" w:rsidRPr="00220342">
          <w:rPr>
            <w:webHidden/>
          </w:rPr>
          <w:instrText xml:space="preserve"> PAGEREF _Toc472675286 \h </w:instrText>
        </w:r>
        <w:r w:rsidR="00D1051C" w:rsidRPr="00220342">
          <w:rPr>
            <w:webHidden/>
          </w:rPr>
        </w:r>
        <w:r w:rsidR="00D1051C" w:rsidRPr="00220342">
          <w:rPr>
            <w:webHidden/>
          </w:rPr>
          <w:fldChar w:fldCharType="separate"/>
        </w:r>
        <w:r w:rsidR="00220342" w:rsidRPr="00220342">
          <w:rPr>
            <w:webHidden/>
          </w:rPr>
          <w:t>101</w:t>
        </w:r>
        <w:r w:rsidR="00D1051C" w:rsidRPr="00220342">
          <w:rPr>
            <w:webHidden/>
          </w:rPr>
          <w:fldChar w:fldCharType="end"/>
        </w:r>
      </w:hyperlink>
    </w:p>
    <w:p w14:paraId="265E8399"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87" w:history="1">
        <w:r w:rsidRPr="00220342">
          <w:rPr>
            <w:rStyle w:val="Lienhypertexte"/>
            <w:u w:val="none"/>
          </w:rPr>
          <w:t>Rapport de démarrage</w:t>
        </w:r>
        <w:r w:rsidRPr="00220342">
          <w:rPr>
            <w:webHidden/>
          </w:rPr>
          <w:tab/>
        </w:r>
        <w:r w:rsidR="00D1051C" w:rsidRPr="00220342">
          <w:rPr>
            <w:webHidden/>
          </w:rPr>
          <w:fldChar w:fldCharType="begin"/>
        </w:r>
        <w:r w:rsidRPr="00220342">
          <w:rPr>
            <w:webHidden/>
          </w:rPr>
          <w:instrText xml:space="preserve"> PAGEREF _Toc472675287 \h </w:instrText>
        </w:r>
        <w:r w:rsidR="00D1051C" w:rsidRPr="00220342">
          <w:rPr>
            <w:webHidden/>
          </w:rPr>
        </w:r>
        <w:r w:rsidR="00D1051C" w:rsidRPr="00220342">
          <w:rPr>
            <w:webHidden/>
          </w:rPr>
          <w:fldChar w:fldCharType="separate"/>
        </w:r>
        <w:r w:rsidRPr="00220342">
          <w:rPr>
            <w:webHidden/>
          </w:rPr>
          <w:t>102</w:t>
        </w:r>
        <w:r w:rsidR="00D1051C" w:rsidRPr="00220342">
          <w:rPr>
            <w:webHidden/>
          </w:rPr>
          <w:fldChar w:fldCharType="end"/>
        </w:r>
      </w:hyperlink>
    </w:p>
    <w:p w14:paraId="12EB3C7B"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88" w:history="1">
        <w:r w:rsidRPr="00220342">
          <w:rPr>
            <w:rStyle w:val="Lienhypertexte"/>
            <w:u w:val="none"/>
          </w:rPr>
          <w:t>Rapports mensuels</w:t>
        </w:r>
        <w:r w:rsidRPr="00220342">
          <w:rPr>
            <w:webHidden/>
          </w:rPr>
          <w:tab/>
        </w:r>
        <w:r w:rsidR="00D1051C" w:rsidRPr="00220342">
          <w:rPr>
            <w:webHidden/>
          </w:rPr>
          <w:fldChar w:fldCharType="begin"/>
        </w:r>
        <w:r w:rsidRPr="00220342">
          <w:rPr>
            <w:webHidden/>
          </w:rPr>
          <w:instrText xml:space="preserve"> PAGEREF _Toc472675288 \h </w:instrText>
        </w:r>
        <w:r w:rsidR="00D1051C" w:rsidRPr="00220342">
          <w:rPr>
            <w:webHidden/>
          </w:rPr>
        </w:r>
        <w:r w:rsidR="00D1051C" w:rsidRPr="00220342">
          <w:rPr>
            <w:webHidden/>
          </w:rPr>
          <w:fldChar w:fldCharType="separate"/>
        </w:r>
        <w:r w:rsidRPr="00220342">
          <w:rPr>
            <w:webHidden/>
          </w:rPr>
          <w:t>102</w:t>
        </w:r>
        <w:r w:rsidR="00D1051C" w:rsidRPr="00220342">
          <w:rPr>
            <w:webHidden/>
          </w:rPr>
          <w:fldChar w:fldCharType="end"/>
        </w:r>
      </w:hyperlink>
    </w:p>
    <w:p w14:paraId="657C017D"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lastRenderedPageBreak/>
        <w:tab/>
      </w:r>
      <w:hyperlink w:anchor="_Toc472675289" w:history="1">
        <w:r w:rsidRPr="00220342">
          <w:rPr>
            <w:rStyle w:val="Lienhypertexte"/>
            <w:u w:val="none"/>
          </w:rPr>
          <w:t>Rapports Intermédiaires</w:t>
        </w:r>
        <w:r w:rsidRPr="00220342">
          <w:rPr>
            <w:webHidden/>
          </w:rPr>
          <w:tab/>
        </w:r>
        <w:r w:rsidR="00D1051C" w:rsidRPr="00220342">
          <w:rPr>
            <w:webHidden/>
          </w:rPr>
          <w:fldChar w:fldCharType="begin"/>
        </w:r>
        <w:r w:rsidRPr="00220342">
          <w:rPr>
            <w:webHidden/>
          </w:rPr>
          <w:instrText xml:space="preserve"> PAGEREF _Toc472675289 \h </w:instrText>
        </w:r>
        <w:r w:rsidR="00D1051C" w:rsidRPr="00220342">
          <w:rPr>
            <w:webHidden/>
          </w:rPr>
        </w:r>
        <w:r w:rsidR="00D1051C" w:rsidRPr="00220342">
          <w:rPr>
            <w:webHidden/>
          </w:rPr>
          <w:fldChar w:fldCharType="separate"/>
        </w:r>
        <w:r w:rsidRPr="00220342">
          <w:rPr>
            <w:webHidden/>
          </w:rPr>
          <w:t>102</w:t>
        </w:r>
        <w:r w:rsidR="00D1051C" w:rsidRPr="00220342">
          <w:rPr>
            <w:webHidden/>
          </w:rPr>
          <w:fldChar w:fldCharType="end"/>
        </w:r>
      </w:hyperlink>
    </w:p>
    <w:p w14:paraId="61520B33"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90" w:history="1">
        <w:r w:rsidRPr="00220342">
          <w:rPr>
            <w:rStyle w:val="Lienhypertexte"/>
            <w:u w:val="none"/>
          </w:rPr>
          <w:t>Rapport Hydrologie, hydraulique et dynamique fluviale.</w:t>
        </w:r>
        <w:r w:rsidRPr="00220342">
          <w:rPr>
            <w:webHidden/>
          </w:rPr>
          <w:tab/>
        </w:r>
        <w:r w:rsidR="00D1051C" w:rsidRPr="00220342">
          <w:rPr>
            <w:webHidden/>
          </w:rPr>
          <w:fldChar w:fldCharType="begin"/>
        </w:r>
        <w:r w:rsidRPr="00220342">
          <w:rPr>
            <w:webHidden/>
          </w:rPr>
          <w:instrText xml:space="preserve"> PAGEREF _Toc472675290 \h </w:instrText>
        </w:r>
        <w:r w:rsidR="00D1051C" w:rsidRPr="00220342">
          <w:rPr>
            <w:webHidden/>
          </w:rPr>
        </w:r>
        <w:r w:rsidR="00D1051C" w:rsidRPr="00220342">
          <w:rPr>
            <w:webHidden/>
          </w:rPr>
          <w:fldChar w:fldCharType="separate"/>
        </w:r>
        <w:r w:rsidRPr="00220342">
          <w:rPr>
            <w:webHidden/>
          </w:rPr>
          <w:t>102</w:t>
        </w:r>
        <w:r w:rsidR="00D1051C" w:rsidRPr="00220342">
          <w:rPr>
            <w:webHidden/>
          </w:rPr>
          <w:fldChar w:fldCharType="end"/>
        </w:r>
      </w:hyperlink>
    </w:p>
    <w:p w14:paraId="238487DC"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91" w:history="1">
        <w:r w:rsidRPr="00220342">
          <w:rPr>
            <w:rStyle w:val="Lienhypertexte"/>
            <w:u w:val="none"/>
          </w:rPr>
          <w:t>Rapport Agronomie</w:t>
        </w:r>
        <w:r w:rsidRPr="00220342">
          <w:rPr>
            <w:webHidden/>
          </w:rPr>
          <w:tab/>
        </w:r>
        <w:r w:rsidR="00D1051C" w:rsidRPr="00220342">
          <w:rPr>
            <w:webHidden/>
          </w:rPr>
          <w:fldChar w:fldCharType="begin"/>
        </w:r>
        <w:r w:rsidRPr="00220342">
          <w:rPr>
            <w:webHidden/>
          </w:rPr>
          <w:instrText xml:space="preserve"> PAGEREF _Toc472675291 \h </w:instrText>
        </w:r>
        <w:r w:rsidR="00D1051C" w:rsidRPr="00220342">
          <w:rPr>
            <w:webHidden/>
          </w:rPr>
        </w:r>
        <w:r w:rsidR="00D1051C" w:rsidRPr="00220342">
          <w:rPr>
            <w:webHidden/>
          </w:rPr>
          <w:fldChar w:fldCharType="separate"/>
        </w:r>
        <w:r w:rsidRPr="00220342">
          <w:rPr>
            <w:webHidden/>
          </w:rPr>
          <w:t>102</w:t>
        </w:r>
        <w:r w:rsidR="00D1051C" w:rsidRPr="00220342">
          <w:rPr>
            <w:webHidden/>
          </w:rPr>
          <w:fldChar w:fldCharType="end"/>
        </w:r>
      </w:hyperlink>
    </w:p>
    <w:p w14:paraId="2E5CBEB7"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92" w:history="1">
        <w:r w:rsidRPr="00220342">
          <w:rPr>
            <w:rStyle w:val="Lienhypertexte"/>
            <w:u w:val="none"/>
          </w:rPr>
          <w:t>Rapport Topographique</w:t>
        </w:r>
        <w:r w:rsidRPr="00220342">
          <w:rPr>
            <w:webHidden/>
          </w:rPr>
          <w:tab/>
        </w:r>
        <w:r w:rsidR="00D1051C" w:rsidRPr="00220342">
          <w:rPr>
            <w:webHidden/>
          </w:rPr>
          <w:fldChar w:fldCharType="begin"/>
        </w:r>
        <w:r w:rsidRPr="00220342">
          <w:rPr>
            <w:webHidden/>
          </w:rPr>
          <w:instrText xml:space="preserve"> PAGEREF _Toc472675292 \h </w:instrText>
        </w:r>
        <w:r w:rsidR="00D1051C" w:rsidRPr="00220342">
          <w:rPr>
            <w:webHidden/>
          </w:rPr>
        </w:r>
        <w:r w:rsidR="00D1051C" w:rsidRPr="00220342">
          <w:rPr>
            <w:webHidden/>
          </w:rPr>
          <w:fldChar w:fldCharType="separate"/>
        </w:r>
        <w:r w:rsidRPr="00220342">
          <w:rPr>
            <w:webHidden/>
          </w:rPr>
          <w:t>103</w:t>
        </w:r>
        <w:r w:rsidR="00D1051C" w:rsidRPr="00220342">
          <w:rPr>
            <w:webHidden/>
          </w:rPr>
          <w:fldChar w:fldCharType="end"/>
        </w:r>
      </w:hyperlink>
    </w:p>
    <w:p w14:paraId="370D4A5F"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93" w:history="1">
        <w:r w:rsidRPr="00220342">
          <w:rPr>
            <w:rStyle w:val="Lienhypertexte"/>
            <w:u w:val="none"/>
          </w:rPr>
          <w:t>Rapport pédologie et occupation des sols</w:t>
        </w:r>
        <w:r w:rsidRPr="00220342">
          <w:rPr>
            <w:webHidden/>
          </w:rPr>
          <w:tab/>
        </w:r>
        <w:r w:rsidR="00D1051C" w:rsidRPr="00220342">
          <w:rPr>
            <w:webHidden/>
          </w:rPr>
          <w:fldChar w:fldCharType="begin"/>
        </w:r>
        <w:r w:rsidRPr="00220342">
          <w:rPr>
            <w:webHidden/>
          </w:rPr>
          <w:instrText xml:space="preserve"> PAGEREF _Toc472675293 \h </w:instrText>
        </w:r>
        <w:r w:rsidR="00D1051C" w:rsidRPr="00220342">
          <w:rPr>
            <w:webHidden/>
          </w:rPr>
        </w:r>
        <w:r w:rsidR="00D1051C" w:rsidRPr="00220342">
          <w:rPr>
            <w:webHidden/>
          </w:rPr>
          <w:fldChar w:fldCharType="separate"/>
        </w:r>
        <w:r w:rsidRPr="00220342">
          <w:rPr>
            <w:webHidden/>
          </w:rPr>
          <w:t>103</w:t>
        </w:r>
        <w:r w:rsidR="00D1051C" w:rsidRPr="00220342">
          <w:rPr>
            <w:webHidden/>
          </w:rPr>
          <w:fldChar w:fldCharType="end"/>
        </w:r>
      </w:hyperlink>
    </w:p>
    <w:p w14:paraId="13EAFAD4"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94" w:history="1">
        <w:r w:rsidRPr="00220342">
          <w:rPr>
            <w:rStyle w:val="Lienhypertexte"/>
            <w:u w:val="none"/>
          </w:rPr>
          <w:t>Rapport des Études d’Ingénierie</w:t>
        </w:r>
        <w:r w:rsidRPr="00220342">
          <w:rPr>
            <w:webHidden/>
          </w:rPr>
          <w:tab/>
        </w:r>
        <w:r w:rsidR="00D1051C" w:rsidRPr="00220342">
          <w:rPr>
            <w:webHidden/>
          </w:rPr>
          <w:fldChar w:fldCharType="begin"/>
        </w:r>
        <w:r w:rsidRPr="00220342">
          <w:rPr>
            <w:webHidden/>
          </w:rPr>
          <w:instrText xml:space="preserve"> PAGEREF _Toc472675294 \h </w:instrText>
        </w:r>
        <w:r w:rsidR="00D1051C" w:rsidRPr="00220342">
          <w:rPr>
            <w:webHidden/>
          </w:rPr>
        </w:r>
        <w:r w:rsidR="00D1051C" w:rsidRPr="00220342">
          <w:rPr>
            <w:webHidden/>
          </w:rPr>
          <w:fldChar w:fldCharType="separate"/>
        </w:r>
        <w:r w:rsidRPr="00220342">
          <w:rPr>
            <w:webHidden/>
          </w:rPr>
          <w:t>103</w:t>
        </w:r>
        <w:r w:rsidR="00D1051C" w:rsidRPr="00220342">
          <w:rPr>
            <w:webHidden/>
          </w:rPr>
          <w:fldChar w:fldCharType="end"/>
        </w:r>
      </w:hyperlink>
    </w:p>
    <w:p w14:paraId="38A5421A"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95" w:history="1">
        <w:r w:rsidRPr="00220342">
          <w:rPr>
            <w:rStyle w:val="Lienhypertexte"/>
            <w:u w:val="none"/>
          </w:rPr>
          <w:t>Rapport d’Étude d’impact environnemental et social</w:t>
        </w:r>
        <w:r w:rsidRPr="00220342">
          <w:rPr>
            <w:webHidden/>
          </w:rPr>
          <w:tab/>
        </w:r>
        <w:r w:rsidR="00D1051C" w:rsidRPr="00220342">
          <w:rPr>
            <w:webHidden/>
          </w:rPr>
          <w:fldChar w:fldCharType="begin"/>
        </w:r>
        <w:r w:rsidRPr="00220342">
          <w:rPr>
            <w:webHidden/>
          </w:rPr>
          <w:instrText xml:space="preserve"> PAGEREF _Toc472675295 \h </w:instrText>
        </w:r>
        <w:r w:rsidR="00D1051C" w:rsidRPr="00220342">
          <w:rPr>
            <w:webHidden/>
          </w:rPr>
        </w:r>
        <w:r w:rsidR="00D1051C" w:rsidRPr="00220342">
          <w:rPr>
            <w:webHidden/>
          </w:rPr>
          <w:fldChar w:fldCharType="separate"/>
        </w:r>
        <w:r w:rsidRPr="00220342">
          <w:rPr>
            <w:webHidden/>
          </w:rPr>
          <w:t>104</w:t>
        </w:r>
        <w:r w:rsidR="00D1051C" w:rsidRPr="00220342">
          <w:rPr>
            <w:webHidden/>
          </w:rPr>
          <w:fldChar w:fldCharType="end"/>
        </w:r>
      </w:hyperlink>
    </w:p>
    <w:p w14:paraId="36E5A3EE"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96" w:history="1">
        <w:r w:rsidRPr="00220342">
          <w:rPr>
            <w:rStyle w:val="Lienhypertexte"/>
            <w:u w:val="none"/>
          </w:rPr>
          <w:t>Calendrier de remise des rapports</w:t>
        </w:r>
        <w:r w:rsidRPr="00220342">
          <w:rPr>
            <w:webHidden/>
          </w:rPr>
          <w:tab/>
        </w:r>
        <w:r w:rsidR="00D1051C" w:rsidRPr="00220342">
          <w:rPr>
            <w:webHidden/>
          </w:rPr>
          <w:fldChar w:fldCharType="begin"/>
        </w:r>
        <w:r w:rsidRPr="00220342">
          <w:rPr>
            <w:webHidden/>
          </w:rPr>
          <w:instrText xml:space="preserve"> PAGEREF _Toc472675296 \h </w:instrText>
        </w:r>
        <w:r w:rsidR="00D1051C" w:rsidRPr="00220342">
          <w:rPr>
            <w:webHidden/>
          </w:rPr>
        </w:r>
        <w:r w:rsidR="00D1051C" w:rsidRPr="00220342">
          <w:rPr>
            <w:webHidden/>
          </w:rPr>
          <w:fldChar w:fldCharType="separate"/>
        </w:r>
        <w:r w:rsidRPr="00220342">
          <w:rPr>
            <w:webHidden/>
          </w:rPr>
          <w:t>105</w:t>
        </w:r>
        <w:r w:rsidR="00D1051C" w:rsidRPr="00220342">
          <w:rPr>
            <w:webHidden/>
          </w:rPr>
          <w:fldChar w:fldCharType="end"/>
        </w:r>
      </w:hyperlink>
    </w:p>
    <w:p w14:paraId="22CEBC0D" w14:textId="77777777" w:rsidR="00220342" w:rsidRPr="00220342" w:rsidRDefault="00816283">
      <w:pPr>
        <w:pStyle w:val="TM1"/>
        <w:rPr>
          <w:rFonts w:asciiTheme="minorHAnsi" w:eastAsiaTheme="minorEastAsia" w:hAnsiTheme="minorHAnsi" w:cstheme="minorBidi"/>
          <w:sz w:val="22"/>
          <w:szCs w:val="22"/>
          <w:lang w:eastAsia="fr-FR"/>
        </w:rPr>
      </w:pPr>
      <w:hyperlink w:anchor="_Toc472675297" w:history="1">
        <w:r w:rsidR="00220342" w:rsidRPr="00220342">
          <w:rPr>
            <w:rStyle w:val="Lienhypertexte"/>
            <w:u w:val="none"/>
          </w:rPr>
          <w:t>PERSONNEL/EXPERTISE REQUIS</w:t>
        </w:r>
        <w:r w:rsidR="00220342" w:rsidRPr="00220342">
          <w:rPr>
            <w:webHidden/>
          </w:rPr>
          <w:tab/>
        </w:r>
        <w:r w:rsidR="00D1051C" w:rsidRPr="00220342">
          <w:rPr>
            <w:webHidden/>
          </w:rPr>
          <w:fldChar w:fldCharType="begin"/>
        </w:r>
        <w:r w:rsidR="00220342" w:rsidRPr="00220342">
          <w:rPr>
            <w:webHidden/>
          </w:rPr>
          <w:instrText xml:space="preserve"> PAGEREF _Toc472675297 \h </w:instrText>
        </w:r>
        <w:r w:rsidR="00D1051C" w:rsidRPr="00220342">
          <w:rPr>
            <w:webHidden/>
          </w:rPr>
        </w:r>
        <w:r w:rsidR="00D1051C" w:rsidRPr="00220342">
          <w:rPr>
            <w:webHidden/>
          </w:rPr>
          <w:fldChar w:fldCharType="separate"/>
        </w:r>
        <w:r w:rsidR="00220342" w:rsidRPr="00220342">
          <w:rPr>
            <w:webHidden/>
          </w:rPr>
          <w:t>106</w:t>
        </w:r>
        <w:r w:rsidR="00D1051C" w:rsidRPr="00220342">
          <w:rPr>
            <w:webHidden/>
          </w:rPr>
          <w:fldChar w:fldCharType="end"/>
        </w:r>
      </w:hyperlink>
    </w:p>
    <w:p w14:paraId="70110959"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98" w:history="1">
        <w:r w:rsidRPr="00220342">
          <w:rPr>
            <w:rStyle w:val="Lienhypertexte"/>
            <w:u w:val="none"/>
          </w:rPr>
          <w:t>Personnel Senior</w:t>
        </w:r>
        <w:r w:rsidRPr="00220342">
          <w:rPr>
            <w:webHidden/>
          </w:rPr>
          <w:tab/>
        </w:r>
        <w:r w:rsidR="00D1051C" w:rsidRPr="00220342">
          <w:rPr>
            <w:webHidden/>
          </w:rPr>
          <w:fldChar w:fldCharType="begin"/>
        </w:r>
        <w:r w:rsidRPr="00220342">
          <w:rPr>
            <w:webHidden/>
          </w:rPr>
          <w:instrText xml:space="preserve"> PAGEREF _Toc472675298 \h </w:instrText>
        </w:r>
        <w:r w:rsidR="00D1051C" w:rsidRPr="00220342">
          <w:rPr>
            <w:webHidden/>
          </w:rPr>
        </w:r>
        <w:r w:rsidR="00D1051C" w:rsidRPr="00220342">
          <w:rPr>
            <w:webHidden/>
          </w:rPr>
          <w:fldChar w:fldCharType="separate"/>
        </w:r>
        <w:r w:rsidRPr="00220342">
          <w:rPr>
            <w:webHidden/>
          </w:rPr>
          <w:t>106</w:t>
        </w:r>
        <w:r w:rsidR="00D1051C" w:rsidRPr="00220342">
          <w:rPr>
            <w:webHidden/>
          </w:rPr>
          <w:fldChar w:fldCharType="end"/>
        </w:r>
      </w:hyperlink>
    </w:p>
    <w:p w14:paraId="58A0983C"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299" w:history="1">
        <w:r w:rsidRPr="00220342">
          <w:rPr>
            <w:rStyle w:val="Lienhypertexte"/>
            <w:u w:val="none"/>
          </w:rPr>
          <w:t>Personnel Intermédiaire</w:t>
        </w:r>
        <w:r w:rsidRPr="00220342">
          <w:rPr>
            <w:webHidden/>
          </w:rPr>
          <w:tab/>
        </w:r>
        <w:r w:rsidR="00D1051C" w:rsidRPr="00220342">
          <w:rPr>
            <w:webHidden/>
          </w:rPr>
          <w:fldChar w:fldCharType="begin"/>
        </w:r>
        <w:r w:rsidRPr="00220342">
          <w:rPr>
            <w:webHidden/>
          </w:rPr>
          <w:instrText xml:space="preserve"> PAGEREF _Toc472675299 \h </w:instrText>
        </w:r>
        <w:r w:rsidR="00D1051C" w:rsidRPr="00220342">
          <w:rPr>
            <w:webHidden/>
          </w:rPr>
        </w:r>
        <w:r w:rsidR="00D1051C" w:rsidRPr="00220342">
          <w:rPr>
            <w:webHidden/>
          </w:rPr>
          <w:fldChar w:fldCharType="separate"/>
        </w:r>
        <w:r w:rsidRPr="00220342">
          <w:rPr>
            <w:webHidden/>
          </w:rPr>
          <w:t>107</w:t>
        </w:r>
        <w:r w:rsidR="00D1051C" w:rsidRPr="00220342">
          <w:rPr>
            <w:webHidden/>
          </w:rPr>
          <w:fldChar w:fldCharType="end"/>
        </w:r>
      </w:hyperlink>
    </w:p>
    <w:p w14:paraId="23FD2E35"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300" w:history="1">
        <w:r w:rsidRPr="00220342">
          <w:rPr>
            <w:rStyle w:val="Lienhypertexte"/>
            <w:u w:val="none"/>
          </w:rPr>
          <w:t>Niveau d’effort</w:t>
        </w:r>
        <w:r w:rsidRPr="00220342">
          <w:rPr>
            <w:webHidden/>
          </w:rPr>
          <w:tab/>
        </w:r>
        <w:r w:rsidR="00D1051C" w:rsidRPr="00220342">
          <w:rPr>
            <w:webHidden/>
          </w:rPr>
          <w:fldChar w:fldCharType="begin"/>
        </w:r>
        <w:r w:rsidRPr="00220342">
          <w:rPr>
            <w:webHidden/>
          </w:rPr>
          <w:instrText xml:space="preserve"> PAGEREF _Toc472675300 \h </w:instrText>
        </w:r>
        <w:r w:rsidR="00D1051C" w:rsidRPr="00220342">
          <w:rPr>
            <w:webHidden/>
          </w:rPr>
        </w:r>
        <w:r w:rsidR="00D1051C" w:rsidRPr="00220342">
          <w:rPr>
            <w:webHidden/>
          </w:rPr>
          <w:fldChar w:fldCharType="separate"/>
        </w:r>
        <w:r w:rsidRPr="00220342">
          <w:rPr>
            <w:webHidden/>
          </w:rPr>
          <w:t>107</w:t>
        </w:r>
        <w:r w:rsidR="00D1051C" w:rsidRPr="00220342">
          <w:rPr>
            <w:webHidden/>
          </w:rPr>
          <w:fldChar w:fldCharType="end"/>
        </w:r>
      </w:hyperlink>
    </w:p>
    <w:p w14:paraId="42E27D1F" w14:textId="77777777" w:rsidR="00220342" w:rsidRPr="00220342" w:rsidRDefault="00220342" w:rsidP="00220342">
      <w:pPr>
        <w:pStyle w:val="TM2"/>
        <w:rPr>
          <w:rFonts w:asciiTheme="minorHAnsi" w:eastAsiaTheme="minorEastAsia" w:hAnsiTheme="minorHAnsi" w:cstheme="minorBidi"/>
          <w:sz w:val="22"/>
          <w:szCs w:val="22"/>
          <w:lang w:eastAsia="fr-FR"/>
        </w:rPr>
      </w:pPr>
      <w:r w:rsidRPr="00220342">
        <w:rPr>
          <w:rStyle w:val="Lienhypertexte"/>
          <w:u w:val="none"/>
        </w:rPr>
        <w:tab/>
      </w:r>
      <w:hyperlink w:anchor="_Toc472675301" w:history="1">
        <w:r w:rsidRPr="00220342">
          <w:rPr>
            <w:rStyle w:val="Lienhypertexte"/>
            <w:u w:val="none"/>
          </w:rPr>
          <w:t>Personnel d’Appui</w:t>
        </w:r>
        <w:r w:rsidRPr="00220342">
          <w:rPr>
            <w:webHidden/>
          </w:rPr>
          <w:tab/>
        </w:r>
        <w:r w:rsidR="00D1051C" w:rsidRPr="00220342">
          <w:rPr>
            <w:webHidden/>
          </w:rPr>
          <w:fldChar w:fldCharType="begin"/>
        </w:r>
        <w:r w:rsidRPr="00220342">
          <w:rPr>
            <w:webHidden/>
          </w:rPr>
          <w:instrText xml:space="preserve"> PAGEREF _Toc472675301 \h </w:instrText>
        </w:r>
        <w:r w:rsidR="00D1051C" w:rsidRPr="00220342">
          <w:rPr>
            <w:webHidden/>
          </w:rPr>
        </w:r>
        <w:r w:rsidR="00D1051C" w:rsidRPr="00220342">
          <w:rPr>
            <w:webHidden/>
          </w:rPr>
          <w:fldChar w:fldCharType="separate"/>
        </w:r>
        <w:r w:rsidRPr="00220342">
          <w:rPr>
            <w:webHidden/>
          </w:rPr>
          <w:t>108</w:t>
        </w:r>
        <w:r w:rsidR="00D1051C" w:rsidRPr="00220342">
          <w:rPr>
            <w:webHidden/>
          </w:rPr>
          <w:fldChar w:fldCharType="end"/>
        </w:r>
      </w:hyperlink>
    </w:p>
    <w:p w14:paraId="05E6EE40" w14:textId="77777777" w:rsidR="00220342" w:rsidRPr="00220342" w:rsidRDefault="00220342" w:rsidP="00220342">
      <w:pPr>
        <w:pStyle w:val="TM2"/>
        <w:rPr>
          <w:rFonts w:asciiTheme="minorHAnsi" w:eastAsiaTheme="minorEastAsia" w:hAnsiTheme="minorHAnsi" w:cstheme="minorBidi"/>
          <w:sz w:val="22"/>
          <w:szCs w:val="22"/>
          <w:lang w:eastAsia="fr-FR"/>
        </w:rPr>
      </w:pPr>
      <w:r w:rsidRPr="003D045F">
        <w:rPr>
          <w:rStyle w:val="Lienhypertexte"/>
          <w:u w:val="none"/>
        </w:rPr>
        <w:tab/>
      </w:r>
      <w:hyperlink w:anchor="_Toc472675302" w:history="1">
        <w:r w:rsidRPr="00220342">
          <w:rPr>
            <w:rStyle w:val="Lienhypertexte"/>
          </w:rPr>
          <w:t>Qualifications du personnel</w:t>
        </w:r>
        <w:r w:rsidRPr="00220342">
          <w:rPr>
            <w:webHidden/>
          </w:rPr>
          <w:tab/>
        </w:r>
        <w:r w:rsidR="00D1051C" w:rsidRPr="00220342">
          <w:rPr>
            <w:webHidden/>
          </w:rPr>
          <w:fldChar w:fldCharType="begin"/>
        </w:r>
        <w:r w:rsidRPr="00220342">
          <w:rPr>
            <w:webHidden/>
          </w:rPr>
          <w:instrText xml:space="preserve"> PAGEREF _Toc472675302 \h </w:instrText>
        </w:r>
        <w:r w:rsidR="00D1051C" w:rsidRPr="00220342">
          <w:rPr>
            <w:webHidden/>
          </w:rPr>
        </w:r>
        <w:r w:rsidR="00D1051C" w:rsidRPr="00220342">
          <w:rPr>
            <w:webHidden/>
          </w:rPr>
          <w:fldChar w:fldCharType="separate"/>
        </w:r>
        <w:r w:rsidRPr="00220342">
          <w:rPr>
            <w:webHidden/>
          </w:rPr>
          <w:t>109</w:t>
        </w:r>
        <w:r w:rsidR="00D1051C" w:rsidRPr="00220342">
          <w:rPr>
            <w:webHidden/>
          </w:rPr>
          <w:fldChar w:fldCharType="end"/>
        </w:r>
      </w:hyperlink>
    </w:p>
    <w:p w14:paraId="074EB484" w14:textId="77777777" w:rsidR="00220342" w:rsidRDefault="00816283" w:rsidP="00220342">
      <w:pPr>
        <w:pStyle w:val="TM3"/>
        <w:ind w:left="0" w:firstLine="0"/>
        <w:rPr>
          <w:rFonts w:asciiTheme="minorHAnsi" w:eastAsiaTheme="minorEastAsia" w:hAnsiTheme="minorHAnsi" w:cstheme="minorBidi"/>
          <w:sz w:val="22"/>
          <w:szCs w:val="22"/>
          <w:lang w:eastAsia="fr-FR"/>
        </w:rPr>
      </w:pPr>
      <w:hyperlink w:anchor="_Toc472675303" w:history="1">
        <w:r w:rsidR="00220342" w:rsidRPr="0018480A">
          <w:rPr>
            <w:rStyle w:val="Lienhypertexte"/>
          </w:rPr>
          <w:t>Personnel Clé</w:t>
        </w:r>
        <w:r w:rsidR="00220342">
          <w:rPr>
            <w:webHidden/>
          </w:rPr>
          <w:tab/>
        </w:r>
        <w:r w:rsidR="00D1051C">
          <w:rPr>
            <w:webHidden/>
          </w:rPr>
          <w:fldChar w:fldCharType="begin"/>
        </w:r>
        <w:r w:rsidR="00220342">
          <w:rPr>
            <w:webHidden/>
          </w:rPr>
          <w:instrText xml:space="preserve"> PAGEREF _Toc472675303 \h </w:instrText>
        </w:r>
        <w:r w:rsidR="00D1051C">
          <w:rPr>
            <w:webHidden/>
          </w:rPr>
        </w:r>
        <w:r w:rsidR="00D1051C">
          <w:rPr>
            <w:webHidden/>
          </w:rPr>
          <w:fldChar w:fldCharType="separate"/>
        </w:r>
        <w:r w:rsidR="00220342">
          <w:rPr>
            <w:webHidden/>
          </w:rPr>
          <w:t>109</w:t>
        </w:r>
        <w:r w:rsidR="00D1051C">
          <w:rPr>
            <w:webHidden/>
          </w:rPr>
          <w:fldChar w:fldCharType="end"/>
        </w:r>
      </w:hyperlink>
    </w:p>
    <w:p w14:paraId="716FE652" w14:textId="77777777" w:rsidR="00220342" w:rsidRDefault="00816283" w:rsidP="00220342">
      <w:pPr>
        <w:pStyle w:val="TM3"/>
        <w:ind w:left="0" w:firstLine="0"/>
        <w:rPr>
          <w:rFonts w:asciiTheme="minorHAnsi" w:eastAsiaTheme="minorEastAsia" w:hAnsiTheme="minorHAnsi" w:cstheme="minorBidi"/>
          <w:sz w:val="22"/>
          <w:szCs w:val="22"/>
          <w:lang w:eastAsia="fr-FR"/>
        </w:rPr>
      </w:pPr>
      <w:hyperlink w:anchor="_Toc472675304" w:history="1">
        <w:r w:rsidR="00220342" w:rsidRPr="0018480A">
          <w:rPr>
            <w:rStyle w:val="Lienhypertexte"/>
          </w:rPr>
          <w:t>Spécialistes Niveau Intermédiaire</w:t>
        </w:r>
        <w:r w:rsidR="00220342">
          <w:rPr>
            <w:webHidden/>
          </w:rPr>
          <w:tab/>
        </w:r>
        <w:r w:rsidR="00D1051C">
          <w:rPr>
            <w:webHidden/>
          </w:rPr>
          <w:fldChar w:fldCharType="begin"/>
        </w:r>
        <w:r w:rsidR="00220342">
          <w:rPr>
            <w:webHidden/>
          </w:rPr>
          <w:instrText xml:space="preserve"> PAGEREF _Toc472675304 \h </w:instrText>
        </w:r>
        <w:r w:rsidR="00D1051C">
          <w:rPr>
            <w:webHidden/>
          </w:rPr>
        </w:r>
        <w:r w:rsidR="00D1051C">
          <w:rPr>
            <w:webHidden/>
          </w:rPr>
          <w:fldChar w:fldCharType="separate"/>
        </w:r>
        <w:r w:rsidR="00220342">
          <w:rPr>
            <w:webHidden/>
          </w:rPr>
          <w:t>116</w:t>
        </w:r>
        <w:r w:rsidR="00D1051C">
          <w:rPr>
            <w:webHidden/>
          </w:rPr>
          <w:fldChar w:fldCharType="end"/>
        </w:r>
      </w:hyperlink>
    </w:p>
    <w:p w14:paraId="6CE3C4BB" w14:textId="77777777" w:rsidR="00220342" w:rsidRDefault="00816283">
      <w:pPr>
        <w:pStyle w:val="TM1"/>
        <w:rPr>
          <w:rFonts w:asciiTheme="minorHAnsi" w:eastAsiaTheme="minorEastAsia" w:hAnsiTheme="minorHAnsi" w:cstheme="minorBidi"/>
          <w:sz w:val="22"/>
          <w:szCs w:val="22"/>
          <w:lang w:eastAsia="fr-FR"/>
        </w:rPr>
      </w:pPr>
      <w:hyperlink w:anchor="_Toc472675305" w:history="1">
        <w:r w:rsidR="00220342" w:rsidRPr="0018480A">
          <w:rPr>
            <w:rStyle w:val="Lienhypertexte"/>
            <w:lang w:val="fr-CA"/>
          </w:rPr>
          <w:t>TRANCHE Optionnelle 1 : APD</w:t>
        </w:r>
        <w:r w:rsidR="00220342">
          <w:rPr>
            <w:webHidden/>
          </w:rPr>
          <w:tab/>
        </w:r>
        <w:r w:rsidR="00D1051C">
          <w:rPr>
            <w:webHidden/>
          </w:rPr>
          <w:fldChar w:fldCharType="begin"/>
        </w:r>
        <w:r w:rsidR="00220342">
          <w:rPr>
            <w:webHidden/>
          </w:rPr>
          <w:instrText xml:space="preserve"> PAGEREF _Toc472675305 \h </w:instrText>
        </w:r>
        <w:r w:rsidR="00D1051C">
          <w:rPr>
            <w:webHidden/>
          </w:rPr>
        </w:r>
        <w:r w:rsidR="00D1051C">
          <w:rPr>
            <w:webHidden/>
          </w:rPr>
          <w:fldChar w:fldCharType="separate"/>
        </w:r>
        <w:r w:rsidR="00220342">
          <w:rPr>
            <w:webHidden/>
          </w:rPr>
          <w:t>118</w:t>
        </w:r>
        <w:r w:rsidR="00D1051C">
          <w:rPr>
            <w:webHidden/>
          </w:rPr>
          <w:fldChar w:fldCharType="end"/>
        </w:r>
      </w:hyperlink>
    </w:p>
    <w:p w14:paraId="78FF3E54" w14:textId="77777777" w:rsidR="00220342" w:rsidRDefault="00816283">
      <w:pPr>
        <w:pStyle w:val="TM1"/>
        <w:rPr>
          <w:rFonts w:asciiTheme="minorHAnsi" w:eastAsiaTheme="minorEastAsia" w:hAnsiTheme="minorHAnsi" w:cstheme="minorBidi"/>
          <w:sz w:val="22"/>
          <w:szCs w:val="22"/>
          <w:lang w:eastAsia="fr-FR"/>
        </w:rPr>
      </w:pPr>
      <w:hyperlink w:anchor="_Toc472675306" w:history="1">
        <w:r w:rsidR="00220342" w:rsidRPr="0018480A">
          <w:rPr>
            <w:rStyle w:val="Lienhypertexte"/>
          </w:rPr>
          <w:t>LISTE DES TÂCHES</w:t>
        </w:r>
        <w:r w:rsidR="00220342">
          <w:rPr>
            <w:webHidden/>
          </w:rPr>
          <w:tab/>
        </w:r>
        <w:r w:rsidR="00D1051C">
          <w:rPr>
            <w:webHidden/>
          </w:rPr>
          <w:fldChar w:fldCharType="begin"/>
        </w:r>
        <w:r w:rsidR="00220342">
          <w:rPr>
            <w:webHidden/>
          </w:rPr>
          <w:instrText xml:space="preserve"> PAGEREF _Toc472675306 \h </w:instrText>
        </w:r>
        <w:r w:rsidR="00D1051C">
          <w:rPr>
            <w:webHidden/>
          </w:rPr>
        </w:r>
        <w:r w:rsidR="00D1051C">
          <w:rPr>
            <w:webHidden/>
          </w:rPr>
          <w:fldChar w:fldCharType="separate"/>
        </w:r>
        <w:r w:rsidR="00220342">
          <w:rPr>
            <w:webHidden/>
          </w:rPr>
          <w:t>118</w:t>
        </w:r>
        <w:r w:rsidR="00D1051C">
          <w:rPr>
            <w:webHidden/>
          </w:rPr>
          <w:fldChar w:fldCharType="end"/>
        </w:r>
      </w:hyperlink>
    </w:p>
    <w:p w14:paraId="73071B37" w14:textId="77777777" w:rsidR="00220342" w:rsidRDefault="00816283">
      <w:pPr>
        <w:pStyle w:val="TM1"/>
        <w:rPr>
          <w:rFonts w:asciiTheme="minorHAnsi" w:eastAsiaTheme="minorEastAsia" w:hAnsiTheme="minorHAnsi" w:cstheme="minorBidi"/>
          <w:sz w:val="22"/>
          <w:szCs w:val="22"/>
          <w:lang w:eastAsia="fr-FR"/>
        </w:rPr>
      </w:pPr>
      <w:hyperlink w:anchor="_Toc472675307" w:history="1">
        <w:r w:rsidR="00220342" w:rsidRPr="0018480A">
          <w:rPr>
            <w:rStyle w:val="Lienhypertexte"/>
          </w:rPr>
          <w:t>CALENDRIER</w:t>
        </w:r>
        <w:r w:rsidR="00220342">
          <w:rPr>
            <w:webHidden/>
          </w:rPr>
          <w:tab/>
        </w:r>
        <w:r w:rsidR="00220342">
          <w:rPr>
            <w:webHidden/>
          </w:rPr>
          <w:tab/>
        </w:r>
        <w:r w:rsidR="00D1051C">
          <w:rPr>
            <w:webHidden/>
          </w:rPr>
          <w:fldChar w:fldCharType="begin"/>
        </w:r>
        <w:r w:rsidR="00220342">
          <w:rPr>
            <w:webHidden/>
          </w:rPr>
          <w:instrText xml:space="preserve"> PAGEREF _Toc472675307 \h </w:instrText>
        </w:r>
        <w:r w:rsidR="00D1051C">
          <w:rPr>
            <w:webHidden/>
          </w:rPr>
        </w:r>
        <w:r w:rsidR="00D1051C">
          <w:rPr>
            <w:webHidden/>
          </w:rPr>
          <w:fldChar w:fldCharType="separate"/>
        </w:r>
        <w:r w:rsidR="00220342">
          <w:rPr>
            <w:webHidden/>
          </w:rPr>
          <w:t>121</w:t>
        </w:r>
        <w:r w:rsidR="00D1051C">
          <w:rPr>
            <w:webHidden/>
          </w:rPr>
          <w:fldChar w:fldCharType="end"/>
        </w:r>
      </w:hyperlink>
    </w:p>
    <w:p w14:paraId="72AC132D" w14:textId="77777777" w:rsidR="00220342" w:rsidRDefault="00816283">
      <w:pPr>
        <w:pStyle w:val="TM1"/>
        <w:rPr>
          <w:rFonts w:asciiTheme="minorHAnsi" w:eastAsiaTheme="minorEastAsia" w:hAnsiTheme="minorHAnsi" w:cstheme="minorBidi"/>
          <w:sz w:val="22"/>
          <w:szCs w:val="22"/>
          <w:lang w:eastAsia="fr-FR"/>
        </w:rPr>
      </w:pPr>
      <w:hyperlink w:anchor="_Toc472675308" w:history="1">
        <w:r w:rsidR="00220342" w:rsidRPr="0018480A">
          <w:rPr>
            <w:rStyle w:val="Lienhypertexte"/>
            <w:rFonts w:eastAsia="Calibri"/>
            <w:lang w:eastAsia="en-US"/>
          </w:rPr>
          <w:t>Phase 3 : Dossier d’appel d’offres.</w:t>
        </w:r>
        <w:r w:rsidR="00220342">
          <w:rPr>
            <w:webHidden/>
          </w:rPr>
          <w:tab/>
        </w:r>
        <w:r w:rsidR="00D1051C">
          <w:rPr>
            <w:webHidden/>
          </w:rPr>
          <w:fldChar w:fldCharType="begin"/>
        </w:r>
        <w:r w:rsidR="00220342">
          <w:rPr>
            <w:webHidden/>
          </w:rPr>
          <w:instrText xml:space="preserve"> PAGEREF _Toc472675308 \h </w:instrText>
        </w:r>
        <w:r w:rsidR="00D1051C">
          <w:rPr>
            <w:webHidden/>
          </w:rPr>
        </w:r>
        <w:r w:rsidR="00D1051C">
          <w:rPr>
            <w:webHidden/>
          </w:rPr>
          <w:fldChar w:fldCharType="separate"/>
        </w:r>
        <w:r w:rsidR="00220342">
          <w:rPr>
            <w:webHidden/>
          </w:rPr>
          <w:t>121</w:t>
        </w:r>
        <w:r w:rsidR="00D1051C">
          <w:rPr>
            <w:webHidden/>
          </w:rPr>
          <w:fldChar w:fldCharType="end"/>
        </w:r>
      </w:hyperlink>
    </w:p>
    <w:p w14:paraId="4E688B79" w14:textId="77777777" w:rsidR="00220342" w:rsidRDefault="00816283">
      <w:pPr>
        <w:pStyle w:val="TM1"/>
        <w:rPr>
          <w:rFonts w:asciiTheme="minorHAnsi" w:eastAsiaTheme="minorEastAsia" w:hAnsiTheme="minorHAnsi" w:cstheme="minorBidi"/>
          <w:sz w:val="22"/>
          <w:szCs w:val="22"/>
          <w:lang w:eastAsia="fr-FR"/>
        </w:rPr>
      </w:pPr>
      <w:hyperlink w:anchor="_Toc472675309" w:history="1">
        <w:r w:rsidR="00220342" w:rsidRPr="0018480A">
          <w:rPr>
            <w:rStyle w:val="Lienhypertexte"/>
          </w:rPr>
          <w:t>PERSONNEL REQUIS</w:t>
        </w:r>
        <w:r w:rsidR="00220342">
          <w:rPr>
            <w:webHidden/>
          </w:rPr>
          <w:tab/>
        </w:r>
        <w:r w:rsidR="00D1051C">
          <w:rPr>
            <w:webHidden/>
          </w:rPr>
          <w:fldChar w:fldCharType="begin"/>
        </w:r>
        <w:r w:rsidR="00220342">
          <w:rPr>
            <w:webHidden/>
          </w:rPr>
          <w:instrText xml:space="preserve"> PAGEREF _Toc472675309 \h </w:instrText>
        </w:r>
        <w:r w:rsidR="00D1051C">
          <w:rPr>
            <w:webHidden/>
          </w:rPr>
        </w:r>
        <w:r w:rsidR="00D1051C">
          <w:rPr>
            <w:webHidden/>
          </w:rPr>
          <w:fldChar w:fldCharType="separate"/>
        </w:r>
        <w:r w:rsidR="00220342">
          <w:rPr>
            <w:webHidden/>
          </w:rPr>
          <w:t>121</w:t>
        </w:r>
        <w:r w:rsidR="00D1051C">
          <w:rPr>
            <w:webHidden/>
          </w:rPr>
          <w:fldChar w:fldCharType="end"/>
        </w:r>
      </w:hyperlink>
    </w:p>
    <w:p w14:paraId="1BBB90FA" w14:textId="77777777" w:rsidR="00220342" w:rsidRDefault="00816283">
      <w:pPr>
        <w:pStyle w:val="TM1"/>
        <w:rPr>
          <w:rFonts w:asciiTheme="minorHAnsi" w:eastAsiaTheme="minorEastAsia" w:hAnsiTheme="minorHAnsi" w:cstheme="minorBidi"/>
          <w:sz w:val="22"/>
          <w:szCs w:val="22"/>
          <w:lang w:eastAsia="fr-FR"/>
        </w:rPr>
      </w:pPr>
      <w:hyperlink w:anchor="_Toc472675310" w:history="1">
        <w:r w:rsidR="00220342" w:rsidRPr="0018480A">
          <w:rPr>
            <w:rStyle w:val="Lienhypertexte"/>
            <w:lang w:val="fr-CA"/>
          </w:rPr>
          <w:t>TRANCHE Optionnelle 2 : Supervision des travaux</w:t>
        </w:r>
        <w:r w:rsidR="00220342">
          <w:rPr>
            <w:webHidden/>
          </w:rPr>
          <w:tab/>
        </w:r>
        <w:r w:rsidR="00D1051C">
          <w:rPr>
            <w:webHidden/>
          </w:rPr>
          <w:fldChar w:fldCharType="begin"/>
        </w:r>
        <w:r w:rsidR="00220342">
          <w:rPr>
            <w:webHidden/>
          </w:rPr>
          <w:instrText xml:space="preserve"> PAGEREF _Toc472675310 \h </w:instrText>
        </w:r>
        <w:r w:rsidR="00D1051C">
          <w:rPr>
            <w:webHidden/>
          </w:rPr>
        </w:r>
        <w:r w:rsidR="00D1051C">
          <w:rPr>
            <w:webHidden/>
          </w:rPr>
          <w:fldChar w:fldCharType="separate"/>
        </w:r>
        <w:r w:rsidR="00220342">
          <w:rPr>
            <w:webHidden/>
          </w:rPr>
          <w:t>122</w:t>
        </w:r>
        <w:r w:rsidR="00D1051C">
          <w:rPr>
            <w:webHidden/>
          </w:rPr>
          <w:fldChar w:fldCharType="end"/>
        </w:r>
      </w:hyperlink>
    </w:p>
    <w:p w14:paraId="05B58F81" w14:textId="77777777" w:rsidR="00220342" w:rsidRDefault="00816283">
      <w:pPr>
        <w:pStyle w:val="TM1"/>
        <w:rPr>
          <w:rFonts w:asciiTheme="minorHAnsi" w:eastAsiaTheme="minorEastAsia" w:hAnsiTheme="minorHAnsi" w:cstheme="minorBidi"/>
          <w:sz w:val="22"/>
          <w:szCs w:val="22"/>
          <w:lang w:eastAsia="fr-FR"/>
        </w:rPr>
      </w:pPr>
      <w:hyperlink w:anchor="_Toc472675311" w:history="1">
        <w:r w:rsidR="00220342" w:rsidRPr="0018480A">
          <w:rPr>
            <w:rStyle w:val="Lienhypertexte"/>
          </w:rPr>
          <w:t>LISTE DES TÂCHES</w:t>
        </w:r>
        <w:r w:rsidR="00220342">
          <w:rPr>
            <w:webHidden/>
          </w:rPr>
          <w:tab/>
        </w:r>
        <w:r w:rsidR="00D1051C">
          <w:rPr>
            <w:webHidden/>
          </w:rPr>
          <w:fldChar w:fldCharType="begin"/>
        </w:r>
        <w:r w:rsidR="00220342">
          <w:rPr>
            <w:webHidden/>
          </w:rPr>
          <w:instrText xml:space="preserve"> PAGEREF _Toc472675311 \h </w:instrText>
        </w:r>
        <w:r w:rsidR="00D1051C">
          <w:rPr>
            <w:webHidden/>
          </w:rPr>
        </w:r>
        <w:r w:rsidR="00D1051C">
          <w:rPr>
            <w:webHidden/>
          </w:rPr>
          <w:fldChar w:fldCharType="separate"/>
        </w:r>
        <w:r w:rsidR="00220342">
          <w:rPr>
            <w:webHidden/>
          </w:rPr>
          <w:t>122</w:t>
        </w:r>
        <w:r w:rsidR="00D1051C">
          <w:rPr>
            <w:webHidden/>
          </w:rPr>
          <w:fldChar w:fldCharType="end"/>
        </w:r>
      </w:hyperlink>
    </w:p>
    <w:p w14:paraId="214F02AF" w14:textId="77777777" w:rsidR="00220342" w:rsidRDefault="00816283">
      <w:pPr>
        <w:pStyle w:val="TM1"/>
        <w:rPr>
          <w:rFonts w:asciiTheme="minorHAnsi" w:eastAsiaTheme="minorEastAsia" w:hAnsiTheme="minorHAnsi" w:cstheme="minorBidi"/>
          <w:sz w:val="22"/>
          <w:szCs w:val="22"/>
          <w:lang w:eastAsia="fr-FR"/>
        </w:rPr>
      </w:pPr>
      <w:hyperlink w:anchor="_Toc472675312" w:history="1">
        <w:r w:rsidR="00220342" w:rsidRPr="0018480A">
          <w:rPr>
            <w:rStyle w:val="Lienhypertexte"/>
          </w:rPr>
          <w:t>LIVRABLES</w:t>
        </w:r>
        <w:r w:rsidR="00220342">
          <w:rPr>
            <w:webHidden/>
          </w:rPr>
          <w:tab/>
        </w:r>
        <w:r w:rsidR="00220342">
          <w:rPr>
            <w:webHidden/>
          </w:rPr>
          <w:tab/>
        </w:r>
        <w:r w:rsidR="00D1051C">
          <w:rPr>
            <w:webHidden/>
          </w:rPr>
          <w:fldChar w:fldCharType="begin"/>
        </w:r>
        <w:r w:rsidR="00220342">
          <w:rPr>
            <w:webHidden/>
          </w:rPr>
          <w:instrText xml:space="preserve"> PAGEREF _Toc472675312 \h </w:instrText>
        </w:r>
        <w:r w:rsidR="00D1051C">
          <w:rPr>
            <w:webHidden/>
          </w:rPr>
        </w:r>
        <w:r w:rsidR="00D1051C">
          <w:rPr>
            <w:webHidden/>
          </w:rPr>
          <w:fldChar w:fldCharType="separate"/>
        </w:r>
        <w:r w:rsidR="00220342">
          <w:rPr>
            <w:webHidden/>
          </w:rPr>
          <w:t>129</w:t>
        </w:r>
        <w:r w:rsidR="00D1051C">
          <w:rPr>
            <w:webHidden/>
          </w:rPr>
          <w:fldChar w:fldCharType="end"/>
        </w:r>
      </w:hyperlink>
    </w:p>
    <w:p w14:paraId="6F26BD9A" w14:textId="77777777" w:rsidR="00220342" w:rsidRDefault="00816283">
      <w:pPr>
        <w:pStyle w:val="TM1"/>
        <w:rPr>
          <w:rFonts w:asciiTheme="minorHAnsi" w:eastAsiaTheme="minorEastAsia" w:hAnsiTheme="minorHAnsi" w:cstheme="minorBidi"/>
          <w:sz w:val="22"/>
          <w:szCs w:val="22"/>
          <w:lang w:eastAsia="fr-FR"/>
        </w:rPr>
      </w:pPr>
      <w:hyperlink w:anchor="_Toc472675313" w:history="1">
        <w:r w:rsidR="00220342" w:rsidRPr="0018480A">
          <w:rPr>
            <w:rStyle w:val="Lienhypertexte"/>
          </w:rPr>
          <w:t>CALENDRIER</w:t>
        </w:r>
        <w:r w:rsidR="00220342">
          <w:rPr>
            <w:webHidden/>
          </w:rPr>
          <w:tab/>
        </w:r>
        <w:r w:rsidR="00220342">
          <w:rPr>
            <w:webHidden/>
          </w:rPr>
          <w:tab/>
        </w:r>
        <w:r w:rsidR="00D1051C">
          <w:rPr>
            <w:webHidden/>
          </w:rPr>
          <w:fldChar w:fldCharType="begin"/>
        </w:r>
        <w:r w:rsidR="00220342">
          <w:rPr>
            <w:webHidden/>
          </w:rPr>
          <w:instrText xml:space="preserve"> PAGEREF _Toc472675313 \h </w:instrText>
        </w:r>
        <w:r w:rsidR="00D1051C">
          <w:rPr>
            <w:webHidden/>
          </w:rPr>
        </w:r>
        <w:r w:rsidR="00D1051C">
          <w:rPr>
            <w:webHidden/>
          </w:rPr>
          <w:fldChar w:fldCharType="separate"/>
        </w:r>
        <w:r w:rsidR="00220342">
          <w:rPr>
            <w:webHidden/>
          </w:rPr>
          <w:t>133</w:t>
        </w:r>
        <w:r w:rsidR="00D1051C">
          <w:rPr>
            <w:webHidden/>
          </w:rPr>
          <w:fldChar w:fldCharType="end"/>
        </w:r>
      </w:hyperlink>
    </w:p>
    <w:p w14:paraId="3C44A878" w14:textId="77777777" w:rsidR="00220342" w:rsidRDefault="00816283">
      <w:pPr>
        <w:pStyle w:val="TM1"/>
        <w:rPr>
          <w:rFonts w:asciiTheme="minorHAnsi" w:eastAsiaTheme="minorEastAsia" w:hAnsiTheme="minorHAnsi" w:cstheme="minorBidi"/>
          <w:sz w:val="22"/>
          <w:szCs w:val="22"/>
          <w:lang w:eastAsia="fr-FR"/>
        </w:rPr>
      </w:pPr>
      <w:hyperlink w:anchor="_Toc472675314" w:history="1">
        <w:r w:rsidR="00220342" w:rsidRPr="0018480A">
          <w:rPr>
            <w:rStyle w:val="Lienhypertexte"/>
          </w:rPr>
          <w:t>PERSONNEL REQUIS</w:t>
        </w:r>
        <w:r w:rsidR="00220342">
          <w:rPr>
            <w:webHidden/>
          </w:rPr>
          <w:tab/>
        </w:r>
        <w:r w:rsidR="00D1051C">
          <w:rPr>
            <w:webHidden/>
          </w:rPr>
          <w:fldChar w:fldCharType="begin"/>
        </w:r>
        <w:r w:rsidR="00220342">
          <w:rPr>
            <w:webHidden/>
          </w:rPr>
          <w:instrText xml:space="preserve"> PAGEREF _Toc472675314 \h </w:instrText>
        </w:r>
        <w:r w:rsidR="00D1051C">
          <w:rPr>
            <w:webHidden/>
          </w:rPr>
        </w:r>
        <w:r w:rsidR="00D1051C">
          <w:rPr>
            <w:webHidden/>
          </w:rPr>
          <w:fldChar w:fldCharType="separate"/>
        </w:r>
        <w:r w:rsidR="00220342">
          <w:rPr>
            <w:webHidden/>
          </w:rPr>
          <w:t>133</w:t>
        </w:r>
        <w:r w:rsidR="00D1051C">
          <w:rPr>
            <w:webHidden/>
          </w:rPr>
          <w:fldChar w:fldCharType="end"/>
        </w:r>
      </w:hyperlink>
    </w:p>
    <w:p w14:paraId="30FFD03F" w14:textId="77777777" w:rsidR="00220342" w:rsidRDefault="00816283">
      <w:pPr>
        <w:pStyle w:val="TM1"/>
        <w:rPr>
          <w:rFonts w:asciiTheme="minorHAnsi" w:eastAsiaTheme="minorEastAsia" w:hAnsiTheme="minorHAnsi" w:cstheme="minorBidi"/>
          <w:sz w:val="22"/>
          <w:szCs w:val="22"/>
          <w:lang w:eastAsia="fr-FR"/>
        </w:rPr>
      </w:pPr>
      <w:hyperlink w:anchor="_Toc472675315" w:history="1">
        <w:r w:rsidR="00220342" w:rsidRPr="0018480A">
          <w:rPr>
            <w:rStyle w:val="Lienhypertexte"/>
          </w:rPr>
          <w:t>RESPONSABILITÉS DU CONSULTANT</w:t>
        </w:r>
        <w:r w:rsidR="00220342">
          <w:rPr>
            <w:webHidden/>
          </w:rPr>
          <w:tab/>
        </w:r>
        <w:r w:rsidR="00D1051C">
          <w:rPr>
            <w:webHidden/>
          </w:rPr>
          <w:fldChar w:fldCharType="begin"/>
        </w:r>
        <w:r w:rsidR="00220342">
          <w:rPr>
            <w:webHidden/>
          </w:rPr>
          <w:instrText xml:space="preserve"> PAGEREF _Toc472675315 \h </w:instrText>
        </w:r>
        <w:r w:rsidR="00D1051C">
          <w:rPr>
            <w:webHidden/>
          </w:rPr>
        </w:r>
        <w:r w:rsidR="00D1051C">
          <w:rPr>
            <w:webHidden/>
          </w:rPr>
          <w:fldChar w:fldCharType="separate"/>
        </w:r>
        <w:r w:rsidR="00220342">
          <w:rPr>
            <w:webHidden/>
          </w:rPr>
          <w:t>134</w:t>
        </w:r>
        <w:r w:rsidR="00D1051C">
          <w:rPr>
            <w:webHidden/>
          </w:rPr>
          <w:fldChar w:fldCharType="end"/>
        </w:r>
      </w:hyperlink>
    </w:p>
    <w:p w14:paraId="60E4D3C1" w14:textId="77777777" w:rsidR="00220342" w:rsidRDefault="00816283">
      <w:pPr>
        <w:pStyle w:val="TM1"/>
        <w:rPr>
          <w:rFonts w:asciiTheme="minorHAnsi" w:eastAsiaTheme="minorEastAsia" w:hAnsiTheme="minorHAnsi" w:cstheme="minorBidi"/>
          <w:sz w:val="22"/>
          <w:szCs w:val="22"/>
          <w:lang w:eastAsia="fr-FR"/>
        </w:rPr>
      </w:pPr>
      <w:hyperlink w:anchor="_Toc472675316" w:history="1">
        <w:r w:rsidR="00220342" w:rsidRPr="0018480A">
          <w:rPr>
            <w:rStyle w:val="Lienhypertexte"/>
          </w:rPr>
          <w:t>ANNEXE I DOCUMENTATION</w:t>
        </w:r>
        <w:r w:rsidR="00220342">
          <w:rPr>
            <w:webHidden/>
          </w:rPr>
          <w:tab/>
        </w:r>
        <w:r w:rsidR="00D1051C">
          <w:rPr>
            <w:webHidden/>
          </w:rPr>
          <w:fldChar w:fldCharType="begin"/>
        </w:r>
        <w:r w:rsidR="00220342">
          <w:rPr>
            <w:webHidden/>
          </w:rPr>
          <w:instrText xml:space="preserve"> PAGEREF _Toc472675316 \h </w:instrText>
        </w:r>
        <w:r w:rsidR="00D1051C">
          <w:rPr>
            <w:webHidden/>
          </w:rPr>
        </w:r>
        <w:r w:rsidR="00D1051C">
          <w:rPr>
            <w:webHidden/>
          </w:rPr>
          <w:fldChar w:fldCharType="separate"/>
        </w:r>
        <w:r w:rsidR="00220342">
          <w:rPr>
            <w:webHidden/>
          </w:rPr>
          <w:t>135</w:t>
        </w:r>
        <w:r w:rsidR="00D1051C">
          <w:rPr>
            <w:webHidden/>
          </w:rPr>
          <w:fldChar w:fldCharType="end"/>
        </w:r>
      </w:hyperlink>
    </w:p>
    <w:p w14:paraId="459C8F45" w14:textId="77777777" w:rsidR="00220342" w:rsidRDefault="00816283">
      <w:pPr>
        <w:pStyle w:val="TM1"/>
        <w:rPr>
          <w:rFonts w:asciiTheme="minorHAnsi" w:eastAsiaTheme="minorEastAsia" w:hAnsiTheme="minorHAnsi" w:cstheme="minorBidi"/>
          <w:sz w:val="22"/>
          <w:szCs w:val="22"/>
          <w:lang w:eastAsia="fr-FR"/>
        </w:rPr>
      </w:pPr>
      <w:hyperlink w:anchor="_Toc472675317" w:history="1">
        <w:r w:rsidR="00220342" w:rsidRPr="0018480A">
          <w:rPr>
            <w:rStyle w:val="Lienhypertexte"/>
            <w:lang w:val="fr-CA"/>
          </w:rPr>
          <w:t>ANNEXE II: SPÉCIFICATIONS ENVIRONNEMENTALES ET SOCIALES AU NIGER</w:t>
        </w:r>
        <w:r w:rsidR="00220342">
          <w:rPr>
            <w:webHidden/>
          </w:rPr>
          <w:tab/>
        </w:r>
        <w:r w:rsidR="00220342">
          <w:rPr>
            <w:webHidden/>
          </w:rPr>
          <w:tab/>
        </w:r>
        <w:r w:rsidR="00220342">
          <w:rPr>
            <w:webHidden/>
          </w:rPr>
          <w:tab/>
        </w:r>
        <w:r w:rsidR="00220342">
          <w:rPr>
            <w:webHidden/>
          </w:rPr>
          <w:tab/>
        </w:r>
        <w:r w:rsidR="00D1051C">
          <w:rPr>
            <w:webHidden/>
          </w:rPr>
          <w:fldChar w:fldCharType="begin"/>
        </w:r>
        <w:r w:rsidR="00220342">
          <w:rPr>
            <w:webHidden/>
          </w:rPr>
          <w:instrText xml:space="preserve"> PAGEREF _Toc472675317 \h </w:instrText>
        </w:r>
        <w:r w:rsidR="00D1051C">
          <w:rPr>
            <w:webHidden/>
          </w:rPr>
        </w:r>
        <w:r w:rsidR="00D1051C">
          <w:rPr>
            <w:webHidden/>
          </w:rPr>
          <w:fldChar w:fldCharType="separate"/>
        </w:r>
        <w:r w:rsidR="00220342">
          <w:rPr>
            <w:webHidden/>
          </w:rPr>
          <w:t>137</w:t>
        </w:r>
        <w:r w:rsidR="00D1051C">
          <w:rPr>
            <w:webHidden/>
          </w:rPr>
          <w:fldChar w:fldCharType="end"/>
        </w:r>
      </w:hyperlink>
    </w:p>
    <w:p w14:paraId="22312315" w14:textId="77777777" w:rsidR="00220342" w:rsidRDefault="00220342">
      <w:pPr>
        <w:pStyle w:val="TM1"/>
        <w:rPr>
          <w:rFonts w:asciiTheme="minorHAnsi" w:eastAsiaTheme="minorEastAsia" w:hAnsiTheme="minorHAnsi" w:cstheme="minorBidi"/>
          <w:sz w:val="22"/>
          <w:szCs w:val="22"/>
          <w:lang w:eastAsia="fr-FR"/>
        </w:rPr>
      </w:pPr>
    </w:p>
    <w:p w14:paraId="521BAE60" w14:textId="77777777" w:rsidR="00483F14" w:rsidRPr="007978F4" w:rsidRDefault="00D1051C" w:rsidP="00483F14">
      <w:pPr>
        <w:pStyle w:val="Titre1"/>
        <w:ind w:left="720"/>
      </w:pPr>
      <w:r w:rsidRPr="007978F4">
        <w:fldChar w:fldCharType="end"/>
      </w:r>
      <w:bookmarkStart w:id="1104" w:name="h.30j0zll" w:colFirst="0" w:colLast="0"/>
      <w:bookmarkStart w:id="1105" w:name="id.1fob9te" w:colFirst="0" w:colLast="0"/>
      <w:bookmarkEnd w:id="1104"/>
      <w:bookmarkEnd w:id="1105"/>
    </w:p>
    <w:p w14:paraId="0AFD793D" w14:textId="77777777" w:rsidR="00483F14" w:rsidRPr="007978F4" w:rsidRDefault="00483F14" w:rsidP="00483F14">
      <w:pPr>
        <w:rPr>
          <w:b/>
        </w:rPr>
      </w:pPr>
      <w:r w:rsidRPr="007978F4">
        <w:br w:type="page"/>
      </w:r>
    </w:p>
    <w:p w14:paraId="3920BCE7" w14:textId="77777777" w:rsidR="00483F14" w:rsidRPr="00016DD5" w:rsidRDefault="00483F14" w:rsidP="00483F14">
      <w:pPr>
        <w:pStyle w:val="Titre1"/>
        <w:keepNext/>
        <w:keepLines/>
        <w:widowControl/>
        <w:autoSpaceDE/>
        <w:autoSpaceDN/>
        <w:adjustRightInd/>
        <w:spacing w:before="240" w:after="240" w:line="259" w:lineRule="auto"/>
        <w:jc w:val="left"/>
      </w:pPr>
      <w:bookmarkStart w:id="1106" w:name="_Toc471797032"/>
      <w:bookmarkStart w:id="1107" w:name="_Toc471817686"/>
      <w:bookmarkStart w:id="1108" w:name="_Toc471838368"/>
      <w:bookmarkStart w:id="1109" w:name="_Toc472675249"/>
      <w:r w:rsidRPr="00016DD5">
        <w:lastRenderedPageBreak/>
        <w:t>ABRÉVIATIONS</w:t>
      </w:r>
      <w:bookmarkEnd w:id="1106"/>
      <w:bookmarkEnd w:id="1107"/>
      <w:bookmarkEnd w:id="1108"/>
      <w:bookmarkEnd w:id="1109"/>
    </w:p>
    <w:p w14:paraId="37FBB60C" w14:textId="77777777" w:rsidR="00483F14" w:rsidRPr="007978F4" w:rsidRDefault="00483F14" w:rsidP="00483F14">
      <w:pPr>
        <w:pStyle w:val="Normal1"/>
        <w:spacing w:after="0" w:line="240" w:lineRule="auto"/>
        <w:rPr>
          <w:rFonts w:ascii="Times New Roman" w:hAnsi="Times New Roman" w:cs="Times New Roman"/>
          <w:sz w:val="24"/>
          <w:szCs w:val="24"/>
          <w:lang w:val="fr-FR"/>
        </w:rPr>
      </w:pPr>
    </w:p>
    <w:p w14:paraId="4E83B2D1"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ABN</w:t>
      </w:r>
      <w:r w:rsidRPr="007978F4">
        <w:rPr>
          <w:rFonts w:ascii="Times New Roman" w:hAnsi="Times New Roman" w:cs="Times New Roman"/>
          <w:sz w:val="24"/>
          <w:szCs w:val="24"/>
          <w:lang w:val="fr-FR"/>
        </w:rPr>
        <w:tab/>
        <w:t>Autorité du Bassin du Niger</w:t>
      </w:r>
    </w:p>
    <w:p w14:paraId="2D6FC834"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APS</w:t>
      </w:r>
      <w:r w:rsidRPr="007978F4">
        <w:rPr>
          <w:rFonts w:ascii="Times New Roman" w:hAnsi="Times New Roman" w:cs="Times New Roman"/>
          <w:sz w:val="24"/>
          <w:szCs w:val="24"/>
          <w:lang w:val="fr-FR"/>
        </w:rPr>
        <w:tab/>
        <w:t>Avant-Projet Sommaire</w:t>
      </w:r>
    </w:p>
    <w:p w14:paraId="34604949"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APD</w:t>
      </w:r>
      <w:r w:rsidRPr="007978F4">
        <w:rPr>
          <w:rFonts w:ascii="Times New Roman" w:hAnsi="Times New Roman" w:cs="Times New Roman"/>
          <w:sz w:val="24"/>
          <w:szCs w:val="24"/>
          <w:lang w:val="fr-FR"/>
        </w:rPr>
        <w:tab/>
        <w:t>Avant-Projet Détaillé</w:t>
      </w:r>
    </w:p>
    <w:p w14:paraId="6CE8398D"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BEEEI</w:t>
      </w:r>
      <w:r w:rsidRPr="007978F4">
        <w:rPr>
          <w:rFonts w:ascii="Times New Roman" w:hAnsi="Times New Roman" w:cs="Times New Roman"/>
          <w:sz w:val="24"/>
          <w:szCs w:val="24"/>
          <w:lang w:val="fr-FR"/>
        </w:rPr>
        <w:tab/>
        <w:t>Bureau d’Évaluation Environnementale et des Études d’Impact</w:t>
      </w:r>
    </w:p>
    <w:p w14:paraId="23F4D3BB"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color w:val="222222"/>
          <w:sz w:val="24"/>
          <w:szCs w:val="24"/>
          <w:lang w:val="fr-FR"/>
        </w:rPr>
        <w:t>BIB</w:t>
      </w:r>
      <w:r w:rsidRPr="007978F4">
        <w:rPr>
          <w:rFonts w:ascii="Times New Roman" w:hAnsi="Times New Roman" w:cs="Times New Roman"/>
          <w:color w:val="222222"/>
          <w:sz w:val="24"/>
          <w:szCs w:val="24"/>
          <w:lang w:val="fr-FR"/>
        </w:rPr>
        <w:tab/>
        <w:t>Banque Islamique de Développement</w:t>
      </w:r>
    </w:p>
    <w:p w14:paraId="026B6A01"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CSA</w:t>
      </w:r>
      <w:r w:rsidRPr="007978F4">
        <w:rPr>
          <w:rFonts w:ascii="Times New Roman" w:hAnsi="Times New Roman" w:cs="Times New Roman"/>
          <w:sz w:val="24"/>
          <w:szCs w:val="24"/>
          <w:lang w:val="fr-FR"/>
        </w:rPr>
        <w:tab/>
        <w:t>Climate Smart Agriculture Project</w:t>
      </w:r>
    </w:p>
    <w:p w14:paraId="6DCE5D43"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CGI</w:t>
      </w:r>
      <w:r w:rsidRPr="007978F4">
        <w:rPr>
          <w:rFonts w:ascii="Times New Roman" w:hAnsi="Times New Roman" w:cs="Times New Roman"/>
          <w:sz w:val="24"/>
          <w:szCs w:val="24"/>
          <w:lang w:val="fr-FR"/>
        </w:rPr>
        <w:tab/>
        <w:t>Comité de Gestion d’Investissement</w:t>
      </w:r>
    </w:p>
    <w:p w14:paraId="20DCB653"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Cofo</w:t>
      </w:r>
      <w:r w:rsidRPr="007978F4">
        <w:rPr>
          <w:rFonts w:ascii="Times New Roman" w:hAnsi="Times New Roman" w:cs="Times New Roman"/>
          <w:sz w:val="24"/>
          <w:szCs w:val="24"/>
          <w:lang w:val="fr-FR"/>
        </w:rPr>
        <w:tab/>
        <w:t xml:space="preserve">Commission Foncière </w:t>
      </w:r>
    </w:p>
    <w:p w14:paraId="4E4B569C"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Cofob</w:t>
      </w:r>
      <w:r w:rsidRPr="007978F4">
        <w:rPr>
          <w:rFonts w:ascii="Times New Roman" w:hAnsi="Times New Roman" w:cs="Times New Roman"/>
          <w:sz w:val="24"/>
          <w:szCs w:val="24"/>
          <w:lang w:val="fr-FR"/>
        </w:rPr>
        <w:tab/>
        <w:t xml:space="preserve">Commission Foncière de Base </w:t>
      </w:r>
    </w:p>
    <w:p w14:paraId="3B466AF3"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Cofocom</w:t>
      </w:r>
      <w:r w:rsidRPr="007978F4">
        <w:rPr>
          <w:rFonts w:ascii="Times New Roman" w:hAnsi="Times New Roman" w:cs="Times New Roman"/>
          <w:sz w:val="24"/>
          <w:szCs w:val="24"/>
          <w:lang w:val="fr-FR"/>
        </w:rPr>
        <w:tab/>
        <w:t>Commission Foncière Communale</w:t>
      </w:r>
    </w:p>
    <w:p w14:paraId="1781C2AC"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Cofodep</w:t>
      </w:r>
      <w:r w:rsidRPr="007978F4">
        <w:rPr>
          <w:rFonts w:ascii="Times New Roman" w:hAnsi="Times New Roman" w:cs="Times New Roman"/>
          <w:sz w:val="24"/>
          <w:szCs w:val="24"/>
          <w:lang w:val="fr-FR"/>
        </w:rPr>
        <w:tab/>
        <w:t>Commission Foncière Départementale</w:t>
      </w:r>
      <w:r w:rsidRPr="007978F4">
        <w:rPr>
          <w:rFonts w:ascii="Times New Roman" w:eastAsia="Times New Roman" w:hAnsi="Times New Roman" w:cs="Times New Roman"/>
          <w:sz w:val="24"/>
          <w:szCs w:val="24"/>
          <w:lang w:val="fr-FR"/>
        </w:rPr>
        <w:t xml:space="preserve"> </w:t>
      </w:r>
    </w:p>
    <w:p w14:paraId="68160484"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CPR</w:t>
      </w:r>
      <w:r w:rsidRPr="007978F4">
        <w:rPr>
          <w:rFonts w:ascii="Times New Roman" w:hAnsi="Times New Roman" w:cs="Times New Roman"/>
          <w:sz w:val="24"/>
          <w:szCs w:val="24"/>
          <w:lang w:val="fr-FR"/>
        </w:rPr>
        <w:tab/>
        <w:t>Cadre de Politique de Réinstallation</w:t>
      </w:r>
    </w:p>
    <w:p w14:paraId="2FB83976"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DAO</w:t>
      </w:r>
      <w:r w:rsidRPr="007978F4">
        <w:rPr>
          <w:rFonts w:ascii="Times New Roman" w:hAnsi="Times New Roman" w:cs="Times New Roman"/>
          <w:sz w:val="24"/>
          <w:szCs w:val="24"/>
          <w:lang w:val="fr-FR"/>
        </w:rPr>
        <w:tab/>
        <w:t>Dossier d’Appel D’Offre</w:t>
      </w:r>
    </w:p>
    <w:p w14:paraId="498120DC"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DGGR</w:t>
      </w:r>
      <w:r w:rsidRPr="007978F4">
        <w:rPr>
          <w:rFonts w:ascii="Times New Roman" w:hAnsi="Times New Roman" w:cs="Times New Roman"/>
          <w:sz w:val="24"/>
          <w:szCs w:val="24"/>
          <w:lang w:val="fr-FR"/>
        </w:rPr>
        <w:tab/>
        <w:t>Direction Générale de Génie Rural</w:t>
      </w:r>
    </w:p>
    <w:p w14:paraId="79D66C37"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EIES</w:t>
      </w:r>
      <w:r w:rsidRPr="007978F4">
        <w:rPr>
          <w:rFonts w:ascii="Times New Roman" w:hAnsi="Times New Roman" w:cs="Times New Roman"/>
          <w:sz w:val="24"/>
          <w:szCs w:val="24"/>
          <w:lang w:val="fr-FR"/>
        </w:rPr>
        <w:tab/>
        <w:t>Étude d’impact environnemental et social</w:t>
      </w:r>
    </w:p>
    <w:p w14:paraId="32026115" w14:textId="77777777" w:rsidR="00483F14" w:rsidRPr="007978F4" w:rsidRDefault="00483F14" w:rsidP="00483F14">
      <w:pPr>
        <w:pStyle w:val="Normal1"/>
        <w:ind w:left="2520" w:hanging="2520"/>
        <w:jc w:val="both"/>
        <w:rPr>
          <w:rFonts w:ascii="Times New Roman" w:hAnsi="Times New Roman" w:cs="Times New Roman"/>
          <w:sz w:val="24"/>
          <w:szCs w:val="24"/>
        </w:rPr>
      </w:pPr>
      <w:r w:rsidRPr="007978F4">
        <w:rPr>
          <w:rFonts w:ascii="Times New Roman" w:hAnsi="Times New Roman" w:cs="Times New Roman"/>
          <w:sz w:val="24"/>
          <w:szCs w:val="24"/>
        </w:rPr>
        <w:t>FIDIC</w:t>
      </w:r>
      <w:r w:rsidRPr="007978F4">
        <w:rPr>
          <w:rFonts w:ascii="Times New Roman" w:hAnsi="Times New Roman" w:cs="Times New Roman"/>
          <w:sz w:val="24"/>
          <w:szCs w:val="24"/>
        </w:rPr>
        <w:tab/>
        <w:t>International Federation of Consulting Engineers</w:t>
      </w:r>
    </w:p>
    <w:p w14:paraId="20533A13" w14:textId="77777777" w:rsidR="00483F14" w:rsidRPr="007978F4" w:rsidRDefault="00483F14" w:rsidP="00483F14">
      <w:pPr>
        <w:pStyle w:val="Normal1"/>
        <w:ind w:left="2520" w:hanging="2520"/>
        <w:jc w:val="both"/>
        <w:rPr>
          <w:rFonts w:ascii="Times New Roman" w:hAnsi="Times New Roman" w:cs="Times New Roman"/>
          <w:sz w:val="24"/>
          <w:szCs w:val="24"/>
        </w:rPr>
      </w:pPr>
      <w:r w:rsidRPr="007978F4">
        <w:rPr>
          <w:rFonts w:ascii="Times New Roman" w:hAnsi="Times New Roman" w:cs="Times New Roman"/>
          <w:sz w:val="24"/>
          <w:szCs w:val="24"/>
        </w:rPr>
        <w:t>FAO</w:t>
      </w:r>
      <w:r w:rsidRPr="007978F4">
        <w:rPr>
          <w:rFonts w:ascii="Times New Roman" w:hAnsi="Times New Roman" w:cs="Times New Roman"/>
          <w:sz w:val="24"/>
          <w:szCs w:val="24"/>
        </w:rPr>
        <w:tab/>
        <w:t>Food and Agriculture Organization</w:t>
      </w:r>
    </w:p>
    <w:p w14:paraId="33E79D68" w14:textId="77777777" w:rsidR="00483F14" w:rsidRPr="007978F4" w:rsidRDefault="00483F14" w:rsidP="00483F14">
      <w:pPr>
        <w:pStyle w:val="Normal1"/>
        <w:ind w:left="2520" w:hanging="2520"/>
        <w:jc w:val="both"/>
        <w:rPr>
          <w:rFonts w:ascii="Times New Roman" w:hAnsi="Times New Roman" w:cs="Times New Roman"/>
          <w:sz w:val="24"/>
          <w:szCs w:val="24"/>
        </w:rPr>
      </w:pPr>
      <w:r w:rsidRPr="007978F4">
        <w:rPr>
          <w:rFonts w:ascii="Times New Roman" w:hAnsi="Times New Roman" w:cs="Times New Roman"/>
          <w:color w:val="222222"/>
          <w:sz w:val="24"/>
          <w:szCs w:val="24"/>
        </w:rPr>
        <w:t>FK</w:t>
      </w:r>
      <w:r w:rsidRPr="007978F4">
        <w:rPr>
          <w:rFonts w:ascii="Times New Roman" w:hAnsi="Times New Roman" w:cs="Times New Roman"/>
          <w:color w:val="222222"/>
          <w:sz w:val="24"/>
          <w:szCs w:val="24"/>
        </w:rPr>
        <w:tab/>
        <w:t>Fonds Koweitien</w:t>
      </w:r>
    </w:p>
    <w:p w14:paraId="578E6297"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color w:val="222222"/>
          <w:sz w:val="24"/>
          <w:szCs w:val="24"/>
          <w:lang w:val="fr-FR"/>
        </w:rPr>
        <w:t>FNI</w:t>
      </w:r>
      <w:r w:rsidRPr="007978F4">
        <w:rPr>
          <w:rFonts w:ascii="Times New Roman" w:hAnsi="Times New Roman" w:cs="Times New Roman"/>
          <w:color w:val="222222"/>
          <w:sz w:val="24"/>
          <w:szCs w:val="24"/>
          <w:lang w:val="fr-FR"/>
        </w:rPr>
        <w:tab/>
        <w:t>Fonds National d’Investissement</w:t>
      </w:r>
    </w:p>
    <w:p w14:paraId="0C692375"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color w:val="222222"/>
          <w:sz w:val="24"/>
          <w:szCs w:val="24"/>
          <w:lang w:val="fr-FR"/>
        </w:rPr>
        <w:t>GdN</w:t>
      </w:r>
      <w:r w:rsidRPr="007978F4">
        <w:rPr>
          <w:rFonts w:ascii="Times New Roman" w:hAnsi="Times New Roman" w:cs="Times New Roman"/>
          <w:color w:val="222222"/>
          <w:sz w:val="24"/>
          <w:szCs w:val="24"/>
          <w:lang w:val="fr-FR"/>
        </w:rPr>
        <w:tab/>
        <w:t>Gouvernement du Niger</w:t>
      </w:r>
    </w:p>
    <w:p w14:paraId="388208DC"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color w:val="222222"/>
          <w:sz w:val="24"/>
          <w:szCs w:val="24"/>
          <w:lang w:val="fr-FR"/>
        </w:rPr>
        <w:t>IGN</w:t>
      </w:r>
      <w:r w:rsidRPr="007978F4">
        <w:rPr>
          <w:rFonts w:ascii="Times New Roman" w:hAnsi="Times New Roman" w:cs="Times New Roman"/>
          <w:color w:val="222222"/>
          <w:sz w:val="24"/>
          <w:szCs w:val="24"/>
          <w:lang w:val="fr-FR"/>
        </w:rPr>
        <w:tab/>
        <w:t>Institut géographique du Niger</w:t>
      </w:r>
    </w:p>
    <w:p w14:paraId="6F9AB317"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MCC</w:t>
      </w:r>
      <w:r w:rsidRPr="007978F4">
        <w:rPr>
          <w:rFonts w:ascii="Times New Roman" w:hAnsi="Times New Roman" w:cs="Times New Roman"/>
          <w:sz w:val="24"/>
          <w:szCs w:val="24"/>
          <w:lang w:val="fr-FR"/>
        </w:rPr>
        <w:tab/>
        <w:t>Millennium Challenge Corporation</w:t>
      </w:r>
    </w:p>
    <w:p w14:paraId="1CD56B06"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NIGELEC</w:t>
      </w:r>
      <w:r w:rsidRPr="007978F4">
        <w:rPr>
          <w:rFonts w:ascii="Times New Roman" w:hAnsi="Times New Roman" w:cs="Times New Roman"/>
          <w:sz w:val="24"/>
          <w:szCs w:val="24"/>
          <w:lang w:val="fr-FR"/>
        </w:rPr>
        <w:tab/>
        <w:t>Société Nigérienne d’Électricité</w:t>
      </w:r>
    </w:p>
    <w:p w14:paraId="42778DC9"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O&amp;M</w:t>
      </w:r>
      <w:r w:rsidRPr="007978F4">
        <w:rPr>
          <w:rFonts w:ascii="Times New Roman" w:hAnsi="Times New Roman" w:cs="Times New Roman"/>
          <w:sz w:val="24"/>
          <w:szCs w:val="24"/>
          <w:lang w:val="fr-FR"/>
        </w:rPr>
        <w:tab/>
        <w:t>Operations and Maintenance</w:t>
      </w:r>
    </w:p>
    <w:p w14:paraId="7F87323B"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ONAHA</w:t>
      </w:r>
      <w:r w:rsidRPr="007978F4">
        <w:rPr>
          <w:rFonts w:ascii="Times New Roman" w:hAnsi="Times New Roman" w:cs="Times New Roman"/>
          <w:sz w:val="24"/>
          <w:szCs w:val="24"/>
          <w:lang w:val="fr-FR"/>
        </w:rPr>
        <w:tab/>
        <w:t>Office National des Aménagements Hydro-Agricoles</w:t>
      </w:r>
    </w:p>
    <w:p w14:paraId="009EF5F4"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PAR</w:t>
      </w:r>
      <w:r w:rsidRPr="007978F4">
        <w:rPr>
          <w:rFonts w:ascii="Times New Roman" w:hAnsi="Times New Roman" w:cs="Times New Roman"/>
          <w:sz w:val="24"/>
          <w:szCs w:val="24"/>
          <w:lang w:val="fr-FR"/>
        </w:rPr>
        <w:tab/>
        <w:t>Plan d’Action de Réinstallation</w:t>
      </w:r>
    </w:p>
    <w:p w14:paraId="6D4E3022"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PFF</w:t>
      </w:r>
      <w:r w:rsidRPr="007978F4">
        <w:rPr>
          <w:rFonts w:ascii="Times New Roman" w:hAnsi="Times New Roman" w:cs="Times New Roman"/>
          <w:sz w:val="24"/>
          <w:szCs w:val="24"/>
          <w:lang w:val="fr-FR"/>
        </w:rPr>
        <w:tab/>
        <w:t>Prix Forfaitaire Fixe</w:t>
      </w:r>
    </w:p>
    <w:p w14:paraId="6B9985C8"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PGES</w:t>
      </w:r>
      <w:r w:rsidRPr="007978F4">
        <w:rPr>
          <w:rFonts w:ascii="Times New Roman" w:hAnsi="Times New Roman" w:cs="Times New Roman"/>
          <w:sz w:val="24"/>
          <w:szCs w:val="24"/>
          <w:lang w:val="fr-FR"/>
        </w:rPr>
        <w:tab/>
        <w:t>Plan de gestion environnemental et social</w:t>
      </w:r>
    </w:p>
    <w:p w14:paraId="7BAE3194"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lastRenderedPageBreak/>
        <w:t>PRAPS</w:t>
      </w:r>
      <w:r w:rsidRPr="007978F4">
        <w:rPr>
          <w:rFonts w:ascii="Times New Roman" w:hAnsi="Times New Roman" w:cs="Times New Roman"/>
          <w:sz w:val="24"/>
          <w:szCs w:val="24"/>
          <w:lang w:val="fr-FR"/>
        </w:rPr>
        <w:tab/>
        <w:t>Programme Régional d’Appui au Pastoralisme au Sahel</w:t>
      </w:r>
    </w:p>
    <w:p w14:paraId="64B0F891"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R&amp;U</w:t>
      </w:r>
      <w:r w:rsidRPr="007978F4">
        <w:rPr>
          <w:rFonts w:ascii="Times New Roman" w:hAnsi="Times New Roman" w:cs="Times New Roman"/>
          <w:sz w:val="24"/>
          <w:szCs w:val="24"/>
          <w:lang w:val="fr-FR"/>
        </w:rPr>
        <w:tab/>
        <w:t>Rehabilitation and Upgrading</w:t>
      </w:r>
    </w:p>
    <w:p w14:paraId="743CD1FA"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color w:val="222222"/>
          <w:sz w:val="24"/>
          <w:szCs w:val="24"/>
          <w:lang w:val="fr-FR"/>
        </w:rPr>
        <w:t>SFI</w:t>
      </w:r>
      <w:r w:rsidRPr="007978F4">
        <w:rPr>
          <w:rFonts w:ascii="Times New Roman" w:hAnsi="Times New Roman" w:cs="Times New Roman"/>
          <w:color w:val="222222"/>
          <w:sz w:val="24"/>
          <w:szCs w:val="24"/>
          <w:lang w:val="fr-FR"/>
        </w:rPr>
        <w:tab/>
        <w:t>Société Financière Internationale</w:t>
      </w:r>
    </w:p>
    <w:p w14:paraId="5C5054F6"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SOW</w:t>
      </w:r>
      <w:r w:rsidRPr="007978F4">
        <w:rPr>
          <w:rFonts w:ascii="Times New Roman" w:hAnsi="Times New Roman" w:cs="Times New Roman"/>
          <w:sz w:val="24"/>
          <w:szCs w:val="24"/>
          <w:lang w:val="fr-FR"/>
        </w:rPr>
        <w:tab/>
        <w:t>Statement of Work</w:t>
      </w:r>
    </w:p>
    <w:p w14:paraId="10D84600"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SPN/CR</w:t>
      </w:r>
      <w:r w:rsidRPr="007978F4">
        <w:rPr>
          <w:rFonts w:ascii="Times New Roman" w:hAnsi="Times New Roman" w:cs="Times New Roman"/>
          <w:sz w:val="24"/>
          <w:szCs w:val="24"/>
          <w:lang w:val="fr-FR"/>
        </w:rPr>
        <w:tab/>
        <w:t>Secrétariat Permanent National du Code Rural</w:t>
      </w:r>
    </w:p>
    <w:p w14:paraId="54021F4D"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SPR/CR</w:t>
      </w:r>
      <w:r w:rsidRPr="007978F4">
        <w:rPr>
          <w:rFonts w:ascii="Times New Roman" w:hAnsi="Times New Roman" w:cs="Times New Roman"/>
          <w:sz w:val="24"/>
          <w:szCs w:val="24"/>
          <w:lang w:val="fr-FR"/>
        </w:rPr>
        <w:tab/>
        <w:t>Secrétariat Permanent Régional du Code Rural</w:t>
      </w:r>
    </w:p>
    <w:p w14:paraId="7077BABD"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TIP</w:t>
      </w:r>
      <w:r w:rsidRPr="007978F4">
        <w:rPr>
          <w:rFonts w:ascii="Times New Roman" w:hAnsi="Times New Roman" w:cs="Times New Roman"/>
          <w:sz w:val="24"/>
          <w:szCs w:val="24"/>
          <w:lang w:val="fr-FR"/>
        </w:rPr>
        <w:tab/>
        <w:t>Trafficking in Persons</w:t>
      </w:r>
    </w:p>
    <w:p w14:paraId="3C43E8D6"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UC-PMC</w:t>
      </w:r>
      <w:r w:rsidRPr="007978F4">
        <w:rPr>
          <w:rFonts w:ascii="Times New Roman" w:hAnsi="Times New Roman" w:cs="Times New Roman"/>
          <w:sz w:val="24"/>
          <w:szCs w:val="24"/>
          <w:lang w:val="fr-FR"/>
        </w:rPr>
        <w:tab/>
        <w:t>L’Unité de Coordination des Programmes du Millennium Challenge Corporation</w:t>
      </w:r>
    </w:p>
    <w:p w14:paraId="14481D1B" w14:textId="77777777" w:rsidR="00483F14" w:rsidRPr="007978F4" w:rsidRDefault="00483F14" w:rsidP="00483F14">
      <w:pPr>
        <w:pStyle w:val="Normal1"/>
        <w:ind w:left="2520" w:hanging="2520"/>
        <w:jc w:val="both"/>
        <w:rPr>
          <w:rFonts w:ascii="Times New Roman" w:hAnsi="Times New Roman" w:cs="Times New Roman"/>
          <w:sz w:val="24"/>
          <w:szCs w:val="24"/>
          <w:lang w:val="fr-FR"/>
        </w:rPr>
      </w:pPr>
    </w:p>
    <w:p w14:paraId="2D91539A" w14:textId="77777777" w:rsidR="00483F14" w:rsidRPr="007978F4" w:rsidRDefault="00483F14" w:rsidP="00483F14">
      <w:pPr>
        <w:rPr>
          <w:b/>
          <w:color w:val="2E75B5"/>
        </w:rPr>
      </w:pPr>
      <w:r w:rsidRPr="007978F4">
        <w:br w:type="page"/>
      </w:r>
    </w:p>
    <w:p w14:paraId="3B40F6AA" w14:textId="77777777" w:rsidR="00483F14" w:rsidRPr="009B1D26" w:rsidRDefault="00483F14" w:rsidP="00483F14">
      <w:pPr>
        <w:pStyle w:val="Titre1"/>
        <w:keepNext/>
        <w:keepLines/>
        <w:widowControl/>
        <w:autoSpaceDE/>
        <w:autoSpaceDN/>
        <w:adjustRightInd/>
        <w:spacing w:before="240" w:after="240" w:line="259" w:lineRule="auto"/>
        <w:jc w:val="left"/>
      </w:pPr>
      <w:bookmarkStart w:id="1110" w:name="_Toc471797033"/>
      <w:bookmarkStart w:id="1111" w:name="_Toc471817687"/>
      <w:bookmarkStart w:id="1112" w:name="_Toc471838369"/>
      <w:bookmarkStart w:id="1113" w:name="_Toc472675250"/>
      <w:r w:rsidRPr="009B1D26">
        <w:lastRenderedPageBreak/>
        <w:t>CONTEXTE GENERAL</w:t>
      </w:r>
      <w:bookmarkEnd w:id="1110"/>
      <w:bookmarkEnd w:id="1111"/>
      <w:bookmarkEnd w:id="1112"/>
      <w:bookmarkEnd w:id="1113"/>
    </w:p>
    <w:p w14:paraId="4643A8AE" w14:textId="77777777" w:rsidR="00483F14" w:rsidRPr="007C08D6" w:rsidRDefault="00483F14" w:rsidP="00C10C07">
      <w:pPr>
        <w:pStyle w:val="Default"/>
        <w:spacing w:after="141"/>
        <w:jc w:val="both"/>
        <w:rPr>
          <w:rFonts w:ascii="Times New Roman" w:hAnsi="Times New Roman" w:cs="Times New Roman"/>
          <w:lang w:val="fr-FR"/>
        </w:rPr>
      </w:pPr>
      <w:r w:rsidRPr="007C08D6">
        <w:rPr>
          <w:rFonts w:ascii="Times New Roman" w:hAnsi="Times New Roman" w:cs="Times New Roman"/>
          <w:lang w:val="fr-FR"/>
        </w:rPr>
        <w:t>Le Niger est un pays enclavé d’une superficie de 1, 267,000 km². Il fait partie des Pays les Moins Avancés (PMA) et des Pays à Faible Revenu et à Déficit Vivrier (PFRDV). La population nigérienne s’élève à 16,4 millions en 2012 dont 51,9% a moins de 15 ans et seulement 29% est alphabétisée. Elle est concentrée en zone rurale (84%) et dans le sud du pays (85%). La croissance démographique est de 3,3%, 2ème plus importante au niveau mondial.</w:t>
      </w:r>
      <w:r w:rsidRPr="007C08D6">
        <w:rPr>
          <w:rFonts w:ascii="Times New Roman" w:hAnsi="Times New Roman" w:cs="Times New Roman"/>
          <w:color w:val="auto"/>
          <w:lang w:val="fr-FR"/>
        </w:rPr>
        <w:t xml:space="preserve"> </w:t>
      </w:r>
      <w:r w:rsidRPr="007C08D6">
        <w:rPr>
          <w:rFonts w:ascii="Times New Roman" w:hAnsi="Times New Roman" w:cs="Times New Roman"/>
          <w:lang w:val="fr-FR"/>
        </w:rPr>
        <w:t xml:space="preserve">Il occupe le 188e rang sur 188 dans l’Indice de Développement Humain (IDH) 2015. Environ 43% de la population vivait en-dessous du seuil de pauvreté en 2007 avec 75.9% de sa population vivant avec moins de 2 USD par jour. </w:t>
      </w:r>
    </w:p>
    <w:p w14:paraId="2CAAFBA5" w14:textId="77777777" w:rsidR="00483F14" w:rsidRPr="007C08D6" w:rsidRDefault="00483F14" w:rsidP="00C10C07">
      <w:pPr>
        <w:pStyle w:val="Default"/>
        <w:spacing w:after="141"/>
        <w:jc w:val="both"/>
        <w:rPr>
          <w:rFonts w:ascii="Times New Roman" w:hAnsi="Times New Roman" w:cs="Times New Roman"/>
          <w:lang w:val="fr-FR"/>
        </w:rPr>
      </w:pPr>
      <w:r w:rsidRPr="007C08D6">
        <w:rPr>
          <w:rFonts w:ascii="Times New Roman" w:hAnsi="Times New Roman" w:cs="Times New Roman"/>
          <w:lang w:val="fr-FR"/>
        </w:rPr>
        <w:t xml:space="preserve">L’économie repose sur une base étroite vulnérable aux chocs externes, notamment climatiques du fait de la part importante dans le PIB (46%) d’un secteur agricole essentiellement pluvial. Les recettes du gouvernement sont étroitement liées au secteur de l’extraction minière (uranium, or, pétrole). Le déficit commercial a été aggravé par les mauvais résultats de la campagne agricole de 2009 qui a contraint le Niger à importer 60% de ses besoins alimentaires. Le Nigéria est le premier partenaire commercial. </w:t>
      </w:r>
    </w:p>
    <w:p w14:paraId="3684BA04" w14:textId="77777777" w:rsidR="00483F14" w:rsidRPr="007C08D6" w:rsidRDefault="00483F14" w:rsidP="00C10C07">
      <w:pPr>
        <w:pStyle w:val="Default"/>
        <w:jc w:val="both"/>
        <w:rPr>
          <w:rFonts w:ascii="Times New Roman" w:hAnsi="Times New Roman" w:cs="Times New Roman"/>
          <w:lang w:val="fr-FR"/>
        </w:rPr>
      </w:pPr>
      <w:r w:rsidRPr="007C08D6">
        <w:rPr>
          <w:rFonts w:ascii="Times New Roman" w:hAnsi="Times New Roman" w:cs="Times New Roman"/>
          <w:lang w:val="fr-FR"/>
        </w:rPr>
        <w:t>Depuis les années 2000, la situation macroéconomique s’est améliorée. Après une chute de croissance du PIB en 2009 (-1,2% contre 9,5% en 2008), le Niger a renoué avec une croissance positive s’établissant à 8% en 2010, tirée par les bons résultats du secteur agricole. Le niveau d’inflation avoisine le niveau de convergence établi par l’UEMOA (2,2% sur les 12 derniers mois à fin février 2012). Les perspectives économiques à moyen terme sont encourageantes et le pays a bénéficié d’un don du Gouvernement Américain à travers le Millennium Challenge Corporation (MCC) pour le financement de son programme Compact. La signature de financement de ce vaste programme est intervenue le Vendredi 29 Juillet 2016 à Washington pour une enveloppe globale de 437 Millions de Dollars US, sur une durée de 5 ans, pour la réduction de la pauvreté à travers la croissance économique.</w:t>
      </w:r>
    </w:p>
    <w:p w14:paraId="1CE0F376" w14:textId="77777777" w:rsidR="00483F14" w:rsidRPr="007C08D6" w:rsidRDefault="00483F14" w:rsidP="00C10C07">
      <w:pPr>
        <w:pStyle w:val="Default"/>
        <w:jc w:val="both"/>
        <w:rPr>
          <w:rFonts w:ascii="Times New Roman" w:hAnsi="Times New Roman" w:cs="Times New Roman"/>
          <w:lang w:val="fr-FR"/>
        </w:rPr>
      </w:pPr>
    </w:p>
    <w:p w14:paraId="7CE8BEB2" w14:textId="77777777" w:rsidR="00483F14" w:rsidRPr="007978F4" w:rsidRDefault="00483F14" w:rsidP="00C10C07">
      <w:pPr>
        <w:jc w:val="both"/>
      </w:pPr>
      <w:r w:rsidRPr="007978F4">
        <w:t>Ce Programme Compact faut- il le rappeler s’articule autour de deux grands Projets qui sont :</w:t>
      </w:r>
    </w:p>
    <w:p w14:paraId="07E8A1C9" w14:textId="77777777" w:rsidR="00483F14" w:rsidRPr="007978F4" w:rsidRDefault="00483F14" w:rsidP="00C10C07">
      <w:pPr>
        <w:jc w:val="both"/>
      </w:pPr>
    </w:p>
    <w:p w14:paraId="02935DE3" w14:textId="77777777" w:rsidR="00483F14" w:rsidRPr="007978F4" w:rsidRDefault="00483F14" w:rsidP="00C10C07">
      <w:pPr>
        <w:pStyle w:val="Pardeliste"/>
        <w:numPr>
          <w:ilvl w:val="0"/>
          <w:numId w:val="142"/>
        </w:numPr>
        <w:jc w:val="both"/>
        <w:rPr>
          <w:rFonts w:ascii="Times New Roman" w:hAnsi="Times New Roman"/>
          <w:sz w:val="24"/>
          <w:szCs w:val="24"/>
        </w:rPr>
      </w:pPr>
      <w:r w:rsidRPr="007978F4">
        <w:rPr>
          <w:rFonts w:ascii="Times New Roman" w:hAnsi="Times New Roman"/>
          <w:sz w:val="24"/>
          <w:szCs w:val="24"/>
        </w:rPr>
        <w:t>Le Projet Irrigation et Accès aux Marchés ;</w:t>
      </w:r>
    </w:p>
    <w:p w14:paraId="6A8573FA" w14:textId="77777777" w:rsidR="00483F14" w:rsidRPr="007978F4" w:rsidRDefault="00483F14" w:rsidP="00C10C07">
      <w:pPr>
        <w:pStyle w:val="Pardeliste"/>
        <w:numPr>
          <w:ilvl w:val="0"/>
          <w:numId w:val="142"/>
        </w:numPr>
        <w:jc w:val="both"/>
        <w:rPr>
          <w:rFonts w:ascii="Times New Roman" w:hAnsi="Times New Roman"/>
          <w:sz w:val="24"/>
          <w:szCs w:val="24"/>
        </w:rPr>
      </w:pPr>
      <w:r w:rsidRPr="007978F4">
        <w:rPr>
          <w:rFonts w:ascii="Times New Roman" w:hAnsi="Times New Roman"/>
          <w:sz w:val="24"/>
          <w:szCs w:val="24"/>
        </w:rPr>
        <w:t xml:space="preserve">Et le Projet Communautés Résilientes au Changement Climatique en Co-financement avec la Banque Mondiale à travers : (i) Projet Régional d’Appui au Pastoralisme au Sahel (PRAPS) et (ii) le Projet d’Appui à l’Agriculture Sensible aux risques Climatiques (PASEC) ou Climate Résilient Agriculture (CRA). </w:t>
      </w:r>
    </w:p>
    <w:p w14:paraId="1CBF259A" w14:textId="77777777" w:rsidR="00483F14" w:rsidRPr="007C08D6" w:rsidRDefault="00483F14" w:rsidP="00C10C07">
      <w:pPr>
        <w:pStyle w:val="Default"/>
        <w:spacing w:after="141"/>
        <w:jc w:val="both"/>
        <w:rPr>
          <w:rFonts w:ascii="Times New Roman" w:hAnsi="Times New Roman" w:cs="Times New Roman"/>
          <w:lang w:val="fr-FR"/>
        </w:rPr>
      </w:pPr>
      <w:r w:rsidRPr="007C08D6">
        <w:rPr>
          <w:rFonts w:ascii="Times New Roman" w:hAnsi="Times New Roman" w:cs="Times New Roman"/>
          <w:lang w:val="fr-FR"/>
        </w:rPr>
        <w:t>Cette présente étude s’inscrit dans le développement des périmètres irrigués à savoir : la réhabilitation d’aménagement hydro agricole de Konni et la réalisation des nouveaux périmètres irrigués dans la zone SIA-KOUANZA.</w:t>
      </w:r>
    </w:p>
    <w:p w14:paraId="6C123F03" w14:textId="77777777" w:rsidR="00483F14" w:rsidRDefault="00483F14" w:rsidP="006D2442">
      <w:pPr>
        <w:jc w:val="both"/>
        <w:rPr>
          <w:b/>
          <w:color w:val="2E75B5"/>
        </w:rPr>
      </w:pPr>
      <w:bookmarkStart w:id="1114" w:name="h.2et92p0" w:colFirst="0" w:colLast="0"/>
      <w:bookmarkEnd w:id="1114"/>
      <w:r>
        <w:br w:type="page"/>
      </w:r>
    </w:p>
    <w:p w14:paraId="13084D87" w14:textId="77777777" w:rsidR="00483F14" w:rsidRPr="00D84122" w:rsidRDefault="00483F14" w:rsidP="006D2442">
      <w:pPr>
        <w:pStyle w:val="Titre1"/>
        <w:keepNext/>
        <w:keepLines/>
        <w:widowControl/>
        <w:autoSpaceDE/>
        <w:autoSpaceDN/>
        <w:adjustRightInd/>
        <w:spacing w:before="240" w:after="240" w:line="259" w:lineRule="auto"/>
        <w:jc w:val="both"/>
      </w:pPr>
      <w:bookmarkStart w:id="1115" w:name="_Toc471797034"/>
      <w:bookmarkStart w:id="1116" w:name="_Toc471817688"/>
      <w:bookmarkStart w:id="1117" w:name="_Toc471838370"/>
      <w:bookmarkStart w:id="1118" w:name="_Toc472675251"/>
      <w:r w:rsidRPr="00D84122">
        <w:lastRenderedPageBreak/>
        <w:t>PRÉSENTATION DES TRAVAUX ET OBJECTIFS</w:t>
      </w:r>
      <w:bookmarkEnd w:id="1115"/>
      <w:bookmarkEnd w:id="1116"/>
      <w:bookmarkEnd w:id="1117"/>
      <w:bookmarkEnd w:id="1118"/>
    </w:p>
    <w:p w14:paraId="4092FC33" w14:textId="77777777" w:rsidR="00483F14" w:rsidRPr="007978F4" w:rsidRDefault="00483F14" w:rsidP="006D2442">
      <w:pPr>
        <w:jc w:val="both"/>
      </w:pPr>
      <w:r w:rsidRPr="007978F4">
        <w:t>Les travaux objet de la présente consultation sont divisés en trois tranches :</w:t>
      </w:r>
    </w:p>
    <w:p w14:paraId="61E2074B" w14:textId="77777777" w:rsidR="00483F14" w:rsidRPr="007978F4" w:rsidRDefault="00483F14" w:rsidP="006D2442">
      <w:pPr>
        <w:pStyle w:val="Pardeliste"/>
        <w:numPr>
          <w:ilvl w:val="0"/>
          <w:numId w:val="146"/>
        </w:numPr>
        <w:jc w:val="both"/>
        <w:rPr>
          <w:rFonts w:ascii="Times New Roman" w:hAnsi="Times New Roman"/>
          <w:sz w:val="24"/>
          <w:szCs w:val="24"/>
        </w:rPr>
      </w:pPr>
      <w:r w:rsidRPr="007978F4">
        <w:rPr>
          <w:rFonts w:ascii="Times New Roman" w:hAnsi="Times New Roman"/>
          <w:sz w:val="24"/>
          <w:szCs w:val="24"/>
        </w:rPr>
        <w:t>Une tranche ferme qui comprend les études d’Avant-Projet Sommaire et les études d’impact environnemental et social,</w:t>
      </w:r>
    </w:p>
    <w:p w14:paraId="373EAF20" w14:textId="77777777" w:rsidR="00483F14" w:rsidRPr="007978F4" w:rsidRDefault="00483F14" w:rsidP="006D2442">
      <w:pPr>
        <w:pStyle w:val="Pardeliste"/>
        <w:numPr>
          <w:ilvl w:val="0"/>
          <w:numId w:val="146"/>
        </w:numPr>
        <w:jc w:val="both"/>
        <w:rPr>
          <w:rFonts w:ascii="Times New Roman" w:hAnsi="Times New Roman"/>
          <w:sz w:val="24"/>
          <w:szCs w:val="24"/>
        </w:rPr>
      </w:pPr>
      <w:r w:rsidRPr="007978F4">
        <w:rPr>
          <w:rFonts w:ascii="Times New Roman" w:hAnsi="Times New Roman"/>
          <w:sz w:val="24"/>
          <w:szCs w:val="24"/>
        </w:rPr>
        <w:t>Une seconde tranche optionnelle qui comprend l’Avant-Projet Détaillé de la solution retenue,</w:t>
      </w:r>
    </w:p>
    <w:p w14:paraId="7AD12128" w14:textId="77777777" w:rsidR="00483F14" w:rsidRPr="007978F4" w:rsidRDefault="00483F14" w:rsidP="006D2442">
      <w:pPr>
        <w:pStyle w:val="Pardeliste"/>
        <w:numPr>
          <w:ilvl w:val="0"/>
          <w:numId w:val="146"/>
        </w:numPr>
        <w:jc w:val="both"/>
        <w:rPr>
          <w:rFonts w:ascii="Times New Roman" w:hAnsi="Times New Roman"/>
          <w:sz w:val="24"/>
          <w:szCs w:val="24"/>
        </w:rPr>
      </w:pPr>
      <w:r w:rsidRPr="007978F4">
        <w:rPr>
          <w:rFonts w:ascii="Times New Roman" w:hAnsi="Times New Roman"/>
          <w:sz w:val="24"/>
          <w:szCs w:val="24"/>
        </w:rPr>
        <w:t>Une troisième tranche également optionnelle dont l’objet est la supervision des travaux objet de l’APD précédent.</w:t>
      </w:r>
    </w:p>
    <w:p w14:paraId="43F2071F" w14:textId="77777777" w:rsidR="00483F14" w:rsidRPr="005E4C95" w:rsidRDefault="00483F14" w:rsidP="006D2442">
      <w:pPr>
        <w:pStyle w:val="Titre1"/>
        <w:jc w:val="both"/>
        <w:rPr>
          <w:sz w:val="32"/>
          <w:lang w:val="fr-CA"/>
        </w:rPr>
      </w:pPr>
      <w:bookmarkStart w:id="1119" w:name="_Toc471797035"/>
      <w:bookmarkStart w:id="1120" w:name="_Toc471817689"/>
      <w:bookmarkStart w:id="1121" w:name="_Toc471838371"/>
      <w:bookmarkStart w:id="1122" w:name="_Toc472675252"/>
      <w:r w:rsidRPr="005E4C95">
        <w:rPr>
          <w:sz w:val="32"/>
          <w:lang w:val="fr-CA"/>
        </w:rPr>
        <w:t>TRANCHE Ferme : APS/EIES</w:t>
      </w:r>
      <w:bookmarkEnd w:id="1119"/>
      <w:bookmarkEnd w:id="1120"/>
      <w:bookmarkEnd w:id="1121"/>
      <w:bookmarkEnd w:id="1122"/>
    </w:p>
    <w:p w14:paraId="37081963" w14:textId="77777777" w:rsidR="00483F14" w:rsidRPr="007978F4" w:rsidRDefault="00483F14" w:rsidP="006D2442">
      <w:pPr>
        <w:jc w:val="both"/>
      </w:pPr>
      <w:r w:rsidRPr="007978F4">
        <w:t>Pour ce qui concerne la 1° tranche (ferme), le Consultant devra préparer les études techniques, environnementales, sociales, genre, foncière, socio-économique et institutionnelles pour le</w:t>
      </w:r>
      <w:r w:rsidRPr="007978F4">
        <w:rPr>
          <w:b/>
        </w:rPr>
        <w:t xml:space="preserve"> Développement du Périmètre d’Irrigation de Sia-Kouanza</w:t>
      </w:r>
      <w:r w:rsidRPr="007978F4">
        <w:t>. Ceci inclut : (i) les documents d’études préliminaires (</w:t>
      </w:r>
      <w:r w:rsidRPr="007978F4">
        <w:rPr>
          <w:i/>
        </w:rPr>
        <w:t>Avant-Projet Sommaire – APS</w:t>
      </w:r>
      <w:r w:rsidRPr="007978F4">
        <w:t>) et (ii) une Évaluation des Impacts Environnementaux et Sociaux (EIES) et le Plan de Gestion Environnemental et Social préliminaire (PGES). La conception du projet et les documents connexes doivent être conformes aux Lignes directrices sur l’environnement de la MCC en date du 28 juin 2012 de même qu’aux Normes de Performance de la SFI en matière de Directives Environnementales et Genre.</w:t>
      </w:r>
    </w:p>
    <w:p w14:paraId="4CC2BEBC" w14:textId="77777777" w:rsidR="00483F14" w:rsidRPr="00611410" w:rsidRDefault="00483F14" w:rsidP="006D2442">
      <w:pPr>
        <w:jc w:val="both"/>
        <w:rPr>
          <w:i/>
        </w:rPr>
      </w:pPr>
      <w:r w:rsidRPr="007978F4">
        <w:t xml:space="preserve">La prestation dans le pays sera étroitement coordonné avec l’UC-PMC, et en collaboration avec les autres acteurs institutionnels clés notamment :(i) </w:t>
      </w:r>
      <w:r w:rsidRPr="007978F4">
        <w:rPr>
          <w:i/>
        </w:rPr>
        <w:t>l’Office National des Aménagements Hydroagricoles (ONAHA); (ii) la Direction Générale de Génie Rural (DGGR) ; (iii) le Bureau d'Évaluation Environnementale et des Études d'impact (BEEEI) ; (iv) la Direction Générale des Eaux et Forêts (DGEF) ; (v) la Direction Générale de l’Agriculture (DGA) ; et (vi) le Secrétariat Permanent National du Code rural (SPNCR)</w:t>
      </w:r>
    </w:p>
    <w:p w14:paraId="661C0EFB" w14:textId="77777777" w:rsidR="00483F14" w:rsidRPr="007978F4" w:rsidRDefault="00483F14" w:rsidP="006D2442">
      <w:pPr>
        <w:pStyle w:val="Titre1"/>
        <w:keepNext/>
        <w:keepLines/>
        <w:widowControl/>
        <w:autoSpaceDE/>
        <w:autoSpaceDN/>
        <w:adjustRightInd/>
        <w:spacing w:before="240" w:after="240" w:line="259" w:lineRule="auto"/>
        <w:jc w:val="both"/>
      </w:pPr>
      <w:bookmarkStart w:id="1123" w:name="h.tyjcwt" w:colFirst="0" w:colLast="0"/>
      <w:bookmarkStart w:id="1124" w:name="_Toc471797036"/>
      <w:bookmarkStart w:id="1125" w:name="_Toc471817690"/>
      <w:bookmarkStart w:id="1126" w:name="_Toc471838372"/>
      <w:bookmarkStart w:id="1127" w:name="_Toc472675253"/>
      <w:bookmarkEnd w:id="1123"/>
      <w:r w:rsidRPr="007978F4">
        <w:t>DESCRIPTION DU PROJET</w:t>
      </w:r>
      <w:bookmarkEnd w:id="1124"/>
      <w:bookmarkEnd w:id="1125"/>
      <w:bookmarkEnd w:id="1126"/>
      <w:bookmarkEnd w:id="1127"/>
    </w:p>
    <w:p w14:paraId="5D77A779" w14:textId="77777777" w:rsidR="00483F14" w:rsidRPr="007978F4" w:rsidRDefault="00483F14" w:rsidP="006D2442">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128" w:name="_Toc471797037"/>
      <w:bookmarkStart w:id="1129" w:name="_Toc471817691"/>
      <w:bookmarkStart w:id="1130" w:name="_Toc471838373"/>
      <w:bookmarkStart w:id="1131" w:name="_Toc472675254"/>
      <w:r w:rsidRPr="007978F4">
        <w:rPr>
          <w:rFonts w:ascii="Times New Roman" w:hAnsi="Times New Roman"/>
        </w:rPr>
        <w:t>Situation</w:t>
      </w:r>
      <w:bookmarkEnd w:id="1128"/>
      <w:bookmarkEnd w:id="1129"/>
      <w:bookmarkEnd w:id="1130"/>
      <w:bookmarkEnd w:id="1131"/>
      <w:r w:rsidRPr="007978F4">
        <w:rPr>
          <w:rFonts w:ascii="Times New Roman" w:hAnsi="Times New Roman"/>
        </w:rPr>
        <w:t xml:space="preserve"> </w:t>
      </w:r>
    </w:p>
    <w:p w14:paraId="5260A333" w14:textId="77777777" w:rsidR="00483F14" w:rsidRPr="007978F4" w:rsidRDefault="00483F14" w:rsidP="006D2442">
      <w:pPr>
        <w:jc w:val="both"/>
      </w:pPr>
      <w:r w:rsidRPr="007978F4">
        <w:t>Le projet est situé au Sud du Niger, à 240 km au Sud Est de Niamey, Région de Dosso, dans le Département de Gaya, en rive gauche du fleuve, dans sa partie la plus en aval, lorsque le fleuve constitue la frontière entre le Niger et le Bénin, et juste à l’amont du Nigéria. Le projet couvre une partie du lit majeur du fleuve occupée par les cuvettes qui reçoivent périodiquement les eaux d’inondation. L’autre partie du projet couvre les basses terrasses voisines.</w:t>
      </w:r>
    </w:p>
    <w:p w14:paraId="6061B7FD" w14:textId="77777777" w:rsidR="00483F14" w:rsidRPr="007978F4" w:rsidRDefault="00483F14" w:rsidP="006D2442">
      <w:pPr>
        <w:jc w:val="both"/>
      </w:pPr>
      <w:r w:rsidRPr="007978F4">
        <w:t>Le climat est tropical sec, caractérisé par une longue saison sèche d’octobre à mai, et une saison humide de juin à septembre. Les précipitations maximales arrivent en août. La moyenne des pluies annuelles est d’environ 800 mm à la station de Gaya. L’évapotranspiration est de 2200 mm par an.</w:t>
      </w:r>
    </w:p>
    <w:p w14:paraId="1FDC444C" w14:textId="77777777" w:rsidR="00483F14" w:rsidRPr="007978F4" w:rsidRDefault="00483F14" w:rsidP="006D2442">
      <w:pPr>
        <w:jc w:val="both"/>
      </w:pPr>
      <w:r w:rsidRPr="007978F4">
        <w:t>Le régime du fleuve est constitué de deux crues : la première de septembre à octobre est la crue locale provenant des affluents voisins. De décembre à janvier on assiste à la crue dite “malienne”, qui provient du haut bassin (Guinée, Mali).</w:t>
      </w:r>
    </w:p>
    <w:p w14:paraId="6034D3DA" w14:textId="77777777" w:rsidR="00483F14" w:rsidRPr="007978F4" w:rsidRDefault="00483F14" w:rsidP="006D2442">
      <w:pPr>
        <w:jc w:val="both"/>
      </w:pPr>
      <w:r w:rsidRPr="007978F4">
        <w:t>Compte tenu de l’abondance des précipitations locales, les crues des petits affluents locaux (koris) sont importantes et devront faire l’objet des aménagements nécessaires pour protéger le projet des inondations.</w:t>
      </w:r>
    </w:p>
    <w:p w14:paraId="65B02D88" w14:textId="77777777" w:rsidR="00483F14" w:rsidRPr="007978F4" w:rsidRDefault="00483F14" w:rsidP="00483F14">
      <w:pPr>
        <w:pStyle w:val="Titre2"/>
        <w:keepNext/>
        <w:keepLines/>
        <w:widowControl/>
        <w:numPr>
          <w:ilvl w:val="1"/>
          <w:numId w:val="0"/>
        </w:numPr>
        <w:autoSpaceDE/>
        <w:autoSpaceDN/>
        <w:adjustRightInd/>
        <w:spacing w:before="40" w:line="259" w:lineRule="auto"/>
        <w:ind w:left="576" w:hanging="576"/>
        <w:jc w:val="left"/>
        <w:rPr>
          <w:rFonts w:ascii="Times New Roman" w:hAnsi="Times New Roman"/>
        </w:rPr>
      </w:pPr>
      <w:bookmarkStart w:id="1132" w:name="_Toc471797038"/>
      <w:bookmarkStart w:id="1133" w:name="_Toc471817692"/>
      <w:bookmarkStart w:id="1134" w:name="_Toc471838374"/>
      <w:bookmarkStart w:id="1135" w:name="_Toc472675255"/>
      <w:r w:rsidRPr="007978F4">
        <w:rPr>
          <w:rFonts w:ascii="Times New Roman" w:hAnsi="Times New Roman"/>
        </w:rPr>
        <w:lastRenderedPageBreak/>
        <w:t>Contexte</w:t>
      </w:r>
      <w:bookmarkEnd w:id="1132"/>
      <w:bookmarkEnd w:id="1133"/>
      <w:bookmarkEnd w:id="1134"/>
      <w:bookmarkEnd w:id="1135"/>
    </w:p>
    <w:p w14:paraId="32CFA45B" w14:textId="77777777" w:rsidR="00483F14" w:rsidRPr="007978F4" w:rsidRDefault="00483F14" w:rsidP="00C10C07">
      <w:pPr>
        <w:jc w:val="both"/>
      </w:pPr>
      <w:r w:rsidRPr="007978F4">
        <w:t>L’identification des projets de périmètres d’irrigation (Due Diligence début 2016) a inventorié les anciens projets de Koulou, Sia, Ouna- Kouanza et Gatawani. La conclusion a été de retenir les projets d’Ouna- Kouanza zones 4 à 7 et les basses terrasses de Sia. Projet appelé maintenant « Sia-Kouanza ».</w:t>
      </w:r>
    </w:p>
    <w:p w14:paraId="62E10AC0" w14:textId="77777777" w:rsidR="00483F14" w:rsidRPr="007978F4" w:rsidRDefault="00483F14" w:rsidP="00C10C07">
      <w:pPr>
        <w:jc w:val="both"/>
      </w:pPr>
      <w:r w:rsidRPr="007978F4">
        <w:t>Les projets en question ont été étudiés au niveau faisabilité pour Ouna-Kouanza et pré faisabilité pour Sia dans les années 1980-1990, sur la base d’une occupation des sols qui a beaucoup évolué depuis.</w:t>
      </w:r>
    </w:p>
    <w:p w14:paraId="6E6663D4" w14:textId="77777777" w:rsidR="00483F14" w:rsidRPr="007978F4" w:rsidRDefault="00483F14" w:rsidP="00C10C07">
      <w:pPr>
        <w:jc w:val="both"/>
      </w:pPr>
      <w:r w:rsidRPr="007978F4">
        <w:t>Les études de Due Diligence évoquées ci-dessus ont réexaminé les quantités de travaux, actualisé les coûts unitaires et donc présenté des estimations réalistes des coûts, mais sans tenir compte de la situation économique et sociale actuelle.</w:t>
      </w:r>
    </w:p>
    <w:p w14:paraId="6910B46C" w14:textId="77777777" w:rsidR="00483F14" w:rsidRPr="007978F4" w:rsidRDefault="00483F14" w:rsidP="00C10C07">
      <w:pPr>
        <w:jc w:val="both"/>
      </w:pPr>
      <w:r w:rsidRPr="007978F4">
        <w:t xml:space="preserve">Une étude de schéma directeur d’aménagement des terres de cuvettes et terrasses de la zone Koulou-Tanda pour le compte de la Direction Générale du Génie Rural a démarré fin 2015 et devrait se terminer courant 2016. Ce schéma aborde tous les aspects socioéconomiques du développement. L’étude comprend en outre l’APS, l’APD et l’EIES et le DAO pour l’aménagement hydro-agricole de 150 ha dans la zone de Koulou qui pourra servir de référence. </w:t>
      </w:r>
    </w:p>
    <w:p w14:paraId="40E68F8A" w14:textId="77777777" w:rsidR="00483F14" w:rsidRPr="007978F4" w:rsidRDefault="00483F14" w:rsidP="00C10C07">
      <w:pPr>
        <w:jc w:val="both"/>
      </w:pPr>
      <w:r w:rsidRPr="007978F4">
        <w:t>Parallèlement le schéma directeur de développement intégré et durable des ressources de toute la vallée du fleuve Niger depuis la frontière Malienne jusqu’à la frontière du Nigeria a été entrepris en prenant en compte l’impact du barrage de Kandadji en cours de construction.</w:t>
      </w:r>
    </w:p>
    <w:p w14:paraId="681D8815" w14:textId="77777777" w:rsidR="00483F14" w:rsidRPr="007978F4" w:rsidRDefault="00483F14" w:rsidP="00483F14">
      <w:pPr>
        <w:pStyle w:val="Normal1"/>
        <w:spacing w:after="200" w:line="276" w:lineRule="auto"/>
        <w:jc w:val="both"/>
        <w:rPr>
          <w:rFonts w:ascii="Times New Roman" w:hAnsi="Times New Roman" w:cs="Times New Roman"/>
          <w:sz w:val="24"/>
          <w:szCs w:val="24"/>
          <w:lang w:val="fr-FR"/>
        </w:rPr>
      </w:pPr>
      <w:r w:rsidRPr="007978F4">
        <w:rPr>
          <w:rFonts w:ascii="Times New Roman" w:hAnsi="Times New Roman" w:cs="Times New Roman"/>
          <w:noProof/>
          <w:sz w:val="24"/>
          <w:szCs w:val="24"/>
          <w:lang w:val="fr-FR" w:eastAsia="fr-FR"/>
        </w:rPr>
        <w:drawing>
          <wp:inline distT="0" distB="0" distL="0" distR="0" wp14:anchorId="3DD1387A" wp14:editId="1E70790A">
            <wp:extent cx="5954395" cy="3816985"/>
            <wp:effectExtent l="0" t="0" r="8255" b="0"/>
            <wp:docPr id="10" name="Image 1" descr="Sia Kouanza 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ia Kouanza lo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4395" cy="3816985"/>
                    </a:xfrm>
                    <a:prstGeom prst="rect">
                      <a:avLst/>
                    </a:prstGeom>
                    <a:noFill/>
                    <a:ln>
                      <a:noFill/>
                    </a:ln>
                  </pic:spPr>
                </pic:pic>
              </a:graphicData>
            </a:graphic>
          </wp:inline>
        </w:drawing>
      </w:r>
    </w:p>
    <w:p w14:paraId="4FFA7D7F" w14:textId="77777777" w:rsidR="00483F14" w:rsidRPr="007978F4" w:rsidRDefault="00483F14" w:rsidP="00483F14">
      <w:pPr>
        <w:pStyle w:val="Normal1"/>
        <w:spacing w:after="200" w:line="276" w:lineRule="auto"/>
        <w:jc w:val="center"/>
        <w:rPr>
          <w:rFonts w:ascii="Times New Roman" w:hAnsi="Times New Roman" w:cs="Times New Roman"/>
          <w:i/>
          <w:color w:val="auto"/>
          <w:sz w:val="24"/>
          <w:szCs w:val="24"/>
          <w:lang w:val="fr-FR"/>
        </w:rPr>
      </w:pPr>
      <w:r w:rsidRPr="007978F4">
        <w:rPr>
          <w:rFonts w:ascii="Times New Roman" w:hAnsi="Times New Roman" w:cs="Times New Roman"/>
          <w:i/>
          <w:color w:val="auto"/>
          <w:sz w:val="24"/>
          <w:szCs w:val="24"/>
          <w:lang w:val="fr-FR"/>
        </w:rPr>
        <w:t>Figure 1 Plan de localisation</w:t>
      </w:r>
    </w:p>
    <w:p w14:paraId="57AD523E" w14:textId="77777777" w:rsidR="00483F14" w:rsidRPr="007978F4" w:rsidRDefault="00483F14" w:rsidP="00C10C07">
      <w:pPr>
        <w:jc w:val="both"/>
      </w:pPr>
      <w:r w:rsidRPr="007978F4">
        <w:t xml:space="preserve">L’objectif attendu de la présente étude d’APS / EIES est d’inventorier les meilleures solutions d’aménagement intégré de l’espace concerné (Analyse des Alternatives) en tenant compte de l’ensemble des contraintes existantes ou identifiables pour l’avenir, afin d’éviter ou de minimiser les impacts environnementaux, sociaux et ceux liés au genre et proposer les mesures d’accompagnement nécessaires pour les gérer. Beaucoup d’éléments se trouvent déjà </w:t>
      </w:r>
      <w:r w:rsidRPr="007978F4">
        <w:lastRenderedPageBreak/>
        <w:t xml:space="preserve">dans les documents évoqués précédemment. </w:t>
      </w:r>
    </w:p>
    <w:p w14:paraId="2F38FDF3" w14:textId="77777777" w:rsidR="00483F14" w:rsidRPr="007978F4" w:rsidRDefault="00483F14" w:rsidP="00C10C07">
      <w:pPr>
        <w:jc w:val="both"/>
      </w:pPr>
      <w:r w:rsidRPr="007978F4">
        <w:t>Dans ce cadre et pour la zone du Projet Sia-Kouanza, on ne se limitera pas aux anciens projets: on adaptera le découpage en unités d’irrigation les mieux adaptées au contexte actuel et futur, tout en limitant la superficie totale irriguée des périmètres à environ 2600 ha. Par exemple, on examinera la possibilité d’agréger les basses terrass</w:t>
      </w:r>
      <w:r>
        <w:t>es de Sia avec la zone 4 d’Ouna</w:t>
      </w:r>
      <w:r w:rsidRPr="007978F4">
        <w:t>-Kouanza pour faire un périmètre compact et permettre la fusion des infrastructures principales. L’implantation des périmètres se fera à l’intérieur des limites définies ci-dessous.</w:t>
      </w:r>
    </w:p>
    <w:p w14:paraId="38731C8F" w14:textId="77777777" w:rsidR="00483F14" w:rsidRPr="007978F4" w:rsidRDefault="00483F14" w:rsidP="00483F14">
      <w:pPr>
        <w:pStyle w:val="Normal1"/>
        <w:spacing w:after="200" w:line="276" w:lineRule="auto"/>
        <w:jc w:val="center"/>
        <w:rPr>
          <w:rFonts w:ascii="Times New Roman" w:hAnsi="Times New Roman" w:cs="Times New Roman"/>
          <w:sz w:val="24"/>
          <w:szCs w:val="24"/>
          <w:lang w:val="fr-FR"/>
        </w:rPr>
      </w:pPr>
      <w:r w:rsidRPr="007978F4">
        <w:rPr>
          <w:rFonts w:ascii="Times New Roman" w:hAnsi="Times New Roman" w:cs="Times New Roman"/>
          <w:noProof/>
          <w:sz w:val="24"/>
          <w:szCs w:val="24"/>
          <w:lang w:val="fr-FR" w:eastAsia="fr-FR"/>
        </w:rPr>
        <w:drawing>
          <wp:inline distT="0" distB="0" distL="0" distR="0" wp14:anchorId="5BE02A81" wp14:editId="41CB87B5">
            <wp:extent cx="5337810" cy="5592445"/>
            <wp:effectExtent l="0" t="0" r="0" b="8255"/>
            <wp:docPr id="11" name="Image 3" descr="tdrapsSK_lim_geo_projet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drapsSK_lim_geo_projet_S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7810" cy="5592445"/>
                    </a:xfrm>
                    <a:prstGeom prst="rect">
                      <a:avLst/>
                    </a:prstGeom>
                    <a:noFill/>
                    <a:ln>
                      <a:noFill/>
                    </a:ln>
                  </pic:spPr>
                </pic:pic>
              </a:graphicData>
            </a:graphic>
          </wp:inline>
        </w:drawing>
      </w:r>
    </w:p>
    <w:p w14:paraId="331B6627" w14:textId="77777777" w:rsidR="00483F14" w:rsidRPr="007978F4" w:rsidRDefault="00483F14" w:rsidP="00483F14">
      <w:pPr>
        <w:pStyle w:val="Normal1"/>
        <w:spacing w:after="200" w:line="276" w:lineRule="auto"/>
        <w:jc w:val="center"/>
        <w:rPr>
          <w:rFonts w:ascii="Times New Roman" w:hAnsi="Times New Roman" w:cs="Times New Roman"/>
          <w:i/>
          <w:color w:val="auto"/>
          <w:sz w:val="24"/>
          <w:szCs w:val="24"/>
          <w:lang w:val="fr-FR"/>
        </w:rPr>
      </w:pPr>
      <w:r w:rsidRPr="007978F4">
        <w:rPr>
          <w:rFonts w:ascii="Times New Roman" w:hAnsi="Times New Roman" w:cs="Times New Roman"/>
          <w:i/>
          <w:color w:val="auto"/>
          <w:sz w:val="24"/>
          <w:szCs w:val="24"/>
          <w:lang w:val="fr-FR"/>
        </w:rPr>
        <w:t>Figure 2 Plan de situation</w:t>
      </w:r>
    </w:p>
    <w:p w14:paraId="3D2AB598" w14:textId="77777777" w:rsidR="00483F14" w:rsidRPr="007978F4" w:rsidRDefault="00483F14" w:rsidP="00483F14">
      <w:pPr>
        <w:pStyle w:val="Titre2"/>
        <w:keepNext/>
        <w:keepLines/>
        <w:widowControl/>
        <w:numPr>
          <w:ilvl w:val="1"/>
          <w:numId w:val="0"/>
        </w:numPr>
        <w:autoSpaceDE/>
        <w:autoSpaceDN/>
        <w:adjustRightInd/>
        <w:spacing w:before="40" w:line="259" w:lineRule="auto"/>
        <w:ind w:left="576" w:hanging="576"/>
        <w:jc w:val="left"/>
        <w:rPr>
          <w:rFonts w:ascii="Times New Roman" w:hAnsi="Times New Roman"/>
        </w:rPr>
      </w:pPr>
      <w:bookmarkStart w:id="1136" w:name="_Toc471797039"/>
      <w:bookmarkStart w:id="1137" w:name="_Toc471817693"/>
      <w:bookmarkStart w:id="1138" w:name="_Toc471838375"/>
      <w:bookmarkStart w:id="1139" w:name="_Toc472675256"/>
      <w:r w:rsidRPr="007978F4">
        <w:rPr>
          <w:rFonts w:ascii="Times New Roman" w:hAnsi="Times New Roman"/>
        </w:rPr>
        <w:t>Aspects techniques</w:t>
      </w:r>
      <w:bookmarkEnd w:id="1136"/>
      <w:bookmarkEnd w:id="1137"/>
      <w:bookmarkEnd w:id="1138"/>
      <w:bookmarkEnd w:id="1139"/>
    </w:p>
    <w:p w14:paraId="2A855060" w14:textId="77777777" w:rsidR="00483F14" w:rsidRPr="007978F4" w:rsidRDefault="00483F14" w:rsidP="00C10C07">
      <w:pPr>
        <w:jc w:val="both"/>
      </w:pPr>
      <w:r w:rsidRPr="007978F4">
        <w:t xml:space="preserve">Concernant les aspects techniques, le réseau gravitaire classique par canaux à ciel ouvert avec ou sans pompage constitue la solution de référence. On proposera les solutions les plus adaptées en termes de pompage, on examinera la nécessité ou non de revêtir les canaux et jusqu’à quel gabarit, on proposera un système de suivi des consommations sommaire mais suffisant pour pouvoir mesurer d’une année sur l’autre les consommations en eau : volumes entrants et volumes sortants. En rapprochant ces volumes des spéculations culturales et des </w:t>
      </w:r>
      <w:r w:rsidRPr="007978F4">
        <w:lastRenderedPageBreak/>
        <w:t>superficies emblavées, cela permettra de mesurer l’évolution des performances du périmètre.</w:t>
      </w:r>
    </w:p>
    <w:p w14:paraId="576949A4" w14:textId="77777777" w:rsidR="00483F14" w:rsidRPr="007978F4" w:rsidRDefault="00483F14" w:rsidP="00C10C07">
      <w:pPr>
        <w:jc w:val="both"/>
      </w:pPr>
      <w:r w:rsidRPr="007978F4">
        <w:t>Les solutions alternatives par rapport à la solution de référence chercheront principalement à :</w:t>
      </w:r>
    </w:p>
    <w:p w14:paraId="7D3AFF74" w14:textId="77777777" w:rsidR="00483F14" w:rsidRPr="007978F4" w:rsidRDefault="00483F14" w:rsidP="00C10C07">
      <w:pPr>
        <w:pStyle w:val="Pardeliste"/>
        <w:numPr>
          <w:ilvl w:val="0"/>
          <w:numId w:val="138"/>
        </w:numPr>
        <w:jc w:val="both"/>
        <w:rPr>
          <w:rFonts w:ascii="Times New Roman" w:hAnsi="Times New Roman"/>
          <w:sz w:val="24"/>
          <w:szCs w:val="24"/>
        </w:rPr>
      </w:pPr>
      <w:r w:rsidRPr="007978F4">
        <w:rPr>
          <w:rFonts w:ascii="Times New Roman" w:hAnsi="Times New Roman"/>
          <w:sz w:val="24"/>
          <w:szCs w:val="24"/>
        </w:rPr>
        <w:t xml:space="preserve">faciliter l’économie de l’eau, </w:t>
      </w:r>
    </w:p>
    <w:p w14:paraId="5B66EE0A" w14:textId="77777777" w:rsidR="00483F14" w:rsidRPr="007978F4" w:rsidRDefault="00483F14" w:rsidP="00C10C07">
      <w:pPr>
        <w:pStyle w:val="Pardeliste"/>
        <w:numPr>
          <w:ilvl w:val="0"/>
          <w:numId w:val="138"/>
        </w:numPr>
        <w:jc w:val="both"/>
        <w:rPr>
          <w:rFonts w:ascii="Times New Roman" w:hAnsi="Times New Roman"/>
          <w:sz w:val="24"/>
          <w:szCs w:val="24"/>
        </w:rPr>
      </w:pPr>
      <w:r w:rsidRPr="007978F4">
        <w:rPr>
          <w:rFonts w:ascii="Times New Roman" w:hAnsi="Times New Roman"/>
          <w:sz w:val="24"/>
          <w:szCs w:val="24"/>
        </w:rPr>
        <w:t xml:space="preserve">assouplir sa gestion : passage à un fonctionnement à la demande totale ou partielle (sur les canaux principaux), </w:t>
      </w:r>
    </w:p>
    <w:p w14:paraId="16C6DADD" w14:textId="77777777" w:rsidR="00483F14" w:rsidRPr="00611410" w:rsidRDefault="00483F14" w:rsidP="00C10C07">
      <w:pPr>
        <w:pStyle w:val="Pardeliste"/>
        <w:numPr>
          <w:ilvl w:val="0"/>
          <w:numId w:val="138"/>
        </w:numPr>
        <w:jc w:val="both"/>
        <w:rPr>
          <w:rFonts w:ascii="Times New Roman" w:hAnsi="Times New Roman"/>
          <w:sz w:val="24"/>
          <w:szCs w:val="24"/>
        </w:rPr>
      </w:pPr>
      <w:r w:rsidRPr="007978F4">
        <w:rPr>
          <w:rFonts w:ascii="Times New Roman" w:hAnsi="Times New Roman"/>
          <w:sz w:val="24"/>
          <w:szCs w:val="24"/>
        </w:rPr>
        <w:t>diminuer les coûts d’investissement et surtout les coûts d’exploitation et de maintenance.</w:t>
      </w:r>
      <w:bookmarkStart w:id="1140" w:name="h.3dy6vkm" w:colFirst="0" w:colLast="0"/>
      <w:bookmarkEnd w:id="1140"/>
    </w:p>
    <w:p w14:paraId="65C712F8"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141" w:name="_Toc471797040"/>
      <w:bookmarkStart w:id="1142" w:name="_Toc471817694"/>
      <w:bookmarkStart w:id="1143" w:name="_Toc471838376"/>
      <w:bookmarkStart w:id="1144" w:name="_Toc472675257"/>
      <w:r w:rsidRPr="007978F4">
        <w:rPr>
          <w:rFonts w:ascii="Times New Roman" w:hAnsi="Times New Roman"/>
        </w:rPr>
        <w:t>Arrangements Institutionnels pour la Gestion de l’Eau, du Foncier et des Cultures</w:t>
      </w:r>
      <w:bookmarkStart w:id="1145" w:name="_Toc459733004"/>
      <w:bookmarkStart w:id="1146" w:name="_Toc459733089"/>
      <w:bookmarkStart w:id="1147" w:name="_Toc459733173"/>
      <w:bookmarkStart w:id="1148" w:name="_Toc459733265"/>
      <w:bookmarkStart w:id="1149" w:name="_Toc459733328"/>
      <w:bookmarkStart w:id="1150" w:name="_Toc459881443"/>
      <w:bookmarkStart w:id="1151" w:name="_Toc459974194"/>
      <w:bookmarkStart w:id="1152" w:name="_Toc459978116"/>
      <w:bookmarkStart w:id="1153" w:name="_Toc459978372"/>
      <w:bookmarkStart w:id="1154" w:name="_Toc460569599"/>
      <w:bookmarkStart w:id="1155" w:name="_Toc460569666"/>
      <w:bookmarkStart w:id="1156" w:name="_Toc461793289"/>
      <w:bookmarkStart w:id="1157" w:name="_Toc461793364"/>
      <w:bookmarkStart w:id="1158" w:name="_Toc461793596"/>
      <w:bookmarkStart w:id="1159" w:name="_Toc461793290"/>
      <w:bookmarkStart w:id="1160" w:name="_Toc461793365"/>
      <w:bookmarkStart w:id="1161" w:name="_Toc461793597"/>
      <w:bookmarkStart w:id="1162" w:name="_Toc461793291"/>
      <w:bookmarkStart w:id="1163" w:name="_Toc461793366"/>
      <w:bookmarkStart w:id="1164" w:name="_Toc461793598"/>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212FA743"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165" w:name="_Toc471797041"/>
      <w:bookmarkStart w:id="1166" w:name="_Toc471817695"/>
      <w:bookmarkStart w:id="1167" w:name="_Toc471838377"/>
      <w:bookmarkStart w:id="1168" w:name="_Toc472675258"/>
      <w:r w:rsidRPr="007978F4">
        <w:t>La gestion de l’irrigation</w:t>
      </w:r>
      <w:bookmarkEnd w:id="1165"/>
      <w:bookmarkEnd w:id="1166"/>
      <w:bookmarkEnd w:id="1167"/>
      <w:bookmarkEnd w:id="1168"/>
    </w:p>
    <w:p w14:paraId="3C306FC9" w14:textId="77777777" w:rsidR="00483F14" w:rsidRPr="007978F4" w:rsidRDefault="00483F14" w:rsidP="00C10C07">
      <w:pPr>
        <w:jc w:val="both"/>
      </w:pPr>
      <w:r w:rsidRPr="007978F4">
        <w:t>Le Compact soutiendra, dans le cadre de son projet « </w:t>
      </w:r>
      <w:r w:rsidRPr="007978F4">
        <w:rPr>
          <w:i/>
        </w:rPr>
        <w:t>Services d’Accompagnement Agricole</w:t>
      </w:r>
      <w:r w:rsidRPr="007978F4">
        <w:t> » (</w:t>
      </w:r>
      <w:r w:rsidRPr="007978F4">
        <w:rPr>
          <w:i/>
        </w:rPr>
        <w:t>management service and facilitation market</w:t>
      </w:r>
      <w:r w:rsidRPr="007978F4">
        <w:t>), le renforcement des capacités des associations d’usagers en matière de gestion de l’eau pour les investissements en irrigation réalisés par MCC. Concernant la gestion de l'irrigation, l'option retenue est de mettre en place des Association des usagers d’eau d’irrigation (AUEI)</w:t>
      </w:r>
      <w:r w:rsidRPr="007978F4">
        <w:rPr>
          <w:b/>
        </w:rPr>
        <w:t xml:space="preserve"> </w:t>
      </w:r>
      <w:r w:rsidRPr="007978F4">
        <w:t xml:space="preserve"> autonomes sur le plan de leur gestion et de leur financement, et à but non lucratif. Chaque AUEI aura le droit exclusif et le devoir de gérer, d'exploiter et de maintenir le système d'irrigation dont elle aura la charge. Afin d’avoir une gestion professionnelle, les AUEIs devront se doter d’un technicien dûment qualifié. Celui-ci rendra compte au comité de gestion de l’AUEI.</w:t>
      </w:r>
    </w:p>
    <w:p w14:paraId="293D3F92" w14:textId="77777777" w:rsidR="00483F14" w:rsidRPr="007978F4" w:rsidRDefault="00483F14" w:rsidP="00C10C07">
      <w:pPr>
        <w:jc w:val="both"/>
      </w:pPr>
      <w:r w:rsidRPr="007978F4">
        <w:t xml:space="preserve">Les membres des comités de gestion des AUEIs recevront la formation nécessaire y compris, la sensibilisation et la formation pour assurer aux femmes dirigeantes (femmes leaders) la place nécessaire pour assurer leur fonction. </w:t>
      </w:r>
    </w:p>
    <w:p w14:paraId="2DBC9DCE"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169" w:name="_Toc471797042"/>
      <w:bookmarkStart w:id="1170" w:name="_Toc471817696"/>
      <w:bookmarkStart w:id="1171" w:name="_Toc471838378"/>
      <w:bookmarkStart w:id="1172" w:name="_Toc472675259"/>
      <w:r w:rsidRPr="007978F4">
        <w:t>Gestion du foncier et des cultures</w:t>
      </w:r>
      <w:bookmarkEnd w:id="1169"/>
      <w:bookmarkEnd w:id="1170"/>
      <w:bookmarkEnd w:id="1171"/>
      <w:bookmarkEnd w:id="1172"/>
    </w:p>
    <w:p w14:paraId="37FEB28A" w14:textId="77777777" w:rsidR="00483F14" w:rsidRPr="007978F4" w:rsidRDefault="00483F14" w:rsidP="00C10C07">
      <w:pPr>
        <w:jc w:val="both"/>
      </w:pPr>
      <w:r w:rsidRPr="007978F4">
        <w:t>Parallèlement à la mise en place des AUEIs, des coopératives seront mises en place pour assurer les activités de vulgarisation agricole en ce qui concerne les intrants et le développement de la chaîne de valeur. Chaque exploitant détenteur d’une parcelle sur les périmètres à réaliser, se verra attribuer un titre d’occupation en application des dispositions légales qui seront alors en vigueur. En collaboration avec l’ONAHA, les coopératives seront chargées de l’administration des droits sur les parcelles et du contrôle des transactions foncières qui sont entreprises par les exploitants et autres entités. Le renforcement des capacités de gestion sera également fourni aux coopératives en matière de production agricole comme dans le domaine de la gestion du foncier, y compris le soutien pour la promotion et l'inclusion des femmes leader.</w:t>
      </w:r>
    </w:p>
    <w:p w14:paraId="411435A5" w14:textId="77777777" w:rsidR="00483F14" w:rsidRPr="007978F4" w:rsidRDefault="00483F14" w:rsidP="00C10C07">
      <w:pPr>
        <w:jc w:val="both"/>
      </w:pPr>
      <w:r w:rsidRPr="007978F4">
        <w:t>Ces activités seront considérées comme «pilote» dans la zone du projet, et celles-ci pourront être ensuite déployées par le Gouvernement du Niger dans d'autres zones. Elles seront développées dans le cadre d'un contrat distinct à travers le service d’accompagnement agricole.</w:t>
      </w:r>
    </w:p>
    <w:p w14:paraId="3F5AC8CB"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173" w:name="h.1t3h5sf" w:colFirst="0" w:colLast="0"/>
      <w:bookmarkStart w:id="1174" w:name="_Toc471797043"/>
      <w:bookmarkStart w:id="1175" w:name="_Toc471817697"/>
      <w:bookmarkStart w:id="1176" w:name="_Toc471838379"/>
      <w:bookmarkStart w:id="1177" w:name="_Toc472675260"/>
      <w:bookmarkEnd w:id="1173"/>
      <w:r w:rsidRPr="007978F4">
        <w:rPr>
          <w:rFonts w:ascii="Times New Roman" w:hAnsi="Times New Roman"/>
        </w:rPr>
        <w:t>Caractéristiques et enjeux environnementaux et sociaux</w:t>
      </w:r>
      <w:bookmarkEnd w:id="1174"/>
      <w:bookmarkEnd w:id="1175"/>
      <w:bookmarkEnd w:id="1176"/>
      <w:bookmarkEnd w:id="1177"/>
    </w:p>
    <w:p w14:paraId="18D5E306" w14:textId="77777777" w:rsidR="00483F14" w:rsidRPr="007978F4" w:rsidRDefault="00483F14" w:rsidP="00C10C07">
      <w:pPr>
        <w:jc w:val="both"/>
      </w:pPr>
      <w:r w:rsidRPr="007978F4">
        <w:t xml:space="preserve">Les zones concernées présentent une densité de population importante qui pratique déjà une agriculture individuelle, essentiellement rizicole, compte tenu de sa pluviométrie privilégiée pour le pays, et de sa géomorphologie : cuvettes d’inondation le long du fleuve Niger. Les communautés des villages de la zone des projets Sia-Kouanza sont non seulement impliquées dans l'agriculture, mais aussi dans la pêche, l'élevage et l’exploitation des produits forestiers non ligneux. Toutes ces activités dépendent des variations du régime hydraulique et des périodes d'inondation et d’étiage. La majorité des espaces ainsi exploités sur le plan agricole, </w:t>
      </w:r>
      <w:r w:rsidRPr="007978F4">
        <w:lastRenderedPageBreak/>
        <w:t>est appropriée au plan individuel ou à l’échelle de familles, et leurs détenteurs exercent des droits fonciers réels (formel ou informel) en dépit de l’histoire récente de l’occupation foncière dans cette zone</w:t>
      </w:r>
      <w:r w:rsidRPr="007978F4">
        <w:rPr>
          <w:rStyle w:val="Appelnotedebasdep"/>
        </w:rPr>
        <w:footnoteReference w:id="6"/>
      </w:r>
      <w:r w:rsidRPr="007978F4">
        <w:t xml:space="preserve">. Le statut foncier de la terre dans la zone est de type coutumier, même si on note un début de formalisation des transactions foncières grâce à l’avènement des Commissions foncières. Les terres des cuvettes font l’objet de multiples transactions (vente, prêt, location, gage, héritage) dans la plupart des cas informelles; et cela peut représenter un risque pour la pérennisation de l’exploitation agricole sur les nouveaux périmètres. </w:t>
      </w:r>
    </w:p>
    <w:p w14:paraId="60731766" w14:textId="77777777" w:rsidR="00483F14" w:rsidRPr="007978F4" w:rsidRDefault="00483F14" w:rsidP="00C10C07">
      <w:pPr>
        <w:jc w:val="both"/>
      </w:pPr>
      <w:r w:rsidRPr="007978F4">
        <w:t xml:space="preserve">Tout système d'irrigation qui utilise des digues doit être conçu pour protéger les services éco systémiques qui supportent tous les usages de l'eau et qui assurent la subsistance de ses usagers. L’étude APS/EIES doit ainsi prévoir des aménagements appropriés et efficients tels que l’accès à des points d’eau potable pour les ménages, des accès, des installations en berge pour les pêcheurs, des couloirs de circulation du bétail, la préservation des aires de pâturage etc. Cette question est particulièrement importante étant donné que ces zones humides et ces plaines inondables sont reconnues pour leur importance internationale sur les plans de la biodiversité et de la conservation. En effet, toute cette zone est localisée à l’intérieur de la Réserve Partielle de Faune de Dosso et du site Ramsar du Moyen Niger1 en plus d’être située à proximité du Parc transfrontalier du W. En ce sens, il faut souligner l’existence de sites importants pour la flore et la faune, notamment d’un site important de concentration d’oiseaux aquatiques et d’aménagements à des fins écotouristiques au niveau de la mare du village d’Albarkaïzé. On indiquera dans le même sens, l’existence d’un important parc agro-forestier (rôniers, karités), et la forêt classée de Gorou Bassounga. Il doit être aussi tenu compte de l’occupation actuelle du sol et des droits fonciers qui sont exercés, afin de réaliser les conditions d’aménagements socialement acceptables, puisque c’est-à-dire respectueux des droits fonciers légitimes, juridiquement protégés reconnus par la loi. </w:t>
      </w:r>
    </w:p>
    <w:p w14:paraId="3A558310" w14:textId="77777777" w:rsidR="00483F14" w:rsidRPr="007978F4" w:rsidRDefault="00483F14" w:rsidP="00C10C07">
      <w:pPr>
        <w:jc w:val="both"/>
      </w:pPr>
      <w:r w:rsidRPr="007978F4">
        <w:t>Un bon nombre de villages sont implantés à l’intérieur des limites des nouveaux périmètres d'irrigation Sia-Kouanza. Soit ils devront être déplacés, soit ils seront intégrés dans le nouvel aménagement. Dans ce dernier cas, le projet devra prendre en considération ces villages et faire les ajustements appropriés par rapport aux réseaux et aux digues de protection prévus ou souhaités par les populations. Il est important à signaler, que la Croix Rouge Niger a réalisé en 2016 une digue pour protéger trois villages dans cette zone contre l’inondation; il s’agit de Momboye Tounga, Routoua Tanda et Tounga Darfo. De la même façon, le projet devra tenir compte des effets du projet sur les villages et les activités à l’extérieur des futurs périmètres.</w:t>
      </w:r>
    </w:p>
    <w:p w14:paraId="7D91E2F0" w14:textId="77777777" w:rsidR="00483F14" w:rsidRPr="007978F4" w:rsidRDefault="00483F14" w:rsidP="00C10C07">
      <w:pPr>
        <w:jc w:val="both"/>
      </w:pPr>
      <w:r w:rsidRPr="007978F4">
        <w:t>Si la réinstallation des villages devrait être inévitable, elle doit être justifiée de manière très détaillée et très claire. L’étude APS/EIES devra alors identifier et justifier clairement et en détails les déplacements physiques potentiels et prévoir des alternatives de relocalisation pour la construction de nouveaux villages incluant les infrastructures de base (écoles, centre de santé, latrines, points d’eau etc...), en coordination avec les responsables des aspects environnementaux, sociaux et genre de l’équipe EIES.</w:t>
      </w:r>
    </w:p>
    <w:p w14:paraId="60BC0121"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178" w:name="h.4d34og8" w:colFirst="0" w:colLast="0"/>
      <w:bookmarkStart w:id="1179" w:name="_Toc471797044"/>
      <w:bookmarkStart w:id="1180" w:name="_Toc471817698"/>
      <w:bookmarkStart w:id="1181" w:name="_Toc471838380"/>
      <w:bookmarkStart w:id="1182" w:name="_Toc472675261"/>
      <w:bookmarkEnd w:id="1178"/>
      <w:r w:rsidRPr="007978F4">
        <w:rPr>
          <w:rFonts w:ascii="Times New Roman" w:hAnsi="Times New Roman"/>
        </w:rPr>
        <w:t>Analyse du contexte social et du genre</w:t>
      </w:r>
      <w:bookmarkEnd w:id="1179"/>
      <w:bookmarkEnd w:id="1180"/>
      <w:bookmarkEnd w:id="1181"/>
      <w:bookmarkEnd w:id="1182"/>
    </w:p>
    <w:p w14:paraId="27843737" w14:textId="77777777" w:rsidR="00483F14" w:rsidRPr="007978F4" w:rsidRDefault="00483F14" w:rsidP="00C10C07">
      <w:pPr>
        <w:jc w:val="both"/>
      </w:pPr>
      <w:r w:rsidRPr="007978F4">
        <w:t xml:space="preserve">Le Niger est confronté à de nombreux défis en matière de développement. Il s’agit d’un pays </w:t>
      </w:r>
      <w:r w:rsidRPr="007978F4">
        <w:lastRenderedPageBreak/>
        <w:t>classé parmi l'un des plus pauvres au monde, selon l’Indice de Développement Humain 2015. Bien que le Niger ait fait des progrès dans certaines sphères du développement humain tels que la mortalité infantile qui a été réduite de deux tiers, sa croissance économique globale a été très variable au cours des 20 dernières années, et les effets n’ont pas conduit à la réduction de la pauvreté à l’échelle du pays. À titre d’exemple, des recensements révèlent que 41 pour cent de la population vit avec moins de 1,25 $ par jour.</w:t>
      </w:r>
    </w:p>
    <w:p w14:paraId="164705DC" w14:textId="77777777" w:rsidR="00483F14" w:rsidRPr="007978F4" w:rsidRDefault="00483F14" w:rsidP="00C10C07">
      <w:pPr>
        <w:jc w:val="both"/>
      </w:pPr>
      <w:r w:rsidRPr="007978F4">
        <w:t>Au Niger, alors que les femmes peuvent bénéficier d’un accès à la terre, 95 pour cent de l’ensemble de la superficie utilisée pour la production agricole est détenu et contrôlé par des ménages qui sont dirigés par des hommes. La loi islamique accorde aux femmes le droit d'hériter d’une terre; cependant, beaucoup d’entre elles se voient soustraites à ce privilège sous prétexte que les terres familiales devraient plutôt demeurer avec les fils puisque généralement, les filles quittent leur foyer natal au moment de se marier. Or, les femmes ont toujours participé activement aux activités agraires, et ce grâce aux petites parcelles que les chefs de ménage leurs concèdent. Les communautés Haussa et Zarma représentent la vaste majorité des habitants de la zone du projet. Traditionnellement, les membres des ménages appartenant à ces communautés travaillent de concert sur les champs familiaux (gandu) et séparément sur les parcelles de terrain individuelles (gamana/kurga). À l'exception des périmètres irrigués (qui appartiennent au domaine public), les femmes de la zone du projet se font généralement confier une parcelle de terrain de leur mari ou d'un membre de la famille qu’elles peuvent exploiter à leur propre compte. Elles sont généralement libres de gérer la production agricole et de la vendre afin de contribuer aux charges du ménage, d’aider un membre de la famille ou encore d’investir dans des AGR. Les hommes sont plus susceptibles de fournir des champs personnels (gamana/kurga) aux femmes lorsque les terres sont abondantes.</w:t>
      </w:r>
    </w:p>
    <w:p w14:paraId="3DB88A56" w14:textId="77777777" w:rsidR="00483F14" w:rsidRPr="007978F4" w:rsidRDefault="00483F14" w:rsidP="00C10C07">
      <w:pPr>
        <w:jc w:val="both"/>
      </w:pPr>
      <w:r w:rsidRPr="007978F4">
        <w:t>Outre les mécanismes de l’héritage, les hommes peuvent et accèdent souvent à la terre en s’offrant des parcelles par l’entremise d’achats ou de prêts. Cette stratégie n’est toutefois employée par les femmes que dans de rares occasions. Au regard de l’exclusion dont les femmes sont l’objet dans l’appropriation foncière, celles qui en bénéficient, c’est à dire dont les terres ont été acquises par achat, sont rares dans les deux communautés Haoussa et Zarma et sont généralement des femmes plus âgées qui ont le soutien de leurs maris et qui prétendent ne pas craindre la critique sociale.</w:t>
      </w:r>
    </w:p>
    <w:p w14:paraId="6B9FCEAB" w14:textId="77777777" w:rsidR="00483F14" w:rsidRPr="007978F4" w:rsidRDefault="00483F14" w:rsidP="00C10C07">
      <w:pPr>
        <w:jc w:val="both"/>
      </w:pPr>
      <w:r w:rsidRPr="007978F4">
        <w:t>Malgré les limites à l’acquisition foncière auxquelles les femmes sont soumises, celles-ci participent tout de même activement aux activités agricoles suivant les différentes étapes de la chaîne de valeur. Dans le secteur de l'agriculture, les conclusions de diverses visites sur le terrain révèlent une nette division de la main-d'œuvre basée sur le genre et variant selon les communautés. Par exemple dans les communautés de pêcheurs de la zone du projet, les hommes conduisent les activités de pêche proprement dites, alors que les femmes se livrent à la préparation de filets de pêche et à la transformation (séchage, salage, fumage…). Tous participent au processus de commercialisation.</w:t>
      </w:r>
    </w:p>
    <w:p w14:paraId="6CC8769F" w14:textId="77777777" w:rsidR="00483F14" w:rsidRPr="007978F4" w:rsidRDefault="00483F14" w:rsidP="00C10C07">
      <w:pPr>
        <w:jc w:val="both"/>
        <w:rPr>
          <w:b/>
          <w:color w:val="2E75B5"/>
        </w:rPr>
      </w:pPr>
      <w:r w:rsidRPr="007978F4">
        <w:t xml:space="preserve">Concernant les questions relatives à la contribution des femmes et en particulier des jeunes il réside en général un vide : une insuffisance de responsabilisation, d’autonomisation et de renforcements des capacités. L'expérience des jeunes se résume souvent à l’angoisse « d’attendre son tour », qui confère à leur statut de subordonnés une échéance à court terme théorique. L’expérience, et le sentiment d’impuissance des femmes est plus répandu, comme </w:t>
      </w:r>
      <w:r w:rsidRPr="007978F4">
        <w:lastRenderedPageBreak/>
        <w:t>le révèle l’indice d’autonomisation de la femme en agriculture (Women’s Empowerment in Agriculture Index ou WEAI), qui évalue cinq domaines relatifs à l'autonomisation (5DE).</w:t>
      </w:r>
      <w:r w:rsidRPr="007978F4">
        <w:rPr>
          <w:rStyle w:val="Appelnotedebasdep"/>
        </w:rPr>
        <w:footnoteReference w:id="7"/>
      </w:r>
      <w:r w:rsidRPr="007978F4">
        <w:t xml:space="preserve"> Le WEAI a démontré que les hommes sont mieux disposés à contribuer aux prises de décision productive, à s’approprier des biens ou des actifs, à contribuer aux décisions relatives aux biens ou aux actifs, à accéder à du crédit et à contribuer aux décisions relatives à celui-ci, à contrôler l'usage du revenu, à parler en public, et aux charges de travail. Le WEAI a conclu que les hommes sont plus autonomes que les femmes dans l’ensemble des cinq domaines couverts : la production agricole, les ressources, le revenu, le leadership et le temps. En ce qui concerne l'autonomisation, le WEAI de 2015 a déterminé que 81,8 % des femmes au Niger ne bénéficient pas de la parité des sexes, ce qui signifie qu'elles n’ont pas le même niveau de responsabilité que les hommes dans leur ménage. Ainsi, seulement 18,2% des femmes ont la parité avec les hommes.</w:t>
      </w:r>
      <w:bookmarkStart w:id="1183" w:name="h.2s8eyo1" w:colFirst="0" w:colLast="0"/>
      <w:bookmarkEnd w:id="1183"/>
    </w:p>
    <w:p w14:paraId="617B9F61"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184" w:name="_Toc471797045"/>
      <w:bookmarkStart w:id="1185" w:name="_Toc471817699"/>
      <w:bookmarkStart w:id="1186" w:name="_Toc471838381"/>
      <w:bookmarkStart w:id="1187" w:name="_Toc472675262"/>
      <w:r w:rsidRPr="007978F4">
        <w:rPr>
          <w:rFonts w:ascii="Times New Roman" w:hAnsi="Times New Roman"/>
        </w:rPr>
        <w:t>Contenu des prestations</w:t>
      </w:r>
      <w:bookmarkEnd w:id="1184"/>
      <w:bookmarkEnd w:id="1185"/>
      <w:bookmarkEnd w:id="1186"/>
      <w:bookmarkEnd w:id="1187"/>
    </w:p>
    <w:p w14:paraId="5E9E428C" w14:textId="77777777" w:rsidR="00483F14" w:rsidRPr="007978F4" w:rsidRDefault="00483F14" w:rsidP="00C10C07">
      <w:pPr>
        <w:jc w:val="both"/>
      </w:pPr>
      <w:r w:rsidRPr="007978F4">
        <w:t>Les prestations à la charge du Consultant dans le cadre de cette 1° tranche consistent en deux activités principales :</w:t>
      </w:r>
    </w:p>
    <w:p w14:paraId="786BEDCA" w14:textId="77777777" w:rsidR="00483F14" w:rsidRDefault="00483F14" w:rsidP="00483F14">
      <w:pPr>
        <w:pStyle w:val="Normal1"/>
        <w:rPr>
          <w:rFonts w:ascii="Times New Roman" w:hAnsi="Times New Roman" w:cs="Times New Roman"/>
          <w:b/>
          <w:sz w:val="24"/>
          <w:szCs w:val="24"/>
          <w:lang w:val="fr-FR"/>
        </w:rPr>
      </w:pPr>
    </w:p>
    <w:p w14:paraId="5F8E6507" w14:textId="77777777" w:rsidR="00483F14" w:rsidRDefault="00483F14" w:rsidP="00483F14">
      <w:pPr>
        <w:pStyle w:val="Normal1"/>
        <w:rPr>
          <w:rFonts w:ascii="Times New Roman" w:hAnsi="Times New Roman" w:cs="Times New Roman"/>
          <w:b/>
          <w:sz w:val="24"/>
          <w:szCs w:val="24"/>
          <w:lang w:val="fr-FR"/>
        </w:rPr>
      </w:pPr>
    </w:p>
    <w:p w14:paraId="74C6A71D" w14:textId="77777777" w:rsidR="00483F14" w:rsidRDefault="00483F14" w:rsidP="00483F14">
      <w:pPr>
        <w:pStyle w:val="Normal1"/>
        <w:rPr>
          <w:rFonts w:ascii="Times New Roman" w:hAnsi="Times New Roman" w:cs="Times New Roman"/>
          <w:b/>
          <w:sz w:val="24"/>
          <w:szCs w:val="24"/>
          <w:lang w:val="fr-FR"/>
        </w:rPr>
      </w:pPr>
    </w:p>
    <w:p w14:paraId="0406011E" w14:textId="77777777" w:rsidR="00483F14" w:rsidRDefault="00483F14" w:rsidP="00483F14">
      <w:pPr>
        <w:pStyle w:val="Normal1"/>
        <w:rPr>
          <w:rFonts w:ascii="Times New Roman" w:hAnsi="Times New Roman" w:cs="Times New Roman"/>
          <w:b/>
          <w:sz w:val="24"/>
          <w:szCs w:val="24"/>
          <w:lang w:val="fr-FR"/>
        </w:rPr>
      </w:pPr>
    </w:p>
    <w:p w14:paraId="75659FDB" w14:textId="77777777" w:rsidR="00483F14" w:rsidRPr="007978F4" w:rsidRDefault="00483F14" w:rsidP="00483F14">
      <w:pPr>
        <w:pStyle w:val="Normal1"/>
        <w:rPr>
          <w:rFonts w:ascii="Times New Roman" w:hAnsi="Times New Roman" w:cs="Times New Roman"/>
          <w:b/>
          <w:sz w:val="24"/>
          <w:szCs w:val="24"/>
          <w:lang w:val="fr-FR"/>
        </w:rPr>
      </w:pPr>
      <w:r w:rsidRPr="007978F4">
        <w:rPr>
          <w:rFonts w:ascii="Times New Roman" w:hAnsi="Times New Roman" w:cs="Times New Roman"/>
          <w:b/>
          <w:sz w:val="24"/>
          <w:szCs w:val="24"/>
          <w:lang w:val="fr-FR"/>
        </w:rPr>
        <w:t>Tâche 1 Conception technique de l’APS, qui inclura :</w:t>
      </w:r>
    </w:p>
    <w:p w14:paraId="56B28B18" w14:textId="77777777" w:rsidR="00483F14" w:rsidRPr="007978F4" w:rsidRDefault="00483F14" w:rsidP="00C10C07">
      <w:pPr>
        <w:pStyle w:val="Pardeliste"/>
        <w:numPr>
          <w:ilvl w:val="0"/>
          <w:numId w:val="87"/>
        </w:numPr>
        <w:jc w:val="both"/>
        <w:rPr>
          <w:rFonts w:ascii="Times New Roman" w:hAnsi="Times New Roman"/>
          <w:sz w:val="24"/>
          <w:szCs w:val="24"/>
        </w:rPr>
      </w:pPr>
      <w:r w:rsidRPr="007978F4">
        <w:rPr>
          <w:rFonts w:ascii="Times New Roman" w:hAnsi="Times New Roman"/>
          <w:sz w:val="24"/>
          <w:szCs w:val="24"/>
        </w:rPr>
        <w:t>Des investigations et travaux de base y compris études pédologiques, occupation du sol et travaux topographiques.</w:t>
      </w:r>
    </w:p>
    <w:p w14:paraId="1A8EFF59" w14:textId="77777777" w:rsidR="00483F14" w:rsidRPr="007978F4" w:rsidRDefault="00483F14" w:rsidP="00C10C07">
      <w:pPr>
        <w:pStyle w:val="Pardeliste"/>
        <w:numPr>
          <w:ilvl w:val="0"/>
          <w:numId w:val="87"/>
        </w:numPr>
        <w:jc w:val="both"/>
        <w:rPr>
          <w:rFonts w:ascii="Times New Roman" w:hAnsi="Times New Roman"/>
          <w:sz w:val="24"/>
          <w:szCs w:val="24"/>
        </w:rPr>
      </w:pPr>
      <w:r w:rsidRPr="007978F4">
        <w:rPr>
          <w:rFonts w:ascii="Times New Roman" w:hAnsi="Times New Roman"/>
          <w:sz w:val="24"/>
          <w:szCs w:val="24"/>
        </w:rPr>
        <w:t>Études hydrologiques y compris analyse de la fréquence des crues du fleuve Niger.</w:t>
      </w:r>
    </w:p>
    <w:p w14:paraId="7AE6B4D2" w14:textId="77777777" w:rsidR="00483F14" w:rsidRPr="007978F4" w:rsidRDefault="00483F14" w:rsidP="00C10C07">
      <w:pPr>
        <w:pStyle w:val="Pardeliste"/>
        <w:numPr>
          <w:ilvl w:val="0"/>
          <w:numId w:val="87"/>
        </w:numPr>
        <w:jc w:val="both"/>
        <w:rPr>
          <w:rFonts w:ascii="Times New Roman" w:hAnsi="Times New Roman"/>
          <w:sz w:val="24"/>
          <w:szCs w:val="24"/>
        </w:rPr>
      </w:pPr>
      <w:r w:rsidRPr="007978F4">
        <w:rPr>
          <w:rFonts w:ascii="Times New Roman" w:hAnsi="Times New Roman"/>
          <w:sz w:val="24"/>
          <w:szCs w:val="24"/>
        </w:rPr>
        <w:t xml:space="preserve">Étude du contrôle des crues et conception des digues de protection contre les inondations y compris une évaluation à travers la modélisation des changements dans les conditions hydrologiques (niveau et écoulement) du fleuve Niger en amont et aval des digues proposées. </w:t>
      </w:r>
    </w:p>
    <w:p w14:paraId="7FB3E508" w14:textId="77777777" w:rsidR="00483F14" w:rsidRPr="007978F4" w:rsidRDefault="00483F14" w:rsidP="00C10C07">
      <w:pPr>
        <w:pStyle w:val="Pardeliste"/>
        <w:numPr>
          <w:ilvl w:val="0"/>
          <w:numId w:val="87"/>
        </w:numPr>
        <w:jc w:val="both"/>
        <w:rPr>
          <w:rFonts w:ascii="Times New Roman" w:hAnsi="Times New Roman"/>
          <w:sz w:val="24"/>
          <w:szCs w:val="24"/>
        </w:rPr>
      </w:pPr>
      <w:r w:rsidRPr="007978F4">
        <w:rPr>
          <w:rFonts w:ascii="Times New Roman" w:hAnsi="Times New Roman"/>
          <w:sz w:val="24"/>
          <w:szCs w:val="24"/>
        </w:rPr>
        <w:t>La conception au niveau APS, du système d’irrigation dans les zones/sites du projet y compris l’évaluation des alternatives pertinentes.</w:t>
      </w:r>
    </w:p>
    <w:p w14:paraId="336650C7" w14:textId="77777777" w:rsidR="00483F14" w:rsidRPr="007978F4" w:rsidRDefault="00483F14" w:rsidP="00C10C07">
      <w:pPr>
        <w:pStyle w:val="Pardeliste"/>
        <w:numPr>
          <w:ilvl w:val="0"/>
          <w:numId w:val="87"/>
        </w:numPr>
        <w:jc w:val="both"/>
        <w:rPr>
          <w:rFonts w:ascii="Times New Roman" w:hAnsi="Times New Roman"/>
          <w:sz w:val="24"/>
          <w:szCs w:val="24"/>
        </w:rPr>
      </w:pPr>
      <w:r w:rsidRPr="007978F4">
        <w:rPr>
          <w:rFonts w:ascii="Times New Roman" w:hAnsi="Times New Roman"/>
          <w:sz w:val="24"/>
          <w:szCs w:val="24"/>
        </w:rPr>
        <w:t>La conception au niveau APS des infrastructures agricoles y compris des entrepôts.</w:t>
      </w:r>
    </w:p>
    <w:p w14:paraId="7735B948" w14:textId="77777777" w:rsidR="00483F14" w:rsidRPr="007978F4" w:rsidRDefault="00483F14" w:rsidP="00C10C07">
      <w:pPr>
        <w:pStyle w:val="Pardeliste"/>
        <w:numPr>
          <w:ilvl w:val="0"/>
          <w:numId w:val="87"/>
        </w:numPr>
        <w:jc w:val="both"/>
        <w:rPr>
          <w:rFonts w:ascii="Times New Roman" w:hAnsi="Times New Roman"/>
          <w:sz w:val="24"/>
          <w:szCs w:val="24"/>
        </w:rPr>
      </w:pPr>
      <w:r w:rsidRPr="007978F4">
        <w:rPr>
          <w:rFonts w:ascii="Times New Roman" w:hAnsi="Times New Roman"/>
          <w:sz w:val="24"/>
          <w:szCs w:val="24"/>
        </w:rPr>
        <w:t>Revue de la conception en ce qui a trait à l'environnement, la santé et la sécurité afin de minimiser les impacts négatifs potentiels sur les utilisateurs, les opérateurs, les communautés et la faune.</w:t>
      </w:r>
    </w:p>
    <w:p w14:paraId="6311FAF0" w14:textId="77777777" w:rsidR="00483F14" w:rsidRPr="007978F4" w:rsidRDefault="00483F14" w:rsidP="00C10C07">
      <w:pPr>
        <w:pStyle w:val="Pardeliste"/>
        <w:numPr>
          <w:ilvl w:val="0"/>
          <w:numId w:val="87"/>
        </w:numPr>
        <w:jc w:val="both"/>
        <w:rPr>
          <w:rFonts w:ascii="Times New Roman" w:hAnsi="Times New Roman"/>
          <w:sz w:val="24"/>
          <w:szCs w:val="24"/>
        </w:rPr>
      </w:pPr>
      <w:r w:rsidRPr="007978F4">
        <w:rPr>
          <w:rFonts w:ascii="Times New Roman" w:hAnsi="Times New Roman"/>
          <w:sz w:val="24"/>
          <w:szCs w:val="24"/>
        </w:rPr>
        <w:lastRenderedPageBreak/>
        <w:t xml:space="preserve">Faisabilité de mettre en place des points d'accès à l'eau multi-usages si les infrastructures entraînent un changement de l'accès à l'eau pour les villages. </w:t>
      </w:r>
    </w:p>
    <w:p w14:paraId="43D4A5B9" w14:textId="77777777" w:rsidR="00483F14" w:rsidRPr="007978F4" w:rsidRDefault="00483F14" w:rsidP="00C10C07">
      <w:pPr>
        <w:pStyle w:val="Pardeliste"/>
        <w:numPr>
          <w:ilvl w:val="0"/>
          <w:numId w:val="87"/>
        </w:numPr>
        <w:jc w:val="both"/>
        <w:rPr>
          <w:rFonts w:ascii="Times New Roman" w:hAnsi="Times New Roman"/>
          <w:sz w:val="24"/>
          <w:szCs w:val="24"/>
        </w:rPr>
      </w:pPr>
      <w:r w:rsidRPr="007978F4">
        <w:rPr>
          <w:rFonts w:ascii="Times New Roman" w:hAnsi="Times New Roman"/>
          <w:sz w:val="24"/>
          <w:szCs w:val="24"/>
        </w:rPr>
        <w:t xml:space="preserve">La préparation du rapport technique de l’APS. </w:t>
      </w:r>
    </w:p>
    <w:p w14:paraId="4FE6908F" w14:textId="77777777" w:rsidR="00483F14" w:rsidRPr="007978F4" w:rsidRDefault="00483F14" w:rsidP="00C10C07">
      <w:pPr>
        <w:pStyle w:val="Normal1"/>
        <w:spacing w:after="0"/>
        <w:ind w:left="720"/>
        <w:jc w:val="both"/>
        <w:rPr>
          <w:rFonts w:ascii="Times New Roman" w:hAnsi="Times New Roman" w:cs="Times New Roman"/>
          <w:sz w:val="24"/>
          <w:szCs w:val="24"/>
          <w:lang w:val="fr-FR"/>
        </w:rPr>
      </w:pPr>
    </w:p>
    <w:p w14:paraId="5B449C6F" w14:textId="77777777" w:rsidR="00483F14" w:rsidRPr="007978F4" w:rsidRDefault="00483F14" w:rsidP="00C10C07">
      <w:pPr>
        <w:pStyle w:val="Normal1"/>
        <w:jc w:val="both"/>
        <w:rPr>
          <w:rFonts w:ascii="Times New Roman" w:hAnsi="Times New Roman" w:cs="Times New Roman"/>
          <w:b/>
          <w:sz w:val="24"/>
          <w:szCs w:val="24"/>
          <w:lang w:val="fr-FR"/>
        </w:rPr>
      </w:pPr>
      <w:r w:rsidRPr="007978F4">
        <w:rPr>
          <w:rFonts w:ascii="Times New Roman" w:hAnsi="Times New Roman" w:cs="Times New Roman"/>
          <w:b/>
          <w:sz w:val="24"/>
          <w:szCs w:val="24"/>
          <w:lang w:val="fr-FR"/>
        </w:rPr>
        <w:t>Tâche 2 Évaluation des Impacts environnementaux et sociaux, qui inclura :</w:t>
      </w:r>
      <w:r w:rsidRPr="007978F4">
        <w:rPr>
          <w:rFonts w:ascii="Times New Roman" w:hAnsi="Times New Roman" w:cs="Times New Roman"/>
          <w:color w:val="FF0000"/>
          <w:sz w:val="24"/>
          <w:szCs w:val="24"/>
          <w:lang w:val="fr-FR"/>
        </w:rPr>
        <w:br/>
      </w:r>
    </w:p>
    <w:p w14:paraId="72322A09" w14:textId="77777777" w:rsidR="00483F14" w:rsidRPr="007978F4" w:rsidRDefault="00483F14" w:rsidP="00C10C07">
      <w:pPr>
        <w:pStyle w:val="Normal1"/>
        <w:numPr>
          <w:ilvl w:val="0"/>
          <w:numId w:val="86"/>
        </w:numPr>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Préparation d'une évaluation d'impact environnemental et social (EIES) selon les Lignes directrices environnementales du MCC</w:t>
      </w:r>
      <w:r w:rsidRPr="00F84BD5">
        <w:rPr>
          <w:rFonts w:ascii="Times New Roman" w:hAnsi="Times New Roman" w:cs="Times New Roman"/>
          <w:sz w:val="24"/>
          <w:szCs w:val="24"/>
          <w:lang w:val="fr-FR"/>
        </w:rPr>
        <w:t>, la politique du genre MCC, et la stratégie de lutte contre la traite des personnes du MCC (C -TIP),</w:t>
      </w:r>
      <w:r>
        <w:rPr>
          <w:szCs w:val="24"/>
          <w:lang w:val="fr-FR"/>
        </w:rPr>
        <w:t xml:space="preserve"> </w:t>
      </w:r>
      <w:r w:rsidRPr="007978F4">
        <w:rPr>
          <w:rFonts w:ascii="Times New Roman" w:hAnsi="Times New Roman" w:cs="Times New Roman"/>
          <w:sz w:val="24"/>
          <w:szCs w:val="24"/>
          <w:lang w:val="fr-FR"/>
        </w:rPr>
        <w:t>l</w:t>
      </w:r>
      <w:r>
        <w:rPr>
          <w:rFonts w:ascii="Times New Roman" w:hAnsi="Times New Roman" w:cs="Times New Roman"/>
          <w:sz w:val="24"/>
          <w:szCs w:val="24"/>
          <w:lang w:val="fr-FR"/>
        </w:rPr>
        <w:t>es</w:t>
      </w:r>
      <w:r w:rsidRPr="007978F4">
        <w:rPr>
          <w:rFonts w:ascii="Times New Roman" w:hAnsi="Times New Roman" w:cs="Times New Roman"/>
          <w:sz w:val="24"/>
          <w:szCs w:val="24"/>
          <w:lang w:val="fr-FR"/>
        </w:rPr>
        <w:t xml:space="preserve"> PS</w:t>
      </w:r>
      <w:r>
        <w:rPr>
          <w:rFonts w:ascii="Times New Roman" w:hAnsi="Times New Roman" w:cs="Times New Roman"/>
          <w:sz w:val="24"/>
          <w:szCs w:val="24"/>
          <w:lang w:val="fr-FR"/>
        </w:rPr>
        <w:t xml:space="preserve"> NP</w:t>
      </w:r>
      <w:r w:rsidRPr="007978F4">
        <w:rPr>
          <w:rFonts w:ascii="Times New Roman" w:hAnsi="Times New Roman" w:cs="Times New Roman"/>
          <w:sz w:val="24"/>
          <w:szCs w:val="24"/>
          <w:lang w:val="fr-FR"/>
        </w:rPr>
        <w:t xml:space="preserve"> de la SFI, et la Loi Nigérienne;</w:t>
      </w:r>
    </w:p>
    <w:p w14:paraId="098381B3" w14:textId="77777777" w:rsidR="00483F14" w:rsidRPr="007978F4" w:rsidRDefault="00483F14" w:rsidP="00C10C07">
      <w:pPr>
        <w:pStyle w:val="Normal1"/>
        <w:numPr>
          <w:ilvl w:val="0"/>
          <w:numId w:val="86"/>
        </w:numPr>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Préparation des autres évaluations et plans environnementaux, sociaux, genre, et santé / sécurité exigés par les normes de performance de la SFI, incluant une analyse de la situation foncière et des droits et conflits fonciers.</w:t>
      </w:r>
    </w:p>
    <w:p w14:paraId="15136F32" w14:textId="77777777" w:rsidR="00483F14" w:rsidRPr="007978F4" w:rsidRDefault="00483F14" w:rsidP="00C10C07">
      <w:pPr>
        <w:pStyle w:val="Normal1"/>
        <w:numPr>
          <w:ilvl w:val="0"/>
          <w:numId w:val="86"/>
        </w:numPr>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 xml:space="preserve">Élaboration d'un plan préliminaire de gestion environnementale et sociale (PGES). </w:t>
      </w:r>
    </w:p>
    <w:p w14:paraId="259D895D" w14:textId="77777777" w:rsidR="00483F14" w:rsidRPr="007978F4" w:rsidRDefault="00483F14" w:rsidP="00C10C07">
      <w:pPr>
        <w:pStyle w:val="Normal1"/>
        <w:ind w:left="360"/>
        <w:jc w:val="both"/>
        <w:rPr>
          <w:rFonts w:ascii="Times New Roman" w:hAnsi="Times New Roman" w:cs="Times New Roman"/>
          <w:sz w:val="24"/>
          <w:szCs w:val="24"/>
          <w:lang w:val="fr-FR"/>
        </w:rPr>
      </w:pPr>
    </w:p>
    <w:p w14:paraId="27AB711B" w14:textId="77777777" w:rsidR="00483F14" w:rsidRPr="007978F4" w:rsidRDefault="00483F14" w:rsidP="00C10C07">
      <w:pPr>
        <w:pStyle w:val="Titre1"/>
        <w:keepNext/>
        <w:keepLines/>
        <w:widowControl/>
        <w:autoSpaceDE/>
        <w:autoSpaceDN/>
        <w:adjustRightInd/>
        <w:spacing w:before="240" w:after="240" w:line="259" w:lineRule="auto"/>
        <w:jc w:val="both"/>
      </w:pPr>
      <w:bookmarkStart w:id="1188" w:name="h.3rdcrjn" w:colFirst="0" w:colLast="0"/>
      <w:bookmarkEnd w:id="1188"/>
      <w:r w:rsidRPr="007978F4">
        <w:rPr>
          <w:lang w:val="fr-CA"/>
        </w:rPr>
        <w:t xml:space="preserve"> </w:t>
      </w:r>
      <w:bookmarkStart w:id="1189" w:name="_Toc471797046"/>
      <w:bookmarkStart w:id="1190" w:name="_Toc471817700"/>
      <w:bookmarkStart w:id="1191" w:name="_Toc471838382"/>
      <w:bookmarkStart w:id="1192" w:name="_Toc472675263"/>
      <w:r w:rsidRPr="007978F4">
        <w:t>DESCRIPTION DES TÂCHES</w:t>
      </w:r>
      <w:bookmarkStart w:id="1193" w:name="h.26in1rg" w:colFirst="0" w:colLast="0"/>
      <w:bookmarkStart w:id="1194" w:name="_Toc459732910"/>
      <w:bookmarkStart w:id="1195" w:name="_Toc459733017"/>
      <w:bookmarkStart w:id="1196" w:name="_Toc459733102"/>
      <w:bookmarkStart w:id="1197" w:name="_Toc459733186"/>
      <w:bookmarkStart w:id="1198" w:name="_Toc459733278"/>
      <w:bookmarkStart w:id="1199" w:name="_Toc459733341"/>
      <w:bookmarkStart w:id="1200" w:name="_Toc459881456"/>
      <w:bookmarkStart w:id="1201" w:name="_Toc459974207"/>
      <w:bookmarkStart w:id="1202" w:name="_Toc459978129"/>
      <w:bookmarkStart w:id="1203" w:name="_Toc459978385"/>
      <w:bookmarkStart w:id="1204" w:name="_Toc460569612"/>
      <w:bookmarkStart w:id="1205" w:name="_Toc460569679"/>
      <w:bookmarkStart w:id="1206" w:name="_Toc461793298"/>
      <w:bookmarkStart w:id="1207" w:name="_Toc461793373"/>
      <w:bookmarkStart w:id="1208" w:name="_Toc461793605"/>
      <w:bookmarkStart w:id="1209" w:name="_Toc459733103"/>
      <w:bookmarkStart w:id="1210" w:name="_Toc459733187"/>
      <w:bookmarkStart w:id="1211" w:name="_Toc459733279"/>
      <w:bookmarkStart w:id="1212" w:name="_Toc459733342"/>
      <w:bookmarkStart w:id="1213" w:name="_Toc459881457"/>
      <w:bookmarkStart w:id="1214" w:name="_Toc459974208"/>
      <w:bookmarkStart w:id="1215" w:name="_Toc459978130"/>
      <w:bookmarkStart w:id="1216" w:name="_Toc459978386"/>
      <w:bookmarkStart w:id="1217" w:name="_Toc460569613"/>
      <w:bookmarkStart w:id="1218" w:name="_Toc460569680"/>
      <w:bookmarkStart w:id="1219" w:name="_Toc461793299"/>
      <w:bookmarkStart w:id="1220" w:name="_Toc461793374"/>
      <w:bookmarkStart w:id="1221" w:name="_Toc461793606"/>
      <w:bookmarkStart w:id="1222" w:name="_Toc459707087"/>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771ED4C0"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223" w:name="_Toc471797047"/>
      <w:bookmarkStart w:id="1224" w:name="_Toc471817701"/>
      <w:bookmarkStart w:id="1225" w:name="_Toc471838383"/>
      <w:bookmarkStart w:id="1226" w:name="_Toc472675264"/>
      <w:bookmarkEnd w:id="1222"/>
      <w:r w:rsidRPr="007978F4">
        <w:rPr>
          <w:rFonts w:ascii="Times New Roman" w:hAnsi="Times New Roman"/>
        </w:rPr>
        <w:t>Tâche 1: Études d’Ingénierie de l’APS</w:t>
      </w:r>
      <w:bookmarkEnd w:id="1223"/>
      <w:bookmarkEnd w:id="1224"/>
      <w:bookmarkEnd w:id="1225"/>
      <w:bookmarkEnd w:id="1226"/>
    </w:p>
    <w:p w14:paraId="74D4AF93"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27" w:name="_Toc471797048"/>
      <w:bookmarkStart w:id="1228" w:name="_Toc471817702"/>
      <w:bookmarkStart w:id="1229" w:name="_Toc471838384"/>
      <w:bookmarkStart w:id="1230" w:name="_Toc472675265"/>
      <w:r w:rsidRPr="007978F4">
        <w:t>Tâche 1.1 Revue des études antérieures</w:t>
      </w:r>
      <w:bookmarkEnd w:id="1227"/>
      <w:bookmarkEnd w:id="1228"/>
      <w:bookmarkEnd w:id="1229"/>
      <w:bookmarkEnd w:id="1230"/>
    </w:p>
    <w:p w14:paraId="1E6094EA" w14:textId="77777777" w:rsidR="00483F14" w:rsidRPr="007978F4" w:rsidRDefault="00483F14" w:rsidP="00C10C07">
      <w:pPr>
        <w:jc w:val="both"/>
      </w:pPr>
      <w:bookmarkStart w:id="1231" w:name="_Toc459978389"/>
      <w:r w:rsidRPr="007978F4">
        <w:t>Le Consultant doit, avec l’assistance de l’Unité de Coordination du Projet (UC-PMC/MCA), collecter et rassembler tous les documents pertinents (études thématiques, et autres documents officiels) et données de base disponibles  agro-techniques et agro-climatiques, écoulement du fleuve, etc. dans la zone de l’étude.</w:t>
      </w:r>
    </w:p>
    <w:p w14:paraId="7A3D87E2" w14:textId="77777777" w:rsidR="00483F14" w:rsidRPr="007978F4" w:rsidRDefault="00483F14" w:rsidP="00C10C07">
      <w:pPr>
        <w:jc w:val="both"/>
      </w:pPr>
      <w:r w:rsidRPr="007978F4">
        <w:t>Le Consultant examinera attentivement les documents recueillis, et établira une base de données préliminaires et un programme détaillé pour des investigations supplémentaires et l'acquisition de données.</w:t>
      </w:r>
    </w:p>
    <w:p w14:paraId="2592CFC1" w14:textId="77777777" w:rsidR="00483F14" w:rsidRPr="007978F4" w:rsidRDefault="00483F14" w:rsidP="00C10C07">
      <w:pPr>
        <w:jc w:val="both"/>
      </w:pPr>
      <w:r w:rsidRPr="007978F4">
        <w:t>Pour compléter les informations écrites recueillies, le Consultant, en collaboration avec l’UCPMC/MCA, effectuera des visites des sites du projet. Il procédera également à des entretiens et des discussions avec le personnel clé des parties prenantes, il recueillera aussi des informations supplémentaires et effectuera des échanges des points de vue sur les scénarii potentiels de développement.</w:t>
      </w:r>
    </w:p>
    <w:p w14:paraId="0C38F343"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32" w:name="_Toc465089662"/>
      <w:bookmarkStart w:id="1233" w:name="_Toc471797049"/>
      <w:bookmarkStart w:id="1234" w:name="_Toc471817703"/>
      <w:bookmarkStart w:id="1235" w:name="_Toc471838385"/>
      <w:bookmarkStart w:id="1236" w:name="_Toc472675266"/>
      <w:bookmarkEnd w:id="1231"/>
      <w:r w:rsidRPr="007978F4">
        <w:t>Tâche 1.2 Étude hydrologique et des ressources en eau</w:t>
      </w:r>
      <w:bookmarkEnd w:id="1232"/>
      <w:bookmarkEnd w:id="1233"/>
      <w:bookmarkEnd w:id="1234"/>
      <w:bookmarkEnd w:id="1235"/>
      <w:bookmarkEnd w:id="1236"/>
    </w:p>
    <w:p w14:paraId="7FD90423" w14:textId="77777777" w:rsidR="00483F14" w:rsidRPr="007978F4" w:rsidRDefault="00483F14" w:rsidP="00C10C07">
      <w:pPr>
        <w:jc w:val="both"/>
      </w:pPr>
      <w:r w:rsidRPr="007978F4">
        <w:t>Cette tâche devra satisfaire les objectifs suivants : vérification de la disponibilité des ressources en eau, de leur qualité pour l’irrigation, et de l’impact du changement climatique, études des options de protection des périmètres contre les inondations et évaluation les impacts des ouvrages dans les zones adjacentes et sur l'écoulement du fleuve.</w:t>
      </w:r>
    </w:p>
    <w:p w14:paraId="4380B8C3" w14:textId="77777777" w:rsidR="00483F14" w:rsidRPr="007978F4" w:rsidRDefault="00483F14" w:rsidP="00C10C07">
      <w:pPr>
        <w:jc w:val="both"/>
        <w:rPr>
          <w:b/>
        </w:rPr>
      </w:pPr>
      <w:r w:rsidRPr="007978F4">
        <w:rPr>
          <w:b/>
        </w:rPr>
        <w:t>Ressource en eau :</w:t>
      </w:r>
    </w:p>
    <w:p w14:paraId="3C3CE908" w14:textId="77777777" w:rsidR="00483F14" w:rsidRPr="007978F4" w:rsidRDefault="00483F14" w:rsidP="00C10C07">
      <w:pPr>
        <w:jc w:val="both"/>
      </w:pPr>
      <w:r w:rsidRPr="007978F4">
        <w:t xml:space="preserve">Elle est constituée par le fleuve Niger dont les eaux seront régularisées par le barrage de Kandadji en construction. La vérification de la disponibilité en eau devra se faire auprès de l’Autorité du Bassin du Niger (ABN), en charge de cet aspect au niveau de l’ensemble du bassin versant. La qualité de l’eau pour l’irrigation sera également vérifiée par les moyens les </w:t>
      </w:r>
      <w:r w:rsidRPr="007978F4">
        <w:lastRenderedPageBreak/>
        <w:t>plus adaptés.</w:t>
      </w:r>
    </w:p>
    <w:p w14:paraId="07C4A9BB" w14:textId="77777777" w:rsidR="00483F14" w:rsidRPr="007978F4" w:rsidRDefault="00483F14" w:rsidP="00C10C07">
      <w:pPr>
        <w:jc w:val="both"/>
      </w:pPr>
      <w:r w:rsidRPr="007978F4">
        <w:t>Cet aspect ne devrait pas poser de problème : une première consultation effectuée au début des études de Due Diligence avait mis en évidence une disponibilité en eau suffisante pour des superficies irriguées bien plus importantes.</w:t>
      </w:r>
    </w:p>
    <w:p w14:paraId="1EB02BE6" w14:textId="77777777" w:rsidR="00483F14" w:rsidRPr="007978F4" w:rsidRDefault="00483F14" w:rsidP="00C10C07">
      <w:pPr>
        <w:jc w:val="both"/>
      </w:pPr>
      <w:r w:rsidRPr="007978F4">
        <w:t>Cependant, si les débits prélevés étaient supérieurs au seuil du débit minimum quinquennal (QMN5) de Malanville qui est de 3.5 m</w:t>
      </w:r>
      <w:r>
        <w:t>³</w:t>
      </w:r>
      <w:r w:rsidRPr="007978F4">
        <w:t>/s, le projet devrait faire l’objet de l’application du « processus de notification des mesures projetées » en vigueur à l’ABN. Il faudra donc vérifier cette condition le plus rapidement possible.</w:t>
      </w:r>
    </w:p>
    <w:p w14:paraId="6790DC89" w14:textId="77777777" w:rsidR="00483F14" w:rsidRPr="007978F4" w:rsidRDefault="00483F14" w:rsidP="00C10C07">
      <w:pPr>
        <w:jc w:val="both"/>
      </w:pPr>
      <w:r w:rsidRPr="007978F4">
        <w:rPr>
          <w:b/>
        </w:rPr>
        <w:t>Protection des périmètres contre les inondations</w:t>
      </w:r>
      <w:r w:rsidRPr="007978F4">
        <w:t> :</w:t>
      </w:r>
    </w:p>
    <w:p w14:paraId="3B6966A3" w14:textId="77777777" w:rsidR="00483F14" w:rsidRPr="007978F4" w:rsidRDefault="00483F14" w:rsidP="00C10C07">
      <w:pPr>
        <w:jc w:val="both"/>
      </w:pPr>
      <w:r w:rsidRPr="007978F4">
        <w:t>Il faut distinguer les Koris adjacents au fleuve, et le fleuve lui-même.</w:t>
      </w:r>
    </w:p>
    <w:p w14:paraId="55934026" w14:textId="77777777" w:rsidR="00483F14" w:rsidRPr="007978F4" w:rsidRDefault="00483F14" w:rsidP="00C10C07">
      <w:pPr>
        <w:jc w:val="both"/>
      </w:pPr>
      <w:r w:rsidRPr="007978F4">
        <w:t>Il faudra proposer et justifier un niveau de protection cohérent en termes de période de retour entre les deux types d’inondation.</w:t>
      </w:r>
    </w:p>
    <w:p w14:paraId="0D10CFD8" w14:textId="77777777" w:rsidR="00483F14" w:rsidRPr="007978F4" w:rsidRDefault="00483F14" w:rsidP="00C10C07">
      <w:pPr>
        <w:jc w:val="both"/>
      </w:pPr>
      <w:r w:rsidRPr="007978F4">
        <w:rPr>
          <w:i/>
        </w:rPr>
        <w:t xml:space="preserve">Protection </w:t>
      </w:r>
      <w:r w:rsidRPr="007978F4">
        <w:t>des périmètres</w:t>
      </w:r>
      <w:r w:rsidRPr="007978F4">
        <w:rPr>
          <w:i/>
        </w:rPr>
        <w:t xml:space="preserve"> contre les inondations </w:t>
      </w:r>
      <w:r w:rsidRPr="007978F4">
        <w:t>par les</w:t>
      </w:r>
      <w:r w:rsidRPr="007978F4">
        <w:rPr>
          <w:i/>
        </w:rPr>
        <w:t xml:space="preserve"> Koris</w:t>
      </w:r>
      <w:r w:rsidRPr="007978F4">
        <w:t> :</w:t>
      </w:r>
    </w:p>
    <w:p w14:paraId="5902435F" w14:textId="77777777" w:rsidR="00483F14" w:rsidRPr="007978F4" w:rsidRDefault="00483F14" w:rsidP="00C10C07">
      <w:pPr>
        <w:jc w:val="both"/>
      </w:pPr>
      <w:r w:rsidRPr="007978F4">
        <w:t>Il s’agit d’étudier la dynamique des écoulements hydrauliques et hydrologiques des différents koris et leurs bassins versants (non jaugés), et de proposer un système cohérent de protection des périmètres projetés contre les eaux sauvages.</w:t>
      </w:r>
    </w:p>
    <w:p w14:paraId="46DF6C4D" w14:textId="77777777" w:rsidR="00483F14" w:rsidRPr="007978F4" w:rsidRDefault="00483F14" w:rsidP="00C10C07">
      <w:pPr>
        <w:jc w:val="both"/>
      </w:pPr>
      <w:r w:rsidRPr="007978F4">
        <w:t>Il sera nécessaire d’utiliser une ou des transformations pluie – débit. Il y aura lieu dans un premier temps d’établir les statistiques des pluies de courte durée aux stations pluviométriques disponibles, en cohérence avec les temps de concentration des bassins versants considérés. On utilisera ensuite une transformation type « Soil Conservation Service » ainsi qu’une transformation généralement utilisée en Afrique de l’Ouest.</w:t>
      </w:r>
    </w:p>
    <w:p w14:paraId="044AA92F" w14:textId="77777777" w:rsidR="00483F14" w:rsidRPr="007978F4" w:rsidRDefault="00483F14" w:rsidP="00C10C07">
      <w:pPr>
        <w:jc w:val="both"/>
      </w:pPr>
      <w:r w:rsidRPr="007978F4">
        <w:t>Sur la base des résultats de ces méthodes on définira le débit de dimensionnement des protections et, de là, les niveaux d’eau contre lesquels il faudra se protéger. Une attention particulière sera portée à l’ouvrage de raccordement des Koris au fleuve, qui devra éviter les retours d’eau intempestifs.</w:t>
      </w:r>
    </w:p>
    <w:p w14:paraId="3F491012" w14:textId="77777777" w:rsidR="00483F14" w:rsidRPr="007978F4" w:rsidRDefault="00483F14" w:rsidP="00C10C07">
      <w:pPr>
        <w:jc w:val="both"/>
      </w:pPr>
      <w:r w:rsidRPr="007978F4">
        <w:rPr>
          <w:i/>
        </w:rPr>
        <w:t xml:space="preserve">Protection contre les inondations </w:t>
      </w:r>
      <w:r w:rsidRPr="007978F4">
        <w:t>par les</w:t>
      </w:r>
      <w:r w:rsidRPr="007978F4">
        <w:rPr>
          <w:i/>
        </w:rPr>
        <w:t xml:space="preserve"> crues du Fleuve</w:t>
      </w:r>
      <w:r w:rsidRPr="007978F4">
        <w:t> :</w:t>
      </w:r>
    </w:p>
    <w:p w14:paraId="70FA4B84" w14:textId="77777777" w:rsidR="00483F14" w:rsidRPr="007978F4" w:rsidRDefault="00483F14" w:rsidP="00C10C07">
      <w:pPr>
        <w:jc w:val="both"/>
      </w:pPr>
      <w:r w:rsidRPr="007978F4">
        <w:t xml:space="preserve">Les stations hydrométriques de référence sont celles de Niamey et de Malanville (voir la monographie du Fleuve Niger pour l’historique). L’ABN est actuellement l’entité la mieux indiquée à fournir les données hydrométriques. </w:t>
      </w:r>
    </w:p>
    <w:p w14:paraId="4D300402" w14:textId="77777777" w:rsidR="00483F14" w:rsidRPr="007978F4" w:rsidRDefault="00483F14" w:rsidP="00C10C07">
      <w:pPr>
        <w:jc w:val="both"/>
      </w:pPr>
      <w:r w:rsidRPr="007978F4">
        <w:t>Compte tenu de la taille du bassin versant du Niger, l’analyse statistique des hydrogrammes annuels fournira une bonne représentation du régime hydrologique du fleuve.</w:t>
      </w:r>
    </w:p>
    <w:p w14:paraId="4616A0B6" w14:textId="77777777" w:rsidR="00483F14" w:rsidRPr="007978F4" w:rsidRDefault="00483F14" w:rsidP="00C10C07">
      <w:pPr>
        <w:jc w:val="both"/>
      </w:pPr>
      <w:r w:rsidRPr="007978F4">
        <w:t>Dans la zone de l’étude, le lit majeur est particulièrement étendu (zone des cuvettes), mais sa contribution à la capacité de transit n’a pas été évaluée. La majorité de ces cuvettes en termes de surface, se trouve du côté du Bénin.</w:t>
      </w:r>
    </w:p>
    <w:p w14:paraId="6D2033BE" w14:textId="77777777" w:rsidR="00483F14" w:rsidRPr="007978F4" w:rsidRDefault="00483F14" w:rsidP="00C10C07">
      <w:pPr>
        <w:jc w:val="both"/>
      </w:pPr>
      <w:r w:rsidRPr="007978F4">
        <w:t>L’évaluation des niveaux d’eau en période de crue dans la situation actuelle et le dimensionnement des endiguements éventuels nécessiteront de réaliser un modèle d’écoulement hydraulique en régime transitoire entre Malanville et Koulou. Un premier essai, a été réalisé récemment dans le cadre du schéma directeur d’aménagement des terres des cuvettes et terrasses de Koulou - Tanda à partir du logiciel HEC RAS, sur lequel on pourra s’appuyer. Ce modèle représente les cuvettes par des casiers d’inondation, ce qui semble être une solution suffisante.</w:t>
      </w:r>
    </w:p>
    <w:p w14:paraId="076DE0C2" w14:textId="77777777" w:rsidR="00483F14" w:rsidRPr="007978F4" w:rsidRDefault="00483F14" w:rsidP="00C10C07">
      <w:pPr>
        <w:jc w:val="both"/>
      </w:pPr>
      <w:r w:rsidRPr="007978F4">
        <w:t>L’analyse devra prendre en compte l’hydrogramme de la crue de 1959 - 1960 à Malanville et surtout celui de la crue de 2012 - 2013 à Niamey et Malanville, considérée comme équivalente à la crue centennale. Sa simulation devra servir au calage du modèle évoqué ci-dessus.</w:t>
      </w:r>
    </w:p>
    <w:p w14:paraId="1D543923" w14:textId="77777777" w:rsidR="00483F14" w:rsidRPr="003D59D9" w:rsidRDefault="00483F14" w:rsidP="00C10C07">
      <w:pPr>
        <w:jc w:val="both"/>
      </w:pPr>
      <w:r w:rsidRPr="003D59D9">
        <w:t>Évaluation des impacts des ouvrages dans les zones adjacentes et sur l'écoulement du fleuve :</w:t>
      </w:r>
    </w:p>
    <w:p w14:paraId="4320B235" w14:textId="77777777" w:rsidR="00483F14" w:rsidRPr="007978F4" w:rsidRDefault="00483F14" w:rsidP="00C10C07">
      <w:pPr>
        <w:jc w:val="both"/>
      </w:pPr>
      <w:r w:rsidRPr="007978F4">
        <w:t xml:space="preserve">La réalisation des ouvrages de protection des périmètres et des stations de pompage aura un effet sur les écoulements et les  superficies, cultivées ou non, inondées et exondées dans les zones adjacentes aux nouveaux aménagements. Sur la base des résultats du modèle précédent, le Consultant décrira les impacts en termes de modification des niveaux d’inondations ainsi </w:t>
      </w:r>
      <w:r w:rsidRPr="007978F4">
        <w:lastRenderedPageBreak/>
        <w:t>que les modifications potentielles des phénomènes d’érosion et de formes de sédimentation. dans ces zones. Le développement et la sélection des alternatives d’aménagement devront prendre en compte ces éléments de façon à minimiser les effets sur les zones adjacentes. Cette évaluation sera menée par un expert en géomorphologie fluviale.</w:t>
      </w:r>
    </w:p>
    <w:p w14:paraId="58616176"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37" w:name="_Toc465089663"/>
      <w:bookmarkStart w:id="1238" w:name="_Toc471797050"/>
      <w:bookmarkStart w:id="1239" w:name="_Toc471817704"/>
      <w:bookmarkStart w:id="1240" w:name="_Toc471838386"/>
      <w:bookmarkStart w:id="1241" w:name="_Toc472675267"/>
      <w:r w:rsidRPr="007978F4">
        <w:t>Tâche 1.3 Spéculation culturales et besoins en eau d’irrigation</w:t>
      </w:r>
      <w:bookmarkEnd w:id="1237"/>
      <w:bookmarkEnd w:id="1238"/>
      <w:bookmarkEnd w:id="1239"/>
      <w:bookmarkEnd w:id="1240"/>
      <w:bookmarkEnd w:id="1241"/>
    </w:p>
    <w:p w14:paraId="2AE4CD47" w14:textId="77777777" w:rsidR="00483F14" w:rsidRPr="007978F4" w:rsidRDefault="00483F14" w:rsidP="00C10C07">
      <w:pPr>
        <w:jc w:val="both"/>
      </w:pPr>
      <w:r w:rsidRPr="007978F4">
        <w:t>Le consultant approfondira le choix des spéculations culturales définies au moment des études de Due Diligence, en collaboration avec les parties prenantes concernées, en maximisant les revenus des agriculteurs, tout en tenant compte des différentes contraintes inhérentes au contexte local (capacités des exploitants, situation des filières, compte d’exploitation</w:t>
      </w:r>
      <w:r>
        <w:t>, le</w:t>
      </w:r>
      <w:r w:rsidRPr="007978F4">
        <w:t xml:space="preserve"> Parc W</w:t>
      </w:r>
      <w:r>
        <w:t>,</w:t>
      </w:r>
      <w:r w:rsidRPr="007978F4">
        <w:t xml:space="preserve"> la Réserve partielle de faune de Dosso</w:t>
      </w:r>
      <w:r>
        <w:t>, et le</w:t>
      </w:r>
      <w:r w:rsidRPr="00C46A7D">
        <w:t xml:space="preserve"> site Ramsar</w:t>
      </w:r>
      <w:r>
        <w:t xml:space="preserve"> avec le site d’</w:t>
      </w:r>
      <w:r w:rsidRPr="00C46A7D">
        <w:t>Albark</w:t>
      </w:r>
      <w:r>
        <w:t>a</w:t>
      </w:r>
      <w:r w:rsidRPr="00C46A7D">
        <w:t>yzé</w:t>
      </w:r>
      <w:r w:rsidRPr="007978F4">
        <w:t>…)</w:t>
      </w:r>
    </w:p>
    <w:p w14:paraId="26A3D55E" w14:textId="77777777" w:rsidR="00483F14" w:rsidRPr="007978F4" w:rsidRDefault="00483F14" w:rsidP="00C10C07">
      <w:pPr>
        <w:jc w:val="both"/>
      </w:pPr>
      <w:r w:rsidRPr="007978F4">
        <w:t>Le Consultant calculera les besoins en eau des cultures sur la base de modèles habituellement utilisés en la matière au Niger (évaporation bac classe A, Penmann, Cropwat FAO). Les besoins en eau seront déterminés suivant un seuil de fréquence correspondant à l’année moyenne et à l’année quinquennale sèche. Les besoins en eau seront calculés selon un pas de temps mensuel. Ces informations seront partagées avec les responsables du Consultant en gestion de projet (Management Services consultant) de manière à cibler les formations appropriées.</w:t>
      </w:r>
    </w:p>
    <w:p w14:paraId="763D2FF1" w14:textId="77777777" w:rsidR="00483F14" w:rsidRPr="007978F4" w:rsidRDefault="00483F14" w:rsidP="00C10C07">
      <w:pPr>
        <w:jc w:val="both"/>
      </w:pPr>
      <w:r w:rsidRPr="007978F4">
        <w:t>Le consultant doit entreprendre les études agro-climatiques nécessaires.</w:t>
      </w:r>
    </w:p>
    <w:p w14:paraId="2465249E" w14:textId="77777777" w:rsidR="00483F14" w:rsidRPr="007978F4" w:rsidRDefault="00483F14" w:rsidP="00C10C07">
      <w:pPr>
        <w:jc w:val="both"/>
      </w:pPr>
      <w:r w:rsidRPr="007978F4">
        <w:t xml:space="preserve">L’estimation des besoins en eau et des débits d’équipement doivent être basés sur les paramètres de mise en valeur agricole y compris type d’assolement, d’aménagement et d’exploitation qu’il proposera. </w:t>
      </w:r>
    </w:p>
    <w:p w14:paraId="573A82CF" w14:textId="77777777" w:rsidR="00483F14" w:rsidRPr="007978F4" w:rsidRDefault="00483F14" w:rsidP="00C10C07">
      <w:pPr>
        <w:jc w:val="both"/>
      </w:pPr>
      <w:r w:rsidRPr="007978F4">
        <w:t xml:space="preserve">Un calcul des besoins en eau d’irrigation pour les différents périmètres projetés sera effectué. Le Consultant doit estimer le débit spécifique et le débit d’équipement d’irrigation pour chaque assolement. </w:t>
      </w:r>
    </w:p>
    <w:p w14:paraId="7AB92EFD"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42" w:name="_Toc465089664"/>
      <w:bookmarkStart w:id="1243" w:name="_Toc471797051"/>
      <w:bookmarkStart w:id="1244" w:name="_Toc471817705"/>
      <w:bookmarkStart w:id="1245" w:name="_Toc471838387"/>
      <w:bookmarkStart w:id="1246" w:name="_Toc472675268"/>
      <w:r w:rsidRPr="007978F4">
        <w:t>Tâche 1.4 Études topographiques</w:t>
      </w:r>
      <w:bookmarkEnd w:id="1242"/>
      <w:bookmarkEnd w:id="1243"/>
      <w:bookmarkEnd w:id="1244"/>
      <w:bookmarkEnd w:id="1245"/>
      <w:bookmarkEnd w:id="1246"/>
    </w:p>
    <w:p w14:paraId="2D4CA06A" w14:textId="77777777" w:rsidR="00483F14" w:rsidRPr="007978F4" w:rsidRDefault="00483F14" w:rsidP="00C10C07">
      <w:pPr>
        <w:jc w:val="both"/>
      </w:pPr>
      <w:r w:rsidRPr="007978F4">
        <w:t xml:space="preserve">Outre les plans des anciennes études, deux sources de données topographiques récentes sont disponibles : des levés LIDAR exécutés dans le cadre du présent projet ainsi que des levés au sol effectués dans le cadre du schéma Koulou -Tanda. </w:t>
      </w:r>
    </w:p>
    <w:p w14:paraId="6FB2C9C3" w14:textId="77777777" w:rsidR="00483F14" w:rsidRPr="007978F4" w:rsidRDefault="00483F14" w:rsidP="00C10C07">
      <w:pPr>
        <w:jc w:val="both"/>
      </w:pPr>
      <w:r w:rsidRPr="007978F4">
        <w:t xml:space="preserve">Le LIDAR constitue une donnée numérique de terrain à haute résolution de télédétection recueillie par une plate-forme aéroportée. Le capteur utilise une combinaison de la gamme laser, le positionnement GPS, et des technologies de mesure inertielle. </w:t>
      </w:r>
    </w:p>
    <w:p w14:paraId="38F33414" w14:textId="77777777" w:rsidR="00483F14" w:rsidRPr="007978F4" w:rsidRDefault="00483F14" w:rsidP="00C10C07">
      <w:pPr>
        <w:jc w:val="both"/>
      </w:pPr>
      <w:r w:rsidRPr="007978F4">
        <w:t>Les résultats sont fournis sous forme de modèles numériques du terrain, des structures et de la végétation.</w:t>
      </w:r>
    </w:p>
    <w:p w14:paraId="6521AF04" w14:textId="77777777" w:rsidR="00483F14" w:rsidRPr="007978F4" w:rsidRDefault="00483F14" w:rsidP="00C10C07">
      <w:pPr>
        <w:jc w:val="both"/>
      </w:pPr>
      <w:r w:rsidRPr="007978F4">
        <w:t>Sont également disponibles des plans orthophoto ainsi qu’un plan topographique avec courbes de niveau tous les 25 cm.</w:t>
      </w:r>
    </w:p>
    <w:p w14:paraId="58441ECB" w14:textId="77777777" w:rsidR="00483F14" w:rsidRPr="007978F4" w:rsidRDefault="00483F14" w:rsidP="00C10C07">
      <w:pPr>
        <w:jc w:val="both"/>
      </w:pPr>
      <w:r w:rsidRPr="007978F4">
        <w:t>La précision en XY est de 36 cm et en Z de 10 cm.</w:t>
      </w:r>
    </w:p>
    <w:p w14:paraId="485E32A1" w14:textId="77777777" w:rsidR="00483F14" w:rsidRPr="007978F4" w:rsidRDefault="00483F14" w:rsidP="00C10C07">
      <w:pPr>
        <w:jc w:val="both"/>
      </w:pPr>
      <w:r w:rsidRPr="007978F4">
        <w:t>Les produits finaux incluent dans 618 fichiers tuilés: les Fichiers classifiés LAS 1.2 (fichiers standard LIDAR), le MNT, les fichiers IMG et ASCII XYZ.</w:t>
      </w:r>
    </w:p>
    <w:p w14:paraId="60C91F01" w14:textId="77777777" w:rsidR="00483F14" w:rsidRPr="007978F4" w:rsidRDefault="00483F14" w:rsidP="00C10C07">
      <w:pPr>
        <w:jc w:val="both"/>
      </w:pPr>
      <w:r w:rsidRPr="007978F4">
        <w:t>Chaque fichier LAS contient les informations des points du LIDAR, chaque fichier a été étalonné, contrôlé et classé. Les livrables supplémentaires comprennent les données breakline, l'index de tuiles, ligne de vol, rapport Lidar en format PDF et le fichier de métadonnées FGDC au format .xml.</w:t>
      </w:r>
      <w:r>
        <w:t xml:space="preserve"> </w:t>
      </w:r>
      <w:r w:rsidRPr="007978F4">
        <w:t>Les conditions au sol étaient les suivantes : l'eau à des niveaux normaux pendant la saison sèche; aucune inondation inhabituelle.</w:t>
      </w:r>
    </w:p>
    <w:p w14:paraId="1EB7655F" w14:textId="77777777" w:rsidR="00483F14" w:rsidRPr="007978F4" w:rsidRDefault="00483F14" w:rsidP="00C10C07">
      <w:pPr>
        <w:jc w:val="both"/>
      </w:pPr>
      <w:r w:rsidRPr="007978F4">
        <w:t>L’ensemble de ces données très volumineuses sont disponibles sur demande sur support informatique.</w:t>
      </w:r>
    </w:p>
    <w:p w14:paraId="7CB8B896" w14:textId="77777777" w:rsidR="00483F14" w:rsidRPr="007978F4" w:rsidRDefault="00483F14" w:rsidP="00C10C07">
      <w:pPr>
        <w:jc w:val="both"/>
      </w:pPr>
      <w:r w:rsidRPr="007978F4">
        <w:t xml:space="preserve">Les levés LIDAR sont basés sur des points de contrôle de terrain. Deux de ces points </w:t>
      </w:r>
      <w:r w:rsidRPr="007978F4">
        <w:lastRenderedPageBreak/>
        <w:t>notamment les points LCP 212 et LCP 215, sont proches de la zone du projet, Figure ci-dessous. Le détail de ces points est présenté dans le document ‘Ground Control Survey Report, Compass Data, Infra Water LIDAR technical report, June 2016’ cité en référence.</w:t>
      </w:r>
    </w:p>
    <w:p w14:paraId="558E52D8" w14:textId="77777777" w:rsidR="00483F14" w:rsidRPr="007978F4" w:rsidRDefault="00483F14" w:rsidP="00C10C07">
      <w:pPr>
        <w:jc w:val="both"/>
      </w:pPr>
      <w:r w:rsidRPr="007978F4">
        <w:t xml:space="preserve">Le Consultant installera à partir de ces points de contrôle de terrain, un réseau de bornes topographiques à l’intérieur de la zone du projet Sia-Kouanza. Il est estimé que le nombre de bornes topographiques nécessaires est au moins 200 unités, qui doivent être rattachées au nivellement général. Les bornes seront munies d’un boulon en son centre servant de repère planimétrique (x, y) et altimétrique (z). </w:t>
      </w:r>
    </w:p>
    <w:p w14:paraId="500D0827" w14:textId="77777777" w:rsidR="00483F14" w:rsidRPr="007978F4" w:rsidRDefault="00483F14" w:rsidP="00C10C07">
      <w:pPr>
        <w:jc w:val="both"/>
      </w:pPr>
      <w:r w:rsidRPr="007978F4">
        <w:t>Les études topographiques des zones concernées du projet Sia-Kouanza seront réalisées à l’échelle 1/2000 sur la base des données disponibles décrites ci-dessus. Il procédera aux vérifications ponctuelles nécessaires sur le terrain pour confirmer la fiabilité de ces données.</w:t>
      </w:r>
    </w:p>
    <w:p w14:paraId="1EFE9849" w14:textId="77777777" w:rsidR="00483F14" w:rsidRPr="007978F4" w:rsidRDefault="00483F14" w:rsidP="00C10C07">
      <w:pPr>
        <w:jc w:val="both"/>
      </w:pPr>
      <w:r w:rsidRPr="007978F4">
        <w:t>Le Consultant doit présenter un rapport incluant un plan d’implantation des bornes avec leurs coordonnées et le détail de calcul de fermeture. Ce rapport devra comprendre les contrôles effectués sur le terrain.</w:t>
      </w:r>
    </w:p>
    <w:p w14:paraId="2824F360" w14:textId="77777777" w:rsidR="00483F14" w:rsidRPr="007978F4" w:rsidRDefault="00483F14" w:rsidP="00483F14">
      <w:r w:rsidRPr="007978F4">
        <w:rPr>
          <w:noProof/>
          <w:lang w:eastAsia="fr-FR"/>
        </w:rPr>
        <w:drawing>
          <wp:inline distT="0" distB="0" distL="0" distR="0" wp14:anchorId="3821F35C" wp14:editId="0981EAA4">
            <wp:extent cx="5220335" cy="5188585"/>
            <wp:effectExtent l="0" t="0" r="0" b="0"/>
            <wp:docPr id="12" name="Picture 0" descr="tdrapsSK_zone_G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drapsSK_zone_GC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0335" cy="5188585"/>
                    </a:xfrm>
                    <a:prstGeom prst="rect">
                      <a:avLst/>
                    </a:prstGeom>
                    <a:noFill/>
                    <a:ln>
                      <a:noFill/>
                    </a:ln>
                  </pic:spPr>
                </pic:pic>
              </a:graphicData>
            </a:graphic>
          </wp:inline>
        </w:drawing>
      </w:r>
    </w:p>
    <w:p w14:paraId="2C996EF6" w14:textId="77777777" w:rsidR="00483F14" w:rsidRPr="007978F4" w:rsidRDefault="00483F14" w:rsidP="00C10C07">
      <w:pPr>
        <w:jc w:val="both"/>
        <w:rPr>
          <w:i/>
        </w:rPr>
      </w:pPr>
      <w:r w:rsidRPr="007978F4">
        <w:rPr>
          <w:i/>
        </w:rPr>
        <w:t>Figure 3 Localisation des points de contrôle du terrain de LIDAR.</w:t>
      </w:r>
    </w:p>
    <w:p w14:paraId="154298FA"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47" w:name="_Toc465089665"/>
      <w:bookmarkStart w:id="1248" w:name="_Toc471797052"/>
      <w:bookmarkStart w:id="1249" w:name="_Toc471817706"/>
      <w:bookmarkStart w:id="1250" w:name="_Toc471838388"/>
      <w:bookmarkStart w:id="1251" w:name="_Toc472675269"/>
      <w:r w:rsidRPr="007978F4">
        <w:t>Tâche 1.5 Classification des sols et occupation du terrain.</w:t>
      </w:r>
      <w:bookmarkEnd w:id="1247"/>
      <w:bookmarkEnd w:id="1248"/>
      <w:bookmarkEnd w:id="1249"/>
      <w:bookmarkEnd w:id="1250"/>
      <w:bookmarkEnd w:id="1251"/>
    </w:p>
    <w:p w14:paraId="36F37ED8" w14:textId="77777777" w:rsidR="00483F14" w:rsidRPr="007978F4" w:rsidRDefault="00483F14" w:rsidP="00C10C07">
      <w:pPr>
        <w:jc w:val="both"/>
      </w:pPr>
      <w:r w:rsidRPr="007978F4">
        <w:t xml:space="preserve">Des études pédologiques ont été réalisées au niveau de pré-factibilité pour les 7 zones du projet d’Ouna-Kouanza (1985) et des terrasses de Sia (1994). Les études pédologiques de Ouna-Kouanza ont été reprises par l’étude de factibilité de JICA (1989). Une étude </w:t>
      </w:r>
      <w:r w:rsidRPr="007978F4">
        <w:lastRenderedPageBreak/>
        <w:t xml:space="preserve">pédologique au niveau de pré-factibilité a été réalisée récemment (2016) dans le cadre des études du ‘’schéma d'aménagement des cuvettes et terrasses de Tanda à Koulou’’ et qui couvre la zone du projet Sia-Kouanza,  </w:t>
      </w:r>
    </w:p>
    <w:p w14:paraId="3655FE02" w14:textId="77777777" w:rsidR="00483F14" w:rsidRPr="007978F4" w:rsidRDefault="00483F14" w:rsidP="00C10C07">
      <w:pPr>
        <w:jc w:val="both"/>
      </w:pPr>
      <w:r w:rsidRPr="007978F4">
        <w:t xml:space="preserve">Dans le cadre du présent APS/EIES, il est proposé d’entreprendre des investigations pédologiques additionnelles pour vérifier la qualité des résultats des études précédentes sur place et approfondir les études existantes. </w:t>
      </w:r>
    </w:p>
    <w:p w14:paraId="1BFE6EE4" w14:textId="77777777" w:rsidR="00483F14" w:rsidRPr="007978F4" w:rsidRDefault="00483F14" w:rsidP="00C10C07">
      <w:pPr>
        <w:jc w:val="both"/>
      </w:pPr>
      <w:r w:rsidRPr="007978F4">
        <w:t xml:space="preserve">Les études pédologiques des zones concernées du projet Sia-Kouanza seront réalisées à l’échelle 1/10 000 et comprendront : </w:t>
      </w:r>
    </w:p>
    <w:p w14:paraId="0AF0E458" w14:textId="77777777" w:rsidR="00483F14" w:rsidRPr="007978F4" w:rsidRDefault="00483F14" w:rsidP="00C10C07">
      <w:pPr>
        <w:pStyle w:val="Pardeliste"/>
        <w:numPr>
          <w:ilvl w:val="0"/>
          <w:numId w:val="88"/>
        </w:numPr>
        <w:jc w:val="both"/>
        <w:rPr>
          <w:rFonts w:ascii="Times New Roman" w:hAnsi="Times New Roman"/>
          <w:sz w:val="24"/>
          <w:szCs w:val="24"/>
        </w:rPr>
      </w:pPr>
      <w:r w:rsidRPr="007978F4">
        <w:rPr>
          <w:rFonts w:ascii="Times New Roman" w:hAnsi="Times New Roman"/>
          <w:sz w:val="24"/>
          <w:szCs w:val="24"/>
        </w:rPr>
        <w:t>L’analyse du terrain par photo-interprétation ;</w:t>
      </w:r>
    </w:p>
    <w:p w14:paraId="5674AA55" w14:textId="77777777" w:rsidR="00483F14" w:rsidRPr="007978F4" w:rsidRDefault="00483F14" w:rsidP="00C10C07">
      <w:pPr>
        <w:pStyle w:val="Pardeliste"/>
        <w:numPr>
          <w:ilvl w:val="0"/>
          <w:numId w:val="88"/>
        </w:numPr>
        <w:jc w:val="both"/>
        <w:rPr>
          <w:rFonts w:ascii="Times New Roman" w:hAnsi="Times New Roman"/>
          <w:sz w:val="24"/>
          <w:szCs w:val="24"/>
        </w:rPr>
      </w:pPr>
      <w:r w:rsidRPr="007978F4">
        <w:rPr>
          <w:rFonts w:ascii="Times New Roman" w:hAnsi="Times New Roman"/>
          <w:sz w:val="24"/>
          <w:szCs w:val="24"/>
        </w:rPr>
        <w:t>Les reconnaissances par sondage à la tarière à raison de 1 sondage tous les 10 hectares 260 la profondeur est laissée à l'appréciation du consultant</w:t>
      </w:r>
    </w:p>
    <w:p w14:paraId="54B758B8" w14:textId="77777777" w:rsidR="00483F14" w:rsidRPr="007978F4" w:rsidRDefault="00483F14" w:rsidP="00C10C07">
      <w:pPr>
        <w:pStyle w:val="Pardeliste"/>
        <w:numPr>
          <w:ilvl w:val="0"/>
          <w:numId w:val="88"/>
        </w:numPr>
        <w:jc w:val="both"/>
        <w:rPr>
          <w:rFonts w:ascii="Times New Roman" w:hAnsi="Times New Roman"/>
          <w:sz w:val="24"/>
          <w:szCs w:val="24"/>
        </w:rPr>
      </w:pPr>
      <w:r w:rsidRPr="007978F4">
        <w:rPr>
          <w:rFonts w:ascii="Times New Roman" w:hAnsi="Times New Roman"/>
          <w:sz w:val="24"/>
          <w:szCs w:val="24"/>
        </w:rPr>
        <w:t>L’ouverture de fosses pédologiques (20 sondages), la description des profils types et le prélèvement d’échantillons pour analyse au laboratoire (en moyenne 2 échantillons par sondage);</w:t>
      </w:r>
    </w:p>
    <w:p w14:paraId="18D35C85" w14:textId="77777777" w:rsidR="00483F14" w:rsidRPr="007978F4" w:rsidRDefault="00483F14" w:rsidP="00C10C07">
      <w:pPr>
        <w:pStyle w:val="Pardeliste"/>
        <w:numPr>
          <w:ilvl w:val="0"/>
          <w:numId w:val="88"/>
        </w:numPr>
        <w:jc w:val="both"/>
        <w:rPr>
          <w:rFonts w:ascii="Times New Roman" w:hAnsi="Times New Roman"/>
          <w:sz w:val="24"/>
          <w:szCs w:val="24"/>
        </w:rPr>
      </w:pPr>
      <w:r w:rsidRPr="007978F4">
        <w:rPr>
          <w:rFonts w:ascii="Times New Roman" w:hAnsi="Times New Roman"/>
          <w:sz w:val="24"/>
          <w:szCs w:val="24"/>
        </w:rPr>
        <w:t>L’établissement de la carte des sols ;</w:t>
      </w:r>
    </w:p>
    <w:p w14:paraId="7F910D57" w14:textId="77777777" w:rsidR="00483F14" w:rsidRPr="007978F4" w:rsidRDefault="00483F14" w:rsidP="00C10C07">
      <w:pPr>
        <w:pStyle w:val="Pardeliste"/>
        <w:numPr>
          <w:ilvl w:val="0"/>
          <w:numId w:val="88"/>
        </w:numPr>
        <w:jc w:val="both"/>
        <w:rPr>
          <w:rFonts w:ascii="Times New Roman" w:hAnsi="Times New Roman"/>
          <w:sz w:val="24"/>
          <w:szCs w:val="24"/>
        </w:rPr>
      </w:pPr>
      <w:r w:rsidRPr="007978F4">
        <w:rPr>
          <w:rFonts w:ascii="Times New Roman" w:hAnsi="Times New Roman"/>
          <w:sz w:val="24"/>
          <w:szCs w:val="24"/>
        </w:rPr>
        <w:t>L’intégration à un modèle d’organisation spatiale des sols et la restitution dans un SIG;</w:t>
      </w:r>
    </w:p>
    <w:p w14:paraId="7AB9B731" w14:textId="77777777" w:rsidR="00483F14" w:rsidRPr="007978F4" w:rsidRDefault="00483F14" w:rsidP="00C10C07">
      <w:pPr>
        <w:pStyle w:val="Pardeliste"/>
        <w:numPr>
          <w:ilvl w:val="0"/>
          <w:numId w:val="88"/>
        </w:numPr>
        <w:jc w:val="both"/>
        <w:rPr>
          <w:rFonts w:ascii="Times New Roman" w:hAnsi="Times New Roman"/>
          <w:sz w:val="24"/>
          <w:szCs w:val="24"/>
        </w:rPr>
      </w:pPr>
      <w:r w:rsidRPr="007978F4">
        <w:rPr>
          <w:rFonts w:ascii="Times New Roman" w:hAnsi="Times New Roman"/>
          <w:sz w:val="24"/>
          <w:szCs w:val="24"/>
        </w:rPr>
        <w:t>Le classement pour l’aptitude à l’irrigation et les recommandations de mise en valeur.</w:t>
      </w:r>
    </w:p>
    <w:p w14:paraId="41B5C4EB" w14:textId="77777777" w:rsidR="00483F14" w:rsidRPr="007978F4" w:rsidRDefault="00483F14" w:rsidP="00C10C07">
      <w:pPr>
        <w:jc w:val="both"/>
      </w:pPr>
      <w:r w:rsidRPr="007978F4">
        <w:t>A travers l’étude pédologique, le Consultant effectuera :</w:t>
      </w:r>
    </w:p>
    <w:p w14:paraId="7550376C" w14:textId="77777777" w:rsidR="00483F14" w:rsidRPr="007978F4" w:rsidRDefault="00483F14" w:rsidP="00C10C07">
      <w:pPr>
        <w:pStyle w:val="Pardeliste"/>
        <w:numPr>
          <w:ilvl w:val="0"/>
          <w:numId w:val="89"/>
        </w:numPr>
        <w:jc w:val="both"/>
        <w:rPr>
          <w:rFonts w:ascii="Times New Roman" w:hAnsi="Times New Roman"/>
          <w:sz w:val="24"/>
          <w:szCs w:val="24"/>
        </w:rPr>
      </w:pPr>
      <w:r w:rsidRPr="007978F4">
        <w:rPr>
          <w:rFonts w:ascii="Times New Roman" w:hAnsi="Times New Roman"/>
          <w:sz w:val="24"/>
          <w:szCs w:val="24"/>
        </w:rPr>
        <w:t xml:space="preserve">La détermination des paramètres tels que la texture, la porosité, la densité apparente, la capacité au champ, le point de flétrissement, la conductivité hydraulique, le pH, la conductivité électrique, </w:t>
      </w:r>
    </w:p>
    <w:p w14:paraId="216B1216" w14:textId="77777777" w:rsidR="00483F14" w:rsidRPr="007978F4" w:rsidRDefault="00483F14" w:rsidP="00C10C07">
      <w:pPr>
        <w:pStyle w:val="Pardeliste"/>
        <w:numPr>
          <w:ilvl w:val="0"/>
          <w:numId w:val="89"/>
        </w:numPr>
        <w:jc w:val="both"/>
        <w:rPr>
          <w:rFonts w:ascii="Times New Roman" w:hAnsi="Times New Roman"/>
          <w:sz w:val="24"/>
          <w:szCs w:val="24"/>
        </w:rPr>
      </w:pPr>
      <w:r w:rsidRPr="007978F4">
        <w:rPr>
          <w:rFonts w:ascii="Times New Roman" w:hAnsi="Times New Roman"/>
          <w:sz w:val="24"/>
          <w:szCs w:val="24"/>
        </w:rPr>
        <w:t>Le dosage du carbone organique, de l’azote total, des acides humiques, des éléments échangeables (Ca, Mg, K, Na, Al et H) et de la CEC (capacité d’échange cationique), du phosphore et de la potasse assimilables</w:t>
      </w:r>
    </w:p>
    <w:p w14:paraId="23A1A68B" w14:textId="77777777" w:rsidR="00483F14" w:rsidRPr="007978F4" w:rsidRDefault="00483F14" w:rsidP="00C10C07">
      <w:pPr>
        <w:pStyle w:val="Pardeliste"/>
        <w:numPr>
          <w:ilvl w:val="0"/>
          <w:numId w:val="89"/>
        </w:numPr>
        <w:jc w:val="both"/>
        <w:rPr>
          <w:rFonts w:ascii="Times New Roman" w:hAnsi="Times New Roman"/>
          <w:sz w:val="24"/>
          <w:szCs w:val="24"/>
        </w:rPr>
      </w:pPr>
      <w:r w:rsidRPr="007978F4">
        <w:rPr>
          <w:rFonts w:ascii="Times New Roman" w:hAnsi="Times New Roman"/>
          <w:sz w:val="24"/>
          <w:szCs w:val="24"/>
        </w:rPr>
        <w:t>La détermination de la fertilité par la mesure de la teneur en azote et en matière organique, du rapport C/N, le pH, la teneur en P</w:t>
      </w:r>
      <w:r w:rsidRPr="007978F4">
        <w:rPr>
          <w:rFonts w:ascii="Times New Roman" w:hAnsi="Times New Roman"/>
          <w:sz w:val="24"/>
          <w:szCs w:val="24"/>
          <w:vertAlign w:val="subscript"/>
        </w:rPr>
        <w:t>2</w:t>
      </w:r>
      <w:r w:rsidRPr="007978F4">
        <w:rPr>
          <w:rFonts w:ascii="Times New Roman" w:hAnsi="Times New Roman"/>
          <w:sz w:val="24"/>
          <w:szCs w:val="24"/>
        </w:rPr>
        <w:t>O</w:t>
      </w:r>
      <w:r w:rsidRPr="007978F4">
        <w:rPr>
          <w:rFonts w:ascii="Times New Roman" w:hAnsi="Times New Roman"/>
          <w:sz w:val="24"/>
          <w:szCs w:val="24"/>
          <w:vertAlign w:val="subscript"/>
        </w:rPr>
        <w:t>5</w:t>
      </w:r>
      <w:r w:rsidRPr="007978F4">
        <w:rPr>
          <w:rFonts w:ascii="Times New Roman" w:hAnsi="Times New Roman"/>
          <w:sz w:val="24"/>
          <w:szCs w:val="24"/>
        </w:rPr>
        <w:t xml:space="preserve">. </w:t>
      </w:r>
    </w:p>
    <w:p w14:paraId="0B7EE017" w14:textId="77777777" w:rsidR="00483F14" w:rsidRPr="007978F4" w:rsidRDefault="00483F14" w:rsidP="00C10C07">
      <w:pPr>
        <w:jc w:val="both"/>
      </w:pPr>
      <w:r w:rsidRPr="007978F4">
        <w:t>Un plan d’aptitude du sol à l’irrigation sera aussi développé en considérant la profondeur de la couche du sol agricole, la pente du terrain, les caractéristiques physico-chimiques du sol, etc.</w:t>
      </w:r>
    </w:p>
    <w:p w14:paraId="1D6791AC" w14:textId="77777777" w:rsidR="00483F14" w:rsidRPr="007978F4" w:rsidRDefault="00483F14" w:rsidP="00C10C07">
      <w:pPr>
        <w:jc w:val="both"/>
      </w:pPr>
      <w:r w:rsidRPr="007978F4">
        <w:t xml:space="preserve">Enfin, on développera, à partir des photos LIDAR et des visites de terrain, le plan d’occupation des sols y compris les terres cultivées, les zones de pâturages et végétation arbustive, les terrains bas et humides, les marécages, les espaces d’habitation et les routes. </w:t>
      </w:r>
    </w:p>
    <w:p w14:paraId="294C399E" w14:textId="77777777" w:rsidR="00483F14" w:rsidRPr="007978F4" w:rsidRDefault="00483F14" w:rsidP="00C10C07">
      <w:pPr>
        <w:jc w:val="both"/>
      </w:pPr>
      <w:r w:rsidRPr="007978F4">
        <w:t>Le Consultant présentera un rapport incluant pour chaque zone les résultats des études pédologiques y compris les cartes des sols, les plans d’aptitude à l’irrigation et d’occupation des sols.</w:t>
      </w:r>
    </w:p>
    <w:p w14:paraId="6C4B3CD6"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52" w:name="_Toc459978393"/>
      <w:bookmarkStart w:id="1253" w:name="_Toc465089666"/>
      <w:bookmarkStart w:id="1254" w:name="_Toc471797053"/>
      <w:bookmarkStart w:id="1255" w:name="_Toc471817707"/>
      <w:bookmarkStart w:id="1256" w:name="_Toc471838389"/>
      <w:bookmarkStart w:id="1257" w:name="_Toc472675270"/>
      <w:r w:rsidRPr="007978F4">
        <w:t>Tâche 1.6 Projet</w:t>
      </w:r>
      <w:bookmarkEnd w:id="1252"/>
      <w:r w:rsidRPr="007978F4">
        <w:t xml:space="preserve"> des travaux d’irrigation</w:t>
      </w:r>
      <w:bookmarkEnd w:id="1253"/>
      <w:bookmarkEnd w:id="1254"/>
      <w:bookmarkEnd w:id="1255"/>
      <w:bookmarkEnd w:id="1256"/>
      <w:bookmarkEnd w:id="1257"/>
    </w:p>
    <w:p w14:paraId="1D69C0CD" w14:textId="77777777" w:rsidR="00483F14" w:rsidRPr="007978F4" w:rsidRDefault="00483F14" w:rsidP="00C10C07">
      <w:pPr>
        <w:jc w:val="both"/>
      </w:pPr>
      <w:r w:rsidRPr="007978F4">
        <w:t>Cette tâche comprendra les étapes suivantes:</w:t>
      </w:r>
    </w:p>
    <w:p w14:paraId="7D16310A"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Atelier de validation des critères de conception</w:t>
      </w:r>
    </w:p>
    <w:p w14:paraId="57645227" w14:textId="77777777" w:rsidR="00483F14" w:rsidRPr="007978F4" w:rsidRDefault="00483F14" w:rsidP="00C10C07">
      <w:pPr>
        <w:jc w:val="both"/>
      </w:pPr>
      <w:r w:rsidRPr="007978F4">
        <w:t xml:space="preserve">Préalablement à cet atelier, le consultant doit conduire des consultations avec l'ensemble des parties prenantes (autorités administratives, autorités coutumières, services techniques, communautés de pécheurs, éleveurs, communautés de femmes, de jeunes, etc.). </w:t>
      </w:r>
    </w:p>
    <w:p w14:paraId="3EB09662" w14:textId="77777777" w:rsidR="00483F14" w:rsidRPr="007978F4" w:rsidRDefault="00483F14" w:rsidP="00C10C07">
      <w:pPr>
        <w:jc w:val="both"/>
      </w:pPr>
      <w:r w:rsidRPr="007978F4">
        <w:t xml:space="preserve">Les résultats de ces consultations serviront de base pour les discutions à l'atelier. D’une </w:t>
      </w:r>
      <w:r w:rsidRPr="007978F4">
        <w:lastRenderedPageBreak/>
        <w:t>manière générale le Consultant, au lieu d’adapter des méthodes standard, devra s’informer sur ce qui a fonctionné ou non au Niger et dans la sous-région en termes d’aménagements, afin de tirer le maximum de leçons du passé.</w:t>
      </w:r>
    </w:p>
    <w:p w14:paraId="1785FCE1" w14:textId="77777777" w:rsidR="00483F14" w:rsidRPr="007978F4" w:rsidRDefault="00483F14" w:rsidP="00C10C07">
      <w:pPr>
        <w:jc w:val="both"/>
      </w:pPr>
      <w:r w:rsidRPr="007978F4">
        <w:t>Au cours de la première journée de l'atelier, le consultant présentera son plan de travail et la méthodologie de la conception des infrastructures.</w:t>
      </w:r>
    </w:p>
    <w:p w14:paraId="0A42FDF6" w14:textId="77777777" w:rsidR="00483F14" w:rsidRPr="007978F4" w:rsidRDefault="00483F14" w:rsidP="00C10C07">
      <w:pPr>
        <w:jc w:val="both"/>
      </w:pPr>
      <w:r w:rsidRPr="007978F4">
        <w:t>Le deuxième jour de l'atelier est destiné à discuter avec les parties prenantes concernées et les communautés sur les principes généraux de la conception, y compris les limites des périmètres et la taille de la parcelle d'irrigation, et le bloc d’irrigation ou secteur (Unité Autonome d'irrigation) en plus du système de distribution de l’eau.</w:t>
      </w:r>
    </w:p>
    <w:p w14:paraId="47157F03" w14:textId="77777777" w:rsidR="00483F14" w:rsidRPr="007978F4" w:rsidRDefault="00483F14" w:rsidP="00C10C07">
      <w:pPr>
        <w:jc w:val="both"/>
      </w:pPr>
      <w:r w:rsidRPr="007978F4">
        <w:t xml:space="preserve">La participation effective à l'atelier des parties prenantes et des communautés concernées directement ou indirectement par le projet est essentielle pour une bonne acceptabilité sociale de ce projet.   </w:t>
      </w:r>
    </w:p>
    <w:p w14:paraId="1EB67C38" w14:textId="77777777" w:rsidR="00483F14" w:rsidRPr="007978F4" w:rsidRDefault="00483F14" w:rsidP="00C10C07">
      <w:pPr>
        <w:jc w:val="both"/>
      </w:pPr>
      <w:r w:rsidRPr="007978F4">
        <w:t>Les résultats de cet atelier serviront de base pour la réalisation de la tâche relative aux alternatives d'aménagement et seront repris par les responsables de l’EIES dans l’exécution de la tâche « Cadrage de l’EIES ».</w:t>
      </w:r>
    </w:p>
    <w:p w14:paraId="59C839EC"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Infrastructures du système d’irrigation</w:t>
      </w:r>
    </w:p>
    <w:p w14:paraId="7162FACF" w14:textId="77777777" w:rsidR="00483F14" w:rsidRPr="007978F4" w:rsidRDefault="00483F14" w:rsidP="00C10C07">
      <w:pPr>
        <w:jc w:val="both"/>
      </w:pPr>
      <w:r w:rsidRPr="007978F4">
        <w:t xml:space="preserve">Le Consultant doit développer les études d’ingénierie et de conception technique des infrastructures d’irrigation selon les bonnes pratiques et normes internationales dont la </w:t>
      </w:r>
      <w:r>
        <w:t xml:space="preserve">les </w:t>
      </w:r>
      <w:r w:rsidRPr="007978F4">
        <w:t>normes de performance de la</w:t>
      </w:r>
      <w:r>
        <w:t xml:space="preserve"> SFI</w:t>
      </w:r>
      <w:r w:rsidRPr="007978F4">
        <w:t>. Le Consultant entreprendra la conception</w:t>
      </w:r>
      <w:r w:rsidRPr="007978F4">
        <w:rPr>
          <w:b/>
        </w:rPr>
        <w:t xml:space="preserve"> </w:t>
      </w:r>
      <w:r w:rsidRPr="007978F4">
        <w:t>des travaux suivants :</w:t>
      </w:r>
    </w:p>
    <w:p w14:paraId="7D3CBC80" w14:textId="77777777" w:rsidR="00483F14" w:rsidRPr="007978F4" w:rsidRDefault="00483F14" w:rsidP="00C10C07">
      <w:pPr>
        <w:jc w:val="both"/>
      </w:pPr>
      <w:r w:rsidRPr="007978F4">
        <w:t>Le Consultant devra développer les études d'ingénierie et la conception technique des infrastructures d'irrigation pour différentes méthodes d'irrigation alternatives (submersion contrôlée, pompage, méthode californienne, etc.), conformément aux meilleures pratiques internationales et aux normes de performance de la SFI.</w:t>
      </w:r>
    </w:p>
    <w:p w14:paraId="1E186A85" w14:textId="77777777" w:rsidR="00483F14" w:rsidRPr="007978F4" w:rsidRDefault="00483F14" w:rsidP="00C10C07">
      <w:pPr>
        <w:jc w:val="both"/>
      </w:pPr>
      <w:r w:rsidRPr="007978F4">
        <w:t>Pour la submersion contrôlée, le consultant va définir dans chaque cuvette:</w:t>
      </w:r>
    </w:p>
    <w:p w14:paraId="29BB3913" w14:textId="77777777" w:rsidR="00483F14" w:rsidRPr="007978F4" w:rsidRDefault="00483F14" w:rsidP="00C10C07">
      <w:pPr>
        <w:pStyle w:val="Pardeliste"/>
        <w:keepNext/>
        <w:numPr>
          <w:ilvl w:val="0"/>
          <w:numId w:val="143"/>
        </w:numPr>
        <w:spacing w:after="0"/>
        <w:jc w:val="both"/>
        <w:rPr>
          <w:rFonts w:ascii="Times New Roman" w:hAnsi="Times New Roman"/>
          <w:sz w:val="24"/>
          <w:szCs w:val="24"/>
        </w:rPr>
      </w:pPr>
      <w:r w:rsidRPr="007978F4">
        <w:rPr>
          <w:rFonts w:ascii="Times New Roman" w:hAnsi="Times New Roman"/>
          <w:sz w:val="24"/>
          <w:szCs w:val="24"/>
        </w:rPr>
        <w:t>Les limites des terres irrigables.</w:t>
      </w:r>
    </w:p>
    <w:p w14:paraId="0E894FB1" w14:textId="77777777" w:rsidR="00483F14" w:rsidRPr="007978F4" w:rsidRDefault="00483F14" w:rsidP="00C10C07">
      <w:pPr>
        <w:pStyle w:val="Pardeliste"/>
        <w:keepNext/>
        <w:numPr>
          <w:ilvl w:val="0"/>
          <w:numId w:val="143"/>
        </w:numPr>
        <w:spacing w:after="0"/>
        <w:jc w:val="both"/>
        <w:rPr>
          <w:rFonts w:ascii="Times New Roman" w:hAnsi="Times New Roman"/>
          <w:sz w:val="24"/>
          <w:szCs w:val="24"/>
        </w:rPr>
      </w:pPr>
      <w:r w:rsidRPr="007978F4">
        <w:rPr>
          <w:rFonts w:ascii="Times New Roman" w:hAnsi="Times New Roman"/>
          <w:sz w:val="24"/>
          <w:szCs w:val="24"/>
        </w:rPr>
        <w:t>La structure de la prise d'eau</w:t>
      </w:r>
    </w:p>
    <w:p w14:paraId="44C2FF35" w14:textId="77777777" w:rsidR="00483F14" w:rsidRPr="007978F4" w:rsidRDefault="00483F14" w:rsidP="00C10C07">
      <w:pPr>
        <w:pStyle w:val="Pardeliste"/>
        <w:keepNext/>
        <w:numPr>
          <w:ilvl w:val="0"/>
          <w:numId w:val="143"/>
        </w:numPr>
        <w:spacing w:after="0"/>
        <w:jc w:val="both"/>
        <w:rPr>
          <w:rFonts w:ascii="Times New Roman" w:hAnsi="Times New Roman"/>
          <w:sz w:val="24"/>
          <w:szCs w:val="24"/>
        </w:rPr>
      </w:pPr>
      <w:r w:rsidRPr="007978F4">
        <w:rPr>
          <w:rFonts w:ascii="Times New Roman" w:hAnsi="Times New Roman"/>
          <w:sz w:val="24"/>
          <w:szCs w:val="24"/>
        </w:rPr>
        <w:t>Le réseau de canaux</w:t>
      </w:r>
    </w:p>
    <w:p w14:paraId="07C58028" w14:textId="77777777" w:rsidR="00483F14" w:rsidRPr="007978F4" w:rsidRDefault="00483F14" w:rsidP="00C10C07">
      <w:pPr>
        <w:pStyle w:val="Pardeliste"/>
        <w:keepNext/>
        <w:numPr>
          <w:ilvl w:val="0"/>
          <w:numId w:val="143"/>
        </w:numPr>
        <w:spacing w:after="0"/>
        <w:jc w:val="both"/>
        <w:rPr>
          <w:rFonts w:ascii="Times New Roman" w:hAnsi="Times New Roman"/>
          <w:sz w:val="24"/>
          <w:szCs w:val="24"/>
        </w:rPr>
      </w:pPr>
      <w:r w:rsidRPr="007978F4">
        <w:rPr>
          <w:rFonts w:ascii="Times New Roman" w:hAnsi="Times New Roman"/>
          <w:sz w:val="24"/>
          <w:szCs w:val="24"/>
        </w:rPr>
        <w:t>La station de pompage de l'eau de drainage</w:t>
      </w:r>
    </w:p>
    <w:p w14:paraId="3ED22139" w14:textId="77777777" w:rsidR="00483F14" w:rsidRPr="007978F4" w:rsidRDefault="00483F14" w:rsidP="00C10C07">
      <w:pPr>
        <w:jc w:val="both"/>
        <w:rPr>
          <w:b/>
        </w:rPr>
      </w:pPr>
      <w:r w:rsidRPr="007978F4">
        <w:t xml:space="preserve">Pour d'autres méthodes d'irrigation, le Consultant entreprendra la conception de ce qui suit : </w:t>
      </w:r>
    </w:p>
    <w:p w14:paraId="1E51655F"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Schéma général du système d’irrigation</w:t>
      </w:r>
    </w:p>
    <w:p w14:paraId="33AAA2F0" w14:textId="77777777" w:rsidR="00483F14" w:rsidRPr="007978F4" w:rsidRDefault="00483F14" w:rsidP="00C10C07">
      <w:pPr>
        <w:pStyle w:val="Pardeliste"/>
        <w:numPr>
          <w:ilvl w:val="0"/>
          <w:numId w:val="104"/>
        </w:numPr>
        <w:jc w:val="both"/>
        <w:rPr>
          <w:rFonts w:ascii="Times New Roman" w:hAnsi="Times New Roman"/>
          <w:sz w:val="24"/>
          <w:szCs w:val="24"/>
        </w:rPr>
      </w:pPr>
      <w:r w:rsidRPr="007978F4">
        <w:rPr>
          <w:rFonts w:ascii="Times New Roman" w:hAnsi="Times New Roman"/>
          <w:sz w:val="24"/>
          <w:szCs w:val="24"/>
        </w:rPr>
        <w:t>Se basant sur l’occupation actuelle du terrain, l’étude pédologique et les investigations topographiques, définir dans chaque zone, l’étendue et la limite des surfaces irrigables à aménager.</w:t>
      </w:r>
    </w:p>
    <w:p w14:paraId="34399838" w14:textId="77777777" w:rsidR="00483F14" w:rsidRPr="007978F4" w:rsidRDefault="00483F14" w:rsidP="00C10C07">
      <w:pPr>
        <w:pStyle w:val="Pardeliste"/>
        <w:numPr>
          <w:ilvl w:val="0"/>
          <w:numId w:val="104"/>
        </w:numPr>
        <w:jc w:val="both"/>
        <w:rPr>
          <w:rFonts w:ascii="Times New Roman" w:hAnsi="Times New Roman"/>
          <w:sz w:val="24"/>
          <w:szCs w:val="24"/>
        </w:rPr>
      </w:pPr>
      <w:r w:rsidRPr="007978F4">
        <w:rPr>
          <w:rFonts w:ascii="Times New Roman" w:hAnsi="Times New Roman"/>
          <w:sz w:val="24"/>
          <w:szCs w:val="24"/>
        </w:rPr>
        <w:t xml:space="preserve">Se basant sur la facilité de la gestion du système d’irrigation par l’association des usagers d’eau d’irrigation (AUEI), le débit d’irrigation nécessaire, la facilité d'exploitation et de maintenance du système, on définira les unités d’irrigation (canevas hydraulique) ou secteur (bloc).  Chaque secteur doit être desservi par un canal principal alimenté par une station de pompage. </w:t>
      </w:r>
    </w:p>
    <w:p w14:paraId="20917DAE" w14:textId="77777777" w:rsidR="00483F14" w:rsidRPr="007978F4" w:rsidRDefault="00483F14" w:rsidP="00C10C07">
      <w:pPr>
        <w:pStyle w:val="Pardeliste"/>
        <w:numPr>
          <w:ilvl w:val="0"/>
          <w:numId w:val="104"/>
        </w:numPr>
        <w:jc w:val="both"/>
        <w:rPr>
          <w:rFonts w:ascii="Times New Roman" w:hAnsi="Times New Roman"/>
          <w:sz w:val="24"/>
          <w:szCs w:val="24"/>
        </w:rPr>
      </w:pPr>
      <w:r w:rsidRPr="007978F4">
        <w:rPr>
          <w:rFonts w:ascii="Times New Roman" w:hAnsi="Times New Roman"/>
          <w:sz w:val="24"/>
          <w:szCs w:val="24"/>
        </w:rPr>
        <w:t xml:space="preserve">En utilisant une approche participative et communautaire, définir les Unités Autonomes d'Irrigation (UAI) ou quartiers hydrauliques qui correspondent à un canal tertiaire unique, avec prise modulable en tête; surface sur laquelle sera pratiqué le tour d'eau. Définir le débit d’équipement, la surface et les dimensions de l’UAI, pour les zones de riziculture et polyculture dans chaque secteur. </w:t>
      </w:r>
    </w:p>
    <w:p w14:paraId="088F2DD1" w14:textId="77777777" w:rsidR="00483F14" w:rsidRPr="007978F4" w:rsidRDefault="00483F14" w:rsidP="00C10C07">
      <w:pPr>
        <w:pStyle w:val="Pardeliste"/>
        <w:numPr>
          <w:ilvl w:val="0"/>
          <w:numId w:val="104"/>
        </w:numPr>
        <w:jc w:val="both"/>
        <w:rPr>
          <w:rFonts w:ascii="Times New Roman" w:hAnsi="Times New Roman"/>
          <w:sz w:val="24"/>
          <w:szCs w:val="24"/>
        </w:rPr>
      </w:pPr>
      <w:r w:rsidRPr="007978F4">
        <w:rPr>
          <w:rFonts w:ascii="Times New Roman" w:hAnsi="Times New Roman"/>
          <w:sz w:val="24"/>
          <w:szCs w:val="24"/>
        </w:rPr>
        <w:lastRenderedPageBreak/>
        <w:t>Se basant sur l’UAI adopté, produire le tracé du réseau d’irrigation dans chaque secteur.</w:t>
      </w:r>
    </w:p>
    <w:p w14:paraId="77DD67D7"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Réseau d’irrigation</w:t>
      </w:r>
    </w:p>
    <w:p w14:paraId="03E596CC" w14:textId="77777777" w:rsidR="00483F14" w:rsidRPr="007978F4" w:rsidRDefault="00483F14" w:rsidP="00C10C07">
      <w:pPr>
        <w:jc w:val="both"/>
      </w:pPr>
      <w:r w:rsidRPr="007978F4">
        <w:t>Dans tout ce qui suit les termes employés concernent la solution de référence (gravitaire classique) mais le même niveau de détail est demandé concernant les variantes.</w:t>
      </w:r>
    </w:p>
    <w:p w14:paraId="19D6D4F9" w14:textId="77777777" w:rsidR="00483F14" w:rsidRPr="007978F4" w:rsidRDefault="00483F14" w:rsidP="00C10C07">
      <w:pPr>
        <w:jc w:val="both"/>
      </w:pPr>
      <w:r w:rsidRPr="007978F4">
        <w:t>Réaliser la conception hydraulique des réseaux d’irrigation y compris :</w:t>
      </w:r>
    </w:p>
    <w:p w14:paraId="61B50529" w14:textId="77777777" w:rsidR="00483F14" w:rsidRPr="007978F4" w:rsidRDefault="00483F14" w:rsidP="00C10C07">
      <w:pPr>
        <w:pStyle w:val="Pardeliste"/>
        <w:numPr>
          <w:ilvl w:val="0"/>
          <w:numId w:val="103"/>
        </w:numPr>
        <w:jc w:val="both"/>
        <w:rPr>
          <w:rFonts w:ascii="Times New Roman" w:hAnsi="Times New Roman"/>
          <w:sz w:val="24"/>
          <w:szCs w:val="24"/>
        </w:rPr>
      </w:pPr>
      <w:r w:rsidRPr="007978F4">
        <w:rPr>
          <w:rFonts w:ascii="Times New Roman" w:hAnsi="Times New Roman"/>
          <w:sz w:val="24"/>
          <w:szCs w:val="24"/>
        </w:rPr>
        <w:t>Le dimensionnement optimum des canaux.</w:t>
      </w:r>
    </w:p>
    <w:p w14:paraId="7893D247" w14:textId="77777777" w:rsidR="00483F14" w:rsidRPr="007978F4" w:rsidRDefault="00483F14" w:rsidP="00C10C07">
      <w:pPr>
        <w:pStyle w:val="Pardeliste"/>
        <w:numPr>
          <w:ilvl w:val="0"/>
          <w:numId w:val="103"/>
        </w:numPr>
        <w:jc w:val="both"/>
        <w:rPr>
          <w:rFonts w:ascii="Times New Roman" w:hAnsi="Times New Roman"/>
          <w:sz w:val="24"/>
          <w:szCs w:val="24"/>
        </w:rPr>
      </w:pPr>
      <w:r w:rsidRPr="007978F4">
        <w:rPr>
          <w:rFonts w:ascii="Times New Roman" w:hAnsi="Times New Roman"/>
          <w:sz w:val="24"/>
          <w:szCs w:val="24"/>
        </w:rPr>
        <w:t>Le calage hydraulique des canaux secondaires et principaux (en utilisant plusieurs simulations</w:t>
      </w:r>
    </w:p>
    <w:p w14:paraId="59F6EC92" w14:textId="77777777" w:rsidR="00483F14" w:rsidRPr="007978F4" w:rsidRDefault="00483F14" w:rsidP="00C10C07">
      <w:pPr>
        <w:jc w:val="both"/>
        <w:rPr>
          <w:b/>
        </w:rPr>
      </w:pPr>
      <w:r w:rsidRPr="007978F4">
        <w:t>Le Consultant fournira les profils en travers (types) et en long des canaux primaires et secondaires sur lesquels il doit reporter l’emplacement des ouvrages</w:t>
      </w:r>
      <w:r w:rsidRPr="007978F4">
        <w:rPr>
          <w:b/>
        </w:rPr>
        <w:t>.</w:t>
      </w:r>
    </w:p>
    <w:p w14:paraId="70DE83C3"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Ouvrages sur réseau d'irrigation</w:t>
      </w:r>
    </w:p>
    <w:p w14:paraId="2371D12B" w14:textId="77777777" w:rsidR="00483F14" w:rsidRPr="007978F4" w:rsidRDefault="00483F14" w:rsidP="00C10C07">
      <w:pPr>
        <w:jc w:val="both"/>
      </w:pPr>
      <w:r w:rsidRPr="007978F4">
        <w:t>Le Consultant effectuera à un niveau APS la conception technique y compris les aspects hydraulique et de génie civil des ouvrages suivants :</w:t>
      </w:r>
    </w:p>
    <w:p w14:paraId="607225E0" w14:textId="77777777" w:rsidR="00483F14" w:rsidRPr="007978F4" w:rsidRDefault="00483F14" w:rsidP="00C10C07">
      <w:pPr>
        <w:pStyle w:val="Pardeliste"/>
        <w:numPr>
          <w:ilvl w:val="0"/>
          <w:numId w:val="102"/>
        </w:numPr>
        <w:jc w:val="both"/>
        <w:rPr>
          <w:rFonts w:ascii="Times New Roman" w:hAnsi="Times New Roman"/>
          <w:b/>
          <w:sz w:val="24"/>
          <w:szCs w:val="24"/>
        </w:rPr>
      </w:pPr>
      <w:r w:rsidRPr="007978F4">
        <w:rPr>
          <w:rFonts w:ascii="Times New Roman" w:hAnsi="Times New Roman"/>
          <w:sz w:val="24"/>
          <w:szCs w:val="24"/>
        </w:rPr>
        <w:t>Les ouvrages de régulation pour le contrôle des niveaux d'eau et de débits d’écoulement dans le réseau de distribution tels que les vannes, déversoirs, modules à masques, chutes, partiteurs, etc. Le système devra permettre d’enregistrer les volumes entrants dans le réseau d’irrigation et évacués par le système de drainage</w:t>
      </w:r>
      <w:r w:rsidRPr="007978F4">
        <w:rPr>
          <w:rFonts w:ascii="Times New Roman" w:hAnsi="Times New Roman"/>
          <w:b/>
          <w:sz w:val="24"/>
          <w:szCs w:val="24"/>
        </w:rPr>
        <w:t>.</w:t>
      </w:r>
    </w:p>
    <w:p w14:paraId="1623F89D" w14:textId="77777777" w:rsidR="00483F14" w:rsidRPr="007978F4" w:rsidRDefault="00483F14" w:rsidP="00C10C07">
      <w:pPr>
        <w:pStyle w:val="Pardeliste"/>
        <w:numPr>
          <w:ilvl w:val="0"/>
          <w:numId w:val="102"/>
        </w:numPr>
        <w:jc w:val="both"/>
        <w:rPr>
          <w:rFonts w:ascii="Times New Roman" w:hAnsi="Times New Roman"/>
          <w:sz w:val="24"/>
          <w:szCs w:val="24"/>
        </w:rPr>
      </w:pPr>
      <w:r w:rsidRPr="007978F4">
        <w:rPr>
          <w:rFonts w:ascii="Times New Roman" w:hAnsi="Times New Roman"/>
          <w:sz w:val="24"/>
          <w:szCs w:val="24"/>
        </w:rPr>
        <w:t>Les ouvrages de prise y compris prises principales (au départ des canaux secondaires), secondaires (au niveau du branchement du canal tertiaire sur le canal secondaire) et tertiaires.</w:t>
      </w:r>
    </w:p>
    <w:p w14:paraId="7D056AA2" w14:textId="77777777" w:rsidR="00483F14" w:rsidRPr="007978F4" w:rsidRDefault="00483F14" w:rsidP="00C10C07">
      <w:pPr>
        <w:pStyle w:val="Pardeliste"/>
        <w:numPr>
          <w:ilvl w:val="0"/>
          <w:numId w:val="102"/>
        </w:numPr>
        <w:jc w:val="both"/>
        <w:rPr>
          <w:rFonts w:ascii="Times New Roman" w:hAnsi="Times New Roman"/>
          <w:sz w:val="24"/>
          <w:szCs w:val="24"/>
        </w:rPr>
      </w:pPr>
      <w:r w:rsidRPr="007978F4">
        <w:rPr>
          <w:rFonts w:ascii="Times New Roman" w:hAnsi="Times New Roman"/>
          <w:sz w:val="24"/>
          <w:szCs w:val="24"/>
        </w:rPr>
        <w:t>Ouvrages de sécurité pour évacuer un surplus d'eau que ne pourraient supporter les canaux dimensionnés pour un certain débit nominal tels que les déversoirs latéraux et ouvrages de fin de canaux.</w:t>
      </w:r>
    </w:p>
    <w:p w14:paraId="53D8D39E" w14:textId="77777777" w:rsidR="00483F14" w:rsidRPr="007978F4" w:rsidRDefault="00483F14" w:rsidP="00C10C07">
      <w:pPr>
        <w:pStyle w:val="Pardeliste"/>
        <w:numPr>
          <w:ilvl w:val="0"/>
          <w:numId w:val="102"/>
        </w:numPr>
        <w:jc w:val="both"/>
        <w:rPr>
          <w:rFonts w:ascii="Times New Roman" w:hAnsi="Times New Roman"/>
          <w:sz w:val="24"/>
          <w:szCs w:val="24"/>
        </w:rPr>
      </w:pPr>
      <w:r w:rsidRPr="007978F4">
        <w:rPr>
          <w:rFonts w:ascii="Times New Roman" w:hAnsi="Times New Roman"/>
          <w:sz w:val="24"/>
          <w:szCs w:val="24"/>
        </w:rPr>
        <w:t>Ouvrages de franchissement tels que les dalots, pont, accès au bétail, etc. Ces ouvrages devront être conçus et localisés de concert avec les experts en charge des questions environnementales et sociales.</w:t>
      </w:r>
    </w:p>
    <w:p w14:paraId="403B3D86" w14:textId="77777777" w:rsidR="00483F14" w:rsidRPr="007978F4" w:rsidRDefault="00483F14" w:rsidP="00C10C07">
      <w:pPr>
        <w:pStyle w:val="Pardeliste"/>
        <w:numPr>
          <w:ilvl w:val="0"/>
          <w:numId w:val="102"/>
        </w:numPr>
        <w:jc w:val="both"/>
        <w:rPr>
          <w:rFonts w:ascii="Times New Roman" w:hAnsi="Times New Roman"/>
          <w:sz w:val="24"/>
          <w:szCs w:val="24"/>
        </w:rPr>
      </w:pPr>
      <w:r w:rsidRPr="007978F4">
        <w:rPr>
          <w:rFonts w:ascii="Times New Roman" w:hAnsi="Times New Roman"/>
          <w:sz w:val="24"/>
          <w:szCs w:val="24"/>
        </w:rPr>
        <w:t>Ouvrages de mesures du débit.</w:t>
      </w:r>
    </w:p>
    <w:p w14:paraId="3BB41173"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Lavoirs et abreuvoirs</w:t>
      </w:r>
    </w:p>
    <w:p w14:paraId="060E4578" w14:textId="77777777" w:rsidR="00483F14" w:rsidRPr="007978F4" w:rsidRDefault="00483F14" w:rsidP="00C10C07">
      <w:pPr>
        <w:jc w:val="both"/>
      </w:pPr>
      <w:r w:rsidRPr="007978F4">
        <w:t>Le Consultant concevra et implantera des lavoirs et abreuvoirs et possiblement d’autres types d’installations qui seront alimentés à partir des canaux où le besoin s’en fait sentir</w:t>
      </w:r>
      <w:r>
        <w:t xml:space="preserve"> de façon à prendre en compte les besoins de certains intervenants ou d’usagers existants tels que les pêcheurs, les éleveurs, les personnes qui s’approvisionnent actuellement au fleuve, etc</w:t>
      </w:r>
      <w:r w:rsidRPr="007978F4">
        <w:t>. Les lavoirs (sites de lavage) seront construits à proximité des villages en concertation avec la communauté en appliquant une approche participative qui tient compte des besoins et des avis de toutes les couches sociales. Les abreuvoirs seront construits en bordure du canal sur les zones limitrophes du périmètre ou les troupeaux viendront paître et s’abreuver. Ces éléments seront identifiés et devront être conçus et localisés de concert avec les experts en charge des questions environnementales, sociales, et genre.</w:t>
      </w:r>
    </w:p>
    <w:p w14:paraId="6C8BB427"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Stations de pompage</w:t>
      </w:r>
    </w:p>
    <w:p w14:paraId="468B38C6" w14:textId="77777777" w:rsidR="00483F14" w:rsidRPr="007978F4" w:rsidRDefault="00483F14" w:rsidP="00C10C07">
      <w:pPr>
        <w:jc w:val="both"/>
      </w:pPr>
      <w:r w:rsidRPr="007978F4">
        <w:t>Le Consultant définira, en se basant sur les expériences vécues au Niger et dans la sous-région ainsi que les consultations avec la communauté :</w:t>
      </w:r>
    </w:p>
    <w:p w14:paraId="660DE077" w14:textId="77777777" w:rsidR="00483F14" w:rsidRPr="007978F4" w:rsidRDefault="00483F14" w:rsidP="00C10C07">
      <w:pPr>
        <w:jc w:val="both"/>
        <w:rPr>
          <w:b/>
        </w:rPr>
      </w:pPr>
      <w:r w:rsidRPr="007978F4">
        <w:rPr>
          <w:b/>
        </w:rPr>
        <w:lastRenderedPageBreak/>
        <w:t>Les groupes de pompage :</w:t>
      </w:r>
    </w:p>
    <w:p w14:paraId="3D691B95" w14:textId="77777777" w:rsidR="00483F14" w:rsidRPr="007978F4" w:rsidRDefault="00483F14" w:rsidP="00C10C07">
      <w:pPr>
        <w:pStyle w:val="Pardeliste"/>
        <w:numPr>
          <w:ilvl w:val="0"/>
          <w:numId w:val="101"/>
        </w:numPr>
        <w:jc w:val="both"/>
        <w:rPr>
          <w:rFonts w:ascii="Times New Roman" w:hAnsi="Times New Roman"/>
          <w:sz w:val="24"/>
          <w:szCs w:val="24"/>
        </w:rPr>
      </w:pPr>
      <w:r w:rsidRPr="007978F4">
        <w:rPr>
          <w:rFonts w:ascii="Times New Roman" w:hAnsi="Times New Roman"/>
          <w:sz w:val="24"/>
          <w:szCs w:val="24"/>
        </w:rPr>
        <w:t xml:space="preserve">Choix de type de pompe </w:t>
      </w:r>
    </w:p>
    <w:p w14:paraId="0454019E" w14:textId="77777777" w:rsidR="00483F14" w:rsidRPr="007978F4" w:rsidRDefault="00483F14" w:rsidP="00C10C07">
      <w:pPr>
        <w:pStyle w:val="Pardeliste"/>
        <w:numPr>
          <w:ilvl w:val="0"/>
          <w:numId w:val="101"/>
        </w:numPr>
        <w:jc w:val="both"/>
        <w:rPr>
          <w:rFonts w:ascii="Times New Roman" w:hAnsi="Times New Roman"/>
          <w:sz w:val="24"/>
          <w:szCs w:val="24"/>
        </w:rPr>
      </w:pPr>
      <w:r w:rsidRPr="007978F4">
        <w:rPr>
          <w:rFonts w:ascii="Times New Roman" w:hAnsi="Times New Roman"/>
          <w:sz w:val="24"/>
          <w:szCs w:val="24"/>
        </w:rPr>
        <w:t>Définition du nombre de pompes dans chaque unité en considérant une pompe de secours dans chaque station.</w:t>
      </w:r>
    </w:p>
    <w:p w14:paraId="25CEBFC0" w14:textId="77777777" w:rsidR="00483F14" w:rsidRPr="007978F4" w:rsidRDefault="00483F14" w:rsidP="00C10C07">
      <w:pPr>
        <w:pStyle w:val="Pardeliste"/>
        <w:numPr>
          <w:ilvl w:val="0"/>
          <w:numId w:val="101"/>
        </w:numPr>
        <w:jc w:val="both"/>
        <w:rPr>
          <w:rFonts w:ascii="Times New Roman" w:hAnsi="Times New Roman"/>
          <w:sz w:val="24"/>
          <w:szCs w:val="24"/>
        </w:rPr>
      </w:pPr>
      <w:r w:rsidRPr="007978F4">
        <w:rPr>
          <w:rFonts w:ascii="Times New Roman" w:hAnsi="Times New Roman"/>
          <w:sz w:val="24"/>
          <w:szCs w:val="24"/>
        </w:rPr>
        <w:t>Choix de la pompe : se basant sur le débit nécessaire d’irrigation et la Hauteur Manométrique Totale (HMT), définir les caractéristiques de la pompe (ou des pompes) pour chaque secteur y compris : diamètre de la colonne de refoulement, type et taille de roue et vitesse et la puissance absorbée.</w:t>
      </w:r>
    </w:p>
    <w:p w14:paraId="079EE8D1" w14:textId="77777777" w:rsidR="00483F14" w:rsidRPr="007978F4" w:rsidRDefault="00483F14" w:rsidP="00C10C07">
      <w:pPr>
        <w:pStyle w:val="Pardeliste"/>
        <w:numPr>
          <w:ilvl w:val="0"/>
          <w:numId w:val="101"/>
        </w:numPr>
        <w:jc w:val="both"/>
        <w:rPr>
          <w:rFonts w:ascii="Times New Roman" w:hAnsi="Times New Roman"/>
          <w:sz w:val="24"/>
          <w:szCs w:val="24"/>
        </w:rPr>
      </w:pPr>
      <w:r w:rsidRPr="007978F4">
        <w:rPr>
          <w:rFonts w:ascii="Times New Roman" w:hAnsi="Times New Roman"/>
          <w:sz w:val="24"/>
          <w:szCs w:val="24"/>
        </w:rPr>
        <w:t>Choix du type de moteur électrique d’entrainement de chaque pompe y compris la puissance et les caractéristiques du moteur. Indiquer le nombre de moteurs de secours nécessaires pour tout le projet.</w:t>
      </w:r>
    </w:p>
    <w:p w14:paraId="76565903" w14:textId="77777777" w:rsidR="00483F14" w:rsidRPr="007978F4" w:rsidRDefault="00483F14" w:rsidP="00C10C07">
      <w:pPr>
        <w:pStyle w:val="Pardeliste"/>
        <w:numPr>
          <w:ilvl w:val="0"/>
          <w:numId w:val="101"/>
        </w:numPr>
        <w:jc w:val="both"/>
        <w:rPr>
          <w:rFonts w:ascii="Times New Roman" w:hAnsi="Times New Roman"/>
          <w:sz w:val="24"/>
          <w:szCs w:val="24"/>
        </w:rPr>
      </w:pPr>
      <w:r w:rsidRPr="007978F4">
        <w:rPr>
          <w:rFonts w:ascii="Times New Roman" w:hAnsi="Times New Roman"/>
          <w:sz w:val="24"/>
          <w:szCs w:val="24"/>
        </w:rPr>
        <w:t>Le système de manutention des pompes.</w:t>
      </w:r>
    </w:p>
    <w:p w14:paraId="69A1C60B" w14:textId="77777777" w:rsidR="00483F14" w:rsidRPr="007978F4" w:rsidRDefault="00483F14" w:rsidP="00C10C07">
      <w:pPr>
        <w:jc w:val="both"/>
        <w:rPr>
          <w:b/>
        </w:rPr>
      </w:pPr>
      <w:r w:rsidRPr="007978F4">
        <w:rPr>
          <w:b/>
        </w:rPr>
        <w:t>Les stations de transformation et le câblage</w:t>
      </w:r>
    </w:p>
    <w:p w14:paraId="7E377ADF" w14:textId="77777777" w:rsidR="00483F14" w:rsidRPr="007978F4" w:rsidRDefault="00483F14" w:rsidP="00C10C07">
      <w:pPr>
        <w:jc w:val="both"/>
      </w:pPr>
      <w:r w:rsidRPr="007978F4">
        <w:t>L’alimentation en énergie électrique s’effectuera par le moyen du réseau public. Le Consultant définira en concertation avec NIGELEC la modalité de l’alimentation des stations de pompage et étudiera la liaison MT/BT y compris :</w:t>
      </w:r>
    </w:p>
    <w:p w14:paraId="3171A5EA" w14:textId="77777777" w:rsidR="00483F14" w:rsidRPr="007978F4" w:rsidRDefault="00483F14" w:rsidP="00C10C07">
      <w:pPr>
        <w:pStyle w:val="Pardeliste"/>
        <w:numPr>
          <w:ilvl w:val="0"/>
          <w:numId w:val="100"/>
        </w:numPr>
        <w:jc w:val="both"/>
        <w:rPr>
          <w:rFonts w:ascii="Times New Roman" w:hAnsi="Times New Roman"/>
          <w:sz w:val="24"/>
          <w:szCs w:val="24"/>
        </w:rPr>
      </w:pPr>
      <w:r w:rsidRPr="007978F4">
        <w:rPr>
          <w:rFonts w:ascii="Times New Roman" w:hAnsi="Times New Roman"/>
          <w:sz w:val="24"/>
          <w:szCs w:val="24"/>
        </w:rPr>
        <w:t>Choix du type de transformateur, ses caractéristiques y compris la puissance. Indiquer le nombre de transformateurs de secours nécessaires pour tout le projet.</w:t>
      </w:r>
    </w:p>
    <w:p w14:paraId="6FF6C0DF" w14:textId="77777777" w:rsidR="00483F14" w:rsidRPr="007978F4" w:rsidRDefault="00483F14" w:rsidP="00C10C07">
      <w:pPr>
        <w:pStyle w:val="Pardeliste"/>
        <w:numPr>
          <w:ilvl w:val="0"/>
          <w:numId w:val="100"/>
        </w:numPr>
        <w:jc w:val="both"/>
        <w:rPr>
          <w:rFonts w:ascii="Times New Roman" w:hAnsi="Times New Roman"/>
          <w:sz w:val="24"/>
          <w:szCs w:val="24"/>
        </w:rPr>
      </w:pPr>
      <w:r w:rsidRPr="007978F4">
        <w:rPr>
          <w:rFonts w:ascii="Times New Roman" w:hAnsi="Times New Roman"/>
          <w:sz w:val="24"/>
          <w:szCs w:val="24"/>
        </w:rPr>
        <w:t>L’aménagement de la station de transformation y compris le transformateur MT/BT, le système de comptage, les équipements essentiels du poste, et l’installation du transformateur.</w:t>
      </w:r>
    </w:p>
    <w:p w14:paraId="6852140F" w14:textId="77777777" w:rsidR="00483F14" w:rsidRPr="007978F4" w:rsidRDefault="00483F14" w:rsidP="00C10C07">
      <w:pPr>
        <w:pStyle w:val="Pardeliste"/>
        <w:numPr>
          <w:ilvl w:val="0"/>
          <w:numId w:val="100"/>
        </w:numPr>
        <w:jc w:val="both"/>
        <w:rPr>
          <w:rFonts w:ascii="Times New Roman" w:hAnsi="Times New Roman"/>
          <w:sz w:val="24"/>
          <w:szCs w:val="24"/>
        </w:rPr>
      </w:pPr>
      <w:r w:rsidRPr="007978F4">
        <w:rPr>
          <w:rFonts w:ascii="Times New Roman" w:hAnsi="Times New Roman"/>
          <w:sz w:val="24"/>
          <w:szCs w:val="24"/>
        </w:rPr>
        <w:t>Les équipements électriques Basse Tension (BT) y compris le tableau général et ses accessoires.</w:t>
      </w:r>
    </w:p>
    <w:p w14:paraId="2FD876C4" w14:textId="77777777" w:rsidR="00483F14" w:rsidRPr="007978F4" w:rsidRDefault="00483F14" w:rsidP="00C10C07">
      <w:pPr>
        <w:pStyle w:val="Pardeliste"/>
        <w:numPr>
          <w:ilvl w:val="0"/>
          <w:numId w:val="100"/>
        </w:numPr>
        <w:jc w:val="both"/>
        <w:rPr>
          <w:rFonts w:ascii="Times New Roman" w:hAnsi="Times New Roman"/>
          <w:sz w:val="24"/>
          <w:szCs w:val="24"/>
        </w:rPr>
      </w:pPr>
      <w:r w:rsidRPr="007978F4">
        <w:rPr>
          <w:rFonts w:ascii="Times New Roman" w:hAnsi="Times New Roman"/>
          <w:sz w:val="24"/>
          <w:szCs w:val="24"/>
        </w:rPr>
        <w:t>Les câbles électriques nécessaires y compris les câbles basse tension, les câbles de puissance des pompes et câbles auxiliaires.</w:t>
      </w:r>
    </w:p>
    <w:p w14:paraId="1E510596" w14:textId="77777777" w:rsidR="00483F14" w:rsidRPr="007978F4" w:rsidRDefault="00483F14" w:rsidP="00C10C07">
      <w:pPr>
        <w:jc w:val="both"/>
        <w:rPr>
          <w:b/>
        </w:rPr>
      </w:pPr>
      <w:r w:rsidRPr="007978F4">
        <w:rPr>
          <w:b/>
        </w:rPr>
        <w:t>Le système d’automatisme pour le fonctionnement des stations de pompage.</w:t>
      </w:r>
    </w:p>
    <w:p w14:paraId="255010CE" w14:textId="77777777" w:rsidR="00483F14" w:rsidRPr="007978F4" w:rsidRDefault="00483F14" w:rsidP="00C10C07">
      <w:pPr>
        <w:jc w:val="both"/>
        <w:rPr>
          <w:b/>
        </w:rPr>
      </w:pPr>
      <w:r w:rsidRPr="007978F4">
        <w:rPr>
          <w:b/>
        </w:rPr>
        <w:t>L’énergie de secours</w:t>
      </w:r>
    </w:p>
    <w:p w14:paraId="0BA162FD" w14:textId="77777777" w:rsidR="00483F14" w:rsidRPr="007978F4" w:rsidRDefault="00483F14" w:rsidP="00C10C07">
      <w:pPr>
        <w:jc w:val="both"/>
      </w:pPr>
      <w:r w:rsidRPr="007978F4">
        <w:t xml:space="preserve">Étudier la solution requise pour contrer la défaillance du réseau de distribution électrique de la NIGELEC en fonction de la fréquence des coupures possibles et leur durée. </w:t>
      </w:r>
    </w:p>
    <w:p w14:paraId="495F4792" w14:textId="77777777" w:rsidR="00483F14" w:rsidRPr="007978F4" w:rsidRDefault="00483F14" w:rsidP="00C10C07">
      <w:pPr>
        <w:jc w:val="both"/>
      </w:pPr>
      <w:r w:rsidRPr="007978F4">
        <w:t xml:space="preserve">Dans le cas du choix d’un groupe électrogène de secours, indiquer les caractéristiques du groupe et de ses accessoires y compris la puissance et le temps de déclenchement ainsi que le système d’alimentation automatique du tableau basse tension. </w:t>
      </w:r>
    </w:p>
    <w:p w14:paraId="674986B3" w14:textId="77777777" w:rsidR="00483F14" w:rsidRPr="007978F4" w:rsidRDefault="00483F14" w:rsidP="00C10C07">
      <w:pPr>
        <w:jc w:val="both"/>
        <w:rPr>
          <w:b/>
        </w:rPr>
      </w:pPr>
      <w:r w:rsidRPr="007978F4">
        <w:rPr>
          <w:b/>
        </w:rPr>
        <w:t>Emplacement des stations de pompage</w:t>
      </w:r>
    </w:p>
    <w:p w14:paraId="0AC178FE" w14:textId="77777777" w:rsidR="00483F14" w:rsidRPr="007978F4" w:rsidRDefault="00483F14" w:rsidP="00C10C07">
      <w:pPr>
        <w:jc w:val="both"/>
      </w:pPr>
      <w:r w:rsidRPr="007978F4">
        <w:t xml:space="preserve">Choisir l’emplacement adéquat des stations de pompage en tenant compte de la condition géotechnique favorable de la fondation, de la proximité des habitations et des autres installations et activités humaines, de la stabilité de l’alimentation en eau, la configuration optimale du réseau d’irrigation ou des conduites de refoulement, ainsi que de leur positionnement par rapport à l’alimentation électrique et aux pistes d’accès. </w:t>
      </w:r>
    </w:p>
    <w:p w14:paraId="3B4B5455" w14:textId="77777777" w:rsidR="00483F14" w:rsidRPr="007978F4" w:rsidRDefault="00483F14" w:rsidP="00C10C07">
      <w:pPr>
        <w:jc w:val="both"/>
      </w:pPr>
      <w:r w:rsidRPr="007978F4">
        <w:t>Donner le calage du plancher de manœuvre de la station de pompage par rapport au niveau PHE exceptionnel centennal.</w:t>
      </w:r>
    </w:p>
    <w:p w14:paraId="53EF1339" w14:textId="77777777" w:rsidR="00483F14" w:rsidRPr="007978F4" w:rsidRDefault="00483F14" w:rsidP="00C10C07">
      <w:pPr>
        <w:jc w:val="both"/>
      </w:pPr>
      <w:r w:rsidRPr="007978F4">
        <w:t>Le Consultant produira un plan de situation des stations de pompage et présenter leurs coordonnées topographiques (x,y).</w:t>
      </w:r>
    </w:p>
    <w:p w14:paraId="15C16373" w14:textId="77777777" w:rsidR="00483F14" w:rsidRPr="007978F4" w:rsidRDefault="00483F14" w:rsidP="00C10C07">
      <w:pPr>
        <w:jc w:val="both"/>
        <w:rPr>
          <w:b/>
        </w:rPr>
      </w:pPr>
      <w:r w:rsidRPr="007978F4">
        <w:rPr>
          <w:b/>
        </w:rPr>
        <w:t xml:space="preserve">Conception de génie civil des stations </w:t>
      </w:r>
    </w:p>
    <w:p w14:paraId="37110247" w14:textId="77777777" w:rsidR="00483F14" w:rsidRPr="007978F4" w:rsidRDefault="00483F14" w:rsidP="00C10C07">
      <w:pPr>
        <w:pStyle w:val="Pardeliste"/>
        <w:numPr>
          <w:ilvl w:val="0"/>
          <w:numId w:val="102"/>
        </w:numPr>
        <w:jc w:val="both"/>
        <w:rPr>
          <w:rFonts w:ascii="Times New Roman" w:hAnsi="Times New Roman"/>
          <w:sz w:val="24"/>
          <w:szCs w:val="24"/>
        </w:rPr>
      </w:pPr>
      <w:r w:rsidRPr="007978F4">
        <w:rPr>
          <w:rFonts w:ascii="Times New Roman" w:hAnsi="Times New Roman"/>
          <w:sz w:val="24"/>
          <w:szCs w:val="24"/>
        </w:rPr>
        <w:lastRenderedPageBreak/>
        <w:t>Donner le plan général et la conception (au niveau de faisabilité) de génie civil des stations de pompage y compris le chenal d’amenée, la salle de pompage, la bâche de pompage/bâche d’aspiration, les pertuis, le système de manutention des pompes, etc.</w:t>
      </w:r>
    </w:p>
    <w:p w14:paraId="22912CEB" w14:textId="77777777" w:rsidR="00483F14" w:rsidRPr="007978F4" w:rsidRDefault="00483F14" w:rsidP="00C10C07">
      <w:pPr>
        <w:pStyle w:val="Pardeliste"/>
        <w:numPr>
          <w:ilvl w:val="0"/>
          <w:numId w:val="102"/>
        </w:numPr>
        <w:jc w:val="both"/>
        <w:rPr>
          <w:rFonts w:ascii="Times New Roman" w:hAnsi="Times New Roman"/>
          <w:sz w:val="24"/>
          <w:szCs w:val="24"/>
        </w:rPr>
      </w:pPr>
      <w:r w:rsidRPr="007978F4">
        <w:rPr>
          <w:rFonts w:ascii="Times New Roman" w:hAnsi="Times New Roman"/>
          <w:sz w:val="24"/>
          <w:szCs w:val="24"/>
        </w:rPr>
        <w:t>Donner le plan d’ensemble de la station de pompage supporté par les coupes transversales et les plans de détails nécessaires. Indiquer sur ces coupes les cotes minimales d’immersion des pompes, de calages des seuils de prises d’eau et des radiers des chenaux d’amenées aux bâches de pompage.</w:t>
      </w:r>
    </w:p>
    <w:p w14:paraId="36750605" w14:textId="77777777" w:rsidR="00483F14" w:rsidRDefault="00483F14" w:rsidP="00C10C07">
      <w:pPr>
        <w:jc w:val="both"/>
        <w:rPr>
          <w:b/>
        </w:rPr>
      </w:pPr>
    </w:p>
    <w:p w14:paraId="4274AEB4" w14:textId="77777777" w:rsidR="00483F14" w:rsidRPr="007978F4" w:rsidRDefault="00483F14" w:rsidP="00C10C07">
      <w:pPr>
        <w:jc w:val="both"/>
        <w:rPr>
          <w:b/>
        </w:rPr>
      </w:pPr>
      <w:r w:rsidRPr="007978F4">
        <w:rPr>
          <w:b/>
        </w:rPr>
        <w:t>Ouvrages de prises d’eau</w:t>
      </w:r>
    </w:p>
    <w:p w14:paraId="115F14C6" w14:textId="77777777" w:rsidR="00483F14" w:rsidRPr="007978F4" w:rsidRDefault="00483F14" w:rsidP="00C10C07">
      <w:pPr>
        <w:jc w:val="both"/>
      </w:pPr>
      <w:r w:rsidRPr="007978F4">
        <w:t xml:space="preserve">Donner les caractéristiques de prises d’eau y compris dimension du chenal, PHE et PBE, calage du seuil, grilles à barreaux pour la protection et vannes murales pour l’isolement nécessaire en cas de maintenance des chenaux ou des ouvrages aval. </w:t>
      </w:r>
    </w:p>
    <w:p w14:paraId="07AC9A31" w14:textId="77777777" w:rsidR="00483F14" w:rsidRPr="007978F4" w:rsidRDefault="00483F14" w:rsidP="00C10C07">
      <w:pPr>
        <w:jc w:val="both"/>
        <w:rPr>
          <w:b/>
        </w:rPr>
      </w:pPr>
      <w:r w:rsidRPr="007978F4">
        <w:rPr>
          <w:b/>
        </w:rPr>
        <w:t>Systèmes de suivi des volumes entrants et sortants</w:t>
      </w:r>
    </w:p>
    <w:p w14:paraId="03A40E5D" w14:textId="77777777" w:rsidR="00483F14" w:rsidRPr="007978F4" w:rsidRDefault="00483F14" w:rsidP="00C10C07">
      <w:pPr>
        <w:jc w:val="both"/>
      </w:pPr>
      <w:r w:rsidRPr="007978F4">
        <w:t>Afin de permettre un suivi des volumes entrants et sortants le Consultant proposera un système simple mais robuste de comptage / enregistrements horodatés des volumes en entée et sortie de chaque périmètre.</w:t>
      </w:r>
    </w:p>
    <w:p w14:paraId="47C7C0FA"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Conduites de refoulement</w:t>
      </w:r>
    </w:p>
    <w:p w14:paraId="554323B1" w14:textId="77777777" w:rsidR="00483F14" w:rsidRPr="007978F4" w:rsidRDefault="00483F14" w:rsidP="00C10C07">
      <w:pPr>
        <w:jc w:val="both"/>
      </w:pPr>
      <w:r w:rsidRPr="007978F4">
        <w:t xml:space="preserve">L’étude technique des conduites de refoulement comprendra: </w:t>
      </w:r>
    </w:p>
    <w:p w14:paraId="0BBD1439" w14:textId="77777777" w:rsidR="00483F14" w:rsidRPr="007978F4" w:rsidRDefault="00483F14" w:rsidP="00C10C07">
      <w:pPr>
        <w:pStyle w:val="Pardeliste"/>
        <w:numPr>
          <w:ilvl w:val="0"/>
          <w:numId w:val="99"/>
        </w:numPr>
        <w:jc w:val="both"/>
        <w:rPr>
          <w:rFonts w:ascii="Times New Roman" w:hAnsi="Times New Roman"/>
          <w:sz w:val="24"/>
          <w:szCs w:val="24"/>
        </w:rPr>
      </w:pPr>
      <w:r w:rsidRPr="007978F4">
        <w:rPr>
          <w:rFonts w:ascii="Times New Roman" w:hAnsi="Times New Roman"/>
          <w:sz w:val="24"/>
          <w:szCs w:val="24"/>
        </w:rPr>
        <w:t>Le tracé de la conduite.</w:t>
      </w:r>
    </w:p>
    <w:p w14:paraId="6FBD76CB" w14:textId="77777777" w:rsidR="00483F14" w:rsidRPr="007978F4" w:rsidRDefault="00483F14" w:rsidP="00C10C07">
      <w:pPr>
        <w:pStyle w:val="Pardeliste"/>
        <w:numPr>
          <w:ilvl w:val="0"/>
          <w:numId w:val="99"/>
        </w:numPr>
        <w:jc w:val="both"/>
        <w:rPr>
          <w:rFonts w:ascii="Times New Roman" w:hAnsi="Times New Roman"/>
          <w:sz w:val="24"/>
          <w:szCs w:val="24"/>
        </w:rPr>
      </w:pPr>
      <w:r w:rsidRPr="007978F4">
        <w:rPr>
          <w:rFonts w:ascii="Times New Roman" w:hAnsi="Times New Roman"/>
          <w:sz w:val="24"/>
          <w:szCs w:val="24"/>
        </w:rPr>
        <w:t>L’étude hydraulique y compris la charge hydraulique à la sortie de la station du pompage, la nature, le type et le diamètre de la conduite.</w:t>
      </w:r>
    </w:p>
    <w:p w14:paraId="52832A67" w14:textId="77777777" w:rsidR="00483F14" w:rsidRPr="007978F4" w:rsidRDefault="00483F14" w:rsidP="00C10C07">
      <w:pPr>
        <w:pStyle w:val="Pardeliste"/>
        <w:numPr>
          <w:ilvl w:val="0"/>
          <w:numId w:val="99"/>
        </w:numPr>
        <w:jc w:val="both"/>
        <w:rPr>
          <w:rFonts w:ascii="Times New Roman" w:hAnsi="Times New Roman"/>
          <w:sz w:val="24"/>
          <w:szCs w:val="24"/>
        </w:rPr>
      </w:pPr>
      <w:r w:rsidRPr="007978F4">
        <w:rPr>
          <w:rFonts w:ascii="Times New Roman" w:hAnsi="Times New Roman"/>
          <w:sz w:val="24"/>
          <w:szCs w:val="24"/>
        </w:rPr>
        <w:t>Les caractéristiques hydrauliques et mécaniques des pièces accessoires y compris vannes de vidange, soupape d’échappement d’air, coudes, joints, té, vannes et clapets.</w:t>
      </w:r>
    </w:p>
    <w:p w14:paraId="0CFE978C" w14:textId="77777777" w:rsidR="00483F14" w:rsidRPr="007978F4" w:rsidRDefault="00483F14" w:rsidP="00C10C07">
      <w:pPr>
        <w:pStyle w:val="Pardeliste"/>
        <w:numPr>
          <w:ilvl w:val="0"/>
          <w:numId w:val="99"/>
        </w:numPr>
        <w:jc w:val="both"/>
        <w:rPr>
          <w:rFonts w:ascii="Times New Roman" w:hAnsi="Times New Roman"/>
          <w:sz w:val="24"/>
          <w:szCs w:val="24"/>
        </w:rPr>
      </w:pPr>
      <w:r w:rsidRPr="007978F4">
        <w:rPr>
          <w:rFonts w:ascii="Times New Roman" w:hAnsi="Times New Roman"/>
          <w:sz w:val="24"/>
          <w:szCs w:val="24"/>
        </w:rPr>
        <w:t xml:space="preserve">Système anti-bélier </w:t>
      </w:r>
    </w:p>
    <w:p w14:paraId="1E089F71" w14:textId="77777777" w:rsidR="00483F14" w:rsidRPr="007978F4" w:rsidRDefault="00483F14" w:rsidP="00C10C07">
      <w:pPr>
        <w:pStyle w:val="Pardeliste"/>
        <w:numPr>
          <w:ilvl w:val="0"/>
          <w:numId w:val="99"/>
        </w:numPr>
        <w:jc w:val="both"/>
        <w:rPr>
          <w:rFonts w:ascii="Times New Roman" w:hAnsi="Times New Roman"/>
          <w:sz w:val="24"/>
          <w:szCs w:val="24"/>
        </w:rPr>
      </w:pPr>
      <w:r w:rsidRPr="007978F4">
        <w:rPr>
          <w:rFonts w:ascii="Times New Roman" w:hAnsi="Times New Roman"/>
          <w:sz w:val="24"/>
          <w:szCs w:val="24"/>
        </w:rPr>
        <w:t xml:space="preserve">Le génie civil lié à ces conduites, y compris la tranchée et la fondation de la conduite et les boites des accessoires ainsi que l’évacuation des eaux de vidange.  </w:t>
      </w:r>
    </w:p>
    <w:p w14:paraId="4BD973C3" w14:textId="77777777" w:rsidR="00483F14" w:rsidRPr="007978F4" w:rsidRDefault="00483F14" w:rsidP="00C10C07">
      <w:pPr>
        <w:jc w:val="both"/>
      </w:pPr>
      <w:r w:rsidRPr="007978F4">
        <w:t xml:space="preserve">Donner le profil en long des conduites de refoulement avec l’emplacement des pièces accessoires et le détail de génie civil. </w:t>
      </w:r>
    </w:p>
    <w:p w14:paraId="703AE524" w14:textId="77777777" w:rsidR="00483F14" w:rsidRPr="007978F4" w:rsidRDefault="00483F14" w:rsidP="00C10C07">
      <w:pPr>
        <w:jc w:val="both"/>
      </w:pPr>
      <w:r w:rsidRPr="007978F4">
        <w:t>Le Consultant devra implanter sur le terrain l’axe des conduites de refoulement.</w:t>
      </w:r>
    </w:p>
    <w:p w14:paraId="1E758619"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Infrastructures de drainage</w:t>
      </w:r>
    </w:p>
    <w:p w14:paraId="1DA635D7" w14:textId="77777777" w:rsidR="00483F14" w:rsidRPr="007978F4" w:rsidRDefault="00483F14" w:rsidP="00C10C07">
      <w:pPr>
        <w:jc w:val="both"/>
      </w:pPr>
      <w:r w:rsidRPr="007978F4">
        <w:t>Le réseau de drainage a pour but d’évacuer les surplus d’eau de pluie, des eaux excédentaires d'irrigation. Le Consultant doit étudier les infrastructures de drainage de chaque zone ou secteur y compris les aménagements principaux, secondaires et tertiaires de drainage pour assurer totalement la fonction de drainage, depuis les parcelles cultivées. Plus précisément, le Consultant doit étudier :</w:t>
      </w:r>
    </w:p>
    <w:p w14:paraId="0C6C3AE5" w14:textId="77777777" w:rsidR="00483F14" w:rsidRPr="007978F4" w:rsidRDefault="00483F14" w:rsidP="00C10C07">
      <w:pPr>
        <w:pStyle w:val="Pardeliste"/>
        <w:numPr>
          <w:ilvl w:val="0"/>
          <w:numId w:val="98"/>
        </w:numPr>
        <w:jc w:val="both"/>
        <w:rPr>
          <w:rFonts w:ascii="Times New Roman" w:hAnsi="Times New Roman"/>
          <w:sz w:val="24"/>
          <w:szCs w:val="24"/>
        </w:rPr>
      </w:pPr>
      <w:r w:rsidRPr="007978F4">
        <w:rPr>
          <w:rFonts w:ascii="Times New Roman" w:hAnsi="Times New Roman"/>
          <w:sz w:val="24"/>
          <w:szCs w:val="24"/>
        </w:rPr>
        <w:t>Le tracé du réseau de drainage.</w:t>
      </w:r>
    </w:p>
    <w:p w14:paraId="2F1C291A" w14:textId="77777777" w:rsidR="00483F14" w:rsidRPr="007978F4" w:rsidRDefault="00483F14" w:rsidP="00C10C07">
      <w:pPr>
        <w:pStyle w:val="Pardeliste"/>
        <w:numPr>
          <w:ilvl w:val="0"/>
          <w:numId w:val="98"/>
        </w:numPr>
        <w:jc w:val="both"/>
        <w:rPr>
          <w:rFonts w:ascii="Times New Roman" w:hAnsi="Times New Roman"/>
          <w:sz w:val="24"/>
          <w:szCs w:val="24"/>
        </w:rPr>
      </w:pPr>
      <w:r w:rsidRPr="007978F4">
        <w:rPr>
          <w:rFonts w:ascii="Times New Roman" w:hAnsi="Times New Roman"/>
          <w:sz w:val="24"/>
          <w:szCs w:val="24"/>
        </w:rPr>
        <w:t>Le fonctionnement du réseau de drainage en fonction de la variation saisonnière du niveau de l’eau dans le fleuve, de l’impact sur les zones humides voisines éventuelles et de l’impact de ces rejets sur la qualité des eaux.</w:t>
      </w:r>
    </w:p>
    <w:p w14:paraId="66618FFA" w14:textId="77777777" w:rsidR="00483F14" w:rsidRPr="007978F4" w:rsidRDefault="00483F14" w:rsidP="00C10C07">
      <w:pPr>
        <w:pStyle w:val="Pardeliste"/>
        <w:numPr>
          <w:ilvl w:val="0"/>
          <w:numId w:val="98"/>
        </w:numPr>
        <w:jc w:val="both"/>
        <w:rPr>
          <w:rFonts w:ascii="Times New Roman" w:hAnsi="Times New Roman"/>
          <w:sz w:val="24"/>
          <w:szCs w:val="24"/>
        </w:rPr>
      </w:pPr>
      <w:r w:rsidRPr="007978F4">
        <w:rPr>
          <w:rFonts w:ascii="Times New Roman" w:hAnsi="Times New Roman"/>
          <w:sz w:val="24"/>
          <w:szCs w:val="24"/>
        </w:rPr>
        <w:lastRenderedPageBreak/>
        <w:t>le débit d'équipement du réseau de drainage interne du périmètre dans chaque zone et secteur.</w:t>
      </w:r>
    </w:p>
    <w:p w14:paraId="47DD593D" w14:textId="77777777" w:rsidR="00483F14" w:rsidRPr="007978F4" w:rsidRDefault="00483F14" w:rsidP="00C10C07">
      <w:pPr>
        <w:pStyle w:val="Pardeliste"/>
        <w:numPr>
          <w:ilvl w:val="0"/>
          <w:numId w:val="98"/>
        </w:numPr>
        <w:jc w:val="both"/>
        <w:rPr>
          <w:rFonts w:ascii="Times New Roman" w:hAnsi="Times New Roman"/>
          <w:sz w:val="24"/>
          <w:szCs w:val="24"/>
        </w:rPr>
      </w:pPr>
      <w:r w:rsidRPr="007978F4">
        <w:rPr>
          <w:rFonts w:ascii="Times New Roman" w:hAnsi="Times New Roman"/>
          <w:sz w:val="24"/>
          <w:szCs w:val="24"/>
        </w:rPr>
        <w:t xml:space="preserve">le dimensionnement hydraulique des infrastructures de drainage y compris drains et infrastructures associées du réseau. </w:t>
      </w:r>
    </w:p>
    <w:p w14:paraId="11B556D3" w14:textId="77777777" w:rsidR="00483F14" w:rsidRPr="007978F4" w:rsidRDefault="00483F14" w:rsidP="00C10C07">
      <w:pPr>
        <w:pStyle w:val="Pardeliste"/>
        <w:numPr>
          <w:ilvl w:val="0"/>
          <w:numId w:val="98"/>
        </w:numPr>
        <w:jc w:val="both"/>
        <w:rPr>
          <w:rFonts w:ascii="Times New Roman" w:hAnsi="Times New Roman"/>
          <w:sz w:val="24"/>
          <w:szCs w:val="24"/>
        </w:rPr>
      </w:pPr>
      <w:r w:rsidRPr="007978F4">
        <w:rPr>
          <w:rFonts w:ascii="Times New Roman" w:hAnsi="Times New Roman"/>
          <w:sz w:val="24"/>
          <w:szCs w:val="24"/>
        </w:rPr>
        <w:t xml:space="preserve">La connexion avec les koris (si possible). </w:t>
      </w:r>
    </w:p>
    <w:p w14:paraId="74D09213" w14:textId="77777777" w:rsidR="00483F14" w:rsidRPr="007978F4" w:rsidRDefault="00483F14" w:rsidP="00C10C07">
      <w:pPr>
        <w:pStyle w:val="Pardeliste"/>
        <w:numPr>
          <w:ilvl w:val="0"/>
          <w:numId w:val="98"/>
        </w:numPr>
        <w:jc w:val="both"/>
        <w:rPr>
          <w:rFonts w:ascii="Times New Roman" w:hAnsi="Times New Roman"/>
          <w:sz w:val="24"/>
          <w:szCs w:val="24"/>
        </w:rPr>
      </w:pPr>
      <w:r w:rsidRPr="007978F4">
        <w:rPr>
          <w:rFonts w:ascii="Times New Roman" w:hAnsi="Times New Roman"/>
          <w:sz w:val="24"/>
          <w:szCs w:val="24"/>
        </w:rPr>
        <w:t>Le système d’évacuation des eaux du drainage vers le fleuve y compris pompage.</w:t>
      </w:r>
    </w:p>
    <w:p w14:paraId="0080D04D" w14:textId="77777777" w:rsidR="00483F14" w:rsidRPr="007978F4" w:rsidRDefault="00483F14" w:rsidP="00C10C07">
      <w:pPr>
        <w:jc w:val="both"/>
      </w:pPr>
      <w:r w:rsidRPr="007978F4">
        <w:t>Donner le profil en long des drains principaux et secondaires ainsi que des coupes transversales de ces drains.</w:t>
      </w:r>
    </w:p>
    <w:p w14:paraId="68C3D4F0"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Pistes</w:t>
      </w:r>
    </w:p>
    <w:p w14:paraId="3BCCF985" w14:textId="77777777" w:rsidR="00483F14" w:rsidRPr="007978F4" w:rsidRDefault="00483F14" w:rsidP="00C10C07">
      <w:pPr>
        <w:jc w:val="both"/>
      </w:pPr>
      <w:r w:rsidRPr="007978F4">
        <w:t xml:space="preserve">Donner le tracé et les caractéristiques de la piste d’accès aux différentes zones et secteurs à partir de la RN35. </w:t>
      </w:r>
    </w:p>
    <w:p w14:paraId="418D2BB3" w14:textId="77777777" w:rsidR="00483F14" w:rsidRPr="007978F4" w:rsidRDefault="00483F14" w:rsidP="00C10C07">
      <w:pPr>
        <w:jc w:val="both"/>
      </w:pPr>
      <w:r w:rsidRPr="007978F4">
        <w:t>Donner le tracé et les caractéristiques du réseau de circulation de chaque secteur.</w:t>
      </w:r>
    </w:p>
    <w:p w14:paraId="5FD23756" w14:textId="77777777" w:rsidR="00483F14" w:rsidRPr="007978F4" w:rsidRDefault="00483F14" w:rsidP="00C10C07">
      <w:pPr>
        <w:jc w:val="both"/>
      </w:pPr>
      <w:r w:rsidRPr="007978F4">
        <w:t xml:space="preserve">Spécifiquement le Consultant fournira le tracé et les caractéristiques (largeur, terrassement, fossés de drainage latéraux et buses, etc.) pour les pistes suivantes : </w:t>
      </w:r>
    </w:p>
    <w:p w14:paraId="1EA1B8C2" w14:textId="77777777" w:rsidR="00483F14" w:rsidRPr="007978F4" w:rsidRDefault="00483F14" w:rsidP="00C10C07">
      <w:pPr>
        <w:pStyle w:val="Pardeliste"/>
        <w:numPr>
          <w:ilvl w:val="0"/>
          <w:numId w:val="97"/>
        </w:numPr>
        <w:jc w:val="both"/>
        <w:rPr>
          <w:rFonts w:ascii="Times New Roman" w:hAnsi="Times New Roman"/>
          <w:sz w:val="24"/>
          <w:szCs w:val="24"/>
        </w:rPr>
      </w:pPr>
      <w:r w:rsidRPr="007978F4">
        <w:rPr>
          <w:rFonts w:ascii="Times New Roman" w:hAnsi="Times New Roman"/>
          <w:sz w:val="24"/>
          <w:szCs w:val="24"/>
        </w:rPr>
        <w:t>Piste principale qui longe la digue et les canaux principaux.</w:t>
      </w:r>
    </w:p>
    <w:p w14:paraId="3D39AE23" w14:textId="77777777" w:rsidR="00483F14" w:rsidRPr="007978F4" w:rsidRDefault="00483F14" w:rsidP="00C10C07">
      <w:pPr>
        <w:pStyle w:val="Pardeliste"/>
        <w:numPr>
          <w:ilvl w:val="0"/>
          <w:numId w:val="97"/>
        </w:numPr>
        <w:jc w:val="both"/>
        <w:rPr>
          <w:rFonts w:ascii="Times New Roman" w:hAnsi="Times New Roman"/>
          <w:sz w:val="24"/>
          <w:szCs w:val="24"/>
        </w:rPr>
      </w:pPr>
      <w:r w:rsidRPr="007978F4">
        <w:rPr>
          <w:rFonts w:ascii="Times New Roman" w:hAnsi="Times New Roman"/>
          <w:sz w:val="24"/>
          <w:szCs w:val="24"/>
        </w:rPr>
        <w:t>Pistes secondaires qui longent les canaux secondaires.</w:t>
      </w:r>
    </w:p>
    <w:p w14:paraId="68DA4F60" w14:textId="77777777" w:rsidR="00483F14" w:rsidRPr="007978F4" w:rsidRDefault="00483F14" w:rsidP="00C10C07">
      <w:pPr>
        <w:jc w:val="both"/>
      </w:pPr>
      <w:r w:rsidRPr="007978F4">
        <w:t>Pistes tertiaires qui assurent l’accès aux parcelles à partir des pistes secondaires ou principales</w:t>
      </w:r>
    </w:p>
    <w:p w14:paraId="1A240DD6" w14:textId="77777777" w:rsidR="00483F14" w:rsidRPr="007978F4" w:rsidRDefault="00483F14" w:rsidP="00C10C07">
      <w:pPr>
        <w:jc w:val="both"/>
        <w:rPr>
          <w:highlight w:val="yellow"/>
        </w:rPr>
      </w:pPr>
      <w:r w:rsidRPr="007978F4">
        <w:t>Donner la conception technique des ouvrages de franchissement.</w:t>
      </w:r>
    </w:p>
    <w:p w14:paraId="74339D29" w14:textId="77777777" w:rsidR="00483F14" w:rsidRPr="007978F4" w:rsidRDefault="00483F14" w:rsidP="00C10C07">
      <w:pPr>
        <w:jc w:val="both"/>
      </w:pPr>
      <w:r w:rsidRPr="007978F4">
        <w:t>Les pistes et ouvrages de franchissement seront conçus en consultation avec les communautés concernées.</w:t>
      </w:r>
    </w:p>
    <w:p w14:paraId="7B21269A"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Digue de protection contre l’inondation par les crues du fleuve</w:t>
      </w:r>
    </w:p>
    <w:p w14:paraId="41D2D3C3" w14:textId="77777777" w:rsidR="00483F14" w:rsidRPr="007978F4" w:rsidRDefault="00483F14" w:rsidP="00C10C07">
      <w:pPr>
        <w:jc w:val="both"/>
      </w:pPr>
      <w:r w:rsidRPr="007978F4">
        <w:t xml:space="preserve">Définir les éléments suivants: </w:t>
      </w:r>
    </w:p>
    <w:p w14:paraId="5012B662" w14:textId="77777777" w:rsidR="00483F14" w:rsidRPr="007978F4" w:rsidRDefault="00483F14" w:rsidP="00C10C07">
      <w:pPr>
        <w:pStyle w:val="Pardeliste"/>
        <w:numPr>
          <w:ilvl w:val="0"/>
          <w:numId w:val="96"/>
        </w:numPr>
        <w:jc w:val="both"/>
        <w:rPr>
          <w:rFonts w:ascii="Times New Roman" w:hAnsi="Times New Roman"/>
          <w:sz w:val="24"/>
          <w:szCs w:val="24"/>
        </w:rPr>
      </w:pPr>
      <w:r w:rsidRPr="007978F4">
        <w:rPr>
          <w:rFonts w:ascii="Times New Roman" w:hAnsi="Times New Roman"/>
          <w:sz w:val="24"/>
          <w:szCs w:val="24"/>
        </w:rPr>
        <w:t xml:space="preserve">le niveau de crue prévu : La digue devra être construite de manière à pouvoir résister à une crue de probabilité centennale en intégrant la prise en compte des risques des changements climatiques. </w:t>
      </w:r>
    </w:p>
    <w:p w14:paraId="78EB9F92" w14:textId="77777777" w:rsidR="00483F14" w:rsidRPr="007978F4" w:rsidRDefault="00483F14" w:rsidP="00C10C07">
      <w:pPr>
        <w:pStyle w:val="Pardeliste"/>
        <w:numPr>
          <w:ilvl w:val="0"/>
          <w:numId w:val="96"/>
        </w:numPr>
        <w:jc w:val="both"/>
        <w:rPr>
          <w:rFonts w:ascii="Times New Roman" w:hAnsi="Times New Roman"/>
          <w:sz w:val="24"/>
          <w:szCs w:val="24"/>
        </w:rPr>
      </w:pPr>
      <w:r w:rsidRPr="007978F4">
        <w:rPr>
          <w:rFonts w:ascii="Times New Roman" w:hAnsi="Times New Roman"/>
          <w:sz w:val="24"/>
          <w:szCs w:val="24"/>
        </w:rPr>
        <w:t>L’alignement et le tracé de la digue.</w:t>
      </w:r>
    </w:p>
    <w:p w14:paraId="0255994E" w14:textId="77777777" w:rsidR="00483F14" w:rsidRPr="007978F4" w:rsidRDefault="00483F14" w:rsidP="00C10C07">
      <w:pPr>
        <w:pStyle w:val="Pardeliste"/>
        <w:numPr>
          <w:ilvl w:val="0"/>
          <w:numId w:val="96"/>
        </w:numPr>
        <w:jc w:val="both"/>
        <w:rPr>
          <w:rFonts w:ascii="Times New Roman" w:hAnsi="Times New Roman"/>
          <w:sz w:val="24"/>
          <w:szCs w:val="24"/>
        </w:rPr>
      </w:pPr>
      <w:r w:rsidRPr="007978F4">
        <w:rPr>
          <w:rFonts w:ascii="Times New Roman" w:hAnsi="Times New Roman"/>
          <w:sz w:val="24"/>
          <w:szCs w:val="24"/>
        </w:rPr>
        <w:t>La revanche de la digue en tenant compte de l’influence des vagues et de la crue centenaire.</w:t>
      </w:r>
    </w:p>
    <w:p w14:paraId="28E70327" w14:textId="77777777" w:rsidR="00483F14" w:rsidRPr="007978F4" w:rsidRDefault="00483F14" w:rsidP="00C10C07">
      <w:pPr>
        <w:pStyle w:val="Pardeliste"/>
        <w:numPr>
          <w:ilvl w:val="0"/>
          <w:numId w:val="96"/>
        </w:numPr>
        <w:jc w:val="both"/>
        <w:rPr>
          <w:rFonts w:ascii="Times New Roman" w:hAnsi="Times New Roman"/>
          <w:sz w:val="24"/>
          <w:szCs w:val="24"/>
        </w:rPr>
      </w:pPr>
      <w:r w:rsidRPr="007978F4">
        <w:rPr>
          <w:rFonts w:ascii="Times New Roman" w:hAnsi="Times New Roman"/>
          <w:sz w:val="24"/>
          <w:szCs w:val="24"/>
        </w:rPr>
        <w:t xml:space="preserve">La largeur en crête de la digue.  </w:t>
      </w:r>
    </w:p>
    <w:p w14:paraId="4170C364" w14:textId="77777777" w:rsidR="00483F14" w:rsidRPr="007978F4" w:rsidRDefault="00483F14" w:rsidP="00C10C07">
      <w:pPr>
        <w:pStyle w:val="Pardeliste"/>
        <w:numPr>
          <w:ilvl w:val="0"/>
          <w:numId w:val="96"/>
        </w:numPr>
        <w:jc w:val="both"/>
        <w:rPr>
          <w:rFonts w:ascii="Times New Roman" w:hAnsi="Times New Roman"/>
          <w:sz w:val="24"/>
          <w:szCs w:val="24"/>
        </w:rPr>
      </w:pPr>
      <w:r w:rsidRPr="007978F4">
        <w:rPr>
          <w:rFonts w:ascii="Times New Roman" w:hAnsi="Times New Roman"/>
          <w:sz w:val="24"/>
          <w:szCs w:val="24"/>
        </w:rPr>
        <w:t>le profil en long de la digue avec des coupes transversales au moins chaque 200 m.</w:t>
      </w:r>
    </w:p>
    <w:p w14:paraId="1E04A41A" w14:textId="77777777" w:rsidR="00483F14" w:rsidRPr="007978F4" w:rsidRDefault="00483F14" w:rsidP="00C10C07">
      <w:pPr>
        <w:pStyle w:val="Pardeliste"/>
        <w:numPr>
          <w:ilvl w:val="0"/>
          <w:numId w:val="96"/>
        </w:numPr>
        <w:jc w:val="both"/>
        <w:rPr>
          <w:rFonts w:ascii="Times New Roman" w:hAnsi="Times New Roman"/>
          <w:sz w:val="24"/>
          <w:szCs w:val="24"/>
        </w:rPr>
      </w:pPr>
      <w:r w:rsidRPr="007978F4">
        <w:rPr>
          <w:rFonts w:ascii="Times New Roman" w:hAnsi="Times New Roman"/>
          <w:sz w:val="24"/>
          <w:szCs w:val="24"/>
        </w:rPr>
        <w:t xml:space="preserve">la coupe de la digue: basée sur une étude géotechnique de stabilité des deux talus de la digue. </w:t>
      </w:r>
    </w:p>
    <w:p w14:paraId="33184BF1" w14:textId="77777777" w:rsidR="00483F14" w:rsidRPr="007978F4" w:rsidRDefault="00483F14" w:rsidP="00C10C07">
      <w:pPr>
        <w:pStyle w:val="Pardeliste"/>
        <w:numPr>
          <w:ilvl w:val="0"/>
          <w:numId w:val="96"/>
        </w:numPr>
        <w:jc w:val="both"/>
        <w:rPr>
          <w:rFonts w:ascii="Times New Roman" w:hAnsi="Times New Roman"/>
          <w:sz w:val="24"/>
          <w:szCs w:val="24"/>
        </w:rPr>
      </w:pPr>
      <w:r w:rsidRPr="007978F4">
        <w:rPr>
          <w:rFonts w:ascii="Times New Roman" w:hAnsi="Times New Roman"/>
          <w:sz w:val="24"/>
          <w:szCs w:val="24"/>
        </w:rPr>
        <w:t>le revêtement de la digue y compris une couche de renforcement du flanc extérieur (côté fleuve). Donner les caractéristiques de cette couche.</w:t>
      </w:r>
    </w:p>
    <w:p w14:paraId="462635DE" w14:textId="77777777" w:rsidR="00483F14" w:rsidRPr="00FF3B51" w:rsidRDefault="00483F14" w:rsidP="00C10C07">
      <w:pPr>
        <w:pStyle w:val="Pardeliste"/>
        <w:numPr>
          <w:ilvl w:val="0"/>
          <w:numId w:val="96"/>
        </w:numPr>
        <w:jc w:val="both"/>
        <w:rPr>
          <w:rFonts w:ascii="Times New Roman" w:hAnsi="Times New Roman"/>
          <w:sz w:val="24"/>
          <w:szCs w:val="24"/>
        </w:rPr>
      </w:pPr>
      <w:r w:rsidRPr="007978F4">
        <w:rPr>
          <w:rFonts w:ascii="Times New Roman" w:hAnsi="Times New Roman"/>
          <w:sz w:val="24"/>
          <w:szCs w:val="24"/>
        </w:rPr>
        <w:t>le terrassement de la digue.</w:t>
      </w:r>
      <w:r w:rsidRPr="00FF3B51">
        <w:rPr>
          <w:rFonts w:ascii="Times New Roman" w:hAnsi="Times New Roman"/>
          <w:sz w:val="24"/>
          <w:szCs w:val="24"/>
        </w:rPr>
        <w:t xml:space="preserve"> </w:t>
      </w:r>
    </w:p>
    <w:p w14:paraId="42ED4CE8"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Infrastructures d’interception des eaux de ruissellement des bassins versants externes</w:t>
      </w:r>
    </w:p>
    <w:p w14:paraId="24AC3028" w14:textId="77777777" w:rsidR="00483F14" w:rsidRPr="007978F4" w:rsidRDefault="00483F14" w:rsidP="00C10C07">
      <w:pPr>
        <w:pStyle w:val="Pardeliste"/>
        <w:numPr>
          <w:ilvl w:val="0"/>
          <w:numId w:val="95"/>
        </w:numPr>
        <w:jc w:val="both"/>
        <w:rPr>
          <w:rFonts w:ascii="Times New Roman" w:hAnsi="Times New Roman"/>
          <w:sz w:val="24"/>
          <w:szCs w:val="24"/>
        </w:rPr>
      </w:pPr>
      <w:r w:rsidRPr="007978F4">
        <w:rPr>
          <w:rFonts w:ascii="Times New Roman" w:hAnsi="Times New Roman"/>
          <w:sz w:val="24"/>
          <w:szCs w:val="24"/>
        </w:rPr>
        <w:t>Délimitation des bassins versants externes et leurs caractéristiques physiques.</w:t>
      </w:r>
    </w:p>
    <w:p w14:paraId="7CC03A21" w14:textId="77777777" w:rsidR="00483F14" w:rsidRPr="007978F4" w:rsidRDefault="00483F14" w:rsidP="00C10C07">
      <w:pPr>
        <w:pStyle w:val="Pardeliste"/>
        <w:numPr>
          <w:ilvl w:val="0"/>
          <w:numId w:val="95"/>
        </w:numPr>
        <w:jc w:val="both"/>
        <w:rPr>
          <w:rFonts w:ascii="Times New Roman" w:hAnsi="Times New Roman"/>
          <w:sz w:val="24"/>
          <w:szCs w:val="24"/>
        </w:rPr>
      </w:pPr>
      <w:r w:rsidRPr="007978F4">
        <w:rPr>
          <w:rFonts w:ascii="Times New Roman" w:hAnsi="Times New Roman"/>
          <w:sz w:val="24"/>
          <w:szCs w:val="24"/>
        </w:rPr>
        <w:lastRenderedPageBreak/>
        <w:t>Études hydrologiques pour définir le débit de crue.</w:t>
      </w:r>
    </w:p>
    <w:p w14:paraId="75830EC1" w14:textId="77777777" w:rsidR="00483F14" w:rsidRPr="007978F4" w:rsidRDefault="00483F14" w:rsidP="00C10C07">
      <w:pPr>
        <w:pStyle w:val="Pardeliste"/>
        <w:numPr>
          <w:ilvl w:val="0"/>
          <w:numId w:val="95"/>
        </w:numPr>
        <w:jc w:val="both"/>
        <w:rPr>
          <w:rFonts w:ascii="Times New Roman" w:hAnsi="Times New Roman"/>
          <w:sz w:val="24"/>
          <w:szCs w:val="24"/>
        </w:rPr>
      </w:pPr>
      <w:r w:rsidRPr="007978F4">
        <w:rPr>
          <w:rFonts w:ascii="Times New Roman" w:hAnsi="Times New Roman"/>
          <w:sz w:val="24"/>
          <w:szCs w:val="24"/>
        </w:rPr>
        <w:t>Étude des solutions d’évacuation des eaux de ruissellement y compris drain(s) périphérique de garde</w:t>
      </w:r>
      <w:r>
        <w:rPr>
          <w:rFonts w:ascii="Times New Roman" w:hAnsi="Times New Roman"/>
          <w:sz w:val="24"/>
          <w:szCs w:val="24"/>
        </w:rPr>
        <w:t xml:space="preserve"> en prenant en considération la qualité de ces eaux</w:t>
      </w:r>
      <w:r w:rsidRPr="007978F4">
        <w:rPr>
          <w:rFonts w:ascii="Times New Roman" w:hAnsi="Times New Roman"/>
          <w:sz w:val="24"/>
          <w:szCs w:val="24"/>
        </w:rPr>
        <w:t>.</w:t>
      </w:r>
    </w:p>
    <w:p w14:paraId="3FD9EB3D" w14:textId="77777777" w:rsidR="00483F14" w:rsidRPr="007978F4" w:rsidRDefault="00483F14" w:rsidP="00C10C07">
      <w:pPr>
        <w:pStyle w:val="Pardeliste"/>
        <w:numPr>
          <w:ilvl w:val="0"/>
          <w:numId w:val="95"/>
        </w:numPr>
        <w:jc w:val="both"/>
        <w:rPr>
          <w:rFonts w:ascii="Times New Roman" w:hAnsi="Times New Roman"/>
          <w:sz w:val="24"/>
          <w:szCs w:val="24"/>
        </w:rPr>
      </w:pPr>
      <w:r w:rsidRPr="007978F4">
        <w:rPr>
          <w:rFonts w:ascii="Times New Roman" w:hAnsi="Times New Roman"/>
          <w:sz w:val="24"/>
          <w:szCs w:val="24"/>
        </w:rPr>
        <w:t xml:space="preserve">Dans le cas où l’évacuation des eaux de ruissellement se fera à travers le drain naturel (kori) qui traverse le périmètre irrigué du secteur, donner les aménagements à faire sur le drain naturel pour faire écouler le débit maximal retenu et protéger les infrastructures, champs et autres installations en amont le long des koris </w:t>
      </w:r>
    </w:p>
    <w:p w14:paraId="26225702" w14:textId="77777777" w:rsidR="00483F14" w:rsidRPr="007978F4" w:rsidRDefault="00483F14" w:rsidP="00C10C07">
      <w:pPr>
        <w:pStyle w:val="Titre5"/>
        <w:keepNext/>
        <w:keepLines/>
        <w:widowControl/>
        <w:tabs>
          <w:tab w:val="clear" w:pos="1008"/>
        </w:tabs>
        <w:autoSpaceDE/>
        <w:autoSpaceDN/>
        <w:adjustRightInd/>
        <w:spacing w:before="220" w:after="40" w:line="259" w:lineRule="auto"/>
        <w:contextualSpacing/>
        <w:jc w:val="both"/>
      </w:pPr>
      <w:r w:rsidRPr="007978F4">
        <w:t>Coût d'électrification du périmètre de Sia-Kouanza</w:t>
      </w:r>
    </w:p>
    <w:p w14:paraId="0E70A505" w14:textId="77777777" w:rsidR="00483F14" w:rsidRPr="007978F4" w:rsidRDefault="00483F14" w:rsidP="00C10C07">
      <w:pPr>
        <w:jc w:val="both"/>
      </w:pPr>
      <w:r w:rsidRPr="007978F4">
        <w:t xml:space="preserve">Le Consultant doit consulter la NIGELEC pour s’assurer de la possibilité technique d’alimenter les stations de pompage et de drainage du projet à partir du réseau national. Il doit aussi produire une estimation du coût de l’électrification du périmètre y compris le coût des activités suivantes: </w:t>
      </w:r>
    </w:p>
    <w:p w14:paraId="12777AA0" w14:textId="77777777" w:rsidR="00483F14" w:rsidRPr="007978F4" w:rsidRDefault="00483F14" w:rsidP="00C10C07">
      <w:pPr>
        <w:pStyle w:val="Pardeliste"/>
        <w:numPr>
          <w:ilvl w:val="0"/>
          <w:numId w:val="94"/>
        </w:numPr>
        <w:jc w:val="both"/>
        <w:rPr>
          <w:rFonts w:ascii="Times New Roman" w:hAnsi="Times New Roman"/>
          <w:sz w:val="24"/>
          <w:szCs w:val="24"/>
        </w:rPr>
      </w:pPr>
      <w:r w:rsidRPr="007978F4">
        <w:rPr>
          <w:rFonts w:ascii="Times New Roman" w:hAnsi="Times New Roman"/>
          <w:sz w:val="24"/>
          <w:szCs w:val="24"/>
        </w:rPr>
        <w:t>Projet Détaillé de la ligne (tracé, levée topo, profil en long, calculs mécaniques, définition matériels, planning) établissement d’un profil en long;</w:t>
      </w:r>
    </w:p>
    <w:p w14:paraId="0CA7FC62" w14:textId="77777777" w:rsidR="00483F14" w:rsidRPr="007978F4" w:rsidRDefault="00483F14" w:rsidP="00C10C07">
      <w:pPr>
        <w:pStyle w:val="Pardeliste"/>
        <w:numPr>
          <w:ilvl w:val="0"/>
          <w:numId w:val="94"/>
        </w:numPr>
        <w:jc w:val="both"/>
        <w:rPr>
          <w:rFonts w:ascii="Times New Roman" w:hAnsi="Times New Roman"/>
          <w:sz w:val="24"/>
          <w:szCs w:val="24"/>
        </w:rPr>
      </w:pPr>
      <w:r w:rsidRPr="007978F4">
        <w:rPr>
          <w:rFonts w:ascii="Times New Roman" w:hAnsi="Times New Roman"/>
          <w:sz w:val="24"/>
          <w:szCs w:val="24"/>
        </w:rPr>
        <w:t>Ouverture de couloir de la ligne (abattage, élagage, débroussaillage);</w:t>
      </w:r>
    </w:p>
    <w:p w14:paraId="2389EE2E" w14:textId="77777777" w:rsidR="00483F14" w:rsidRPr="007978F4" w:rsidRDefault="00483F14" w:rsidP="00C10C07">
      <w:pPr>
        <w:pStyle w:val="Pardeliste"/>
        <w:numPr>
          <w:ilvl w:val="0"/>
          <w:numId w:val="94"/>
        </w:numPr>
        <w:jc w:val="both"/>
        <w:rPr>
          <w:rFonts w:ascii="Times New Roman" w:hAnsi="Times New Roman"/>
          <w:sz w:val="24"/>
          <w:szCs w:val="24"/>
        </w:rPr>
      </w:pPr>
      <w:r w:rsidRPr="007978F4">
        <w:rPr>
          <w:rFonts w:ascii="Times New Roman" w:hAnsi="Times New Roman"/>
          <w:sz w:val="24"/>
          <w:szCs w:val="24"/>
        </w:rPr>
        <w:t>Construction de la ligne HTA 33 kV, raccordement au réseau NIGELEC, bretelles et organes de coupures (IACM), poste de transformation.</w:t>
      </w:r>
    </w:p>
    <w:p w14:paraId="7D83257C"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58" w:name="_Toc465089667"/>
      <w:bookmarkStart w:id="1259" w:name="_Toc471797054"/>
      <w:bookmarkStart w:id="1260" w:name="_Toc471817708"/>
      <w:bookmarkStart w:id="1261" w:name="_Toc471838390"/>
      <w:bookmarkStart w:id="1262" w:name="_Toc472675271"/>
      <w:r w:rsidRPr="007978F4">
        <w:t>Tâche 1.7 Estimation du coût du projet (volet infrastructures d'irrigation)</w:t>
      </w:r>
      <w:bookmarkEnd w:id="1258"/>
      <w:bookmarkEnd w:id="1259"/>
      <w:bookmarkEnd w:id="1260"/>
      <w:bookmarkEnd w:id="1261"/>
      <w:bookmarkEnd w:id="1262"/>
    </w:p>
    <w:p w14:paraId="2B4210E4" w14:textId="77777777" w:rsidR="00483F14" w:rsidRPr="007978F4" w:rsidRDefault="00483F14" w:rsidP="00C10C07">
      <w:pPr>
        <w:jc w:val="both"/>
      </w:pPr>
      <w:r w:rsidRPr="007978F4">
        <w:t>Les coûts des aménagements doivent être estimés sur la base :</w:t>
      </w:r>
    </w:p>
    <w:p w14:paraId="208EC4A2" w14:textId="77777777" w:rsidR="00483F14" w:rsidRPr="007978F4" w:rsidRDefault="00483F14" w:rsidP="00C10C07">
      <w:pPr>
        <w:pStyle w:val="Pardeliste"/>
        <w:keepNext/>
        <w:numPr>
          <w:ilvl w:val="0"/>
          <w:numId w:val="144"/>
        </w:numPr>
        <w:spacing w:after="0"/>
        <w:jc w:val="both"/>
        <w:rPr>
          <w:rFonts w:ascii="Times New Roman" w:hAnsi="Times New Roman"/>
          <w:sz w:val="24"/>
          <w:szCs w:val="24"/>
        </w:rPr>
      </w:pPr>
      <w:r w:rsidRPr="007978F4">
        <w:rPr>
          <w:rFonts w:ascii="Times New Roman" w:hAnsi="Times New Roman"/>
          <w:sz w:val="24"/>
          <w:szCs w:val="24"/>
        </w:rPr>
        <w:t>Des avant-métrés (au stade APS) des stations de pompage, réseau d’irrigation et de drainage; digues, pistes, aménagement parcellaire, y compris les ouvrages proposés par l’étude d’impact environnementales et sociale.</w:t>
      </w:r>
    </w:p>
    <w:p w14:paraId="201A5179" w14:textId="77777777" w:rsidR="00483F14" w:rsidRPr="007978F4" w:rsidRDefault="00483F14" w:rsidP="00C10C07">
      <w:pPr>
        <w:pStyle w:val="Pardeliste"/>
        <w:numPr>
          <w:ilvl w:val="0"/>
          <w:numId w:val="93"/>
        </w:numPr>
        <w:jc w:val="both"/>
        <w:rPr>
          <w:rFonts w:ascii="Times New Roman" w:hAnsi="Times New Roman"/>
          <w:sz w:val="24"/>
          <w:szCs w:val="24"/>
        </w:rPr>
      </w:pPr>
      <w:r w:rsidRPr="007978F4">
        <w:rPr>
          <w:rFonts w:ascii="Times New Roman" w:hAnsi="Times New Roman"/>
          <w:sz w:val="24"/>
          <w:szCs w:val="24"/>
        </w:rPr>
        <w:t xml:space="preserve">Des prix unitaires issus : </w:t>
      </w:r>
    </w:p>
    <w:p w14:paraId="2CB44189" w14:textId="77777777" w:rsidR="00483F14" w:rsidRPr="007978F4" w:rsidRDefault="00483F14" w:rsidP="00C10C07">
      <w:pPr>
        <w:pStyle w:val="Pardeliste"/>
        <w:numPr>
          <w:ilvl w:val="0"/>
          <w:numId w:val="139"/>
        </w:numPr>
        <w:jc w:val="both"/>
        <w:rPr>
          <w:rFonts w:ascii="Times New Roman" w:hAnsi="Times New Roman"/>
          <w:sz w:val="24"/>
          <w:szCs w:val="24"/>
        </w:rPr>
      </w:pPr>
      <w:r w:rsidRPr="007978F4">
        <w:rPr>
          <w:rFonts w:ascii="Times New Roman" w:hAnsi="Times New Roman"/>
          <w:sz w:val="24"/>
          <w:szCs w:val="24"/>
        </w:rPr>
        <w:t>De l’analyse du coût de chaque élément des travaux de construction et équipement y compris travaux de terrassement, travaux du béton et béton armé, travaux de maçonnerie, … . L’analyse du coût comprend la main d’œuvre, les matériaux de construction, le transport, la fourniture et la pose.</w:t>
      </w:r>
    </w:p>
    <w:p w14:paraId="1A42EF8D" w14:textId="77777777" w:rsidR="00483F14" w:rsidRPr="007978F4" w:rsidRDefault="00483F14" w:rsidP="00C10C07">
      <w:pPr>
        <w:pStyle w:val="Pardeliste"/>
        <w:numPr>
          <w:ilvl w:val="0"/>
          <w:numId w:val="139"/>
        </w:numPr>
        <w:jc w:val="both"/>
        <w:rPr>
          <w:rFonts w:ascii="Times New Roman" w:hAnsi="Times New Roman"/>
          <w:sz w:val="24"/>
          <w:szCs w:val="24"/>
        </w:rPr>
      </w:pPr>
      <w:r w:rsidRPr="007978F4">
        <w:rPr>
          <w:rFonts w:ascii="Times New Roman" w:hAnsi="Times New Roman"/>
          <w:sz w:val="24"/>
          <w:szCs w:val="24"/>
        </w:rPr>
        <w:t>Des prix unitaires courants ou actualisés issus de marchés similaires récents exécutés au Niger.</w:t>
      </w:r>
    </w:p>
    <w:p w14:paraId="14ECB257" w14:textId="77777777" w:rsidR="00483F14" w:rsidRPr="007978F4" w:rsidRDefault="00483F14" w:rsidP="00C10C07">
      <w:pPr>
        <w:jc w:val="both"/>
      </w:pPr>
      <w:r w:rsidRPr="007978F4">
        <w:t>Les coûts doivent être estimés par zone et secteur.</w:t>
      </w:r>
    </w:p>
    <w:p w14:paraId="57827D55" w14:textId="77777777" w:rsidR="00483F14" w:rsidRPr="007978F4" w:rsidRDefault="00483F14" w:rsidP="00C10C07">
      <w:pPr>
        <w:jc w:val="both"/>
      </w:pPr>
      <w:r w:rsidRPr="007978F4">
        <w:t xml:space="preserve">En plus des coûts des aménagements, l’estimation du coût du projet doit inclure le coût des travaux liés : </w:t>
      </w:r>
    </w:p>
    <w:p w14:paraId="440F1BE4" w14:textId="77777777" w:rsidR="00483F14" w:rsidRPr="007978F4" w:rsidRDefault="00483F14" w:rsidP="00C10C07">
      <w:pPr>
        <w:pStyle w:val="Pardeliste"/>
        <w:numPr>
          <w:ilvl w:val="0"/>
          <w:numId w:val="140"/>
        </w:numPr>
        <w:jc w:val="both"/>
        <w:rPr>
          <w:rFonts w:ascii="Times New Roman" w:hAnsi="Times New Roman"/>
          <w:sz w:val="24"/>
          <w:szCs w:val="24"/>
        </w:rPr>
      </w:pPr>
      <w:r w:rsidRPr="007978F4">
        <w:rPr>
          <w:rFonts w:ascii="Times New Roman" w:hAnsi="Times New Roman"/>
          <w:sz w:val="24"/>
          <w:szCs w:val="24"/>
        </w:rPr>
        <w:t>à l’ingénierie pour l’APD, le DAO et le contrôle des travaux.</w:t>
      </w:r>
    </w:p>
    <w:p w14:paraId="12ADD6E4" w14:textId="77777777" w:rsidR="00483F14" w:rsidRPr="007978F4" w:rsidRDefault="00483F14" w:rsidP="00C10C07">
      <w:pPr>
        <w:pStyle w:val="Pardeliste"/>
        <w:numPr>
          <w:ilvl w:val="0"/>
          <w:numId w:val="140"/>
        </w:numPr>
        <w:jc w:val="both"/>
        <w:rPr>
          <w:rFonts w:ascii="Times New Roman" w:hAnsi="Times New Roman"/>
          <w:sz w:val="24"/>
          <w:szCs w:val="24"/>
        </w:rPr>
      </w:pPr>
      <w:r w:rsidRPr="007978F4">
        <w:rPr>
          <w:rFonts w:ascii="Times New Roman" w:hAnsi="Times New Roman"/>
          <w:sz w:val="24"/>
          <w:szCs w:val="24"/>
        </w:rPr>
        <w:t>au branchement au réseau NIGELEC.</w:t>
      </w:r>
    </w:p>
    <w:p w14:paraId="3219B33C" w14:textId="77777777" w:rsidR="00483F14" w:rsidRPr="007978F4" w:rsidRDefault="00483F14" w:rsidP="00C10C07">
      <w:pPr>
        <w:pStyle w:val="Pardeliste"/>
        <w:numPr>
          <w:ilvl w:val="0"/>
          <w:numId w:val="140"/>
        </w:numPr>
        <w:jc w:val="both"/>
        <w:rPr>
          <w:rFonts w:ascii="Times New Roman" w:hAnsi="Times New Roman"/>
          <w:sz w:val="24"/>
          <w:szCs w:val="24"/>
        </w:rPr>
      </w:pPr>
      <w:r w:rsidRPr="007978F4">
        <w:rPr>
          <w:rFonts w:ascii="Times New Roman" w:hAnsi="Times New Roman"/>
          <w:sz w:val="24"/>
          <w:szCs w:val="24"/>
        </w:rPr>
        <w:t>aux travaux connexes y compris: défrichement, décapage du sol végétal, plantation de brise vent, travaux d’aménagement à la parcelle y compris terrassement et nivellement, sous solage, planage, construction des arroseurs et confection des diguettes.</w:t>
      </w:r>
    </w:p>
    <w:p w14:paraId="1EFDC670" w14:textId="77777777" w:rsidR="00483F14" w:rsidRPr="007978F4" w:rsidRDefault="00483F14" w:rsidP="00C10C07">
      <w:pPr>
        <w:pStyle w:val="Pardeliste"/>
        <w:numPr>
          <w:ilvl w:val="0"/>
          <w:numId w:val="140"/>
        </w:numPr>
        <w:jc w:val="both"/>
        <w:rPr>
          <w:rFonts w:ascii="Times New Roman" w:hAnsi="Times New Roman"/>
          <w:sz w:val="24"/>
          <w:szCs w:val="24"/>
        </w:rPr>
      </w:pPr>
      <w:r w:rsidRPr="007978F4">
        <w:rPr>
          <w:rFonts w:ascii="Times New Roman" w:hAnsi="Times New Roman"/>
          <w:sz w:val="24"/>
          <w:szCs w:val="24"/>
        </w:rPr>
        <w:lastRenderedPageBreak/>
        <w:t>aux travaux proposés dans le cadre des mesures d’atténuation, de bonification et de compensation y compris les mesures professionnelles de santé, et de sécurité, ainsi qu’une estimation préliminaire des coûts et des délais de réinstallation.</w:t>
      </w:r>
    </w:p>
    <w:p w14:paraId="08B26EAA"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63" w:name="_Toc465089668"/>
      <w:bookmarkStart w:id="1264" w:name="_Toc471797055"/>
      <w:bookmarkStart w:id="1265" w:name="_Toc471817709"/>
      <w:bookmarkStart w:id="1266" w:name="_Toc471838391"/>
      <w:bookmarkStart w:id="1267" w:name="_Toc472675272"/>
      <w:r w:rsidRPr="007978F4">
        <w:t>Tâche 1.8 Estimation du coût d'exploitation et de maintenance</w:t>
      </w:r>
      <w:bookmarkEnd w:id="1263"/>
      <w:bookmarkEnd w:id="1264"/>
      <w:bookmarkEnd w:id="1265"/>
      <w:bookmarkEnd w:id="1266"/>
      <w:bookmarkEnd w:id="1267"/>
    </w:p>
    <w:p w14:paraId="404C172C" w14:textId="77777777" w:rsidR="00483F14" w:rsidRPr="007978F4" w:rsidRDefault="00483F14" w:rsidP="00C10C07">
      <w:pPr>
        <w:jc w:val="both"/>
      </w:pPr>
      <w:r w:rsidRPr="007978F4">
        <w:t>Le Consultant réalisera une estimation des coûts annuels de l’O&amp;M du projet Sia-Kouanza y compris:</w:t>
      </w:r>
    </w:p>
    <w:p w14:paraId="4221BB4A" w14:textId="77777777" w:rsidR="00483F14" w:rsidRPr="007978F4" w:rsidRDefault="00483F14" w:rsidP="00C10C07">
      <w:pPr>
        <w:pStyle w:val="Pardeliste"/>
        <w:numPr>
          <w:ilvl w:val="0"/>
          <w:numId w:val="92"/>
        </w:numPr>
        <w:jc w:val="both"/>
        <w:rPr>
          <w:rFonts w:ascii="Times New Roman" w:hAnsi="Times New Roman"/>
          <w:sz w:val="24"/>
          <w:szCs w:val="24"/>
        </w:rPr>
      </w:pPr>
      <w:r w:rsidRPr="007978F4">
        <w:rPr>
          <w:rFonts w:ascii="Times New Roman" w:hAnsi="Times New Roman"/>
          <w:sz w:val="24"/>
          <w:szCs w:val="24"/>
        </w:rPr>
        <w:t>Les coûts d’exploitation, y compris les coûts liés aux activités de suivi environnemental qui se poursuivront pendant l’exploitation.</w:t>
      </w:r>
    </w:p>
    <w:p w14:paraId="231AEA97" w14:textId="77777777" w:rsidR="00483F14" w:rsidRPr="007978F4" w:rsidRDefault="00483F14" w:rsidP="00C10C07">
      <w:pPr>
        <w:pStyle w:val="Pardeliste"/>
        <w:numPr>
          <w:ilvl w:val="0"/>
          <w:numId w:val="92"/>
        </w:numPr>
        <w:jc w:val="both"/>
        <w:rPr>
          <w:rFonts w:ascii="Times New Roman" w:hAnsi="Times New Roman"/>
          <w:sz w:val="24"/>
          <w:szCs w:val="24"/>
        </w:rPr>
      </w:pPr>
      <w:r w:rsidRPr="007978F4">
        <w:rPr>
          <w:rFonts w:ascii="Times New Roman" w:hAnsi="Times New Roman"/>
          <w:sz w:val="24"/>
          <w:szCs w:val="24"/>
        </w:rPr>
        <w:t>Le coût de l’énergie et frais de pompage.</w:t>
      </w:r>
    </w:p>
    <w:p w14:paraId="5AA65B20" w14:textId="77777777" w:rsidR="00483F14" w:rsidRPr="007978F4" w:rsidRDefault="00483F14" w:rsidP="00C10C07">
      <w:pPr>
        <w:pStyle w:val="Pardeliste"/>
        <w:numPr>
          <w:ilvl w:val="0"/>
          <w:numId w:val="92"/>
        </w:numPr>
        <w:jc w:val="both"/>
        <w:rPr>
          <w:rFonts w:ascii="Times New Roman" w:hAnsi="Times New Roman"/>
          <w:sz w:val="24"/>
          <w:szCs w:val="24"/>
        </w:rPr>
      </w:pPr>
      <w:r w:rsidRPr="007978F4">
        <w:rPr>
          <w:rFonts w:ascii="Times New Roman" w:hAnsi="Times New Roman"/>
          <w:sz w:val="24"/>
          <w:szCs w:val="24"/>
        </w:rPr>
        <w:t>Le coût de l’entretien des équipements électro-mécaniques et hydro-mécaniques.</w:t>
      </w:r>
    </w:p>
    <w:p w14:paraId="3B02C446" w14:textId="77777777" w:rsidR="00483F14" w:rsidRPr="007978F4" w:rsidRDefault="00483F14" w:rsidP="00C10C07">
      <w:pPr>
        <w:pStyle w:val="Pardeliste"/>
        <w:numPr>
          <w:ilvl w:val="0"/>
          <w:numId w:val="92"/>
        </w:numPr>
        <w:jc w:val="both"/>
        <w:rPr>
          <w:rFonts w:ascii="Times New Roman" w:hAnsi="Times New Roman"/>
          <w:sz w:val="24"/>
          <w:szCs w:val="24"/>
        </w:rPr>
      </w:pPr>
      <w:r w:rsidRPr="007978F4">
        <w:rPr>
          <w:rFonts w:ascii="Times New Roman" w:hAnsi="Times New Roman"/>
          <w:sz w:val="24"/>
          <w:szCs w:val="24"/>
        </w:rPr>
        <w:t xml:space="preserve">Le coût de l’entretien des ouvrages de génie civil y compris digues, réseau d’irrigation et de drainage, ouvrages hydrauliques, pistes, etc. </w:t>
      </w:r>
    </w:p>
    <w:p w14:paraId="74308F9D"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68" w:name="_Toc465089669"/>
      <w:bookmarkStart w:id="1269" w:name="_Toc471797056"/>
      <w:bookmarkStart w:id="1270" w:name="_Toc471817710"/>
      <w:bookmarkStart w:id="1271" w:name="_Toc471838392"/>
      <w:bookmarkStart w:id="1272" w:name="_Toc472675273"/>
      <w:r w:rsidRPr="007978F4">
        <w:t>Tâche 1.9 Définition des variantes</w:t>
      </w:r>
      <w:bookmarkEnd w:id="1268"/>
      <w:bookmarkEnd w:id="1269"/>
      <w:bookmarkEnd w:id="1270"/>
      <w:bookmarkEnd w:id="1271"/>
      <w:bookmarkEnd w:id="1272"/>
      <w:r w:rsidRPr="007978F4">
        <w:t xml:space="preserve"> </w:t>
      </w:r>
    </w:p>
    <w:p w14:paraId="0602603E" w14:textId="77777777" w:rsidR="00483F14" w:rsidRPr="007978F4" w:rsidRDefault="00483F14" w:rsidP="00C10C07">
      <w:pPr>
        <w:jc w:val="both"/>
      </w:pPr>
      <w:bookmarkStart w:id="1273" w:name="_Toc459978397"/>
      <w:r w:rsidRPr="007978F4">
        <w:t>La définition des variantes (alternatives) concerne les aspects suivants des aménagements :</w:t>
      </w:r>
    </w:p>
    <w:p w14:paraId="2432D4B6" w14:textId="77777777" w:rsidR="00483F14" w:rsidRPr="007978F4" w:rsidRDefault="00483F14" w:rsidP="00C10C07">
      <w:pPr>
        <w:jc w:val="both"/>
      </w:pPr>
      <w:r w:rsidRPr="007978F4">
        <w:t>Variantes d’implantation des périmètres en fonction de l’occupation des sols, des contraintes sociales et environnementales et des effets de ces aménagements sur les écoulements du fleuve en amont et en aval.</w:t>
      </w:r>
    </w:p>
    <w:p w14:paraId="4D1707B5" w14:textId="77777777" w:rsidR="00483F14" w:rsidRPr="007978F4" w:rsidRDefault="00483F14" w:rsidP="00C10C07">
      <w:pPr>
        <w:jc w:val="both"/>
      </w:pPr>
      <w:r w:rsidRPr="007978F4">
        <w:t xml:space="preserve">Variantes de protection contre l’inondation du fleuve Niger: </w:t>
      </w:r>
    </w:p>
    <w:p w14:paraId="078F906F" w14:textId="77777777" w:rsidR="00483F14" w:rsidRPr="007978F4" w:rsidRDefault="00483F14" w:rsidP="00C10C07">
      <w:pPr>
        <w:pStyle w:val="Pardeliste"/>
        <w:numPr>
          <w:ilvl w:val="0"/>
          <w:numId w:val="90"/>
        </w:numPr>
        <w:jc w:val="both"/>
        <w:rPr>
          <w:rFonts w:ascii="Times New Roman" w:hAnsi="Times New Roman"/>
          <w:sz w:val="24"/>
          <w:szCs w:val="24"/>
        </w:rPr>
      </w:pPr>
      <w:r w:rsidRPr="007978F4">
        <w:rPr>
          <w:rFonts w:ascii="Times New Roman" w:hAnsi="Times New Roman"/>
          <w:sz w:val="24"/>
          <w:szCs w:val="24"/>
        </w:rPr>
        <w:t>Des digues indépendantes. Chaque digue protège une zone d’irrigation.</w:t>
      </w:r>
    </w:p>
    <w:p w14:paraId="29A4B875" w14:textId="77777777" w:rsidR="00483F14" w:rsidRPr="007978F4" w:rsidRDefault="00483F14" w:rsidP="00C10C07">
      <w:pPr>
        <w:pStyle w:val="Pardeliste"/>
        <w:numPr>
          <w:ilvl w:val="0"/>
          <w:numId w:val="90"/>
        </w:numPr>
        <w:jc w:val="both"/>
        <w:rPr>
          <w:rFonts w:ascii="Times New Roman" w:hAnsi="Times New Roman"/>
          <w:sz w:val="24"/>
          <w:szCs w:val="24"/>
        </w:rPr>
      </w:pPr>
      <w:r w:rsidRPr="007978F4">
        <w:rPr>
          <w:rFonts w:ascii="Times New Roman" w:hAnsi="Times New Roman"/>
          <w:sz w:val="24"/>
          <w:szCs w:val="24"/>
        </w:rPr>
        <w:t xml:space="preserve">Une seule digue qui protège la surface totale du projet (Z4-Z7). </w:t>
      </w:r>
    </w:p>
    <w:p w14:paraId="2F453AF2" w14:textId="77777777" w:rsidR="00483F14" w:rsidRPr="007978F4" w:rsidRDefault="00483F14" w:rsidP="00C10C07">
      <w:pPr>
        <w:jc w:val="both"/>
      </w:pPr>
      <w:r w:rsidRPr="007978F4">
        <w:t>Variantes concernant les stations de pompage :</w:t>
      </w:r>
    </w:p>
    <w:p w14:paraId="0DF3129C" w14:textId="77777777" w:rsidR="00483F14" w:rsidRPr="007978F4" w:rsidRDefault="00483F14" w:rsidP="00C10C07">
      <w:pPr>
        <w:pStyle w:val="Pardeliste"/>
        <w:numPr>
          <w:ilvl w:val="0"/>
          <w:numId w:val="91"/>
        </w:numPr>
        <w:jc w:val="both"/>
        <w:rPr>
          <w:rFonts w:ascii="Times New Roman" w:hAnsi="Times New Roman"/>
          <w:sz w:val="24"/>
          <w:szCs w:val="24"/>
        </w:rPr>
      </w:pPr>
      <w:r w:rsidRPr="007978F4">
        <w:rPr>
          <w:rFonts w:ascii="Times New Roman" w:hAnsi="Times New Roman"/>
          <w:sz w:val="24"/>
          <w:szCs w:val="24"/>
        </w:rPr>
        <w:t>Nombre et emplacement des stations dans chaque zone.</w:t>
      </w:r>
    </w:p>
    <w:p w14:paraId="411DA318" w14:textId="77777777" w:rsidR="00483F14" w:rsidRPr="007978F4" w:rsidRDefault="00483F14" w:rsidP="00C10C07">
      <w:pPr>
        <w:pStyle w:val="Pardeliste"/>
        <w:numPr>
          <w:ilvl w:val="0"/>
          <w:numId w:val="91"/>
        </w:numPr>
        <w:jc w:val="both"/>
        <w:rPr>
          <w:rFonts w:ascii="Times New Roman" w:hAnsi="Times New Roman"/>
          <w:sz w:val="24"/>
          <w:szCs w:val="24"/>
        </w:rPr>
      </w:pPr>
      <w:r w:rsidRPr="007978F4">
        <w:rPr>
          <w:rFonts w:ascii="Times New Roman" w:hAnsi="Times New Roman"/>
          <w:sz w:val="24"/>
          <w:szCs w:val="24"/>
        </w:rPr>
        <w:t>Type de groupes de pompages ;</w:t>
      </w:r>
    </w:p>
    <w:p w14:paraId="2906A0F1" w14:textId="77777777" w:rsidR="00483F14" w:rsidRPr="007978F4" w:rsidRDefault="00483F14" w:rsidP="00C10C07">
      <w:pPr>
        <w:pStyle w:val="Pardeliste"/>
        <w:numPr>
          <w:ilvl w:val="0"/>
          <w:numId w:val="91"/>
        </w:numPr>
        <w:jc w:val="both"/>
        <w:rPr>
          <w:rFonts w:ascii="Times New Roman" w:hAnsi="Times New Roman"/>
          <w:sz w:val="24"/>
          <w:szCs w:val="24"/>
        </w:rPr>
      </w:pPr>
      <w:r w:rsidRPr="007978F4">
        <w:rPr>
          <w:rFonts w:ascii="Times New Roman" w:hAnsi="Times New Roman"/>
          <w:sz w:val="24"/>
          <w:szCs w:val="24"/>
        </w:rPr>
        <w:t>Fourniture d'énergie</w:t>
      </w:r>
    </w:p>
    <w:p w14:paraId="7E59137D" w14:textId="77777777" w:rsidR="00483F14" w:rsidRPr="007978F4" w:rsidRDefault="00483F14" w:rsidP="00C10C07">
      <w:pPr>
        <w:jc w:val="both"/>
      </w:pPr>
      <w:r w:rsidRPr="007978F4">
        <w:t>Variantes concernant les systèmes d’irrigation</w:t>
      </w:r>
    </w:p>
    <w:p w14:paraId="3A4DAFBA" w14:textId="77777777" w:rsidR="00483F14" w:rsidRPr="007978F4" w:rsidRDefault="00483F14" w:rsidP="00C10C07">
      <w:pPr>
        <w:pStyle w:val="Pardeliste"/>
        <w:numPr>
          <w:ilvl w:val="1"/>
          <w:numId w:val="85"/>
        </w:numPr>
        <w:jc w:val="both"/>
        <w:rPr>
          <w:rFonts w:ascii="Times New Roman" w:hAnsi="Times New Roman"/>
          <w:sz w:val="24"/>
          <w:szCs w:val="24"/>
        </w:rPr>
      </w:pPr>
      <w:r w:rsidRPr="007978F4">
        <w:rPr>
          <w:rFonts w:ascii="Times New Roman" w:hAnsi="Times New Roman"/>
          <w:sz w:val="24"/>
          <w:szCs w:val="24"/>
        </w:rPr>
        <w:t xml:space="preserve">submersion contrôlée </w:t>
      </w:r>
    </w:p>
    <w:p w14:paraId="515B3C39" w14:textId="77777777" w:rsidR="00483F14" w:rsidRPr="007978F4" w:rsidRDefault="00483F14" w:rsidP="00C10C07">
      <w:pPr>
        <w:pStyle w:val="Pardeliste"/>
        <w:numPr>
          <w:ilvl w:val="1"/>
          <w:numId w:val="85"/>
        </w:numPr>
        <w:jc w:val="both"/>
        <w:rPr>
          <w:rFonts w:ascii="Times New Roman" w:hAnsi="Times New Roman"/>
          <w:sz w:val="24"/>
          <w:szCs w:val="24"/>
        </w:rPr>
      </w:pPr>
      <w:r w:rsidRPr="007978F4">
        <w:rPr>
          <w:rFonts w:ascii="Times New Roman" w:hAnsi="Times New Roman"/>
          <w:sz w:val="24"/>
          <w:szCs w:val="24"/>
        </w:rPr>
        <w:t>système gravitaire avec ou sans pompage.</w:t>
      </w:r>
    </w:p>
    <w:p w14:paraId="342245C0" w14:textId="77777777" w:rsidR="00483F14" w:rsidRPr="007978F4" w:rsidRDefault="00483F14" w:rsidP="00C10C07">
      <w:pPr>
        <w:pStyle w:val="Pardeliste"/>
        <w:numPr>
          <w:ilvl w:val="1"/>
          <w:numId w:val="85"/>
        </w:numPr>
        <w:jc w:val="both"/>
        <w:rPr>
          <w:rFonts w:ascii="Times New Roman" w:hAnsi="Times New Roman"/>
          <w:sz w:val="24"/>
          <w:szCs w:val="24"/>
        </w:rPr>
      </w:pPr>
      <w:r w:rsidRPr="007978F4">
        <w:rPr>
          <w:rFonts w:ascii="Times New Roman" w:hAnsi="Times New Roman"/>
          <w:sz w:val="24"/>
          <w:szCs w:val="24"/>
        </w:rPr>
        <w:t>système sous pression</w:t>
      </w:r>
    </w:p>
    <w:p w14:paraId="21DAB7EF"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74" w:name="_Toc465089670"/>
      <w:bookmarkStart w:id="1275" w:name="_Toc471797057"/>
      <w:bookmarkStart w:id="1276" w:name="_Toc471817711"/>
      <w:bookmarkStart w:id="1277" w:name="_Toc471838393"/>
      <w:bookmarkStart w:id="1278" w:name="_Toc472675274"/>
      <w:r w:rsidRPr="007978F4">
        <w:t>Tâche 1.10 Évaluation des variantes</w:t>
      </w:r>
      <w:bookmarkEnd w:id="1274"/>
      <w:bookmarkEnd w:id="1275"/>
      <w:bookmarkEnd w:id="1276"/>
      <w:bookmarkEnd w:id="1277"/>
      <w:bookmarkEnd w:id="1278"/>
    </w:p>
    <w:p w14:paraId="5ECF15DA" w14:textId="77777777" w:rsidR="00483F14" w:rsidRPr="007978F4" w:rsidRDefault="00483F14" w:rsidP="00C10C07">
      <w:pPr>
        <w:jc w:val="both"/>
      </w:pPr>
      <w:r w:rsidRPr="007978F4">
        <w:t>La comparaison et le choix de la variante à retenir seront basés sur une analyse financière couts bénéfices (cost effective) actualisée sur 25 ans, et comprenant :</w:t>
      </w:r>
    </w:p>
    <w:p w14:paraId="498637B8" w14:textId="77777777" w:rsidR="00483F14" w:rsidRPr="007978F4" w:rsidRDefault="00483F14" w:rsidP="00C10C07">
      <w:pPr>
        <w:pStyle w:val="Pardeliste"/>
        <w:numPr>
          <w:ilvl w:val="0"/>
          <w:numId w:val="145"/>
        </w:numPr>
        <w:jc w:val="both"/>
        <w:rPr>
          <w:rFonts w:ascii="Times New Roman" w:hAnsi="Times New Roman"/>
          <w:sz w:val="24"/>
          <w:szCs w:val="24"/>
        </w:rPr>
      </w:pPr>
      <w:r w:rsidRPr="007978F4">
        <w:rPr>
          <w:rFonts w:ascii="Times New Roman" w:hAnsi="Times New Roman"/>
          <w:sz w:val="24"/>
          <w:szCs w:val="24"/>
        </w:rPr>
        <w:t>les coûts des investissements et de l’exploitation maintenance renouvellement, en tenant compte de l’efficience propre à chaque variante,</w:t>
      </w:r>
    </w:p>
    <w:p w14:paraId="3D145A6C" w14:textId="77777777" w:rsidR="00483F14" w:rsidRPr="007978F4" w:rsidRDefault="00483F14" w:rsidP="00C10C07">
      <w:pPr>
        <w:pStyle w:val="Pardeliste"/>
        <w:numPr>
          <w:ilvl w:val="0"/>
          <w:numId w:val="145"/>
        </w:numPr>
        <w:jc w:val="both"/>
        <w:rPr>
          <w:rFonts w:ascii="Times New Roman" w:hAnsi="Times New Roman"/>
          <w:sz w:val="24"/>
          <w:szCs w:val="24"/>
        </w:rPr>
      </w:pPr>
      <w:r w:rsidRPr="007978F4">
        <w:rPr>
          <w:rFonts w:ascii="Times New Roman" w:hAnsi="Times New Roman"/>
          <w:sz w:val="24"/>
          <w:szCs w:val="24"/>
        </w:rPr>
        <w:t>le coût de fonctionnement de l’AUEI,</w:t>
      </w:r>
    </w:p>
    <w:p w14:paraId="50DDAD23" w14:textId="77777777" w:rsidR="00483F14" w:rsidRPr="007978F4" w:rsidRDefault="00483F14" w:rsidP="00C10C07">
      <w:pPr>
        <w:pStyle w:val="Pardeliste"/>
        <w:numPr>
          <w:ilvl w:val="0"/>
          <w:numId w:val="145"/>
        </w:numPr>
        <w:jc w:val="both"/>
        <w:rPr>
          <w:rFonts w:ascii="Times New Roman" w:hAnsi="Times New Roman"/>
          <w:sz w:val="24"/>
          <w:szCs w:val="24"/>
        </w:rPr>
      </w:pPr>
      <w:r w:rsidRPr="007978F4">
        <w:rPr>
          <w:rFonts w:ascii="Times New Roman" w:hAnsi="Times New Roman"/>
          <w:sz w:val="24"/>
          <w:szCs w:val="24"/>
        </w:rPr>
        <w:t>l’amélioration des spéculations culturales et la sécurisation des productions agricoles,</w:t>
      </w:r>
    </w:p>
    <w:p w14:paraId="6347F1A1" w14:textId="77777777" w:rsidR="00483F14" w:rsidRPr="007978F4" w:rsidRDefault="00483F14" w:rsidP="00C10C07">
      <w:pPr>
        <w:pStyle w:val="Pardeliste"/>
        <w:numPr>
          <w:ilvl w:val="0"/>
          <w:numId w:val="145"/>
        </w:numPr>
        <w:jc w:val="both"/>
        <w:rPr>
          <w:rFonts w:ascii="Times New Roman" w:hAnsi="Times New Roman"/>
          <w:sz w:val="24"/>
          <w:szCs w:val="24"/>
        </w:rPr>
      </w:pPr>
      <w:r w:rsidRPr="007978F4">
        <w:rPr>
          <w:rFonts w:ascii="Times New Roman" w:hAnsi="Times New Roman"/>
          <w:sz w:val="24"/>
          <w:szCs w:val="24"/>
        </w:rPr>
        <w:t>les avantages et désavantages de chaque variante ainsi que les impacts environnementaux et sociaux éventuels.</w:t>
      </w:r>
    </w:p>
    <w:p w14:paraId="5A0D8621" w14:textId="77777777" w:rsidR="00483F14" w:rsidRPr="007978F4" w:rsidRDefault="00483F14" w:rsidP="00C10C07">
      <w:pPr>
        <w:pStyle w:val="Pardeliste"/>
        <w:numPr>
          <w:ilvl w:val="0"/>
          <w:numId w:val="145"/>
        </w:numPr>
        <w:jc w:val="both"/>
        <w:rPr>
          <w:rFonts w:ascii="Times New Roman" w:hAnsi="Times New Roman"/>
          <w:sz w:val="24"/>
          <w:szCs w:val="24"/>
        </w:rPr>
      </w:pPr>
      <w:r w:rsidRPr="007978F4">
        <w:rPr>
          <w:rFonts w:ascii="Times New Roman" w:hAnsi="Times New Roman"/>
          <w:sz w:val="24"/>
          <w:szCs w:val="24"/>
        </w:rPr>
        <w:lastRenderedPageBreak/>
        <w:t>les coûts associés à l’atténuation et aux compensations des impacts environnementaux et sociaux, y compris une évaluation préliminaire des coûts et des délais de réinstallation.</w:t>
      </w:r>
    </w:p>
    <w:p w14:paraId="53DF7541"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79" w:name="_Toc465089671"/>
      <w:bookmarkStart w:id="1280" w:name="_Toc471797058"/>
      <w:bookmarkStart w:id="1281" w:name="_Toc471817712"/>
      <w:bookmarkStart w:id="1282" w:name="_Toc471838394"/>
      <w:bookmarkStart w:id="1283" w:name="_Toc472675275"/>
      <w:bookmarkEnd w:id="1273"/>
      <w:r w:rsidRPr="007978F4">
        <w:t>Tâche 1.11 Programmes d’exécution des travaux</w:t>
      </w:r>
      <w:bookmarkEnd w:id="1279"/>
      <w:bookmarkEnd w:id="1280"/>
      <w:bookmarkEnd w:id="1281"/>
      <w:bookmarkEnd w:id="1282"/>
      <w:bookmarkEnd w:id="1283"/>
    </w:p>
    <w:p w14:paraId="3EA23394" w14:textId="77777777" w:rsidR="00483F14" w:rsidRPr="007978F4" w:rsidRDefault="00483F14" w:rsidP="00C10C07">
      <w:pPr>
        <w:jc w:val="both"/>
      </w:pPr>
      <w:r w:rsidRPr="007978F4">
        <w:t>Le consultant doit proposer le programme d’exécution des travaux en tenant compte de la saison des pluies et du régime d’écoulement du fleuve Niger ainsi que des contraintes de délai de Compact. Le programme doit inclure :</w:t>
      </w:r>
    </w:p>
    <w:p w14:paraId="6FA17CFE" w14:textId="77777777" w:rsidR="00483F14" w:rsidRPr="007978F4" w:rsidRDefault="00483F14" w:rsidP="00C10C07">
      <w:pPr>
        <w:pStyle w:val="Pardeliste"/>
        <w:numPr>
          <w:ilvl w:val="0"/>
          <w:numId w:val="105"/>
        </w:numPr>
        <w:jc w:val="both"/>
        <w:rPr>
          <w:rFonts w:ascii="Times New Roman" w:hAnsi="Times New Roman"/>
          <w:sz w:val="24"/>
          <w:szCs w:val="24"/>
        </w:rPr>
      </w:pPr>
      <w:r w:rsidRPr="007978F4">
        <w:rPr>
          <w:rFonts w:ascii="Times New Roman" w:hAnsi="Times New Roman"/>
          <w:sz w:val="24"/>
          <w:szCs w:val="24"/>
        </w:rPr>
        <w:t xml:space="preserve">Le calendrier d’exécution des travaux y compris l’étude détaillée, construction : des voies de communication, alimentation électrique des stations de pompage, conduites de refoulement, digue, canaux, station de pompage, réseau de drainage, protection contre le ruissellement externe, … . Le programme doit être supporté d’une définition des moyens nécessaires d’exécution (équipements d’exécution et main d’œuvre) des travaux selon le calendrier proposé. </w:t>
      </w:r>
    </w:p>
    <w:p w14:paraId="21452060" w14:textId="77777777" w:rsidR="00483F14" w:rsidRPr="007978F4" w:rsidRDefault="00483F14" w:rsidP="00C10C07">
      <w:pPr>
        <w:pStyle w:val="Pardeliste"/>
        <w:numPr>
          <w:ilvl w:val="0"/>
          <w:numId w:val="105"/>
        </w:numPr>
        <w:jc w:val="both"/>
        <w:rPr>
          <w:rFonts w:ascii="Times New Roman" w:hAnsi="Times New Roman"/>
          <w:sz w:val="24"/>
          <w:szCs w:val="24"/>
        </w:rPr>
      </w:pPr>
      <w:r w:rsidRPr="007978F4">
        <w:rPr>
          <w:rFonts w:ascii="Times New Roman" w:hAnsi="Times New Roman"/>
          <w:sz w:val="24"/>
          <w:szCs w:val="24"/>
        </w:rPr>
        <w:t>Les procédés d’exécution des travaux.</w:t>
      </w:r>
    </w:p>
    <w:p w14:paraId="73F7BF57" w14:textId="77777777" w:rsidR="00483F14" w:rsidRPr="007978F4" w:rsidRDefault="00483F14" w:rsidP="00C10C07">
      <w:pPr>
        <w:pStyle w:val="Pardeliste"/>
        <w:numPr>
          <w:ilvl w:val="0"/>
          <w:numId w:val="105"/>
        </w:numPr>
        <w:jc w:val="both"/>
        <w:rPr>
          <w:rFonts w:ascii="Times New Roman" w:hAnsi="Times New Roman"/>
          <w:sz w:val="24"/>
          <w:szCs w:val="24"/>
        </w:rPr>
      </w:pPr>
      <w:r w:rsidRPr="007978F4">
        <w:rPr>
          <w:rFonts w:ascii="Times New Roman" w:hAnsi="Times New Roman"/>
          <w:sz w:val="24"/>
          <w:szCs w:val="24"/>
        </w:rPr>
        <w:t>Les activités d’atténuation, de bonification et de compensation, y compris la mise en œuvre de la réinstallation, qui sont des préalables à l’exécution des travaux et à l’ouverture des emprunts et carrières.</w:t>
      </w:r>
    </w:p>
    <w:p w14:paraId="02745CDA" w14:textId="77777777" w:rsidR="00483F14" w:rsidRPr="007978F4" w:rsidRDefault="00483F14" w:rsidP="00C10C07">
      <w:pPr>
        <w:pStyle w:val="Pardeliste"/>
        <w:numPr>
          <w:ilvl w:val="0"/>
          <w:numId w:val="105"/>
        </w:numPr>
        <w:jc w:val="both"/>
        <w:rPr>
          <w:rFonts w:ascii="Times New Roman" w:hAnsi="Times New Roman"/>
          <w:sz w:val="24"/>
          <w:szCs w:val="24"/>
        </w:rPr>
      </w:pPr>
      <w:r w:rsidRPr="007978F4">
        <w:rPr>
          <w:rFonts w:ascii="Times New Roman" w:hAnsi="Times New Roman"/>
          <w:sz w:val="24"/>
          <w:szCs w:val="24"/>
        </w:rPr>
        <w:t>La liste des entreprises nationales et régionales capables d’exécuter les travaux du projet et qui ont de l’expérience dans l’exécution de travaux similaires.</w:t>
      </w:r>
    </w:p>
    <w:p w14:paraId="451ACE91"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84" w:name="_Toc465089672"/>
      <w:bookmarkStart w:id="1285" w:name="_Toc471797059"/>
      <w:bookmarkStart w:id="1286" w:name="_Toc471817713"/>
      <w:bookmarkStart w:id="1287" w:name="_Toc471838395"/>
      <w:bookmarkStart w:id="1288" w:name="_Toc472675276"/>
      <w:r w:rsidRPr="007978F4">
        <w:t>Tâche 1.12 Définition du programme de reconnaissances géotechniques</w:t>
      </w:r>
      <w:bookmarkEnd w:id="1284"/>
      <w:bookmarkEnd w:id="1285"/>
      <w:bookmarkEnd w:id="1286"/>
      <w:bookmarkEnd w:id="1287"/>
      <w:bookmarkEnd w:id="1288"/>
    </w:p>
    <w:p w14:paraId="3073736F" w14:textId="77777777" w:rsidR="00483F14" w:rsidRPr="007978F4" w:rsidRDefault="00483F14" w:rsidP="00C10C07">
      <w:pPr>
        <w:jc w:val="both"/>
      </w:pPr>
      <w:r w:rsidRPr="007978F4">
        <w:t>Le consultant doit proposer un programme de reconnaissances géotechniques nécessaires aux études d’APD. Le programme doit couvrir les ouvrages suivants :</w:t>
      </w:r>
    </w:p>
    <w:p w14:paraId="5820433D" w14:textId="77777777" w:rsidR="00483F14" w:rsidRPr="007978F4" w:rsidRDefault="00483F14" w:rsidP="00C10C07">
      <w:pPr>
        <w:pStyle w:val="Pardeliste"/>
        <w:numPr>
          <w:ilvl w:val="0"/>
          <w:numId w:val="106"/>
        </w:numPr>
        <w:jc w:val="both"/>
        <w:rPr>
          <w:rFonts w:ascii="Times New Roman" w:hAnsi="Times New Roman"/>
          <w:sz w:val="24"/>
          <w:szCs w:val="24"/>
        </w:rPr>
      </w:pPr>
      <w:r w:rsidRPr="007978F4">
        <w:rPr>
          <w:rFonts w:ascii="Times New Roman" w:hAnsi="Times New Roman"/>
          <w:sz w:val="24"/>
          <w:szCs w:val="24"/>
        </w:rPr>
        <w:t>Digues et pistes ;</w:t>
      </w:r>
    </w:p>
    <w:p w14:paraId="68C053CC" w14:textId="77777777" w:rsidR="00483F14" w:rsidRPr="007978F4" w:rsidRDefault="00483F14" w:rsidP="00C10C07">
      <w:pPr>
        <w:pStyle w:val="Pardeliste"/>
        <w:numPr>
          <w:ilvl w:val="0"/>
          <w:numId w:val="106"/>
        </w:numPr>
        <w:jc w:val="both"/>
        <w:rPr>
          <w:rFonts w:ascii="Times New Roman" w:hAnsi="Times New Roman"/>
          <w:sz w:val="24"/>
          <w:szCs w:val="24"/>
        </w:rPr>
      </w:pPr>
      <w:r w:rsidRPr="007978F4">
        <w:rPr>
          <w:rFonts w:ascii="Times New Roman" w:hAnsi="Times New Roman"/>
          <w:sz w:val="24"/>
          <w:szCs w:val="24"/>
        </w:rPr>
        <w:t>Canaux d’irrigation principaux et secondaires.</w:t>
      </w:r>
    </w:p>
    <w:p w14:paraId="355BB4BE" w14:textId="77777777" w:rsidR="00483F14" w:rsidRPr="007978F4" w:rsidRDefault="00483F14" w:rsidP="00C10C07">
      <w:pPr>
        <w:pStyle w:val="Pardeliste"/>
        <w:numPr>
          <w:ilvl w:val="0"/>
          <w:numId w:val="106"/>
        </w:numPr>
        <w:jc w:val="both"/>
        <w:rPr>
          <w:rFonts w:ascii="Times New Roman" w:hAnsi="Times New Roman"/>
          <w:sz w:val="24"/>
          <w:szCs w:val="24"/>
        </w:rPr>
      </w:pPr>
      <w:r w:rsidRPr="007978F4">
        <w:rPr>
          <w:rFonts w:ascii="Times New Roman" w:hAnsi="Times New Roman"/>
          <w:sz w:val="24"/>
          <w:szCs w:val="24"/>
        </w:rPr>
        <w:t>Conduites de refoulement.</w:t>
      </w:r>
    </w:p>
    <w:p w14:paraId="1A31ABA0" w14:textId="77777777" w:rsidR="00483F14" w:rsidRPr="007978F4" w:rsidRDefault="00483F14" w:rsidP="00C10C07">
      <w:pPr>
        <w:pStyle w:val="Pardeliste"/>
        <w:numPr>
          <w:ilvl w:val="0"/>
          <w:numId w:val="106"/>
        </w:numPr>
        <w:jc w:val="both"/>
        <w:rPr>
          <w:rFonts w:ascii="Times New Roman" w:hAnsi="Times New Roman"/>
          <w:sz w:val="24"/>
          <w:szCs w:val="24"/>
        </w:rPr>
      </w:pPr>
      <w:r w:rsidRPr="007978F4">
        <w:rPr>
          <w:rFonts w:ascii="Times New Roman" w:hAnsi="Times New Roman"/>
          <w:sz w:val="24"/>
          <w:szCs w:val="24"/>
        </w:rPr>
        <w:t>Stations de pompage.</w:t>
      </w:r>
    </w:p>
    <w:p w14:paraId="7E91E15A" w14:textId="77777777" w:rsidR="00483F14" w:rsidRPr="007978F4" w:rsidRDefault="00483F14" w:rsidP="00C10C07">
      <w:pPr>
        <w:pStyle w:val="Pardeliste"/>
        <w:numPr>
          <w:ilvl w:val="0"/>
          <w:numId w:val="106"/>
        </w:numPr>
        <w:jc w:val="both"/>
        <w:rPr>
          <w:rFonts w:ascii="Times New Roman" w:hAnsi="Times New Roman"/>
          <w:sz w:val="24"/>
          <w:szCs w:val="24"/>
        </w:rPr>
      </w:pPr>
      <w:r w:rsidRPr="007978F4">
        <w:rPr>
          <w:rFonts w:ascii="Times New Roman" w:hAnsi="Times New Roman"/>
          <w:sz w:val="24"/>
          <w:szCs w:val="24"/>
        </w:rPr>
        <w:t>Ouvrages d’irrigation importants.</w:t>
      </w:r>
    </w:p>
    <w:p w14:paraId="3D7F3DCB" w14:textId="77777777" w:rsidR="00483F14" w:rsidRPr="007978F4" w:rsidRDefault="00483F14" w:rsidP="00C10C07">
      <w:pPr>
        <w:pStyle w:val="Pardeliste"/>
        <w:numPr>
          <w:ilvl w:val="0"/>
          <w:numId w:val="106"/>
        </w:numPr>
        <w:jc w:val="both"/>
        <w:rPr>
          <w:rFonts w:ascii="Times New Roman" w:hAnsi="Times New Roman"/>
          <w:sz w:val="24"/>
          <w:szCs w:val="24"/>
        </w:rPr>
      </w:pPr>
      <w:r w:rsidRPr="007978F4">
        <w:rPr>
          <w:rFonts w:ascii="Times New Roman" w:hAnsi="Times New Roman"/>
          <w:sz w:val="24"/>
          <w:szCs w:val="24"/>
        </w:rPr>
        <w:t>identification et caractérisation des zones d’emprunt.</w:t>
      </w:r>
    </w:p>
    <w:p w14:paraId="55727793" w14:textId="77777777" w:rsidR="00483F14" w:rsidRPr="007978F4" w:rsidRDefault="00483F14" w:rsidP="00C10C07">
      <w:pPr>
        <w:jc w:val="both"/>
      </w:pPr>
      <w:r w:rsidRPr="007978F4">
        <w:t xml:space="preserve">Le programme doit contenir une estimation par ouvrage des nombre de puits à creuser, le type et nombre des essais à effectuer au laboratoire, nombre des essais pénétrométriques des fondations des ouvrages importants… . </w:t>
      </w:r>
    </w:p>
    <w:p w14:paraId="236232A6" w14:textId="77777777" w:rsidR="00483F14" w:rsidRPr="007978F4" w:rsidRDefault="00483F14" w:rsidP="00C10C07">
      <w:pPr>
        <w:jc w:val="both"/>
      </w:pPr>
      <w:r w:rsidRPr="007978F4">
        <w:t xml:space="preserve">La recherche des matériaux de construction concerne les matériaux de terrassement (pour les digues, piste, canaux..) la latérite et les granulats à béton. </w:t>
      </w:r>
    </w:p>
    <w:p w14:paraId="093DC188"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89" w:name="_Toc465089673"/>
      <w:bookmarkStart w:id="1290" w:name="_Toc471797060"/>
      <w:bookmarkStart w:id="1291" w:name="_Toc471817714"/>
      <w:bookmarkStart w:id="1292" w:name="_Toc471838396"/>
      <w:bookmarkStart w:id="1293" w:name="_Toc472675277"/>
      <w:r w:rsidRPr="007978F4">
        <w:t>Tâche 1.13 Infrastructures agricoles</w:t>
      </w:r>
      <w:bookmarkEnd w:id="1289"/>
      <w:bookmarkEnd w:id="1290"/>
      <w:bookmarkEnd w:id="1291"/>
      <w:bookmarkEnd w:id="1292"/>
      <w:bookmarkEnd w:id="1293"/>
    </w:p>
    <w:p w14:paraId="21362CDD" w14:textId="77777777" w:rsidR="00483F14" w:rsidRPr="007978F4" w:rsidRDefault="00483F14" w:rsidP="00C10C07">
      <w:pPr>
        <w:jc w:val="both"/>
      </w:pPr>
      <w:r w:rsidRPr="007978F4">
        <w:t>Dans chaque zone ou secteur du projet seront créées des installations pour la gestion, l’entretien et le stockage des produits et intrants agricoles. Chaque installation doit comprendre :</w:t>
      </w:r>
    </w:p>
    <w:p w14:paraId="3663E570" w14:textId="77777777" w:rsidR="00483F14" w:rsidRPr="007978F4" w:rsidRDefault="00483F14" w:rsidP="00C10C07">
      <w:pPr>
        <w:pStyle w:val="Pardeliste"/>
        <w:numPr>
          <w:ilvl w:val="0"/>
          <w:numId w:val="107"/>
        </w:numPr>
        <w:jc w:val="both"/>
        <w:rPr>
          <w:rFonts w:ascii="Times New Roman" w:hAnsi="Times New Roman"/>
          <w:sz w:val="24"/>
          <w:szCs w:val="24"/>
        </w:rPr>
      </w:pPr>
      <w:r w:rsidRPr="007978F4">
        <w:rPr>
          <w:rFonts w:ascii="Times New Roman" w:hAnsi="Times New Roman"/>
          <w:sz w:val="24"/>
          <w:szCs w:val="24"/>
        </w:rPr>
        <w:t>Des magasins indépendants pour le stockage de la production et pour le stockage des intrants.</w:t>
      </w:r>
    </w:p>
    <w:p w14:paraId="3165DAA5" w14:textId="77777777" w:rsidR="00483F14" w:rsidRPr="007978F4" w:rsidRDefault="00483F14" w:rsidP="00C10C07">
      <w:pPr>
        <w:pStyle w:val="Pardeliste"/>
        <w:numPr>
          <w:ilvl w:val="0"/>
          <w:numId w:val="107"/>
        </w:numPr>
        <w:jc w:val="both"/>
        <w:rPr>
          <w:rFonts w:ascii="Times New Roman" w:hAnsi="Times New Roman"/>
          <w:sz w:val="24"/>
          <w:szCs w:val="24"/>
        </w:rPr>
      </w:pPr>
      <w:r w:rsidRPr="007978F4">
        <w:rPr>
          <w:rFonts w:ascii="Times New Roman" w:hAnsi="Times New Roman"/>
          <w:sz w:val="24"/>
          <w:szCs w:val="24"/>
        </w:rPr>
        <w:lastRenderedPageBreak/>
        <w:t>Un bloc de bureaux et une salle de réunion pour les AUEI, les coopératives agricoles et l’agent foncier.</w:t>
      </w:r>
    </w:p>
    <w:p w14:paraId="2B81C76E" w14:textId="77777777" w:rsidR="00483F14" w:rsidRPr="007978F4" w:rsidRDefault="00483F14" w:rsidP="00C10C07">
      <w:pPr>
        <w:pStyle w:val="Pardeliste"/>
        <w:numPr>
          <w:ilvl w:val="0"/>
          <w:numId w:val="107"/>
        </w:numPr>
        <w:jc w:val="both"/>
        <w:rPr>
          <w:rFonts w:ascii="Times New Roman" w:hAnsi="Times New Roman"/>
          <w:sz w:val="24"/>
          <w:szCs w:val="24"/>
        </w:rPr>
      </w:pPr>
      <w:r w:rsidRPr="007978F4">
        <w:rPr>
          <w:rFonts w:ascii="Times New Roman" w:hAnsi="Times New Roman"/>
          <w:sz w:val="24"/>
          <w:szCs w:val="24"/>
        </w:rPr>
        <w:t xml:space="preserve">Un abri de moulin et une aire de séchage des produits. </w:t>
      </w:r>
    </w:p>
    <w:p w14:paraId="2CCC987C" w14:textId="77777777" w:rsidR="00483F14" w:rsidRPr="007978F4" w:rsidRDefault="00483F14" w:rsidP="00C10C07">
      <w:pPr>
        <w:jc w:val="both"/>
      </w:pPr>
      <w:r w:rsidRPr="007978F4">
        <w:t>Le Consultant doit définir:</w:t>
      </w:r>
    </w:p>
    <w:p w14:paraId="40029880" w14:textId="77777777" w:rsidR="00483F14" w:rsidRPr="007978F4" w:rsidRDefault="00483F14" w:rsidP="00C10C07">
      <w:pPr>
        <w:pStyle w:val="Pardeliste"/>
        <w:numPr>
          <w:ilvl w:val="0"/>
          <w:numId w:val="108"/>
        </w:numPr>
        <w:jc w:val="both"/>
        <w:rPr>
          <w:rFonts w:ascii="Times New Roman" w:hAnsi="Times New Roman"/>
          <w:sz w:val="24"/>
          <w:szCs w:val="24"/>
        </w:rPr>
      </w:pPr>
      <w:r w:rsidRPr="007978F4">
        <w:rPr>
          <w:rFonts w:ascii="Times New Roman" w:hAnsi="Times New Roman"/>
          <w:sz w:val="24"/>
          <w:szCs w:val="24"/>
        </w:rPr>
        <w:t>Pour chaque magasin :</w:t>
      </w:r>
    </w:p>
    <w:p w14:paraId="3EA13CF8" w14:textId="77777777" w:rsidR="00483F14" w:rsidRPr="007978F4" w:rsidRDefault="00483F14" w:rsidP="00C10C07">
      <w:pPr>
        <w:pStyle w:val="Pardeliste"/>
        <w:numPr>
          <w:ilvl w:val="1"/>
          <w:numId w:val="108"/>
        </w:numPr>
        <w:jc w:val="both"/>
        <w:rPr>
          <w:rFonts w:ascii="Times New Roman" w:hAnsi="Times New Roman"/>
          <w:sz w:val="24"/>
          <w:szCs w:val="24"/>
        </w:rPr>
      </w:pPr>
      <w:r w:rsidRPr="007978F4">
        <w:rPr>
          <w:rFonts w:ascii="Times New Roman" w:hAnsi="Times New Roman"/>
          <w:sz w:val="24"/>
          <w:szCs w:val="24"/>
        </w:rPr>
        <w:t xml:space="preserve">Les dimensions des magasins de stockage de la production et des engrais, qui dépendent de la production agricole du secteur et de la superficie cultivée. </w:t>
      </w:r>
    </w:p>
    <w:p w14:paraId="4AACC119" w14:textId="77777777" w:rsidR="00483F14" w:rsidRPr="007978F4" w:rsidRDefault="00483F14" w:rsidP="00C10C07">
      <w:pPr>
        <w:pStyle w:val="Pardeliste"/>
        <w:numPr>
          <w:ilvl w:val="1"/>
          <w:numId w:val="108"/>
        </w:numPr>
        <w:jc w:val="both"/>
        <w:rPr>
          <w:rFonts w:ascii="Times New Roman" w:hAnsi="Times New Roman"/>
          <w:sz w:val="24"/>
          <w:szCs w:val="24"/>
        </w:rPr>
      </w:pPr>
      <w:r w:rsidRPr="007978F4">
        <w:rPr>
          <w:rFonts w:ascii="Times New Roman" w:hAnsi="Times New Roman"/>
          <w:sz w:val="24"/>
          <w:szCs w:val="24"/>
        </w:rPr>
        <w:t>Le système de ventilation.</w:t>
      </w:r>
    </w:p>
    <w:p w14:paraId="6078AF1A" w14:textId="77777777" w:rsidR="00483F14" w:rsidRPr="007978F4" w:rsidRDefault="00483F14" w:rsidP="00C10C07">
      <w:pPr>
        <w:pStyle w:val="Pardeliste"/>
        <w:numPr>
          <w:ilvl w:val="0"/>
          <w:numId w:val="108"/>
        </w:numPr>
        <w:jc w:val="both"/>
        <w:rPr>
          <w:rFonts w:ascii="Times New Roman" w:hAnsi="Times New Roman"/>
          <w:sz w:val="24"/>
          <w:szCs w:val="24"/>
        </w:rPr>
      </w:pPr>
      <w:r w:rsidRPr="007978F4">
        <w:rPr>
          <w:rFonts w:ascii="Times New Roman" w:hAnsi="Times New Roman"/>
          <w:sz w:val="24"/>
          <w:szCs w:val="24"/>
        </w:rPr>
        <w:t>Pour les bureaux et salles de réunion :</w:t>
      </w:r>
    </w:p>
    <w:p w14:paraId="10E25C2E" w14:textId="77777777" w:rsidR="00483F14" w:rsidRPr="007978F4" w:rsidRDefault="00483F14" w:rsidP="00C10C07">
      <w:pPr>
        <w:pStyle w:val="Pardeliste"/>
        <w:numPr>
          <w:ilvl w:val="1"/>
          <w:numId w:val="108"/>
        </w:numPr>
        <w:jc w:val="both"/>
        <w:rPr>
          <w:rFonts w:ascii="Times New Roman" w:hAnsi="Times New Roman"/>
          <w:sz w:val="24"/>
          <w:szCs w:val="24"/>
        </w:rPr>
      </w:pPr>
      <w:r w:rsidRPr="007978F4">
        <w:rPr>
          <w:rFonts w:ascii="Times New Roman" w:hAnsi="Times New Roman"/>
          <w:sz w:val="24"/>
          <w:szCs w:val="24"/>
        </w:rPr>
        <w:t xml:space="preserve">Les dimensions et l’arrangement architectural. </w:t>
      </w:r>
    </w:p>
    <w:p w14:paraId="56F6FB1F" w14:textId="77777777" w:rsidR="00483F14" w:rsidRPr="007978F4" w:rsidRDefault="00483F14" w:rsidP="00C10C07">
      <w:pPr>
        <w:jc w:val="both"/>
      </w:pPr>
      <w:r w:rsidRPr="007978F4">
        <w:t xml:space="preserve">Chaque installation doit être alimentée en eau potable et en électricité. Le Consultant doit aussi définir, pour chaque secteur ou zone, l’endroit où le village dans lequel ces installations seront construites. </w:t>
      </w:r>
    </w:p>
    <w:p w14:paraId="5C0CA6C2" w14:textId="77777777" w:rsidR="00483F14" w:rsidRPr="007978F4" w:rsidRDefault="00483F14" w:rsidP="00C10C07">
      <w:pPr>
        <w:jc w:val="both"/>
      </w:pPr>
      <w:r w:rsidRPr="007978F4">
        <w:t>Le Consultant doit faire la conception, au niveau de l’APS, de ces installations et présenter leur devis estimatif. La conception de ces installations sera réalisée en concertation avec les populations concernées et la participation des experts en charge des questions environnementales et sociales.</w:t>
      </w:r>
    </w:p>
    <w:p w14:paraId="6C6639CA"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294" w:name="h.lnxbz9" w:colFirst="0" w:colLast="0"/>
      <w:bookmarkStart w:id="1295" w:name="_Toc471797061"/>
      <w:bookmarkStart w:id="1296" w:name="_Toc471817715"/>
      <w:bookmarkStart w:id="1297" w:name="_Toc471838397"/>
      <w:bookmarkStart w:id="1298" w:name="_Toc472675278"/>
      <w:bookmarkEnd w:id="1294"/>
      <w:r w:rsidRPr="007978F4">
        <w:rPr>
          <w:rFonts w:ascii="Times New Roman" w:hAnsi="Times New Roman"/>
        </w:rPr>
        <w:t>Tâche 2 : Étude d’impact environnemental et social</w:t>
      </w:r>
      <w:bookmarkEnd w:id="1295"/>
      <w:bookmarkEnd w:id="1296"/>
      <w:bookmarkEnd w:id="1297"/>
      <w:bookmarkEnd w:id="1298"/>
    </w:p>
    <w:p w14:paraId="28C3E801" w14:textId="77777777" w:rsidR="00483F14" w:rsidRPr="007978F4" w:rsidRDefault="00483F14" w:rsidP="00C10C07">
      <w:pPr>
        <w:jc w:val="both"/>
      </w:pPr>
      <w:r w:rsidRPr="007978F4">
        <w:t xml:space="preserve">Le consultant doit préparer l'Étude d’impact environnemental et social (EIES) conformément au décret n ° 2000-397 / PRN / ME / LCD du 20 octobre 2000 portant sur la </w:t>
      </w:r>
      <w:r w:rsidRPr="007978F4">
        <w:rPr>
          <w:i/>
        </w:rPr>
        <w:t>Procédure administrative pour l'évaluation et l'examen des impacts sur l'environnement</w:t>
      </w:r>
      <w:r w:rsidRPr="007978F4">
        <w:t xml:space="preserve"> au Niger (figurant à l'annexe II). L'EIES comprendra également toutes les évaluations et les plans requis par les normes de performance de la SFI telles qu'adoptées par les Lignes directrices environnementales de la MCC, la politique Genre de la MCC et la Politique de lutte contre la traite des personnes (C-TIP) de la MCC [</w:t>
      </w:r>
      <w:hyperlink r:id="rId44">
        <w:r w:rsidRPr="007978F4">
          <w:rPr>
            <w:u w:val="single"/>
          </w:rPr>
          <w:t>MCC Environmental Guidelines</w:t>
        </w:r>
      </w:hyperlink>
      <w:r w:rsidRPr="007978F4">
        <w:t xml:space="preserve">, </w:t>
      </w:r>
      <w:hyperlink r:id="rId45">
        <w:r w:rsidRPr="007978F4">
          <w:rPr>
            <w:u w:val="single"/>
          </w:rPr>
          <w:t>MCC Gender Policy</w:t>
        </w:r>
      </w:hyperlink>
      <w:r w:rsidRPr="007978F4">
        <w:t xml:space="preserve">, and </w:t>
      </w:r>
      <w:hyperlink r:id="rId46">
        <w:r w:rsidRPr="007978F4">
          <w:rPr>
            <w:u w:val="single"/>
          </w:rPr>
          <w:t>MCC Counter-Trafficking in Persons (C-TIP) Policy</w:t>
        </w:r>
      </w:hyperlink>
      <w:r w:rsidRPr="007978F4">
        <w:rPr>
          <w:u w:val="single"/>
        </w:rPr>
        <w:t>]</w:t>
      </w:r>
      <w:r w:rsidRPr="007978F4">
        <w:t>.</w:t>
      </w:r>
    </w:p>
    <w:p w14:paraId="7EA83E4F" w14:textId="77777777" w:rsidR="00483F14" w:rsidRPr="007978F4" w:rsidRDefault="00483F14" w:rsidP="00C10C07">
      <w:pPr>
        <w:jc w:val="both"/>
      </w:pPr>
      <w:r w:rsidRPr="007978F4">
        <w:t xml:space="preserve">Le consultant examinera toutes les exigences environnementales et sociales applicables, incluant les dispositions légales, réglementaires et politiques et les normes du gouvernement du Niger. </w:t>
      </w:r>
    </w:p>
    <w:p w14:paraId="176B55A3" w14:textId="77777777" w:rsidR="00483F14" w:rsidRPr="007978F4" w:rsidRDefault="00483F14" w:rsidP="00C10C07">
      <w:pPr>
        <w:pStyle w:val="Pardeliste"/>
        <w:spacing w:before="240"/>
        <w:ind w:left="0"/>
        <w:jc w:val="both"/>
        <w:rPr>
          <w:rFonts w:ascii="Times New Roman" w:hAnsi="Times New Roman"/>
          <w:sz w:val="24"/>
          <w:szCs w:val="24"/>
        </w:rPr>
      </w:pPr>
      <w:r w:rsidRPr="007978F4">
        <w:rPr>
          <w:rFonts w:ascii="Times New Roman" w:hAnsi="Times New Roman"/>
          <w:sz w:val="24"/>
          <w:szCs w:val="24"/>
        </w:rPr>
        <w:t>Le Consultant doit en outre prendre en compte les conventions internationales ratifiées par le Niger (Convention sur la biodiversité, Convention Ramsar, Convention de Stockholm sur les polluants organiques persistants, Convention de Rotterdam sur les produits chimiques et pesticides dangereux, Convention sur les changements climatiques, etc.).</w:t>
      </w:r>
    </w:p>
    <w:p w14:paraId="0BC1084A" w14:textId="77777777" w:rsidR="00483F14" w:rsidRPr="007978F4" w:rsidRDefault="00483F14" w:rsidP="00C10C07">
      <w:pPr>
        <w:jc w:val="both"/>
        <w:rPr>
          <w:color w:val="FF0000"/>
        </w:rPr>
      </w:pPr>
      <w:r w:rsidRPr="007978F4">
        <w:t xml:space="preserve">Conformément aux Normes de Performance de la SFI, dans le cadre du processus de développement de la conception préliminaire du projet, le Consultant devra anticiper et éviter les impacts, ou lorsque ce n’est pas possible, atténuer le plus possible, et lorsque des impacts résiduels perdurent, compenser les risques et les impacts auxquels sont confrontés les travailleurs, les communautés affectées et l’environnement. Le consultant devra utiliser le processus d’EIES pour analyser les alternatives disponibles concernant les choix d’implantation, de conception ou de technologie pour les nouveaux périmètres d'irrigation. La portée de l'EIES comprendra toutes les installations, y compris les installations et les structures auxiliaires et hors site nécessaires pour la construction et pour la phase d'exploitation. L’EIES considérera également les impacts fonciers associés au projet. L’EIES examinera également les impacts de la présence et de l'utilisation du système d'irrigation et de </w:t>
      </w:r>
      <w:r w:rsidRPr="007978F4">
        <w:lastRenderedPageBreak/>
        <w:t>ses installations et de leurs effets sur les populations hors-périmètre tels que les agriculteurs voisins, les éleveurs, les pêcheurs, etc. En plus des impacts des activités proposées dans la zone du projet, l’EIES étudiera également les impacts cumulatifs possibles résultant de la combinaison des impacts du projet avec les impacts d'autres activités dans la région immédiate ainsi que dans le bassin versant du fleuve Niger. Enfin, L’EIES examinera les risques liés à la traite des personnes (Trafficking In Persons) conformément à la politique de MCC (MCC TIP Policy). Au cours de la préparation de l'EIES, le Consultant fera en sorte que le public et en particulier les communautés directement touchées soient consultés de façon appropriée en utilisant des approches inclusives et participatives dans l'identification des impacts potentiellement importants et dans la détermination et l’approbation des mesures d'atténuation et de suivi.</w:t>
      </w:r>
    </w:p>
    <w:p w14:paraId="0767A999"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299" w:name="_Toc465134620"/>
      <w:bookmarkStart w:id="1300" w:name="_Toc471797062"/>
      <w:bookmarkStart w:id="1301" w:name="_Toc471817716"/>
      <w:bookmarkStart w:id="1302" w:name="_Toc471838398"/>
      <w:bookmarkStart w:id="1303" w:name="_Toc472675279"/>
      <w:r w:rsidRPr="007978F4">
        <w:t>Tâche 2.1 Cadrage</w:t>
      </w:r>
      <w:bookmarkEnd w:id="1299"/>
      <w:bookmarkEnd w:id="1300"/>
      <w:bookmarkEnd w:id="1301"/>
      <w:bookmarkEnd w:id="1302"/>
      <w:bookmarkEnd w:id="1303"/>
    </w:p>
    <w:p w14:paraId="2EE1F43A" w14:textId="77777777" w:rsidR="00483F14" w:rsidRPr="007978F4" w:rsidRDefault="00483F14" w:rsidP="00C10C07">
      <w:pPr>
        <w:jc w:val="both"/>
      </w:pPr>
      <w:r w:rsidRPr="007978F4">
        <w:t xml:space="preserve">La période de cadrage vise à identifier les parties prenantes et à recueillir des commentaires sur les études spécifiques et détaillées nécessaires à l'EIES, notamment au moyen de consultations. Le consultant doit d'abord examiner toutes les études disponibles et les documents fournis par le MCC et l'UC-PMC/MCA concernant la zone du projet. Les parties prenantes à consulter comprendront les autorités gouvernementales, les autorités locales décentralisées, et les groupes directement impliqués ou concernés tels que les autorités coutumières, les ONG, les coopératives agricoles, les groupes de femmes, les groupes de jeunes, les détenteurs des droits fonciers et les exploitants et exploitantes actuels des terres etc. Sur la base des résultats des consultations de cadrage, le consultant préparera un plan de travail détaillé et la description de la méthodologie pour la réalisation de l’EIES et des autres études requises en conformité avec les normes de performance de la SFI. </w:t>
      </w:r>
    </w:p>
    <w:p w14:paraId="2D631DE7" w14:textId="77777777" w:rsidR="00483F14" w:rsidRPr="007978F4" w:rsidRDefault="00483F14" w:rsidP="00C10C07">
      <w:pPr>
        <w:jc w:val="both"/>
      </w:pPr>
      <w:r w:rsidRPr="007978F4">
        <w:t xml:space="preserve">Le plan de travail détaillé et la méthodologie seront soumis à l’UC-PMC/MCA pour validation. </w:t>
      </w:r>
    </w:p>
    <w:p w14:paraId="4E7EEFAC"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304" w:name="_Toc465134621"/>
      <w:bookmarkStart w:id="1305" w:name="_Toc471797063"/>
      <w:bookmarkStart w:id="1306" w:name="_Toc471817717"/>
      <w:bookmarkStart w:id="1307" w:name="_Toc471838399"/>
      <w:bookmarkStart w:id="1308" w:name="_Toc472675280"/>
      <w:r w:rsidRPr="007978F4">
        <w:t>Tâche 2.2 Collecte des données de base</w:t>
      </w:r>
      <w:bookmarkEnd w:id="1304"/>
      <w:bookmarkEnd w:id="1305"/>
      <w:bookmarkEnd w:id="1306"/>
      <w:bookmarkEnd w:id="1307"/>
      <w:bookmarkEnd w:id="1308"/>
    </w:p>
    <w:p w14:paraId="76BD81A2" w14:textId="77777777" w:rsidR="00483F14" w:rsidRPr="007978F4" w:rsidRDefault="00483F14" w:rsidP="00C10C07">
      <w:pPr>
        <w:jc w:val="both"/>
      </w:pPr>
      <w:r w:rsidRPr="007978F4">
        <w:t>Le Consultant devra réaliser toutes les collectes de données de base nécessaires à l'évaluation des impacts potentiels et à l'élaboration de mesures d'atténuation. Cela peut inclure des enquêtes sur le terrain, des exercices de modélisation et de cartographie, des échantillonnages de sol ou d’eau, et des évaluations, entrevues et consultations.</w:t>
      </w:r>
    </w:p>
    <w:p w14:paraId="5F23101F" w14:textId="77777777" w:rsidR="00483F14" w:rsidRPr="007978F4" w:rsidRDefault="00483F14" w:rsidP="00C10C07">
      <w:pPr>
        <w:jc w:val="both"/>
      </w:pPr>
      <w:r w:rsidRPr="007978F4">
        <w:t>Le consultant devra acquérir des données environnementales et sociales de base sur les éléments suivants, sans toutefois s'y limiter:</w:t>
      </w:r>
    </w:p>
    <w:p w14:paraId="5F2E613B" w14:textId="77777777" w:rsidR="00483F14" w:rsidRPr="007978F4" w:rsidRDefault="00483F14" w:rsidP="00C10C07">
      <w:pPr>
        <w:jc w:val="both"/>
      </w:pPr>
      <w:r w:rsidRPr="007978F4">
        <w:rPr>
          <w:b/>
        </w:rPr>
        <w:t xml:space="preserve">Environnement physique dans la zone d’étude </w:t>
      </w:r>
      <w:r w:rsidRPr="007978F4">
        <w:t>: la géologie; la topographie; les sols; le climat et la météorologie; la qualité de l'air ambiant; l’hydrologie; l’hydrogéologie; les sources de pollution sonore et atmosphérique; les sources d’approvisionnement en eau, l’usage des eaux prélevées et le rejet des eaux usées; le volume et la qualité des eaux de surface et souterraines; l’ensemble des carrières et des bancs d’emprunt opérationnelles hors service et hors usage et les installations d’exploitation associées.</w:t>
      </w:r>
    </w:p>
    <w:p w14:paraId="11550AD3" w14:textId="77777777" w:rsidR="00483F14" w:rsidRPr="007978F4" w:rsidRDefault="00483F14" w:rsidP="00C10C07">
      <w:pPr>
        <w:jc w:val="both"/>
      </w:pPr>
      <w:r w:rsidRPr="007978F4">
        <w:t xml:space="preserve">Une attention particulière devrait être portée à la gestion du débit des eaux du fleuve Niger, puisqu’il s’agit d’un important enjeu international entre les pays partageant ce bassin versant, particulièrement en aval et sur la rive opposée au Bénin </w:t>
      </w:r>
      <w:r>
        <w:t>où se trouve le Parc W. On devra notamment considérer de près</w:t>
      </w:r>
      <w:r w:rsidRPr="00C46A7D">
        <w:t xml:space="preserve"> l’évolution du régime de la mare d’Albark</w:t>
      </w:r>
      <w:r>
        <w:t>a</w:t>
      </w:r>
      <w:r w:rsidRPr="00C46A7D">
        <w:t>yzé située dans  un site Ramsar et qui accueille des oiseaux d’eau dans cette zone.</w:t>
      </w:r>
    </w:p>
    <w:p w14:paraId="068CF3D5" w14:textId="77777777" w:rsidR="00483F14" w:rsidRPr="007978F4" w:rsidRDefault="00483F14" w:rsidP="00C10C07">
      <w:pPr>
        <w:jc w:val="both"/>
      </w:pPr>
      <w:r w:rsidRPr="003D59D9">
        <w:rPr>
          <w:b/>
        </w:rPr>
        <w:t>Milieu biologique</w:t>
      </w:r>
      <w:r w:rsidRPr="007978F4">
        <w:t>: la flore; la faune aquatique et terrestre; les espèces rares ou menacées; les habitats sensibles, les habitats essentiels, y compris les parcs ou les réserves (notamment le Parc W</w:t>
      </w:r>
      <w:r>
        <w:t>,</w:t>
      </w:r>
      <w:r w:rsidRPr="007978F4">
        <w:t xml:space="preserve"> la Réserve partielle de faune de Dosso</w:t>
      </w:r>
      <w:r>
        <w:t>, le</w:t>
      </w:r>
      <w:r w:rsidRPr="00C46A7D">
        <w:t xml:space="preserve"> site Ramsar</w:t>
      </w:r>
      <w:r>
        <w:t xml:space="preserve"> et le site d’</w:t>
      </w:r>
      <w:r w:rsidRPr="00C46A7D">
        <w:t>Albarkeyzé</w:t>
      </w:r>
      <w:r w:rsidRPr="007978F4">
        <w:t xml:space="preserve">), les sites naturels importants, etc.; les espèces d'importance commerciale; les espèces </w:t>
      </w:r>
      <w:r w:rsidRPr="007978F4">
        <w:lastRenderedPageBreak/>
        <w:t>potentiellement nuisibles (« vecteurs » ou dangereux) ; la nature et la sensibilité des fonctions écologiques importantes. L'étude devrait inclure des cartes à une échelle appropriée illustrant la répartition des ressources naturelles.</w:t>
      </w:r>
    </w:p>
    <w:p w14:paraId="6872E82D" w14:textId="77777777" w:rsidR="00483F14" w:rsidRPr="007978F4" w:rsidRDefault="00483F14" w:rsidP="00C10C07">
      <w:pPr>
        <w:jc w:val="both"/>
      </w:pPr>
      <w:r w:rsidRPr="007978F4">
        <w:rPr>
          <w:b/>
        </w:rPr>
        <w:t xml:space="preserve">Aspects culturels, de genre, sociaux et économiques (à la fois actuels et projetés, selon les cas) : </w:t>
      </w:r>
      <w:r w:rsidRPr="007978F4">
        <w:t xml:space="preserve">Le Consultant utilisera une combinaison de données secondaires (rapports existants et statistiques) et primaires afin de décrire les caractéristiques démographiques, socio-économiques et culturelles contemporaines pertinentes de la population de la zone d'influence du projet : </w:t>
      </w:r>
    </w:p>
    <w:p w14:paraId="1B41F039" w14:textId="77777777" w:rsidR="00483F14" w:rsidRPr="007978F4" w:rsidRDefault="00483F14" w:rsidP="00C10C07">
      <w:pPr>
        <w:widowControl/>
        <w:numPr>
          <w:ilvl w:val="0"/>
          <w:numId w:val="85"/>
        </w:numPr>
        <w:autoSpaceDE/>
        <w:autoSpaceDN/>
        <w:adjustRightInd/>
        <w:spacing w:after="200" w:line="276" w:lineRule="auto"/>
        <w:jc w:val="both"/>
      </w:pPr>
      <w:r w:rsidRPr="007978F4">
        <w:t xml:space="preserve">la description de la population : la structure des communautés et des peuplements, la composition ethnique; </w:t>
      </w:r>
    </w:p>
    <w:p w14:paraId="4BA9876F" w14:textId="77777777" w:rsidR="00483F14" w:rsidRPr="007978F4" w:rsidRDefault="00483F14" w:rsidP="00C10C07">
      <w:pPr>
        <w:widowControl/>
        <w:numPr>
          <w:ilvl w:val="0"/>
          <w:numId w:val="85"/>
        </w:numPr>
        <w:autoSpaceDE/>
        <w:autoSpaceDN/>
        <w:adjustRightInd/>
        <w:spacing w:after="200" w:line="276" w:lineRule="auto"/>
        <w:jc w:val="both"/>
      </w:pPr>
      <w:r w:rsidRPr="007978F4">
        <w:t xml:space="preserve">les caractéristiques socio-économiques : le profil et les caractéristiques des ménages (monogames, polygames, un ou plusieurs foyers), l’usage actuel des terres dans la région (suivant le sexe, l’âge, le statut social, l’origine ethnique), particulièrement les usages dédiés à l'agriculture, la pêche, l’élevage et l’exploitation des produits forestiers ; les activités de développement (pour les hommes, pour les femmes ou suivant le groupe socioprofessionnel); l’éducation (filles et garçons), l’alphabétisation fonctionnelle et la formation agricole (femmes et hommes); les statistiques relatives à la santé (y compris ce qui a trait aux IST, au VIH / SIDA et aux maladies d'origine hydrique); l’emploi; la répartition des revenus ainsi que des biens et services; les loisirs; les rôles de genre; les sites et les activités culturels / historiques / touristiques / archéologiques / patrimoniaux; les pratiques ethniques et traditionnelles. </w:t>
      </w:r>
    </w:p>
    <w:p w14:paraId="41BD872A" w14:textId="77777777" w:rsidR="00483F14" w:rsidRPr="007978F4" w:rsidRDefault="00483F14" w:rsidP="00C10C07">
      <w:pPr>
        <w:jc w:val="both"/>
        <w:rPr>
          <w:b/>
        </w:rPr>
      </w:pPr>
      <w:r w:rsidRPr="007978F4">
        <w:rPr>
          <w:b/>
        </w:rPr>
        <w:t xml:space="preserve">Aspects fonciers : </w:t>
      </w:r>
    </w:p>
    <w:p w14:paraId="1EF727EF" w14:textId="77777777" w:rsidR="00483F14" w:rsidRPr="007978F4" w:rsidRDefault="00483F14" w:rsidP="00C10C07">
      <w:pPr>
        <w:widowControl/>
        <w:numPr>
          <w:ilvl w:val="0"/>
          <w:numId w:val="85"/>
        </w:numPr>
        <w:autoSpaceDE/>
        <w:autoSpaceDN/>
        <w:adjustRightInd/>
        <w:spacing w:after="200" w:line="276" w:lineRule="auto"/>
        <w:jc w:val="both"/>
      </w:pPr>
      <w:r w:rsidRPr="007978F4">
        <w:t>Sur la base de la documentation existante et d’enquêtes supplémentaires sur le terrain, le Consultant décrira les différents types de droits fonciers exercés sur la terre dans la zone d’étude (incluant les zones d’emprunt potentielles), les règles en vertu desquelles les détenteurs de droits et autres usagers actuels ont accès à ces terres (durée de validité du droit, possibilité d’annulation du droit, par qui, et pour quels motifs, qu’est-ce que le titulaire du droit peut faire avec la terre, y a-t-il un cahier des charges qui régit la façon dont la terre peut être utilisée, etc.), le profil social type des détenteurs de ces droits, et enfin les mécanismes actuels de distribution et d’occupation des droits fonciers dans la zone du projet. Cette analyse doit permettre de savoir si des couches sociales (femmes, jeunes, allochtones, minorités…), pour des raisons historiques, culturelles ou autres, sont exclues ou marginalisées de l’accès à la terre afin de préconiser des mesures correctives sur les sites du projet.</w:t>
      </w:r>
    </w:p>
    <w:p w14:paraId="0AC3AEDB" w14:textId="77777777" w:rsidR="00483F14" w:rsidRPr="007978F4" w:rsidRDefault="00483F14" w:rsidP="00C10C07">
      <w:pPr>
        <w:pStyle w:val="Pardeliste"/>
        <w:numPr>
          <w:ilvl w:val="0"/>
          <w:numId w:val="85"/>
        </w:numPr>
        <w:jc w:val="both"/>
        <w:rPr>
          <w:rFonts w:ascii="Times New Roman" w:hAnsi="Times New Roman"/>
          <w:sz w:val="24"/>
          <w:szCs w:val="24"/>
        </w:rPr>
      </w:pPr>
      <w:r w:rsidRPr="007978F4">
        <w:rPr>
          <w:rFonts w:ascii="Times New Roman" w:hAnsi="Times New Roman"/>
          <w:sz w:val="24"/>
          <w:szCs w:val="24"/>
        </w:rPr>
        <w:t xml:space="preserve">Le Consultant procédera à l’inventaire et l’analyse des structures en charge de la gestion de la terre : ces institutions peuvent être notamment les commissions foncières, les structures de gestion des périmètres irrigués publics, les autorités locales, les autorités coutumières, etc. Le Consultant doit conduire un inventaire des différentes entités compétentes, décrire et analyser les bases légales de la compétence de chaque entité et enfin apprécier les capacités de chacune d’elle à bien accompagner le projet sur le traitement des questions foncières. Sur un plan particulier, il sera examiné la composition et le fonctionnement de ces structures sous l’angle de la prise </w:t>
      </w:r>
      <w:r w:rsidRPr="007978F4">
        <w:rPr>
          <w:rFonts w:ascii="Times New Roman" w:hAnsi="Times New Roman"/>
          <w:sz w:val="24"/>
          <w:szCs w:val="24"/>
        </w:rPr>
        <w:lastRenderedPageBreak/>
        <w:t xml:space="preserve">en compte du genre, en faisant ressortir le nombre et le rôle des jeunes et des femmes ainsi que leur implication dans les activités. </w:t>
      </w:r>
    </w:p>
    <w:p w14:paraId="1017AF6C" w14:textId="77777777" w:rsidR="00483F14" w:rsidRPr="007978F4" w:rsidRDefault="00483F14" w:rsidP="00C10C07">
      <w:pPr>
        <w:widowControl/>
        <w:numPr>
          <w:ilvl w:val="0"/>
          <w:numId w:val="85"/>
        </w:numPr>
        <w:autoSpaceDE/>
        <w:autoSpaceDN/>
        <w:adjustRightInd/>
        <w:spacing w:after="200" w:line="276" w:lineRule="auto"/>
        <w:jc w:val="both"/>
      </w:pPr>
      <w:r w:rsidRPr="007978F4">
        <w:t>Le Consultant établira une typologie des conflits fonciers et des mécanismes de leur gestion : il conduira un diagnostic des conflits dans la zone, en y faisant ressortir les types de conflits liés à l’accès et l’utilisation des terres et des ressources naturelles rurales, leurs principales causes ainsi que les acteurs ou couches sociales qu’ils opposent. L’analyse sur les conflits doit en outre faire ressortir quels sont les mécanismes utilisés pour prévenir ou régler ces conflits et quels sont les entités qui en sont chargées.</w:t>
      </w:r>
    </w:p>
    <w:p w14:paraId="77B18DFC"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309" w:name="_Toc465134622"/>
      <w:bookmarkStart w:id="1310" w:name="_Toc471797064"/>
      <w:bookmarkStart w:id="1311" w:name="_Toc471817718"/>
      <w:bookmarkStart w:id="1312" w:name="_Toc471838400"/>
      <w:bookmarkStart w:id="1313" w:name="_Toc472675281"/>
      <w:r w:rsidRPr="007978F4">
        <w:t>Tâche 2.3 Analyse des alternatives et analyse des impacts</w:t>
      </w:r>
      <w:bookmarkEnd w:id="1309"/>
      <w:bookmarkEnd w:id="1310"/>
      <w:bookmarkEnd w:id="1311"/>
      <w:bookmarkEnd w:id="1312"/>
      <w:bookmarkEnd w:id="1313"/>
    </w:p>
    <w:p w14:paraId="71A0EEE2" w14:textId="77777777" w:rsidR="00483F14" w:rsidRPr="007978F4" w:rsidRDefault="00483F14" w:rsidP="00C10C07">
      <w:pPr>
        <w:jc w:val="both"/>
      </w:pPr>
      <w:r w:rsidRPr="007978F4">
        <w:t>Le Consultant devra évaluer tous les impacts potentiels environnementaux, sociaux et de parité entre les sexes pertinents au projet et / ou l'effet de l'environnement sur la viabilité du projet pendant les phases de pré-construction, de construction et d'exploitation.</w:t>
      </w:r>
    </w:p>
    <w:p w14:paraId="45F95B7F" w14:textId="77777777" w:rsidR="00483F14" w:rsidRPr="007978F4" w:rsidRDefault="00483F14" w:rsidP="00C10C07">
      <w:pPr>
        <w:jc w:val="both"/>
      </w:pPr>
      <w:r w:rsidRPr="007978F4">
        <w:t>Le Consultant devra :</w:t>
      </w:r>
    </w:p>
    <w:p w14:paraId="0A37F9AC"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 xml:space="preserve">Établir une définition détaillée des composantes de l’environnement qui sont susceptibles d’être impactées par toutes les activités du projet, incluant les aires de travaux, les bases-vie, les bases industrielles, les sites d’entreposage de matériaux, les emprunts et carrières avec leurs accès, etc. ; </w:t>
      </w:r>
    </w:p>
    <w:p w14:paraId="2071E97E"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Identifier les impacts et faire la distinction entre les impacts positifs et négatifs, les impacts directs et indirects, les effets immédiats et à long terme, les impacts intérieurs et extérieurs (hors-périmètre);</w:t>
      </w:r>
    </w:p>
    <w:p w14:paraId="4D174E7B"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identifier les impacts qui sont inévitables ou irréversibles;</w:t>
      </w:r>
    </w:p>
    <w:p w14:paraId="122A9802"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décrire quantitativement les impacts, en termes de composantes environnementales touchées (superficie, nombre), les coûts et les avantages environnementaux et sociaux;</w:t>
      </w:r>
    </w:p>
    <w:p w14:paraId="0716379B"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déterminer quelles tranches (par exemple : groupes ethniques, situation socio-économiques [agriculteurs/agricultrices, éleveurs/éleveuses, pêcheurs / mareyeuses, etc.], âge, sexe) de la société seront affectées de manière disproportionnée par les impacts;</w:t>
      </w:r>
    </w:p>
    <w:p w14:paraId="7A5FF598"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attribuer des valeurs économiques lorsque cela est possible;</w:t>
      </w:r>
    </w:p>
    <w:p w14:paraId="4E5DC293"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évaluer l'importance des impacts des travaux proposés, la base de cette évaluation doit être spécifiée;</w:t>
      </w:r>
    </w:p>
    <w:p w14:paraId="7DFE7311"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prendre en considération les règlements existants, les normes environnementales nationales et internationales, les lois, les traités et les conventions qui peuvent avoir une incidence sur l'importance des impacts identifiés;</w:t>
      </w:r>
    </w:p>
    <w:p w14:paraId="25914212"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utiliser les données et les méthodes les plus récentes pour l'analyse et l'évaluation des impacts environnementaux et sociaux, et caractériser la portée et la qualité des données disponibles, en justifiant les informations déficientes importantes et les incertitudes liées aux impacts prévus;</w:t>
      </w:r>
    </w:p>
    <w:p w14:paraId="50A07FC9" w14:textId="77777777" w:rsidR="00483F14" w:rsidRPr="007978F4" w:rsidRDefault="00483F14" w:rsidP="00C10C07">
      <w:pPr>
        <w:pStyle w:val="Pardeliste"/>
        <w:numPr>
          <w:ilvl w:val="0"/>
          <w:numId w:val="109"/>
        </w:numPr>
        <w:jc w:val="both"/>
        <w:rPr>
          <w:rFonts w:ascii="Times New Roman" w:hAnsi="Times New Roman"/>
          <w:sz w:val="24"/>
          <w:szCs w:val="24"/>
        </w:rPr>
      </w:pPr>
      <w:r w:rsidRPr="007978F4">
        <w:rPr>
          <w:rFonts w:ascii="Times New Roman" w:hAnsi="Times New Roman"/>
          <w:sz w:val="24"/>
          <w:szCs w:val="24"/>
        </w:rPr>
        <w:t xml:space="preserve">procéder à un examen sur les questions de genre dans la zone du projet, y compris l’admissibilité à l'allocation des terres, les enjeux relatifs à la main-d’œuvre et au commerce, et proposer une analyse quantifiable des coûts et des avantages qui seront </w:t>
      </w:r>
      <w:r w:rsidRPr="007978F4">
        <w:rPr>
          <w:rFonts w:ascii="Times New Roman" w:hAnsi="Times New Roman"/>
          <w:sz w:val="24"/>
          <w:szCs w:val="24"/>
        </w:rPr>
        <w:lastRenderedPageBreak/>
        <w:t xml:space="preserve">perçus par les femmes, les enfants, les personnes âgées et les personnes handicapées pendant et après le projet. </w:t>
      </w:r>
      <w:r w:rsidRPr="007978F4">
        <w:rPr>
          <w:rFonts w:ascii="Times New Roman" w:hAnsi="Times New Roman"/>
          <w:b/>
          <w:sz w:val="24"/>
          <w:szCs w:val="24"/>
        </w:rPr>
        <w:t>Tout le travail d’analyse devrait considérer le genre, l’âge, les différences sociales et les besoins spécifiques des bénéficiaires</w:t>
      </w:r>
      <w:r w:rsidRPr="007978F4">
        <w:rPr>
          <w:rFonts w:ascii="Times New Roman" w:hAnsi="Times New Roman"/>
          <w:sz w:val="24"/>
          <w:szCs w:val="24"/>
        </w:rPr>
        <w:t>.</w:t>
      </w:r>
    </w:p>
    <w:p w14:paraId="3853144B" w14:textId="77777777" w:rsidR="00483F14" w:rsidRPr="007978F4" w:rsidRDefault="00483F14" w:rsidP="00C10C07">
      <w:pPr>
        <w:jc w:val="both"/>
      </w:pPr>
      <w:r w:rsidRPr="007978F4">
        <w:t>Les questions clés qui ont été identifiées jusqu’ici et qui devraient explicitement être évaluées dans le cadre de l'EIES comprennent (sans toutefois s’y limiter) :</w:t>
      </w:r>
    </w:p>
    <w:p w14:paraId="663E45A7" w14:textId="77777777" w:rsidR="00483F14" w:rsidRPr="007978F4" w:rsidRDefault="00483F14" w:rsidP="00C10C07">
      <w:pPr>
        <w:jc w:val="both"/>
      </w:pPr>
      <w:r w:rsidRPr="007978F4">
        <w:t>Phases de pré-construction et de construction</w:t>
      </w:r>
    </w:p>
    <w:p w14:paraId="7E0311A6"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Le bruit, les vibrations, la poussière et d'autres aspects de la qualité de l'air, incluant les émissions de gaz à effet de serre.</w:t>
      </w:r>
    </w:p>
    <w:p w14:paraId="56C9026B"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L'arrivée de travailleurs migrants ainsi que les conséquences sociales et sanitaires connexes associées au VIH / SIDA, aux IST, aux grossesses non désirées, à l'augmentation de la criminalité, etc.</w:t>
      </w:r>
    </w:p>
    <w:p w14:paraId="786E991C"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Les questions de sécurité et les moyens visant à sécuriser les zones nécessaires aux camps de travail et de repos ainsi que les zones de stockage, etc.</w:t>
      </w:r>
    </w:p>
    <w:p w14:paraId="45F4C9FF"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Le transport des matériaux et des équipements au travers des communautés avoisinantes.</w:t>
      </w:r>
    </w:p>
    <w:p w14:paraId="5AF61B2B"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L’élimination des déchets de construction, des matières dangereuses, des déchets pétroliers, chimiques et domestiques.</w:t>
      </w:r>
    </w:p>
    <w:p w14:paraId="2E7D312A"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Les perturbations de la circulation, des moyens de subsistance et / ou des accès des individus (en notant les différences selon le sexe) ou du bétail.</w:t>
      </w:r>
    </w:p>
    <w:p w14:paraId="13D3EB5B"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La gestion des excavations et des déblais excédentaires, y compris les carrières et les bancs d'emprunt.</w:t>
      </w:r>
    </w:p>
    <w:p w14:paraId="43F8C665"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L’approvisionnement durable des matériaux de construction et de l'eau, y compris les sources de matériaux de construction pour la compensation de logement, ainsi que pour les infrastructures d'amélioration sociale;</w:t>
      </w:r>
    </w:p>
    <w:p w14:paraId="39DFDD58"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 xml:space="preserve">L'exposition à des risques de santé, de blessures, d’accidents de circulation et du travail, et de maladies; </w:t>
      </w:r>
    </w:p>
    <w:p w14:paraId="5C3B4BD7" w14:textId="77777777" w:rsidR="00483F14" w:rsidRPr="007978F4" w:rsidRDefault="00483F14" w:rsidP="00C10C07">
      <w:pPr>
        <w:pStyle w:val="Pardeliste"/>
        <w:numPr>
          <w:ilvl w:val="0"/>
          <w:numId w:val="110"/>
        </w:numPr>
        <w:jc w:val="both"/>
        <w:rPr>
          <w:rFonts w:ascii="Times New Roman" w:hAnsi="Times New Roman"/>
          <w:sz w:val="24"/>
          <w:szCs w:val="24"/>
        </w:rPr>
      </w:pPr>
      <w:r w:rsidRPr="007978F4">
        <w:rPr>
          <w:rFonts w:ascii="Times New Roman" w:hAnsi="Times New Roman"/>
          <w:sz w:val="24"/>
          <w:szCs w:val="24"/>
        </w:rPr>
        <w:t>Les risques liés à la Traite des Personnes.</w:t>
      </w:r>
    </w:p>
    <w:p w14:paraId="69D94CE5" w14:textId="77777777" w:rsidR="00483F14" w:rsidRPr="007978F4" w:rsidRDefault="00483F14" w:rsidP="00C10C07">
      <w:pPr>
        <w:jc w:val="both"/>
      </w:pPr>
      <w:r w:rsidRPr="007978F4">
        <w:t>Phase d'exploitation: impacts directs, indirects et cumulatifs</w:t>
      </w:r>
    </w:p>
    <w:p w14:paraId="5067EC92" w14:textId="77777777" w:rsidR="00483F14" w:rsidRPr="007978F4" w:rsidRDefault="00483F14" w:rsidP="00C10C07">
      <w:pPr>
        <w:pStyle w:val="Pardeliste"/>
        <w:numPr>
          <w:ilvl w:val="0"/>
          <w:numId w:val="83"/>
        </w:numPr>
        <w:jc w:val="both"/>
        <w:rPr>
          <w:rFonts w:ascii="Times New Roman" w:hAnsi="Times New Roman"/>
          <w:sz w:val="24"/>
          <w:szCs w:val="24"/>
        </w:rPr>
      </w:pPr>
      <w:r w:rsidRPr="007978F4">
        <w:rPr>
          <w:rFonts w:ascii="Times New Roman" w:hAnsi="Times New Roman"/>
          <w:sz w:val="24"/>
          <w:szCs w:val="24"/>
        </w:rPr>
        <w:t>Air, sols, géologie et eaux souterraines</w:t>
      </w:r>
    </w:p>
    <w:p w14:paraId="3DEB6EC9" w14:textId="77777777" w:rsidR="00483F14" w:rsidRPr="007978F4" w:rsidRDefault="00483F14" w:rsidP="00C10C07">
      <w:pPr>
        <w:pStyle w:val="Pardeliste"/>
        <w:numPr>
          <w:ilvl w:val="0"/>
          <w:numId w:val="111"/>
        </w:numPr>
        <w:jc w:val="both"/>
        <w:rPr>
          <w:rFonts w:ascii="Times New Roman" w:hAnsi="Times New Roman"/>
          <w:sz w:val="24"/>
          <w:szCs w:val="24"/>
        </w:rPr>
      </w:pPr>
      <w:r w:rsidRPr="007978F4">
        <w:rPr>
          <w:rFonts w:ascii="Times New Roman" w:hAnsi="Times New Roman"/>
          <w:sz w:val="24"/>
          <w:szCs w:val="24"/>
        </w:rPr>
        <w:t>Modifications de la qualité de l’air et émissions de gaz à effet de serre à long terme</w:t>
      </w:r>
    </w:p>
    <w:p w14:paraId="0C05F561" w14:textId="77777777" w:rsidR="00483F14" w:rsidRPr="007978F4" w:rsidRDefault="00483F14" w:rsidP="00C10C07">
      <w:pPr>
        <w:pStyle w:val="Pardeliste"/>
        <w:numPr>
          <w:ilvl w:val="0"/>
          <w:numId w:val="111"/>
        </w:numPr>
        <w:jc w:val="both"/>
        <w:rPr>
          <w:rFonts w:ascii="Times New Roman" w:hAnsi="Times New Roman"/>
          <w:sz w:val="24"/>
          <w:szCs w:val="24"/>
        </w:rPr>
      </w:pPr>
      <w:r w:rsidRPr="007978F4">
        <w:rPr>
          <w:rFonts w:ascii="Times New Roman" w:hAnsi="Times New Roman"/>
          <w:sz w:val="24"/>
          <w:szCs w:val="24"/>
        </w:rPr>
        <w:t>Impacts de la salinisation et mesures d’atténuation;</w:t>
      </w:r>
    </w:p>
    <w:p w14:paraId="5BA35457" w14:textId="77777777" w:rsidR="00483F14" w:rsidRPr="007978F4" w:rsidRDefault="00483F14" w:rsidP="00C10C07">
      <w:pPr>
        <w:pStyle w:val="Pardeliste"/>
        <w:numPr>
          <w:ilvl w:val="0"/>
          <w:numId w:val="111"/>
        </w:numPr>
        <w:jc w:val="both"/>
        <w:rPr>
          <w:rFonts w:ascii="Times New Roman" w:hAnsi="Times New Roman"/>
          <w:sz w:val="24"/>
          <w:szCs w:val="24"/>
        </w:rPr>
      </w:pPr>
      <w:r w:rsidRPr="007978F4">
        <w:rPr>
          <w:rFonts w:ascii="Times New Roman" w:hAnsi="Times New Roman"/>
          <w:sz w:val="24"/>
          <w:szCs w:val="24"/>
        </w:rPr>
        <w:t>Impacts des changements dans le drainage;</w:t>
      </w:r>
    </w:p>
    <w:p w14:paraId="23E78019" w14:textId="77777777" w:rsidR="00483F14" w:rsidRPr="007978F4" w:rsidRDefault="00483F14" w:rsidP="00C10C07">
      <w:pPr>
        <w:pStyle w:val="Pardeliste"/>
        <w:numPr>
          <w:ilvl w:val="0"/>
          <w:numId w:val="111"/>
        </w:numPr>
        <w:jc w:val="both"/>
        <w:rPr>
          <w:rFonts w:ascii="Times New Roman" w:hAnsi="Times New Roman"/>
          <w:sz w:val="24"/>
          <w:szCs w:val="24"/>
        </w:rPr>
      </w:pPr>
      <w:r w:rsidRPr="007978F4">
        <w:rPr>
          <w:rFonts w:ascii="Times New Roman" w:hAnsi="Times New Roman"/>
          <w:sz w:val="24"/>
          <w:szCs w:val="24"/>
        </w:rPr>
        <w:t>Déplacements des phénomènes</w:t>
      </w:r>
      <w:r w:rsidRPr="007978F4">
        <w:rPr>
          <w:rStyle w:val="Marquedecommentaire"/>
          <w:rFonts w:ascii="Times New Roman" w:hAnsi="Times New Roman"/>
          <w:sz w:val="24"/>
          <w:szCs w:val="24"/>
        </w:rPr>
        <w:t xml:space="preserve"> </w:t>
      </w:r>
      <w:r w:rsidRPr="007978F4">
        <w:rPr>
          <w:rFonts w:ascii="Times New Roman" w:hAnsi="Times New Roman"/>
          <w:sz w:val="24"/>
          <w:szCs w:val="24"/>
        </w:rPr>
        <w:t xml:space="preserve">ou modifications des taux d'érosion et d’accumulation dans la zone entourant le projet d'irrigation (notamment sur la rive opposée ainsi qu’en amont et en aval) </w:t>
      </w:r>
    </w:p>
    <w:p w14:paraId="032A078B" w14:textId="77777777" w:rsidR="00483F14" w:rsidRPr="007978F4" w:rsidRDefault="00483F14" w:rsidP="00C10C07">
      <w:pPr>
        <w:pStyle w:val="Pardeliste"/>
        <w:numPr>
          <w:ilvl w:val="0"/>
          <w:numId w:val="111"/>
        </w:numPr>
        <w:jc w:val="both"/>
        <w:rPr>
          <w:rFonts w:ascii="Times New Roman" w:hAnsi="Times New Roman"/>
          <w:sz w:val="24"/>
          <w:szCs w:val="24"/>
        </w:rPr>
      </w:pPr>
      <w:r w:rsidRPr="007978F4">
        <w:rPr>
          <w:rFonts w:ascii="Times New Roman" w:hAnsi="Times New Roman"/>
          <w:sz w:val="24"/>
          <w:szCs w:val="24"/>
        </w:rPr>
        <w:t>Proposition de techniques de lutte contre l'érosion des sols qui se sont avérées efficaces et durables au Niger ou dans des conditions similaires;</w:t>
      </w:r>
    </w:p>
    <w:p w14:paraId="7E700568" w14:textId="77777777" w:rsidR="00483F14" w:rsidRPr="007978F4" w:rsidRDefault="00483F14" w:rsidP="00C10C07">
      <w:pPr>
        <w:pStyle w:val="Pardeliste"/>
        <w:numPr>
          <w:ilvl w:val="0"/>
          <w:numId w:val="111"/>
        </w:numPr>
        <w:jc w:val="both"/>
        <w:rPr>
          <w:rFonts w:ascii="Times New Roman" w:hAnsi="Times New Roman"/>
          <w:sz w:val="24"/>
          <w:szCs w:val="24"/>
        </w:rPr>
      </w:pPr>
      <w:r w:rsidRPr="007978F4">
        <w:rPr>
          <w:rFonts w:ascii="Times New Roman" w:hAnsi="Times New Roman"/>
          <w:sz w:val="24"/>
          <w:szCs w:val="24"/>
        </w:rPr>
        <w:t>Impacts sur les ressources en eaux souterraines, le cas échéant.</w:t>
      </w:r>
    </w:p>
    <w:p w14:paraId="2A8C638A" w14:textId="77777777" w:rsidR="00483F14" w:rsidRPr="007978F4" w:rsidRDefault="00483F14" w:rsidP="00C10C07">
      <w:pPr>
        <w:pStyle w:val="Pardeliste"/>
        <w:numPr>
          <w:ilvl w:val="0"/>
          <w:numId w:val="112"/>
        </w:numPr>
        <w:jc w:val="both"/>
        <w:rPr>
          <w:rFonts w:ascii="Times New Roman" w:hAnsi="Times New Roman"/>
          <w:sz w:val="24"/>
          <w:szCs w:val="24"/>
        </w:rPr>
      </w:pPr>
      <w:r w:rsidRPr="007978F4">
        <w:rPr>
          <w:rFonts w:ascii="Times New Roman" w:hAnsi="Times New Roman"/>
          <w:sz w:val="24"/>
          <w:szCs w:val="24"/>
        </w:rPr>
        <w:t>Eaux de surface, écologie aquatique et biodiversité :</w:t>
      </w:r>
    </w:p>
    <w:p w14:paraId="66D3802B" w14:textId="77777777" w:rsidR="00483F14" w:rsidRPr="007978F4" w:rsidRDefault="00483F14" w:rsidP="00C10C07">
      <w:pPr>
        <w:pStyle w:val="Pardeliste"/>
        <w:numPr>
          <w:ilvl w:val="0"/>
          <w:numId w:val="113"/>
        </w:numPr>
        <w:jc w:val="both"/>
        <w:rPr>
          <w:rFonts w:ascii="Times New Roman" w:hAnsi="Times New Roman"/>
          <w:sz w:val="24"/>
          <w:szCs w:val="24"/>
        </w:rPr>
      </w:pPr>
      <w:r w:rsidRPr="007978F4">
        <w:rPr>
          <w:rFonts w:ascii="Times New Roman" w:hAnsi="Times New Roman"/>
          <w:sz w:val="24"/>
          <w:szCs w:val="24"/>
        </w:rPr>
        <w:lastRenderedPageBreak/>
        <w:t>Impacts des digues et des installations de pompage et évaluation, par le biais d’une modélisation détaillée, de tous changements des conditions hydrologiques (niveau et débit) dans le fleuve Niger en amont et en aval;</w:t>
      </w:r>
    </w:p>
    <w:p w14:paraId="5AE8E60F" w14:textId="77777777" w:rsidR="00483F14" w:rsidRPr="007978F4" w:rsidRDefault="00483F14" w:rsidP="00C10C07">
      <w:pPr>
        <w:pStyle w:val="Pardeliste"/>
        <w:numPr>
          <w:ilvl w:val="0"/>
          <w:numId w:val="113"/>
        </w:numPr>
        <w:jc w:val="both"/>
        <w:rPr>
          <w:rFonts w:ascii="Times New Roman" w:hAnsi="Times New Roman"/>
          <w:sz w:val="24"/>
          <w:szCs w:val="24"/>
        </w:rPr>
      </w:pPr>
      <w:r w:rsidRPr="007978F4">
        <w:rPr>
          <w:rFonts w:ascii="Times New Roman" w:hAnsi="Times New Roman"/>
          <w:sz w:val="24"/>
          <w:szCs w:val="24"/>
        </w:rPr>
        <w:t>Impacts liés aux accords internationaux sur le partage des eaux et sur la conservation des zones naturelles;</w:t>
      </w:r>
    </w:p>
    <w:p w14:paraId="33CEB1A1" w14:textId="77777777" w:rsidR="00483F14" w:rsidRPr="007978F4" w:rsidRDefault="00483F14" w:rsidP="00C10C07">
      <w:pPr>
        <w:pStyle w:val="Pardeliste"/>
        <w:numPr>
          <w:ilvl w:val="0"/>
          <w:numId w:val="113"/>
        </w:numPr>
        <w:jc w:val="both"/>
        <w:rPr>
          <w:rFonts w:ascii="Times New Roman" w:hAnsi="Times New Roman"/>
          <w:sz w:val="24"/>
          <w:szCs w:val="24"/>
        </w:rPr>
      </w:pPr>
      <w:r w:rsidRPr="007978F4">
        <w:rPr>
          <w:rFonts w:ascii="Times New Roman" w:hAnsi="Times New Roman"/>
          <w:sz w:val="24"/>
          <w:szCs w:val="24"/>
        </w:rPr>
        <w:t>Évaluation de tous les impacts liés à l'écologie aquatique à la suite de changements dans le régime d'écoulement ou le niveau d’eau en amont ou en aval du nouveau périmètre;</w:t>
      </w:r>
    </w:p>
    <w:p w14:paraId="1B8141B6" w14:textId="77777777" w:rsidR="00483F14" w:rsidRPr="007978F4" w:rsidRDefault="00483F14" w:rsidP="00C10C07">
      <w:pPr>
        <w:pStyle w:val="Pardeliste"/>
        <w:numPr>
          <w:ilvl w:val="0"/>
          <w:numId w:val="113"/>
        </w:numPr>
        <w:jc w:val="both"/>
        <w:rPr>
          <w:rFonts w:ascii="Times New Roman" w:hAnsi="Times New Roman"/>
          <w:sz w:val="24"/>
          <w:szCs w:val="24"/>
        </w:rPr>
      </w:pPr>
      <w:r w:rsidRPr="007978F4">
        <w:rPr>
          <w:rFonts w:ascii="Times New Roman" w:hAnsi="Times New Roman"/>
          <w:sz w:val="24"/>
          <w:szCs w:val="24"/>
        </w:rPr>
        <w:t>Évaluation des impacts sur les habitats, espèces animales et végétales rares et menacées, mammifères, poissons, herpétofaune et autres ;</w:t>
      </w:r>
    </w:p>
    <w:p w14:paraId="48C29CE3" w14:textId="77777777" w:rsidR="00483F14" w:rsidRPr="007978F4" w:rsidRDefault="00483F14" w:rsidP="00C10C07">
      <w:pPr>
        <w:pStyle w:val="Pardeliste"/>
        <w:numPr>
          <w:ilvl w:val="0"/>
          <w:numId w:val="114"/>
        </w:numPr>
        <w:jc w:val="both"/>
        <w:rPr>
          <w:rFonts w:ascii="Times New Roman" w:hAnsi="Times New Roman"/>
          <w:sz w:val="24"/>
          <w:szCs w:val="24"/>
        </w:rPr>
      </w:pPr>
      <w:r w:rsidRPr="007978F4">
        <w:rPr>
          <w:rFonts w:ascii="Times New Roman" w:hAnsi="Times New Roman"/>
          <w:sz w:val="24"/>
          <w:szCs w:val="24"/>
        </w:rPr>
        <w:t>Écologie terrestre et biodiversité :</w:t>
      </w:r>
    </w:p>
    <w:p w14:paraId="6D098C06" w14:textId="77777777" w:rsidR="00483F14" w:rsidRPr="007978F4" w:rsidRDefault="00483F14" w:rsidP="00C10C07">
      <w:pPr>
        <w:pStyle w:val="Pardeliste"/>
        <w:numPr>
          <w:ilvl w:val="0"/>
          <w:numId w:val="113"/>
        </w:numPr>
        <w:jc w:val="both"/>
        <w:rPr>
          <w:rFonts w:ascii="Times New Roman" w:hAnsi="Times New Roman"/>
          <w:sz w:val="24"/>
          <w:szCs w:val="24"/>
        </w:rPr>
      </w:pPr>
      <w:r w:rsidRPr="007978F4">
        <w:rPr>
          <w:rFonts w:ascii="Times New Roman" w:hAnsi="Times New Roman"/>
          <w:sz w:val="24"/>
          <w:szCs w:val="24"/>
        </w:rPr>
        <w:t>Évaluation des effets sur la biodiversité, ainsi que sur les espèces rares, en voie de disparition ou menacées, ou leurs habitats;</w:t>
      </w:r>
    </w:p>
    <w:p w14:paraId="224DC109" w14:textId="77777777" w:rsidR="00483F14" w:rsidRPr="007978F4" w:rsidRDefault="00483F14" w:rsidP="00C10C07">
      <w:pPr>
        <w:pStyle w:val="Pardeliste"/>
        <w:numPr>
          <w:ilvl w:val="0"/>
          <w:numId w:val="113"/>
        </w:numPr>
        <w:jc w:val="both"/>
        <w:rPr>
          <w:rFonts w:ascii="Times New Roman" w:hAnsi="Times New Roman"/>
          <w:sz w:val="24"/>
          <w:szCs w:val="24"/>
        </w:rPr>
      </w:pPr>
      <w:r w:rsidRPr="007978F4">
        <w:rPr>
          <w:rFonts w:ascii="Times New Roman" w:hAnsi="Times New Roman"/>
          <w:sz w:val="24"/>
          <w:szCs w:val="24"/>
        </w:rPr>
        <w:t>Impacts sur la gestion durable des ressources naturelles à l’intérieur ou à l’extérieur du périmètre, y compris la qualité de l'eau, la quantité et la fertilité des sols et des forêts (notamment la gestion des sources de bois existantes et futures).</w:t>
      </w:r>
    </w:p>
    <w:p w14:paraId="1BF33DAE" w14:textId="77777777" w:rsidR="00483F14" w:rsidRPr="007978F4" w:rsidRDefault="00483F14" w:rsidP="00C10C07">
      <w:pPr>
        <w:pStyle w:val="Pardeliste"/>
        <w:numPr>
          <w:ilvl w:val="0"/>
          <w:numId w:val="113"/>
        </w:numPr>
        <w:jc w:val="both"/>
        <w:rPr>
          <w:rFonts w:ascii="Times New Roman" w:hAnsi="Times New Roman"/>
          <w:sz w:val="24"/>
          <w:szCs w:val="24"/>
        </w:rPr>
      </w:pPr>
      <w:r w:rsidRPr="007978F4">
        <w:rPr>
          <w:rFonts w:ascii="Times New Roman" w:hAnsi="Times New Roman"/>
          <w:sz w:val="24"/>
          <w:szCs w:val="24"/>
        </w:rPr>
        <w:t xml:space="preserve">Impacts directs et indirects sur les aires de conservation (site Ramsar du Moyen Niger I, Parc W, Réserve partielle de faune de Dosso) et recommandations concernant les mesures d’atténuation, de bonification et de compensation à mettre en œuvre. </w:t>
      </w:r>
    </w:p>
    <w:p w14:paraId="5D91F3A8" w14:textId="77777777" w:rsidR="00483F14" w:rsidRPr="007978F4" w:rsidRDefault="00483F14" w:rsidP="00C10C07">
      <w:pPr>
        <w:pStyle w:val="Pardeliste"/>
        <w:numPr>
          <w:ilvl w:val="0"/>
          <w:numId w:val="115"/>
        </w:numPr>
        <w:jc w:val="both"/>
        <w:rPr>
          <w:rFonts w:ascii="Times New Roman" w:hAnsi="Times New Roman"/>
          <w:sz w:val="24"/>
          <w:szCs w:val="24"/>
        </w:rPr>
      </w:pPr>
      <w:r w:rsidRPr="007978F4">
        <w:rPr>
          <w:rFonts w:ascii="Times New Roman" w:hAnsi="Times New Roman"/>
          <w:sz w:val="24"/>
          <w:szCs w:val="24"/>
        </w:rPr>
        <w:t>Ressources culturelles / Patrimoine :</w:t>
      </w:r>
    </w:p>
    <w:p w14:paraId="433D5DC1" w14:textId="77777777" w:rsidR="00483F14" w:rsidRDefault="00483F14" w:rsidP="00C10C07">
      <w:pPr>
        <w:pStyle w:val="Pardeliste"/>
        <w:numPr>
          <w:ilvl w:val="0"/>
          <w:numId w:val="116"/>
        </w:numPr>
        <w:jc w:val="both"/>
        <w:rPr>
          <w:rFonts w:ascii="Times New Roman" w:hAnsi="Times New Roman"/>
          <w:sz w:val="24"/>
          <w:szCs w:val="24"/>
        </w:rPr>
      </w:pPr>
      <w:r w:rsidRPr="007978F4">
        <w:rPr>
          <w:rFonts w:ascii="Times New Roman" w:hAnsi="Times New Roman"/>
          <w:sz w:val="24"/>
          <w:szCs w:val="24"/>
        </w:rPr>
        <w:t>Évaluation des effets sur les sites sacrés, les sites archéologiques, ainsi que tous autres sites patrimoniaux, y compris les mesures à prendre avant, pendant et après les activités de construction afin d'en assurer la protection et la conservation.</w:t>
      </w:r>
    </w:p>
    <w:p w14:paraId="24429A45" w14:textId="77777777" w:rsidR="00483F14" w:rsidRDefault="00483F14" w:rsidP="00C10C07">
      <w:pPr>
        <w:pStyle w:val="Pardeliste"/>
        <w:ind w:left="1080"/>
        <w:jc w:val="both"/>
        <w:rPr>
          <w:rFonts w:ascii="Times New Roman" w:hAnsi="Times New Roman"/>
          <w:sz w:val="24"/>
          <w:szCs w:val="24"/>
        </w:rPr>
      </w:pPr>
    </w:p>
    <w:p w14:paraId="2A2504C9" w14:textId="77777777" w:rsidR="00483F14" w:rsidRPr="007978F4" w:rsidRDefault="00483F14" w:rsidP="00C10C07">
      <w:pPr>
        <w:pStyle w:val="Pardeliste"/>
        <w:ind w:left="1080"/>
        <w:jc w:val="both"/>
        <w:rPr>
          <w:rFonts w:ascii="Times New Roman" w:hAnsi="Times New Roman"/>
          <w:sz w:val="24"/>
          <w:szCs w:val="24"/>
        </w:rPr>
      </w:pPr>
    </w:p>
    <w:p w14:paraId="693563F1" w14:textId="77777777" w:rsidR="00483F14" w:rsidRPr="007978F4" w:rsidRDefault="00483F14" w:rsidP="00C10C07">
      <w:pPr>
        <w:pStyle w:val="Pardeliste"/>
        <w:numPr>
          <w:ilvl w:val="0"/>
          <w:numId w:val="115"/>
        </w:numPr>
        <w:jc w:val="both"/>
        <w:rPr>
          <w:rFonts w:ascii="Times New Roman" w:hAnsi="Times New Roman"/>
          <w:sz w:val="24"/>
          <w:szCs w:val="24"/>
        </w:rPr>
      </w:pPr>
      <w:r w:rsidRPr="007978F4">
        <w:rPr>
          <w:rFonts w:ascii="Times New Roman" w:hAnsi="Times New Roman"/>
          <w:sz w:val="24"/>
          <w:szCs w:val="24"/>
        </w:rPr>
        <w:t>Usage des terres et impacts sociaux :</w:t>
      </w:r>
    </w:p>
    <w:p w14:paraId="4047F4FC"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Évaluation des impacts sur les activités agricoles (changement de types de cultures, revenus, intrants, etc.), y compris les impacts liés à l’utilisation courante d’engrais et de pesticides et, en particulier, les types de culture, les pratiques d'élevage et la lutte antiparasitaire à promouvoir, avec une référence spécifique aux Lignes directrices environnementales du MCC et du Comité Sahélien des Pesticides;</w:t>
      </w:r>
    </w:p>
    <w:p w14:paraId="238E389F"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 xml:space="preserve">Évaluation des impacts sur les terres cultivées (agriculture, sylviculture), les villages, etc., associés à la modification du régime d'écoulement de l'eau et du niveau d’eau en amont et en aval du nouveau périmètre (zone inondée en amont augmentée, zone inondée en aval réduite, modifications des taux d’érosion et de sédimentation des terres agricoles en berge dues au changement des vitesses d'écoulement, etc.); </w:t>
      </w:r>
    </w:p>
    <w:p w14:paraId="221EF3C5"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Évaluation des impacts sur l'élevage (perte d'accès aux points d'eau ou aux zones de pâturage) y compris les dispositions pour le maintien du pâturage du bétail et des voies de transhumance, ainsi que l'intégration de l'élevage dans le système d'exploitation en vue d’éviter les conflits entre agriculteurs et éleveurs);</w:t>
      </w:r>
    </w:p>
    <w:p w14:paraId="187A9566"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lastRenderedPageBreak/>
        <w:t>Évaluation des impacts sur la pêche (perte de sites de pêche, de débarquement, de zones de fraie ou d’alimentation des poissons) y compris les dispositions pour des aménagements et des installations nouvelles ou améliorées;</w:t>
      </w:r>
    </w:p>
    <w:p w14:paraId="31C232D0"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Évaluation des impacts sur les lieux, installations et activités écotouristiques présentes dans la zone du projet (notamment, mais sans s’y limiter, le site d’observation des oiseaux aquatiques d’Albarkaizé) et recommandations quant aux mesures d’accompagnement, de bonification ou de compensation à adopter.</w:t>
      </w:r>
    </w:p>
    <w:p w14:paraId="0224175B"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Impacts de la création de nouveaux villages pour les personnes déplacées provenant de l'intérieur du périmètre;</w:t>
      </w:r>
    </w:p>
    <w:p w14:paraId="3DA09D9B"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 xml:space="preserve">Les impacts de l'augmentation de la migration de population liée à la construction, au commerce et aux services, sur l'environnement naturel, les résidents actuels, et sur le projet lui-même, y compris les impacts de nouvelles infrastructures auxiliaires nécessaires, tels que les écoles, les établissements de santé, les puits, les latrines, les sites de lessive et de vaisselle, les sites de vannage, les routes intérieures d'accès, les centres de jeunesse et d'alphabétisation, les marchés, etc., afin de servir les villages existants et les nouveaux villages. </w:t>
      </w:r>
    </w:p>
    <w:p w14:paraId="55CB08D8"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Croissance économique induite et capacité des collectivités (à l'intérieur des périmètres et à proximité) à s’adapter.</w:t>
      </w:r>
    </w:p>
    <w:p w14:paraId="691F2686"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Risques induits de la traite des personnes.</w:t>
      </w:r>
    </w:p>
    <w:p w14:paraId="6B15DDA2"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Impacts de l'augmentation des grossesses non désirées, et de l'incidence des maladies telles que le paludisme et la bilharziose, une exposition accrue au VIH / SIDA et d'autres maladies, les viols et harcèlements sexuels, l'utilisation accrue de pesticides et autres problèmes de santé publique;</w:t>
      </w:r>
    </w:p>
    <w:p w14:paraId="40E492D4"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Tout impact différencié en fonction du sexe ou de groupe social devrait être bien documenté.</w:t>
      </w:r>
    </w:p>
    <w:p w14:paraId="1BE195FA"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Tout impact direct, cumulatif ou à long terme liés au changement climatique doit être pris en compte.</w:t>
      </w:r>
    </w:p>
    <w:p w14:paraId="38434BD2"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t xml:space="preserve">Sur la base des données collectées concernant le foncier et la propriété, le Consultant évaluera les impacts du projet sur les populations en rapport avec ces questions. Il formulera des recommandations pour le design de l’activité de sécurisation foncière. Ces recommandations devront expliquer et justifier la méthodologie qui devra être utilisée pour réaliser l’inventaire des terres et des détenteurs des droits fonciers sur les sites du projet, les meilleures mesures de sécurisation foncière à proposer aux entités de mise en œuvre (notamment, on devra examiner comment les droits qui seront attribués peuvent rester viables sur le long terme) et aux bénéficiaires des parcelles sur les périmètres irrigués, la façon appropriée dont les entités locales compétentes peuvent appuyer les activités du projet, et les actions à mettre en œuvre par le projet pour renforcer leurs capacités et celles des bénéficiaires à mieux gérer les périmètres sur le plan foncier. Des recommandations visant spécifiquement à maximiser les droits des femmes à la terre devront être formulées. Les recommandations devront être compatibles avec la NP5 de la SFI et avec les «Principes fondamentaux de la répartition des terres» de l'Accord de mise en œuvre du programme. </w:t>
      </w:r>
    </w:p>
    <w:p w14:paraId="08C09361" w14:textId="77777777" w:rsidR="00483F14" w:rsidRPr="007978F4" w:rsidRDefault="00483F14" w:rsidP="00C10C07">
      <w:pPr>
        <w:pStyle w:val="Pardeliste"/>
        <w:numPr>
          <w:ilvl w:val="0"/>
          <w:numId w:val="117"/>
        </w:numPr>
        <w:jc w:val="both"/>
        <w:rPr>
          <w:rFonts w:ascii="Times New Roman" w:hAnsi="Times New Roman"/>
          <w:sz w:val="24"/>
          <w:szCs w:val="24"/>
        </w:rPr>
      </w:pPr>
      <w:r w:rsidRPr="007978F4">
        <w:rPr>
          <w:rFonts w:ascii="Times New Roman" w:hAnsi="Times New Roman"/>
          <w:sz w:val="24"/>
          <w:szCs w:val="24"/>
        </w:rPr>
        <w:lastRenderedPageBreak/>
        <w:t>L’évaluation des impacts devra faire état d’un décompte préliminaire et non-exhaustif du nombre de personnes potentiellement touchées par le projet, dans sa forme préliminaire, au terme de l’APS. Le décompte sera réalisé à partir des images satellitaires existantes et des informations générales recueillies sur le terrain et n’impliquera pas de recensement ni d’inventaire exhaustif. Le décompte préliminaire sera présenté par type de déplacement (économique et physique) de même que pour chaque type de perte dans la mesure du possible (perte de terres agricoles et/ou accès à la terre, perte de cultures, perte de structures ou d’infrastructures, perte de revenus, etc.). Les déplacements de masse tels que les déplacements de villages ou d’installations physiques regroupant plusieurs personnes dans une même activité (site de débarquement de pêcheurs par exemple) devront être évités dans la mesure du possible et s’ils doivent être envisagés, chacun de ceux-ci devra être justifié en détail sur la base de critères techniques, environnementaux, sociaux et économiques. Un échéancier préliminaire de préparation et de mise en œuvre de la réinstallation devra être présenté, en lien avec l’échéancier préliminaire de réalisation des travaux de construction. Un estimé approximatif des coûts de réinstallation (mise en œuvre et compensations) devra être fourni, sur la base de l’ensemble des dispositions formulées dans le CPR, incluant un estimé des coûts liés à la restauration des activités économiques et des moyens de subsistance. Tous ces éléments aideront à effectuer la comparaison et la sélection des options d’aménagement des périmètres et seront à la base de la définition des termes de référence du PAR qui seront préparés une fois que la conception finale du projet sera déterminée, au terme de la phase APS.</w:t>
      </w:r>
    </w:p>
    <w:p w14:paraId="5EE2ACC7" w14:textId="77777777" w:rsidR="00483F14" w:rsidRPr="007978F4" w:rsidRDefault="00483F14" w:rsidP="00C10C07">
      <w:pPr>
        <w:jc w:val="both"/>
      </w:pPr>
      <w:r w:rsidRPr="007978F4">
        <w:t xml:space="preserve">En ce qui concerne les scénarios alternatifs de projet identifiés dans le cadre des études APS, le consultant et son équipe chargée de l’environnement et des questions sociales participeront conjointement et étroitement à la description des alternatives et de leurs caractéristiques techniques, économiques, environnementales et sociales. Le concept d’alternatives devra comprendre l'implantation, la conception, la sélection de la technologie, les techniques de construction et de mise en phase, la conservation des sols et le contrôle de l’érosion des sols, et les procédures d'exploitation et d'entretien. Le Consultant comparera les alternatives en termes d'impacts potentiels environnementaux, sociaux et de genre. À titre d’exemple, il considérera l’ampleur de la réinstallation requise; les coûts d'investissement et d'exploitation; l’adéquation aux conditions locales; les émissions de gaz à effet de serre; les risques pertinents associés aux changements climatiques et aux opportunités d’adaptation; les effets transfrontaliers potentiels;  les exigences institutionnelles, de formation, de surveillance, etc. En décrivant les impacts de chaque option, le consultant indiquera lesquels sont irréversibles ou inévitables et lesquels peuvent être atténués. Dans la mesure du possible, le consultant quantifiera les coûts et les avantages de chaque solution, intégrant les coûts estimés de toutes les mesures d'atténuation et de compensation associées, incluant les coûts préliminaires de la réinstallation. Le Consultant inclura l'alternative de ne pas construire le projet pour présenter les conditions environnementales et sociales sans le projet. Le Consultant décrira ensuite plus en détail la façon dont les impacts des alternatives identifiées se comparent, en particulier en tenant compte de la hiérarchie d'atténuation NP1 de la SFI qui nécessite d'anticiper et d'éviter, ou lorsque l'évitement n’est pas possible, de réduire et, lorsque les impacts résiduels persistent, de compenser pour les risques et les impacts sur les communautés affectées, les </w:t>
      </w:r>
      <w:r w:rsidRPr="007978F4">
        <w:lastRenderedPageBreak/>
        <w:t>travailleurs et l'environnement.</w:t>
      </w:r>
    </w:p>
    <w:p w14:paraId="390B4581" w14:textId="77777777" w:rsidR="00483F14" w:rsidRPr="007978F4" w:rsidRDefault="00483F14" w:rsidP="00C10C07">
      <w:pPr>
        <w:jc w:val="both"/>
      </w:pPr>
      <w:r w:rsidRPr="007978F4">
        <w:rPr>
          <w:b/>
        </w:rPr>
        <w:t>Il est très important de souligner que la conception du projet évoluera au cours de la phase APS. Ainsi il est prévu que certains résultats de l’analyse des alternatives entraîneront des discussions itératives entre les concepteurs de l’infrastructure et les membres de l'équipe EIES qui pourront se traduire par une modification de la conception et l'amélioration de la définition globale du projet et de la mise en œuvre proposée</w:t>
      </w:r>
      <w:r w:rsidRPr="007978F4">
        <w:t>.</w:t>
      </w:r>
    </w:p>
    <w:p w14:paraId="00763F55"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314" w:name="_Toc465134623"/>
      <w:bookmarkStart w:id="1315" w:name="_Toc471797065"/>
      <w:bookmarkStart w:id="1316" w:name="_Toc471817719"/>
      <w:bookmarkStart w:id="1317" w:name="_Toc471838401"/>
      <w:bookmarkStart w:id="1318" w:name="_Toc472675282"/>
      <w:r w:rsidRPr="007978F4">
        <w:t>Tâche 2.4 Autres évaluations et plans</w:t>
      </w:r>
      <w:bookmarkEnd w:id="1314"/>
      <w:bookmarkEnd w:id="1315"/>
      <w:bookmarkEnd w:id="1316"/>
      <w:bookmarkEnd w:id="1317"/>
      <w:bookmarkEnd w:id="1318"/>
    </w:p>
    <w:p w14:paraId="53684EB5" w14:textId="77777777" w:rsidR="00483F14" w:rsidRPr="007978F4" w:rsidRDefault="00483F14" w:rsidP="00C10C07">
      <w:pPr>
        <w:jc w:val="both"/>
      </w:pPr>
      <w:r w:rsidRPr="007978F4">
        <w:t>Le Consultant devra préparer les évaluations et les plans supplémentaires tels que requis par les normes de performance de la SFI, le cadre juridique et institutionnel du Nige</w:t>
      </w:r>
      <w:r w:rsidRPr="00FB5BBB">
        <w:t xml:space="preserve">r, les </w:t>
      </w:r>
      <w:r>
        <w:t>l</w:t>
      </w:r>
      <w:r w:rsidRPr="00FB5BBB">
        <w:t xml:space="preserve">ignes directrices environnementales du MCC, la </w:t>
      </w:r>
      <w:r w:rsidRPr="007978F4">
        <w:t>politique C-TIP du MCC, et la politique de genre du MCC. Certains de ces plans devraient être séparés du rapport principal d’EIES et soumis de façon distincte ou en annexe à celui-ci. Ces évaluations et ces plans comprennent :</w:t>
      </w:r>
    </w:p>
    <w:p w14:paraId="63A063BF" w14:textId="77777777" w:rsidR="00483F14" w:rsidRPr="007978F4" w:rsidRDefault="00483F14" w:rsidP="00C10C07">
      <w:pPr>
        <w:jc w:val="both"/>
      </w:pPr>
      <w:r w:rsidRPr="007978F4">
        <w:rPr>
          <w:b/>
        </w:rPr>
        <w:t>Programme d'atténuation et de bonification des impacts</w:t>
      </w:r>
      <w:r w:rsidRPr="007978F4">
        <w:t xml:space="preserve"> - Le consultant présentera un tableau de tous les impacts pour la pré-construction (incluant la réinstallation), la construction et les phases d'exploitation pour toutes les composantes du projet (NP1 de la SFI). La section de la matrice « conception/pré-construction » comprendra des recommandations pour la conception de la phase APD détaillée pour éviter certains impacts. La matrice comprendra (i) les impacts importants à prévoir, (ii) les mesures d'atténuation / amélioration proposées, (iii) leur délai requis (délai / fréquence), (iv) l'indicateur de mise en œuvre spécifique, (v) l’identification du responsable de la mise en œuvre de la mesure d'atténuation pendant la construction et l'exploitation, (vi) l’identification des acteurs responsables de la surveillance et de la supervision requises par les mesures d'atténuation; et (vii) l’estimation du budget pour les mesures d'atténuation proposées et la répartition des responsabilités en matière de financement. Le consultant doit également présenter les mesures pertinentes d'atténuation dans une représentation spatiale, tels que des cartes ou des diagrammes, avec l’emplacement de ces mesures d'atténuation. </w:t>
      </w:r>
      <w:r w:rsidRPr="007978F4">
        <w:rPr>
          <w:b/>
        </w:rPr>
        <w:t>Toutes les mesures de mitigation qui doivent donner lieu à des travaux de construction ou à des aménagements physiques dont les caractéristiques générales et les coûts doivent être pris en compte dans l’étude d’ingénierie APS devront être identifiées et communiquées aux responsables de l’APS avant le 6</w:t>
      </w:r>
      <w:r w:rsidRPr="007978F4">
        <w:rPr>
          <w:b/>
          <w:vertAlign w:val="superscript"/>
        </w:rPr>
        <w:t>ième</w:t>
      </w:r>
      <w:r w:rsidRPr="007978F4">
        <w:rPr>
          <w:b/>
        </w:rPr>
        <w:t xml:space="preserve"> mois de l’étude afin d’être inclus dans le rapport provisoire d’APS.</w:t>
      </w:r>
      <w:r w:rsidRPr="007978F4">
        <w:t xml:space="preserve">    </w:t>
      </w:r>
    </w:p>
    <w:p w14:paraId="1B1F9492" w14:textId="77777777" w:rsidR="00483F14" w:rsidRPr="007978F4" w:rsidRDefault="00483F14" w:rsidP="00C10C07">
      <w:pPr>
        <w:jc w:val="both"/>
      </w:pPr>
      <w:r w:rsidRPr="007978F4">
        <w:rPr>
          <w:b/>
        </w:rPr>
        <w:t xml:space="preserve">Programme de surveillance environnemental et social - </w:t>
      </w:r>
      <w:r w:rsidRPr="007978F4">
        <w:t xml:space="preserve">Le Consultant préparera un plan préliminaire de surveillance qui fournira un aperçu du rôle et des responsabilités de l'Ingénieur chargé de la surveillance et de la supervision pendant la phase de construction, y compris la surveillance de l’application de toutes les mesures d’atténuation visant à réduire les impacts sur l’environnement et sur les populations. L’objectif de la surveillance environnementale est de présenter tous les éléments nécessitant une surveillance pendant les phases de travaux, de s’assurer que les mesures proposées dans le PGES sont effectivement mises en œuvre sur le terrain et de la façon prévue, et de faire des recommandations au Maître d’ouvrage. </w:t>
      </w:r>
    </w:p>
    <w:p w14:paraId="25935405" w14:textId="77777777" w:rsidR="00483F14" w:rsidRPr="007978F4" w:rsidRDefault="00483F14" w:rsidP="00C10C07">
      <w:pPr>
        <w:jc w:val="both"/>
      </w:pPr>
      <w:r w:rsidRPr="007978F4">
        <w:rPr>
          <w:b/>
        </w:rPr>
        <w:t>Programme de suivi environnemental et social</w:t>
      </w:r>
      <w:r w:rsidRPr="007978F4">
        <w:t xml:space="preserve"> - Le consultant préparera un programme préliminaire à court terme et à long terme du suivi environnemental et social pendant la construction et l'exploitation qui sera, dans ce dernier cas, en ligne avec les activités de l’UC-PMC / MCA en terme de suivi et d'évaluation du Compact (NP1 de la SFI). Cela comprendra: (a) une description spécifique et les détails techniques des mesures de suivi requises, y compris les paramètres à mesurer, les méthodes à utiliser, les points d'échantillonnage, la fréquence des mesures, les limites de détection (le cas échéant), et la définition de seuils qui signaleront la nécessité de mesures correctives conformes aux normes </w:t>
      </w:r>
      <w:r w:rsidRPr="007978F4">
        <w:lastRenderedPageBreak/>
        <w:t>en vigueur; et (b) une description des mesures de suivi prenant en compte les insuffisances en matière de connaissances et les incertitudes rencontrées pour la mise en œuvre du projet</w:t>
      </w:r>
      <w:r w:rsidRPr="007978F4" w:rsidDel="004E30BF">
        <w:t xml:space="preserve"> </w:t>
      </w:r>
      <w:r w:rsidRPr="007978F4">
        <w:t xml:space="preserve">pour (i) assurer la détection précoce des conditions particulières qui nécessitent des mesures d'atténuation complémentaires, et (ii) fournir des informations sur les progrès et les résultats des mesures d'atténuation. </w:t>
      </w:r>
    </w:p>
    <w:p w14:paraId="200B1963" w14:textId="77777777" w:rsidR="00483F14" w:rsidRPr="007978F4" w:rsidRDefault="00483F14" w:rsidP="00C10C07">
      <w:pPr>
        <w:jc w:val="both"/>
      </w:pPr>
      <w:r w:rsidRPr="007978F4">
        <w:t>Le plan de suivi comprendra également l’estimation des coûts des mesures de contrôle suggérées, les partenaires clés / institutions responsables proposés pour réaliser le suivi, ainsi que les entités responsables de la supervision de la mise en œuvre adéquate de la fonction de surveillance et de la mise en œuvre des mesures d'atténuation. Le plan de suivi sera basé sur les normes de performance applicables de la SFI, les directives du MCC et la législation du Niger.</w:t>
      </w:r>
    </w:p>
    <w:p w14:paraId="64D9AF13" w14:textId="77777777" w:rsidR="00483F14" w:rsidRPr="007978F4" w:rsidRDefault="00483F14" w:rsidP="00C10C07">
      <w:pPr>
        <w:jc w:val="both"/>
      </w:pPr>
      <w:r w:rsidRPr="007978F4">
        <w:t>Le plan de suivi doit comporter des indicateurs de genre afin de fournir des données désagrégées selon le sexe, l’âge, le statut social, etc.</w:t>
      </w:r>
    </w:p>
    <w:p w14:paraId="0E1E4A04" w14:textId="77777777" w:rsidR="00483F14" w:rsidRPr="007978F4" w:rsidRDefault="00483F14" w:rsidP="00C10C07">
      <w:pPr>
        <w:jc w:val="both"/>
      </w:pPr>
      <w:r w:rsidRPr="007978F4">
        <w:rPr>
          <w:b/>
        </w:rPr>
        <w:t xml:space="preserve">Programme de renforcement des capacités </w:t>
      </w:r>
      <w:r w:rsidRPr="007978F4">
        <w:t>- Le consultant examinera les compétences et les capacités des entités concernées, en particulier le BEEEI et ses représentations régionales, les services déconcentrés de l’environnement qui sont chargés de l'examen des documents ESIA, et de l'autorisation, de la surveillance et du suivi environnemental, ainsi que du ministère de l'Emploi, du Travail et de la Protection Sociale, chargé de l’application des lois concernant les conditions de travail et la santé et sécurité au travail.</w:t>
      </w:r>
      <w:r w:rsidRPr="007978F4">
        <w:rPr>
          <w:rFonts w:eastAsia="Times New Roman"/>
        </w:rPr>
        <w:t xml:space="preserve"> </w:t>
      </w:r>
      <w:r w:rsidRPr="007978F4">
        <w:t>Cet avis prendra aussi en compte la fréquence future requise et le type d'inspections pour vérifier le respect des conditions des permis. Sur la base de cet examen, le consultant préparera des recommandations et proposera un plan de renforcement des capacités qui mettra l'accent sur la mise à disposition de l’expertise liée au type ou des mesures de suivi qui devraient être mises en œuvre. Ce plan est requis par la loi nigérienne et doit comprendre un estimé des coûts qui lui sont associés.</w:t>
      </w:r>
    </w:p>
    <w:p w14:paraId="3B0A3453" w14:textId="77777777" w:rsidR="00483F14" w:rsidRPr="007978F4" w:rsidRDefault="00483F14" w:rsidP="00C10C07">
      <w:pPr>
        <w:jc w:val="both"/>
      </w:pPr>
      <w:r w:rsidRPr="007978F4">
        <w:rPr>
          <w:b/>
        </w:rPr>
        <w:t>L'évaluation des risques de traite de personnes (TIP) et plan de gestion</w:t>
      </w:r>
      <w:r w:rsidRPr="007978F4">
        <w:t xml:space="preserve"> - La traite de personnes est le crime qui consiste à recourir à la force, la fraude et / ou la contrainte pour exploiter une autre personne. La traite de personnes peut prendre la forme de servitude domestique, de péonage, de travail forcé, de servitude sexuelle, de travail servile, de travail d’enfants et d’utilisation d'enfants soldats. Cette pratique prive les gens de leurs droits humains et de leur liberté, augmente les risques sanitaires mondiaux, soutient de plus en plus de réseaux de crimes organisés, et peut contribuer à maintenir des niveaux de pauvreté et entraver le développement. Comme il est indiqué dans sa politique C-TIP (</w:t>
      </w:r>
      <w:hyperlink r:id="rId47">
        <w:r w:rsidRPr="007978F4">
          <w:rPr>
            <w:u w:val="single"/>
          </w:rPr>
          <w:t>MCC Counter-Trafficking in Persons (C-TIP) Policy</w:t>
        </w:r>
      </w:hyperlink>
      <w:r w:rsidRPr="007978F4">
        <w:rPr>
          <w:u w:val="single"/>
        </w:rPr>
        <w:t>)</w:t>
      </w:r>
      <w:r w:rsidRPr="007978F4">
        <w:t xml:space="preserve"> et en conformité avec la NP2 de la SFI, la MCC est déterminée à travailler avec les pays partenaires pour assurer que les mesures appropriées soient prises pour prévenir, atténuer et suivre les risques de TIP dans les pays avec qui elle est partenaire et dans les projets qu'elle finance.</w:t>
      </w:r>
    </w:p>
    <w:p w14:paraId="118628D3" w14:textId="77777777" w:rsidR="00483F14" w:rsidRPr="007978F4" w:rsidRDefault="00483F14" w:rsidP="00C10C07">
      <w:pPr>
        <w:jc w:val="both"/>
      </w:pPr>
      <w:r w:rsidRPr="007978F4">
        <w:t>Une évaluation des risques de Traite des Personnes doit être faite pour chaque projet. L’évaluation déterminera les groupes à risque, les types de risques et le niveau de risque. Ce travail inclura l’identification des organisations qui travaillent sur le sujet en vue d’obtenir de l’information et de dégager les options pertinentes de réduction des risques.</w:t>
      </w:r>
    </w:p>
    <w:p w14:paraId="62D8E3DE" w14:textId="77777777" w:rsidR="00483F14" w:rsidRPr="007978F4" w:rsidRDefault="00483F14" w:rsidP="00C10C07">
      <w:pPr>
        <w:jc w:val="both"/>
      </w:pPr>
      <w:r w:rsidRPr="007978F4">
        <w:t xml:space="preserve">Si le niveau de risque identifié le justifie, le consultant doit préparer un plan contre-TIP (C-TIP) décrivant les mesures qui devraient être prises, par qui, et quand, afin de minimiser et d’atténuer le risque. Le plan devrait tenir compte des arrangements institutionnels nécessaires pour sa mise en œuvre et souligner les responsabilités entre MCA-Niger, les entrepreneurs de construction, l’Ingénieur chargé de la supervision, les entités chargées de la mise en œuvre, ou d'autres organismes gouvernementaux ou non gouvernementaux. </w:t>
      </w:r>
    </w:p>
    <w:p w14:paraId="35AAA4D9" w14:textId="77777777" w:rsidR="00483F14" w:rsidRPr="007978F4" w:rsidRDefault="00483F14" w:rsidP="00C10C07">
      <w:pPr>
        <w:jc w:val="both"/>
      </w:pPr>
      <w:r w:rsidRPr="007978F4">
        <w:t>Les résultats de l'évaluation des risques de TIP et tout plan C-TIP seront intégrés dans le plan d’intégration du genre et d’inclusion sociale qui sera développé par l'équipe MCA.</w:t>
      </w:r>
    </w:p>
    <w:p w14:paraId="6E82F391" w14:textId="77777777" w:rsidR="00483F14" w:rsidRPr="007978F4" w:rsidRDefault="00483F14" w:rsidP="00C10C07">
      <w:pPr>
        <w:jc w:val="both"/>
      </w:pPr>
      <w:r w:rsidRPr="007978F4">
        <w:rPr>
          <w:b/>
        </w:rPr>
        <w:t xml:space="preserve">Plan de gestion de la migration induite </w:t>
      </w:r>
      <w:r w:rsidRPr="007978F4">
        <w:t xml:space="preserve">- Une évaluation des risques liés à de nouveaux </w:t>
      </w:r>
      <w:r w:rsidRPr="007978F4">
        <w:lastRenderedPageBreak/>
        <w:t xml:space="preserve">arrivants qui voudront s’installer dans la zone du projet doit être préparée et, au besoin, un plan de mitigation devra être élaboré. Une croissance soudaine de la population suite à l’installation de nouveaux arrivants dans la zone d’influence du projet peut engendrer des impacts environnementaux, économiques et sociaux importants qui ne sont pas nécessairement positifs (conflits civils, criminalité). La présence de ces nouveaux arrivants qu’elle soit individuelle ou collective de même que leurs activités peuvent affecter directement ou indirectement l’environnement local, la communauté hôte et même les opérations du projet (en termes de réinstallation par exemple). </w:t>
      </w:r>
    </w:p>
    <w:p w14:paraId="30C7009B" w14:textId="77777777" w:rsidR="00483F14" w:rsidRPr="007978F4" w:rsidRDefault="00483F14" w:rsidP="00C10C07">
      <w:pPr>
        <w:jc w:val="both"/>
      </w:pPr>
      <w:r w:rsidRPr="007978F4">
        <w:t xml:space="preserve">Le plan de gestion de l’immigration doit proposer le cadre permettant de dénombrer les arrivants et d’identifier l’origine de leur provenance, le type d’activités qu’ils conduisent, l’impact de leur présence ou des activités qu’ils mènent, ainsi que les mesures d’atténuation de ces impacts. </w:t>
      </w:r>
    </w:p>
    <w:p w14:paraId="5D6F08C2" w14:textId="77777777" w:rsidR="00483F14" w:rsidRPr="007978F4" w:rsidRDefault="00483F14" w:rsidP="00C10C07">
      <w:pPr>
        <w:jc w:val="both"/>
      </w:pPr>
      <w:r w:rsidRPr="007978F4">
        <w:rPr>
          <w:b/>
        </w:rPr>
        <w:t>Évaluation des risques sur la santé et sur la sécurité communautaire,</w:t>
      </w:r>
      <w:r w:rsidRPr="007978F4">
        <w:t xml:space="preserve"> </w:t>
      </w:r>
      <w:r w:rsidRPr="007978F4">
        <w:rPr>
          <w:b/>
        </w:rPr>
        <w:t>niveau de préparation et plan d'intervention</w:t>
      </w:r>
      <w:r w:rsidRPr="007978F4">
        <w:t xml:space="preserve"> - Pour se conformer à la NP4 de la SFI et afin de traiter des questions de santé et de sécurité pour les populations associées à la construction d'une infrastructure vaste et étendue, le consultant devra effectuer une revue des risques et du niveau de préparation pour faire face à ces risques. Il devra préparer un plan d'action préliminaire, qui permettra d'identifier les principaux exécutants responsables, le calendrier et les résultats attendus. Ce plan comprendra des mesures de sécurité à intégrer dans la conception des infrastructures et dans les modes de construction ainsi que des mesures d’atténuation et d’intégration.</w:t>
      </w:r>
    </w:p>
    <w:p w14:paraId="07AFDB23" w14:textId="77777777" w:rsidR="00483F14" w:rsidRPr="007978F4" w:rsidRDefault="00483F14" w:rsidP="00C10C07">
      <w:pPr>
        <w:jc w:val="both"/>
      </w:pPr>
      <w:r w:rsidRPr="007978F4">
        <w:t>Les risques liés à la construction et la phase d'exploitation du projet seront identifiés et des mesures de contrôle et de sécurité publique spécifiques seront proposées. La fourniture de l'équipement requis et le renforcement des capacités devraient faire partie du projet, surtout en ce qui concerne les stratégies et les méthodes d’alertes précoces aux inondations.</w:t>
      </w:r>
    </w:p>
    <w:p w14:paraId="00768D55" w14:textId="77777777" w:rsidR="00483F14" w:rsidRPr="007978F4" w:rsidRDefault="00483F14" w:rsidP="00C10C07">
      <w:pPr>
        <w:jc w:val="both"/>
      </w:pPr>
      <w:r w:rsidRPr="007978F4">
        <w:t>Ce plan visera également à faire face à l'incidence des maladies d'origine hydrique, comme le paludisme et la bilharziose, l'augmentation de l'exposition au VIH / SIDA, l'utilisation accrue de pesticides et à des questions telles que les grossesses non désirées, le harcèlement sexuel et la criminalité.</w:t>
      </w:r>
    </w:p>
    <w:p w14:paraId="5F18B185" w14:textId="77777777" w:rsidR="00483F14" w:rsidRPr="007978F4" w:rsidRDefault="00483F14" w:rsidP="00C10C07">
      <w:pPr>
        <w:jc w:val="both"/>
      </w:pPr>
      <w:r w:rsidRPr="007978F4">
        <w:rPr>
          <w:b/>
        </w:rPr>
        <w:t xml:space="preserve">Plan d’actions sociales </w:t>
      </w:r>
      <w:r w:rsidRPr="007978F4">
        <w:t>- Il est courant pour les grands projets d'infrastructure d’investir dans des initiatives de développement communautaire, au-delà des exigences de compensation et de réinstallation. Ainsi, les entreprises en charge des travaux sont souvent invitées à réaliser des actions sociales qui permettent une meilleure insertion de leurs activités de construction dans le milieu récepteur. Le consultant procédera à une identification préliminaire des enjeux communautaires, des priorités et des investissements possibles, ainsi que des mécanismes de prestation institutionnelle appropriés pour structurer le développement communautaire en conformité avec les bonnes pratiques et les priorités gouvernementales. Les données socio-économiques et les données de l'enquête sur les ménages et les entités aideront le Consultant dans cette tâche. Le consultant devra utiliser des guides reconnus internationalement, comme le Guide de l’engagement stratégique dans les collectivités de l’IFC (IFC’s Strategic Community Engagement Handbook) et la boîte à outils de développement des communautés de WB / CIMM : (http://www.commdev.org/strategic-community-investment-sci).</w:t>
      </w:r>
    </w:p>
    <w:p w14:paraId="515F2BA2" w14:textId="77777777" w:rsidR="00483F14" w:rsidRPr="007978F4" w:rsidRDefault="00483F14" w:rsidP="00C10C07">
      <w:pPr>
        <w:jc w:val="both"/>
      </w:pPr>
      <w:r w:rsidRPr="007978F4">
        <w:rPr>
          <w:b/>
        </w:rPr>
        <w:t>Plan de gestion intégrée des pestes et des pesticides -</w:t>
      </w:r>
      <w:r w:rsidRPr="007978F4">
        <w:t xml:space="preserve"> La phase opérationnelle de tous les projets agricoles nécessite la gestion des ravageurs et des pestes et peut impliquer l'utilisation de pesticides à grande échelle. Même si le Niger a signé la Convention de Stockholm, la Convention de Bâle et la Convention de Bamako, il est probable que les agriculteurs dans le Sud du Niger ont accès à des produits chimiques bon marché, illégalement produits et importés des pays voisins. Par conséquent, les options pour des solutions alternatives (incluant le contrôle biologique), lorsque des pesticides interdits ou strictement réglementés </w:t>
      </w:r>
      <w:r w:rsidRPr="007978F4">
        <w:lastRenderedPageBreak/>
        <w:t>sont utilisés ou susceptibles d'être utilisés, doivent être identifiées. Pour se conformer à la NP3 de la SFI</w:t>
      </w:r>
      <w:r w:rsidRPr="00FB5BBB">
        <w:t xml:space="preserve">, les </w:t>
      </w:r>
      <w:r>
        <w:t>l</w:t>
      </w:r>
      <w:r w:rsidRPr="00FB5BBB">
        <w:t>ignes directrices environnementales du MCC, et</w:t>
      </w:r>
      <w:r w:rsidRPr="007978F4">
        <w:t xml:space="preserve"> selon les exigences du ministère de l’environnement, un plan de gestion intégrée des pestes et pesticides devra être préparé et soumis en même temps que l'EIES requis. Les termes de référence pour la réalisation du plan de gestion des pestes et pesticides devront être transmis au ministère en charge de l’environnement pour validation préalable.</w:t>
      </w:r>
    </w:p>
    <w:p w14:paraId="4B19D5DE" w14:textId="77777777" w:rsidR="00483F14" w:rsidRPr="007978F4" w:rsidRDefault="00483F14" w:rsidP="00C10C07">
      <w:pPr>
        <w:jc w:val="both"/>
      </w:pPr>
      <w:r w:rsidRPr="007978F4">
        <w:rPr>
          <w:b/>
        </w:rPr>
        <w:t>Plan de gestion des matières dangereuses et des déchets</w:t>
      </w:r>
      <w:r w:rsidRPr="007978F4">
        <w:t xml:space="preserve"> - En ce qui concerne les matières dangereuses et non dangereuses utilisées et les déchets produits pendant la phase de construction, il est possible que leur gestion soit problématique compte tenu de l'absence d'installations et d’opérateurs spécialisés et autorisés. Il existe également des risques liés à la contamination ponctuelle des sols et des eaux dus aux pratiques déficientes de gestion des déchets, des résidus, des huiles usées, etc. Pour se conformer à la NP3 de la SFI, l'EIES devra couvrir ces aspects et proposer des solutions concrètes. Les installations de gestion de déchets et résidus existantes et les opérateurs devront être recherchés et évalués dans le cadre de l'EIES, et suivis pendant toute la phase de construction. La construction d'une installation permanente d'élimination des déchets ménagers locaux pourrait être considérée comme faisant partie du projet. On devra considérer des mesures de soutien à des opérateurs locaux d'installations de gestion des déchets qui ont besoin de certaines infrastructures additionnelles ou qui bénéficieraient de renforcement des capacités. Les solutions pourraient inclure l'exportation de certains déchets dangereux vers des pays où il existe des installations de gestion appropriées, si ces solutions sont concrètes et réalistes.</w:t>
      </w:r>
    </w:p>
    <w:p w14:paraId="392E94B1" w14:textId="77777777" w:rsidR="00483F14" w:rsidRPr="007978F4" w:rsidRDefault="00483F14" w:rsidP="00C10C07">
      <w:pPr>
        <w:jc w:val="both"/>
      </w:pPr>
      <w:r w:rsidRPr="007978F4">
        <w:t xml:space="preserve">En vertu de la NP3 de la SFI, le plan devra aussi inclure les mesures à mettre en œuvre concernant l’entreposage, la gestion et l’élimination de toutes matières dangereuses ou tous déchets qui résulteraient de l’opération ou de l’entretien des nouvelles infrastructures. </w:t>
      </w:r>
    </w:p>
    <w:p w14:paraId="4B0B2B7C" w14:textId="77777777" w:rsidR="00483F14" w:rsidRPr="007978F4" w:rsidRDefault="00483F14" w:rsidP="00C10C07">
      <w:pPr>
        <w:jc w:val="both"/>
      </w:pPr>
      <w:r w:rsidRPr="007978F4">
        <w:rPr>
          <w:b/>
        </w:rPr>
        <w:t>Plan d'action pour la biodiversité</w:t>
      </w:r>
      <w:r w:rsidRPr="007978F4">
        <w:t xml:space="preserve"> - Si l'évaluation environnementale devait conclure que les effets sur la biodiversité terrestre ou aquatique sont incertains, ce plan comprendra les dispositions à prendre pour la réalisation d’enquêtes et d’évaluations des ressources qui seront nécessaires pour suivre et documenter toute modification importante sur la biodiversité ou sur les espèces rares, en voie de disparition ou menacées de même que sur les aires de conservation existantes.</w:t>
      </w:r>
      <w:r>
        <w:t xml:space="preserve"> C</w:t>
      </w:r>
      <w:r w:rsidRPr="004B6E9E">
        <w:t>e plan comprendra des actions de dédommagement/compensation tel que requis par la NP1 et la NP6 de la SFI.</w:t>
      </w:r>
    </w:p>
    <w:p w14:paraId="068FFE14" w14:textId="77777777" w:rsidR="00483F14" w:rsidRPr="007978F4" w:rsidRDefault="00483F14" w:rsidP="00C10C07">
      <w:pPr>
        <w:jc w:val="both"/>
      </w:pPr>
      <w:r w:rsidRPr="007978F4">
        <w:rPr>
          <w:b/>
        </w:rPr>
        <w:t>Plan de restauration de l'écosystème</w:t>
      </w:r>
      <w:r w:rsidRPr="007978F4">
        <w:t xml:space="preserve"> – Si l'évaluation environnementale devait conclure que des effets sur les écosystèmes ou les habitats terrestres ou aquatiques importants sont inévitables, incluant des modifications à des aires protégées, ce plan comprendra des actions de dédommagement/compensation tel que requis par la NP1 et la NP6 de la SFI.</w:t>
      </w:r>
    </w:p>
    <w:p w14:paraId="5D130A6C" w14:textId="77777777" w:rsidR="00483F14" w:rsidRPr="007978F4" w:rsidRDefault="00483F14" w:rsidP="00C10C07">
      <w:pPr>
        <w:jc w:val="both"/>
      </w:pPr>
      <w:r w:rsidRPr="007978F4">
        <w:rPr>
          <w:b/>
        </w:rPr>
        <w:t xml:space="preserve">Plan préliminaire de Santé et sécurité au travail - </w:t>
      </w:r>
      <w:r w:rsidRPr="007978F4">
        <w:t>En conformité avec la NP2 de la SFI, le consultant préparera un plan préliminaire de santé et de sécurité (PSS) pour les entrepreneurs en construction et les opérateurs du système d'irrigation. Le plan identifiera notamment, dans leur grandes lignes : (a) les risques à éviter et les mesures de protection et de contrôle; (b) la structure institutionnelle et le renforcement nécessaire afin d’assurer une bonne prise en charge de la santé et de la sécurité des travailleurs et des communautés adjacentes; (c) la planification des mesures et des interventions d’urgence en cas d’accident sur les lieux de travail; et (d) les exigences et les formulaires de déclaration afin de faire le suivi des accidents et des incidents.</w:t>
      </w:r>
    </w:p>
    <w:p w14:paraId="3E83C42D"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319" w:name="_Toc465134624"/>
      <w:bookmarkStart w:id="1320" w:name="_Toc471797066"/>
      <w:bookmarkStart w:id="1321" w:name="_Toc471817720"/>
      <w:bookmarkStart w:id="1322" w:name="_Toc471838402"/>
      <w:bookmarkStart w:id="1323" w:name="_Toc472675283"/>
      <w:r w:rsidRPr="007978F4">
        <w:t>Tâche 2.5 Plan de gestion environnementale et sociale</w:t>
      </w:r>
      <w:bookmarkEnd w:id="1319"/>
      <w:bookmarkEnd w:id="1320"/>
      <w:bookmarkEnd w:id="1321"/>
      <w:bookmarkEnd w:id="1322"/>
      <w:bookmarkEnd w:id="1323"/>
      <w:r w:rsidRPr="007978F4">
        <w:t xml:space="preserve"> </w:t>
      </w:r>
    </w:p>
    <w:p w14:paraId="6009BE40" w14:textId="77777777" w:rsidR="00483F14" w:rsidRPr="007978F4" w:rsidRDefault="00483F14" w:rsidP="00C10C07">
      <w:pPr>
        <w:jc w:val="both"/>
      </w:pPr>
      <w:r w:rsidRPr="007978F4">
        <w:t>Conformément aux exigences du BEEEI, le consultant préparera un plan préliminaire de gestion environnementale et sociale (PGES) comprenant les éléments suivants décrits plus haut :</w:t>
      </w:r>
    </w:p>
    <w:p w14:paraId="70D47729" w14:textId="77777777" w:rsidR="00483F14" w:rsidRPr="007978F4" w:rsidRDefault="00483F14" w:rsidP="00C10C07">
      <w:pPr>
        <w:pStyle w:val="Pardeliste"/>
        <w:numPr>
          <w:ilvl w:val="1"/>
          <w:numId w:val="122"/>
        </w:numPr>
        <w:jc w:val="both"/>
        <w:rPr>
          <w:rFonts w:ascii="Times New Roman" w:hAnsi="Times New Roman"/>
          <w:sz w:val="24"/>
          <w:szCs w:val="24"/>
        </w:rPr>
      </w:pPr>
      <w:r w:rsidRPr="007978F4">
        <w:rPr>
          <w:rFonts w:ascii="Times New Roman" w:hAnsi="Times New Roman"/>
          <w:sz w:val="24"/>
          <w:szCs w:val="24"/>
        </w:rPr>
        <w:lastRenderedPageBreak/>
        <w:t>Programme d'atténuation et de mise en valeur</w:t>
      </w:r>
    </w:p>
    <w:p w14:paraId="21EC5EE6" w14:textId="77777777" w:rsidR="00483F14" w:rsidRPr="007978F4" w:rsidRDefault="00483F14" w:rsidP="00C10C07">
      <w:pPr>
        <w:pStyle w:val="Pardeliste"/>
        <w:numPr>
          <w:ilvl w:val="1"/>
          <w:numId w:val="122"/>
        </w:numPr>
        <w:jc w:val="both"/>
        <w:rPr>
          <w:rFonts w:ascii="Times New Roman" w:hAnsi="Times New Roman"/>
          <w:sz w:val="24"/>
          <w:szCs w:val="24"/>
        </w:rPr>
      </w:pPr>
      <w:r w:rsidRPr="007978F4">
        <w:rPr>
          <w:rFonts w:ascii="Times New Roman" w:hAnsi="Times New Roman"/>
          <w:sz w:val="24"/>
          <w:szCs w:val="24"/>
        </w:rPr>
        <w:t xml:space="preserve">Programme de surveillance </w:t>
      </w:r>
    </w:p>
    <w:p w14:paraId="040172E7" w14:textId="77777777" w:rsidR="00483F14" w:rsidRPr="007978F4" w:rsidRDefault="00483F14" w:rsidP="00C10C07">
      <w:pPr>
        <w:pStyle w:val="Pardeliste"/>
        <w:numPr>
          <w:ilvl w:val="1"/>
          <w:numId w:val="122"/>
        </w:numPr>
        <w:jc w:val="both"/>
        <w:rPr>
          <w:rFonts w:ascii="Times New Roman" w:hAnsi="Times New Roman"/>
          <w:sz w:val="24"/>
          <w:szCs w:val="24"/>
        </w:rPr>
      </w:pPr>
      <w:r w:rsidRPr="007978F4">
        <w:rPr>
          <w:rFonts w:ascii="Times New Roman" w:hAnsi="Times New Roman"/>
          <w:sz w:val="24"/>
          <w:szCs w:val="24"/>
        </w:rPr>
        <w:t>Programme de suivi</w:t>
      </w:r>
    </w:p>
    <w:p w14:paraId="46A1B71F" w14:textId="77777777" w:rsidR="00483F14" w:rsidRPr="007978F4" w:rsidRDefault="00483F14" w:rsidP="00C10C07">
      <w:pPr>
        <w:pStyle w:val="Pardeliste"/>
        <w:numPr>
          <w:ilvl w:val="1"/>
          <w:numId w:val="122"/>
        </w:numPr>
        <w:jc w:val="both"/>
        <w:rPr>
          <w:rFonts w:ascii="Times New Roman" w:hAnsi="Times New Roman"/>
          <w:sz w:val="24"/>
          <w:szCs w:val="24"/>
        </w:rPr>
      </w:pPr>
      <w:r w:rsidRPr="007978F4">
        <w:rPr>
          <w:rFonts w:ascii="Times New Roman" w:hAnsi="Times New Roman"/>
          <w:sz w:val="24"/>
          <w:szCs w:val="24"/>
        </w:rPr>
        <w:t>Programme de renforcement des capacités</w:t>
      </w:r>
    </w:p>
    <w:p w14:paraId="44FB0ABC" w14:textId="77777777" w:rsidR="00483F14" w:rsidRPr="007978F4" w:rsidRDefault="00483F14" w:rsidP="00C10C07">
      <w:pPr>
        <w:jc w:val="both"/>
      </w:pPr>
      <w:r w:rsidRPr="007978F4">
        <w:t>Le Consultant élaborera un Plan préliminaire de Gestion Environnementale et Sociale (PGES) qui devra présenter les principales mesures et procédures à mettre en place au titre de la gestion des impacts environnementaux et sociaux potentiels du projet. Il décrira également les dispositions nécessaires à la mise en œuvre de ces mesures.</w:t>
      </w:r>
    </w:p>
    <w:p w14:paraId="6DD7AC68" w14:textId="77777777" w:rsidR="00483F14" w:rsidRPr="007978F4" w:rsidRDefault="00483F14" w:rsidP="00C10C07">
      <w:pPr>
        <w:jc w:val="both"/>
      </w:pPr>
      <w:r w:rsidRPr="007978F4">
        <w:t xml:space="preserve">Le PGES identifiera : (a) l'ensemble des mesures d'atténuation ou de compensation pour éviter, réduire ou compenser les impacts négatifs; (b) les activités de surveillance qui devront être mises en œuvre pour s’assurer de l’exécution du plan d’atténuation (c) le programme de suivi des impacts produits par le projet proposé; et (d) la structure institutionnelle et le renforcement nécessaire pour veiller à ce que l'atténuation et les mesures d’atténuation et de suivi soient mises en œuvre correctement. </w:t>
      </w:r>
    </w:p>
    <w:p w14:paraId="05FDF105" w14:textId="77777777" w:rsidR="00483F14" w:rsidRPr="007978F4" w:rsidRDefault="00483F14" w:rsidP="00C10C07">
      <w:pPr>
        <w:jc w:val="both"/>
      </w:pPr>
      <w:r w:rsidRPr="007978F4">
        <w:t xml:space="preserve">Le plan de gestion environnementale et sociale sera cohérant avec la performance de la NP1 de la SFI et se fondera sur l'EIES, ses évaluations et ses plans connexes. Le Consultant veillera à présenter le PGES préliminaire sous une forme la plus détaillée possible, sachant que ce PGES sera mis à jour et finalisé pendant la réalisation de l’APD. Le PGES présentera des coûts estimatifs pour chaque mesure recommandée, incluant toutes les mesures d’atténuation, de bonification et de compensation, y compris les coûts approximatifs de la réinstallation. </w:t>
      </w:r>
    </w:p>
    <w:p w14:paraId="7A13FB32" w14:textId="77777777" w:rsidR="00483F14" w:rsidRPr="007978F4" w:rsidRDefault="00483F14" w:rsidP="00C10C07">
      <w:pPr>
        <w:jc w:val="both"/>
      </w:pPr>
      <w:r w:rsidRPr="007978F4">
        <w:t>Le PGES présentera également les dispositions institutionnelles proposées pour le mécanisme de traitement des plaintes des populations de la zone du projet, qui devra être conforme avec le mécanisme prévu dans le CPR.</w:t>
      </w:r>
    </w:p>
    <w:p w14:paraId="6B9897B6"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324" w:name="_Toc465134625"/>
      <w:bookmarkStart w:id="1325" w:name="_Toc471797067"/>
      <w:bookmarkStart w:id="1326" w:name="_Toc471817721"/>
      <w:bookmarkStart w:id="1327" w:name="_Toc471838403"/>
      <w:bookmarkStart w:id="1328" w:name="_Toc472675284"/>
      <w:r w:rsidRPr="007978F4">
        <w:t>Tâche 2.6 Validation</w:t>
      </w:r>
      <w:bookmarkEnd w:id="1324"/>
      <w:r w:rsidRPr="007978F4">
        <w:t xml:space="preserve"> de l’EIES par l’UC-PMC/MCA</w:t>
      </w:r>
      <w:bookmarkEnd w:id="1325"/>
      <w:bookmarkEnd w:id="1326"/>
      <w:bookmarkEnd w:id="1327"/>
      <w:bookmarkEnd w:id="1328"/>
    </w:p>
    <w:p w14:paraId="58010658" w14:textId="77777777" w:rsidR="00483F14" w:rsidRPr="003034B1" w:rsidRDefault="00483F14" w:rsidP="00C10C07">
      <w:pPr>
        <w:jc w:val="both"/>
        <w:rPr>
          <w:b/>
          <w:color w:val="2E75B5"/>
        </w:rPr>
      </w:pPr>
      <w:r w:rsidRPr="007978F4">
        <w:t>L’ébauche de l’EIES, incluant le PGES préliminaire, sera révisée par l’UC-PMC/MCA et la MCC. Au cours de la rédaction de l’EIES, i</w:t>
      </w:r>
      <w:r w:rsidRPr="007978F4">
        <w:rPr>
          <w:u w:val="single"/>
        </w:rPr>
        <w:t>l sera souhaitable d’avoir des remises partielles de certaines sections autonomes du rapport au fur et à mesure de leur production afin d’optimiser le processus de révision.</w:t>
      </w:r>
      <w:r w:rsidRPr="007978F4">
        <w:t xml:space="preserve"> Après l'approbation et l'intégration des commentaires de la MCC et de l’UC-PMC, le rapport provisoire d'EIES sera produit et remis à l’UC-PMC/MCA qui le déposera au BEEEI pour analyse et validation. </w:t>
      </w:r>
      <w:bookmarkStart w:id="1329" w:name="h.35nkun2" w:colFirst="0" w:colLast="0"/>
      <w:bookmarkEnd w:id="1329"/>
    </w:p>
    <w:p w14:paraId="3A5D4718" w14:textId="77777777" w:rsidR="00483F14" w:rsidRPr="007978F4" w:rsidRDefault="00483F14" w:rsidP="00C10C07">
      <w:pPr>
        <w:pStyle w:val="Titre1"/>
        <w:keepNext/>
        <w:keepLines/>
        <w:widowControl/>
        <w:autoSpaceDE/>
        <w:autoSpaceDN/>
        <w:adjustRightInd/>
        <w:spacing w:before="240" w:after="240" w:line="259" w:lineRule="auto"/>
        <w:jc w:val="both"/>
      </w:pPr>
      <w:bookmarkStart w:id="1330" w:name="_Toc471797068"/>
      <w:bookmarkStart w:id="1331" w:name="_Toc471817722"/>
      <w:bookmarkStart w:id="1332" w:name="_Toc471838404"/>
      <w:bookmarkStart w:id="1333" w:name="_Toc472675285"/>
      <w:r w:rsidRPr="007978F4">
        <w:t>CALENDRIER</w:t>
      </w:r>
      <w:bookmarkEnd w:id="1330"/>
      <w:bookmarkEnd w:id="1331"/>
      <w:bookmarkEnd w:id="1332"/>
      <w:bookmarkEnd w:id="1333"/>
    </w:p>
    <w:p w14:paraId="277D377E" w14:textId="77777777" w:rsidR="00483F14" w:rsidRPr="007978F4" w:rsidRDefault="00483F14" w:rsidP="00C10C07">
      <w:pPr>
        <w:jc w:val="both"/>
      </w:pPr>
      <w:r w:rsidRPr="007978F4">
        <w:t xml:space="preserve">La durée totale des prestations est fixée à </w:t>
      </w:r>
      <w:r w:rsidRPr="007978F4">
        <w:rPr>
          <w:u w:val="single"/>
        </w:rPr>
        <w:t>8 mois</w:t>
      </w:r>
      <w:r w:rsidRPr="007978F4">
        <w:t xml:space="preserve"> pour la tâche 1 (Études d’Ingénierie de l’APS) et à </w:t>
      </w:r>
      <w:r w:rsidRPr="007978F4">
        <w:rPr>
          <w:u w:val="single"/>
        </w:rPr>
        <w:t>10 mois</w:t>
      </w:r>
      <w:r w:rsidRPr="007978F4">
        <w:t xml:space="preserve"> pour la tâche 2 (Évaluation des impacts et plan de gestion environnemental et social), suivant le calendrier détaillé de remise des rapports ci-après.</w:t>
      </w:r>
    </w:p>
    <w:p w14:paraId="09C6931A"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 Consultant pourra proposer des délais plus courts. Cette proposition sera considérée comme un avantage dont il sera tenu compte dans le jugement de son offre, pourvu que la qualité des services ne soit pas affectée.</w:t>
      </w:r>
    </w:p>
    <w:p w14:paraId="2205F402" w14:textId="77777777" w:rsidR="00483F14" w:rsidRPr="007978F4" w:rsidRDefault="00483F14" w:rsidP="00C10C07">
      <w:pPr>
        <w:pStyle w:val="Titre1"/>
        <w:keepNext/>
        <w:keepLines/>
        <w:widowControl/>
        <w:autoSpaceDE/>
        <w:autoSpaceDN/>
        <w:adjustRightInd/>
        <w:spacing w:before="240" w:after="240" w:line="259" w:lineRule="auto"/>
        <w:jc w:val="both"/>
      </w:pPr>
      <w:bookmarkStart w:id="1334" w:name="h.1ksv4uv" w:colFirst="0" w:colLast="0"/>
      <w:bookmarkStart w:id="1335" w:name="_Toc471797069"/>
      <w:bookmarkStart w:id="1336" w:name="_Toc471817723"/>
      <w:bookmarkStart w:id="1337" w:name="_Toc471838405"/>
      <w:bookmarkStart w:id="1338" w:name="_Toc472675286"/>
      <w:bookmarkEnd w:id="1334"/>
      <w:r w:rsidRPr="007978F4">
        <w:t>LIVRABLES</w:t>
      </w:r>
      <w:bookmarkEnd w:id="1335"/>
      <w:bookmarkEnd w:id="1336"/>
      <w:bookmarkEnd w:id="1337"/>
      <w:bookmarkEnd w:id="1338"/>
    </w:p>
    <w:p w14:paraId="596EC6F8" w14:textId="77777777" w:rsidR="00483F14" w:rsidRPr="007978F4" w:rsidRDefault="00483F14" w:rsidP="00C10C07">
      <w:pPr>
        <w:jc w:val="both"/>
      </w:pPr>
      <w:r w:rsidRPr="007978F4">
        <w:t>Le Consultant doit élaborer un site ftp spécialement dédié à l'étude, et fournit à l’UC-PMC/MCA et MCC tous les fichiers électroniques de tous les documents produits dans le cadre de l'étude sur ce site ftp.</w:t>
      </w:r>
    </w:p>
    <w:p w14:paraId="09D3F48F" w14:textId="77777777" w:rsidR="00483F14" w:rsidRPr="007978F4" w:rsidRDefault="00483F14" w:rsidP="00C10C07">
      <w:pPr>
        <w:jc w:val="both"/>
      </w:pPr>
      <w:r w:rsidRPr="007978F4">
        <w:lastRenderedPageBreak/>
        <w:t>Les rapports et les documents doivent être soumis en français, y compris un résumé en français et en anglais. Les rapports d'activité mensuels, ainsi que les rapports ou documents reliés à l’APS dans leur version provisoire doivent être soumis en version électronique (WORD 2007 ou plus récent) et sur papier en cinq (5) exemplaires. Tous les rapports finaux de l’APS seront présentés en version électronique (WORD 2007 ou plus récent, et PDF) et en cinq (5) copies papier.</w:t>
      </w:r>
    </w:p>
    <w:p w14:paraId="2359CAF9" w14:textId="77777777" w:rsidR="00483F14" w:rsidRPr="007978F4" w:rsidRDefault="00483F14" w:rsidP="00C10C07">
      <w:pPr>
        <w:jc w:val="both"/>
      </w:pPr>
      <w:r w:rsidRPr="007978F4">
        <w:t xml:space="preserve">La durée pour la revue d'un rapport par le maître d’ouvrage sera de deux semaines. </w:t>
      </w:r>
      <w:bookmarkStart w:id="1339" w:name="h.44sinio" w:colFirst="0" w:colLast="0"/>
      <w:bookmarkStart w:id="1340" w:name="_Toc459732936"/>
      <w:bookmarkStart w:id="1341" w:name="_Toc459733043"/>
      <w:bookmarkStart w:id="1342" w:name="_Toc459733125"/>
      <w:bookmarkStart w:id="1343" w:name="_Toc459733209"/>
      <w:bookmarkStart w:id="1344" w:name="_Toc459733301"/>
      <w:bookmarkStart w:id="1345" w:name="_Toc459733364"/>
      <w:bookmarkStart w:id="1346" w:name="_Toc459881479"/>
      <w:bookmarkStart w:id="1347" w:name="_Toc459974230"/>
      <w:bookmarkStart w:id="1348" w:name="_Toc459978152"/>
      <w:bookmarkStart w:id="1349" w:name="_Toc459978408"/>
      <w:bookmarkStart w:id="1350" w:name="_Toc460569635"/>
      <w:bookmarkStart w:id="1351" w:name="_Toc460569702"/>
      <w:bookmarkStart w:id="1352" w:name="_Toc461793321"/>
      <w:bookmarkStart w:id="1353" w:name="_Toc461793396"/>
      <w:bookmarkStart w:id="1354" w:name="_Toc461793628"/>
      <w:bookmarkStart w:id="1355" w:name="_Toc459732937"/>
      <w:bookmarkStart w:id="1356" w:name="_Toc459733044"/>
      <w:bookmarkStart w:id="1357" w:name="_Toc459733126"/>
      <w:bookmarkStart w:id="1358" w:name="_Toc459733210"/>
      <w:bookmarkStart w:id="1359" w:name="_Toc459733302"/>
      <w:bookmarkStart w:id="1360" w:name="_Toc459733365"/>
      <w:bookmarkStart w:id="1361" w:name="_Toc459881480"/>
      <w:bookmarkStart w:id="1362" w:name="_Toc459974231"/>
      <w:bookmarkStart w:id="1363" w:name="_Toc459978153"/>
      <w:bookmarkStart w:id="1364" w:name="_Toc459978409"/>
      <w:bookmarkStart w:id="1365" w:name="_Toc460569636"/>
      <w:bookmarkStart w:id="1366" w:name="_Toc460569703"/>
      <w:bookmarkStart w:id="1367" w:name="_Toc461793322"/>
      <w:bookmarkStart w:id="1368" w:name="_Toc461793397"/>
      <w:bookmarkStart w:id="1369" w:name="_Toc461793629"/>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46CC6EB3"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370" w:name="_Toc213949230"/>
      <w:bookmarkStart w:id="1371" w:name="_Toc471797070"/>
      <w:bookmarkStart w:id="1372" w:name="_Toc471817724"/>
      <w:bookmarkStart w:id="1373" w:name="_Toc471838406"/>
      <w:bookmarkStart w:id="1374" w:name="_Toc472675287"/>
      <w:r w:rsidRPr="007978F4">
        <w:rPr>
          <w:rFonts w:ascii="Times New Roman" w:hAnsi="Times New Roman"/>
        </w:rPr>
        <w:t xml:space="preserve">Rapport de </w:t>
      </w:r>
      <w:bookmarkEnd w:id="1370"/>
      <w:r w:rsidRPr="007978F4">
        <w:rPr>
          <w:rFonts w:ascii="Times New Roman" w:hAnsi="Times New Roman"/>
        </w:rPr>
        <w:t>démarrage</w:t>
      </w:r>
      <w:bookmarkEnd w:id="1371"/>
      <w:bookmarkEnd w:id="1372"/>
      <w:bookmarkEnd w:id="1373"/>
      <w:bookmarkEnd w:id="1374"/>
    </w:p>
    <w:p w14:paraId="2BBFA45E" w14:textId="77777777" w:rsidR="00483F14" w:rsidRPr="007978F4" w:rsidRDefault="00483F14" w:rsidP="00C10C07">
      <w:pPr>
        <w:jc w:val="both"/>
      </w:pPr>
      <w:r w:rsidRPr="007978F4">
        <w:t xml:space="preserve">Deux semaines après la réception de l’ordre de service, le Consultant doit produire un rapport de démarrage qui détaillera les différentes tâches à accomplir y compris la méthodologie et les normes que le Consultant utilisera. Il élaborera son plan de travail et le plan de mobilisation de l’équipe d’experts. Il pourra faire toute observation pertinente relative à la bonne exécution des études. Le rapport devra montrer comment les tâches 1 et 2 s’articulent entre elles. </w:t>
      </w:r>
    </w:p>
    <w:p w14:paraId="72116DBB" w14:textId="77777777" w:rsidR="00483F14" w:rsidRPr="007978F4" w:rsidRDefault="00483F14" w:rsidP="00C10C07">
      <w:pPr>
        <w:jc w:val="both"/>
      </w:pPr>
      <w:r w:rsidRPr="007978F4">
        <w:t>Basé sur les consultations de cadrage de l’étude, le consultant préparera également le rapport de démarrage de l’EIES, qui inclura un plan de travail détaillé et une description de la méthodologie pour la préparation de l'EIES et des autres études requises en conformité avec les normes de performance de la SFI. Le consultant soumettra ce document pour information au Bureau d'Évaluation Environnementale et des Études d'impact (BEEEI).</w:t>
      </w:r>
    </w:p>
    <w:p w14:paraId="21AB98FE"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375" w:name="_Toc471797071"/>
      <w:bookmarkStart w:id="1376" w:name="_Toc471817725"/>
      <w:bookmarkStart w:id="1377" w:name="_Toc471838407"/>
      <w:bookmarkStart w:id="1378" w:name="_Toc472675288"/>
      <w:r w:rsidRPr="007978F4">
        <w:rPr>
          <w:rFonts w:ascii="Times New Roman" w:hAnsi="Times New Roman"/>
        </w:rPr>
        <w:t>Rapports mensuels</w:t>
      </w:r>
      <w:bookmarkEnd w:id="1375"/>
      <w:bookmarkEnd w:id="1376"/>
      <w:bookmarkEnd w:id="1377"/>
      <w:bookmarkEnd w:id="1378"/>
    </w:p>
    <w:p w14:paraId="4F191E11" w14:textId="77777777" w:rsidR="00483F14" w:rsidRPr="007978F4" w:rsidRDefault="00483F14" w:rsidP="00C10C07">
      <w:pPr>
        <w:pStyle w:val="Normal1"/>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 xml:space="preserve">Le Consultant fournira un rapport mensuel succinct reflétant l’activité du mois précédent et soulignant les difficultés et les enjeux de même que la planification du mois à venir. </w:t>
      </w:r>
    </w:p>
    <w:p w14:paraId="11A34B32"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379" w:name="_Toc471797072"/>
      <w:bookmarkStart w:id="1380" w:name="_Toc471817726"/>
      <w:bookmarkStart w:id="1381" w:name="_Toc471838408"/>
      <w:bookmarkStart w:id="1382" w:name="_Toc472675289"/>
      <w:r w:rsidRPr="007978F4">
        <w:rPr>
          <w:rFonts w:ascii="Times New Roman" w:hAnsi="Times New Roman"/>
        </w:rPr>
        <w:t>Rapports Intermédiaires</w:t>
      </w:r>
      <w:bookmarkEnd w:id="1379"/>
      <w:bookmarkEnd w:id="1380"/>
      <w:bookmarkEnd w:id="1381"/>
      <w:bookmarkEnd w:id="1382"/>
    </w:p>
    <w:p w14:paraId="4088688C" w14:textId="77777777" w:rsidR="00483F14" w:rsidRPr="007978F4" w:rsidRDefault="00483F14" w:rsidP="00C10C07">
      <w:pPr>
        <w:jc w:val="both"/>
      </w:pPr>
      <w:r w:rsidRPr="007978F4">
        <w:t xml:space="preserve">Quatre mois après avoir débuté ses services, le consultant devra présenter un rapport intermédiaire des études d’ingénierie présentant les alternatives d'ingénierie qu'il propose, les critères d'évaluation, les options retenues, la planification détaillée des tâches à effectuer et toutes observations utiles pour le développement des étapes suivantes. </w:t>
      </w:r>
    </w:p>
    <w:p w14:paraId="4C1FA337" w14:textId="77777777" w:rsidR="00483F14" w:rsidRPr="007978F4" w:rsidRDefault="00483F14" w:rsidP="00C10C07">
      <w:pPr>
        <w:jc w:val="both"/>
      </w:pPr>
      <w:r w:rsidRPr="007978F4">
        <w:t xml:space="preserve">L’étude des alternatives devra comprendre pour chacune d’entre elles : leur définition, les études d'ingénierie, l’estimation des coûts des travaux et d’O &amp; M. </w:t>
      </w:r>
    </w:p>
    <w:p w14:paraId="74C56572" w14:textId="77777777" w:rsidR="00483F14" w:rsidRPr="007978F4" w:rsidRDefault="00483F14" w:rsidP="00C10C07">
      <w:pPr>
        <w:jc w:val="both"/>
      </w:pPr>
      <w:r w:rsidRPr="007978F4">
        <w:t>Une analyse coût/avantages des alternatives sera enfin réalisée conformément à la tâche correspondante</w:t>
      </w:r>
    </w:p>
    <w:p w14:paraId="53D1B8E7" w14:textId="77777777" w:rsidR="00483F14" w:rsidRPr="007978F4" w:rsidRDefault="00483F14" w:rsidP="00C10C07">
      <w:pPr>
        <w:jc w:val="both"/>
      </w:pPr>
      <w:r w:rsidRPr="007978F4">
        <w:t xml:space="preserve">L’étude de la solution retenue pourra démarrer suite à l’approbation du rapport intermédiaire. </w:t>
      </w:r>
    </w:p>
    <w:p w14:paraId="2FAF64BD" w14:textId="77777777" w:rsidR="00483F14" w:rsidRPr="007978F4" w:rsidRDefault="00483F14" w:rsidP="00C10C07">
      <w:pPr>
        <w:jc w:val="both"/>
      </w:pPr>
      <w:r w:rsidRPr="007978F4">
        <w:t xml:space="preserve">Un rapport intermédiaire de l’EIES sera également soumis quatre mois après le démarrage de l’étude. Il présentera le cadre juridique, réglementaire et politique, les conditions de base (incluant les aspects fonciers), et la description et le résultat de l'analyse des solutions alternatives. </w:t>
      </w:r>
    </w:p>
    <w:p w14:paraId="76B872EF"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383" w:name="_Toc471797073"/>
      <w:bookmarkStart w:id="1384" w:name="_Toc471817727"/>
      <w:bookmarkStart w:id="1385" w:name="_Toc471838409"/>
      <w:bookmarkStart w:id="1386" w:name="_Toc472675290"/>
      <w:r w:rsidRPr="007978F4">
        <w:rPr>
          <w:rFonts w:ascii="Times New Roman" w:hAnsi="Times New Roman"/>
        </w:rPr>
        <w:t>Rapport Hydrologie, hydraulique et dynamique fluviale.</w:t>
      </w:r>
      <w:bookmarkEnd w:id="1383"/>
      <w:bookmarkEnd w:id="1384"/>
      <w:bookmarkEnd w:id="1385"/>
      <w:bookmarkEnd w:id="1386"/>
    </w:p>
    <w:p w14:paraId="1D1E3795" w14:textId="77777777" w:rsidR="00483F14" w:rsidRPr="007978F4" w:rsidRDefault="00483F14" w:rsidP="00C10C07">
      <w:pPr>
        <w:jc w:val="both"/>
      </w:pPr>
      <w:r w:rsidRPr="007978F4">
        <w:t xml:space="preserve">Le Consultant doit soumettre un rapport d’hydrologie et d’analyse des crues présentant les résultats des études et travaux indiqués dans la tâche correspondante.  </w:t>
      </w:r>
    </w:p>
    <w:p w14:paraId="2B47133E"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387" w:name="_Toc471797074"/>
      <w:bookmarkStart w:id="1388" w:name="_Toc471817728"/>
      <w:bookmarkStart w:id="1389" w:name="_Toc471838410"/>
      <w:bookmarkStart w:id="1390" w:name="_Toc472675291"/>
      <w:r w:rsidRPr="007978F4">
        <w:rPr>
          <w:rFonts w:ascii="Times New Roman" w:hAnsi="Times New Roman"/>
        </w:rPr>
        <w:t>Rapport Agronomie</w:t>
      </w:r>
      <w:bookmarkEnd w:id="1387"/>
      <w:bookmarkEnd w:id="1388"/>
      <w:bookmarkEnd w:id="1389"/>
      <w:bookmarkEnd w:id="1390"/>
    </w:p>
    <w:p w14:paraId="60B9E945" w14:textId="77777777" w:rsidR="00483F14" w:rsidRPr="007978F4" w:rsidRDefault="00483F14" w:rsidP="00C10C07">
      <w:pPr>
        <w:jc w:val="both"/>
      </w:pPr>
      <w:r w:rsidRPr="007978F4">
        <w:t xml:space="preserve">Le Consultant doit soumettre un rapport d’agriculture présentant les résultats des études et travaux indiqués dans la tâche correspondante.  </w:t>
      </w:r>
    </w:p>
    <w:p w14:paraId="5736DB4D"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391" w:name="_Toc471797075"/>
      <w:bookmarkStart w:id="1392" w:name="_Toc471817729"/>
      <w:bookmarkStart w:id="1393" w:name="_Toc471838411"/>
      <w:bookmarkStart w:id="1394" w:name="_Toc472675292"/>
      <w:r w:rsidRPr="007978F4">
        <w:rPr>
          <w:rFonts w:ascii="Times New Roman" w:hAnsi="Times New Roman"/>
        </w:rPr>
        <w:lastRenderedPageBreak/>
        <w:t>Rapport Topographique</w:t>
      </w:r>
      <w:bookmarkEnd w:id="1391"/>
      <w:bookmarkEnd w:id="1392"/>
      <w:bookmarkEnd w:id="1393"/>
      <w:bookmarkEnd w:id="1394"/>
    </w:p>
    <w:p w14:paraId="6E87EDA4" w14:textId="77777777" w:rsidR="00483F14" w:rsidRPr="007978F4" w:rsidRDefault="00483F14" w:rsidP="00C10C07">
      <w:pPr>
        <w:jc w:val="both"/>
        <w:rPr>
          <w:color w:val="FF0000"/>
        </w:rPr>
      </w:pPr>
      <w:r w:rsidRPr="007978F4">
        <w:t>Le Consultant doit soumettre un rapport topographique présentant les résultats des études et travaux indiqués dans la tâche correspondante et supporté par les plans requis.</w:t>
      </w:r>
    </w:p>
    <w:p w14:paraId="6FB49028"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395" w:name="_Toc471797076"/>
      <w:bookmarkStart w:id="1396" w:name="_Toc471817730"/>
      <w:bookmarkStart w:id="1397" w:name="_Toc471838412"/>
      <w:bookmarkStart w:id="1398" w:name="_Toc472675293"/>
      <w:r w:rsidRPr="007978F4">
        <w:rPr>
          <w:rFonts w:ascii="Times New Roman" w:hAnsi="Times New Roman"/>
        </w:rPr>
        <w:t>Rapport pédologie et occupation des sols</w:t>
      </w:r>
      <w:bookmarkEnd w:id="1395"/>
      <w:bookmarkEnd w:id="1396"/>
      <w:bookmarkEnd w:id="1397"/>
      <w:bookmarkEnd w:id="1398"/>
      <w:r w:rsidRPr="007978F4">
        <w:rPr>
          <w:rFonts w:ascii="Times New Roman" w:hAnsi="Times New Roman"/>
        </w:rPr>
        <w:t xml:space="preserve"> </w:t>
      </w:r>
    </w:p>
    <w:p w14:paraId="7D0B37CD" w14:textId="77777777" w:rsidR="00483F14" w:rsidRPr="007978F4" w:rsidRDefault="00483F14" w:rsidP="00C10C07">
      <w:pPr>
        <w:jc w:val="both"/>
      </w:pPr>
      <w:r w:rsidRPr="007978F4">
        <w:t>Le Consultant doit soumettre un rapport de classification des sols et l’occupation du terrain présentant les résultats des études et travaux indiqués dans la tâche correspondante et supporté par les plans requis.</w:t>
      </w:r>
    </w:p>
    <w:p w14:paraId="3268BB9E"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399" w:name="h.2jxsxqh" w:colFirst="0" w:colLast="0"/>
      <w:bookmarkStart w:id="1400" w:name="_Toc471797077"/>
      <w:bookmarkStart w:id="1401" w:name="_Toc471817731"/>
      <w:bookmarkStart w:id="1402" w:name="_Toc471838413"/>
      <w:bookmarkStart w:id="1403" w:name="_Toc472675294"/>
      <w:bookmarkEnd w:id="1399"/>
      <w:r w:rsidRPr="007978F4">
        <w:rPr>
          <w:rFonts w:ascii="Times New Roman" w:hAnsi="Times New Roman"/>
        </w:rPr>
        <w:t>Rapport des Études d’Ingénierie</w:t>
      </w:r>
      <w:bookmarkEnd w:id="1400"/>
      <w:bookmarkEnd w:id="1401"/>
      <w:bookmarkEnd w:id="1402"/>
      <w:bookmarkEnd w:id="1403"/>
    </w:p>
    <w:p w14:paraId="76F277E2" w14:textId="77777777" w:rsidR="00483F14" w:rsidRPr="007978F4" w:rsidRDefault="00483F14" w:rsidP="00C10C07">
      <w:pPr>
        <w:jc w:val="both"/>
      </w:pPr>
      <w:r w:rsidRPr="007978F4">
        <w:t>Le Consultant doit soumettre un rapport d’ingénierie (rapport technique) présentant les résultats des études et travaux indiqués dans les sections de la Tâche 1 ‘’Études de l’Ingénierie de l’APS’’, et en particulier l’étude de la variante retenue. Le rapport doit être organisé en trois volumes comme suit :</w:t>
      </w:r>
    </w:p>
    <w:p w14:paraId="4EEE10FC" w14:textId="77777777" w:rsidR="00483F14" w:rsidRPr="007978F4" w:rsidRDefault="00483F14" w:rsidP="00C10C07">
      <w:pPr>
        <w:pStyle w:val="Pardeliste"/>
        <w:numPr>
          <w:ilvl w:val="0"/>
          <w:numId w:val="118"/>
        </w:numPr>
        <w:jc w:val="both"/>
        <w:rPr>
          <w:rFonts w:ascii="Times New Roman" w:hAnsi="Times New Roman"/>
          <w:sz w:val="24"/>
          <w:szCs w:val="24"/>
        </w:rPr>
      </w:pPr>
      <w:r w:rsidRPr="007978F4">
        <w:rPr>
          <w:rFonts w:ascii="Times New Roman" w:hAnsi="Times New Roman"/>
          <w:sz w:val="24"/>
          <w:szCs w:val="24"/>
        </w:rPr>
        <w:t>Volume 1 : Rapport Principal</w:t>
      </w:r>
    </w:p>
    <w:p w14:paraId="1E0E855E" w14:textId="77777777" w:rsidR="00483F14" w:rsidRPr="007978F4" w:rsidRDefault="00483F14" w:rsidP="00C10C07">
      <w:pPr>
        <w:pStyle w:val="Pardeliste"/>
        <w:numPr>
          <w:ilvl w:val="0"/>
          <w:numId w:val="118"/>
        </w:numPr>
        <w:jc w:val="both"/>
        <w:rPr>
          <w:rFonts w:ascii="Times New Roman" w:hAnsi="Times New Roman"/>
          <w:sz w:val="24"/>
          <w:szCs w:val="24"/>
        </w:rPr>
      </w:pPr>
      <w:r w:rsidRPr="007978F4">
        <w:rPr>
          <w:rFonts w:ascii="Times New Roman" w:hAnsi="Times New Roman"/>
          <w:sz w:val="24"/>
          <w:szCs w:val="24"/>
        </w:rPr>
        <w:t>Volume 2 : Annexe</w:t>
      </w:r>
    </w:p>
    <w:p w14:paraId="2E1F1741" w14:textId="77777777" w:rsidR="00483F14" w:rsidRPr="007978F4" w:rsidRDefault="00483F14" w:rsidP="00C10C07">
      <w:pPr>
        <w:pStyle w:val="Pardeliste"/>
        <w:numPr>
          <w:ilvl w:val="0"/>
          <w:numId w:val="118"/>
        </w:numPr>
        <w:jc w:val="both"/>
        <w:rPr>
          <w:rFonts w:ascii="Times New Roman" w:hAnsi="Times New Roman"/>
          <w:sz w:val="24"/>
          <w:szCs w:val="24"/>
        </w:rPr>
      </w:pPr>
      <w:r w:rsidRPr="007978F4">
        <w:rPr>
          <w:rFonts w:ascii="Times New Roman" w:hAnsi="Times New Roman"/>
          <w:sz w:val="24"/>
          <w:szCs w:val="24"/>
        </w:rPr>
        <w:t>Volume 3 : Dessins Techniques</w:t>
      </w:r>
    </w:p>
    <w:p w14:paraId="79CBE39D" w14:textId="77777777" w:rsidR="00483F14" w:rsidRPr="007978F4" w:rsidRDefault="00483F14" w:rsidP="00C10C07">
      <w:pPr>
        <w:jc w:val="both"/>
        <w:rPr>
          <w:b/>
          <w:i/>
        </w:rPr>
      </w:pPr>
      <w:r w:rsidRPr="007978F4">
        <w:rPr>
          <w:b/>
          <w:i/>
        </w:rPr>
        <w:t>Volume 1 : Rapport Principal</w:t>
      </w:r>
    </w:p>
    <w:p w14:paraId="1DE7F76C" w14:textId="77777777" w:rsidR="00483F14" w:rsidRPr="007978F4" w:rsidRDefault="00483F14" w:rsidP="00C10C07">
      <w:pPr>
        <w:jc w:val="both"/>
      </w:pPr>
      <w:r w:rsidRPr="007978F4">
        <w:t>Une table de matière préliminaire est indiquée dans ce qui suit :</w:t>
      </w:r>
    </w:p>
    <w:p w14:paraId="670BA799" w14:textId="77777777" w:rsidR="00483F14" w:rsidRPr="007978F4" w:rsidRDefault="00483F14" w:rsidP="00C10C07">
      <w:pPr>
        <w:pStyle w:val="Pardeliste"/>
        <w:numPr>
          <w:ilvl w:val="0"/>
          <w:numId w:val="119"/>
        </w:numPr>
        <w:jc w:val="both"/>
        <w:rPr>
          <w:rFonts w:ascii="Times New Roman" w:hAnsi="Times New Roman"/>
          <w:sz w:val="24"/>
          <w:szCs w:val="24"/>
        </w:rPr>
      </w:pPr>
      <w:r w:rsidRPr="007978F4">
        <w:rPr>
          <w:rFonts w:ascii="Times New Roman" w:hAnsi="Times New Roman"/>
          <w:sz w:val="24"/>
          <w:szCs w:val="24"/>
        </w:rPr>
        <w:t>Sommaire exécutif (en Anglais et Français)</w:t>
      </w:r>
    </w:p>
    <w:p w14:paraId="45298FB8" w14:textId="77777777" w:rsidR="00483F14" w:rsidRPr="007978F4" w:rsidRDefault="00483F14" w:rsidP="00C10C07">
      <w:pPr>
        <w:pStyle w:val="Pardeliste"/>
        <w:numPr>
          <w:ilvl w:val="0"/>
          <w:numId w:val="119"/>
        </w:numPr>
        <w:jc w:val="both"/>
        <w:rPr>
          <w:rFonts w:ascii="Times New Roman" w:hAnsi="Times New Roman"/>
          <w:sz w:val="24"/>
          <w:szCs w:val="24"/>
        </w:rPr>
      </w:pPr>
      <w:r w:rsidRPr="007978F4">
        <w:rPr>
          <w:rFonts w:ascii="Times New Roman" w:hAnsi="Times New Roman"/>
          <w:sz w:val="24"/>
          <w:szCs w:val="24"/>
        </w:rPr>
        <w:t>Caractéristiques générales de la zone du projet (humaines et sociales l'environnement, le climat, la faune et la flore, le contexte géologique et les sols, les infrastructures de base existantes, les pratiques d'irrigation existantes, la ressource en eau).</w:t>
      </w:r>
    </w:p>
    <w:p w14:paraId="667B5856" w14:textId="77777777" w:rsidR="00483F14" w:rsidRPr="007978F4" w:rsidRDefault="00483F14" w:rsidP="00C10C07">
      <w:pPr>
        <w:pStyle w:val="Pardeliste"/>
        <w:numPr>
          <w:ilvl w:val="0"/>
          <w:numId w:val="119"/>
        </w:numPr>
        <w:jc w:val="both"/>
        <w:rPr>
          <w:rFonts w:ascii="Times New Roman" w:hAnsi="Times New Roman"/>
          <w:sz w:val="24"/>
          <w:szCs w:val="24"/>
        </w:rPr>
      </w:pPr>
      <w:r w:rsidRPr="007978F4">
        <w:rPr>
          <w:rFonts w:ascii="Times New Roman" w:hAnsi="Times New Roman"/>
          <w:sz w:val="24"/>
          <w:szCs w:val="24"/>
        </w:rPr>
        <w:t>Caractéristiques spécifiques de la zone du projet (topographie, sol et pédologie, l'utilisation des terres, les ressources hydrologiques et de l'eau, l'hydrologie des bassins versants adjacents).</w:t>
      </w:r>
    </w:p>
    <w:p w14:paraId="24F8DAEC" w14:textId="77777777" w:rsidR="00483F14" w:rsidRPr="007978F4" w:rsidRDefault="00483F14" w:rsidP="00C10C07">
      <w:pPr>
        <w:pStyle w:val="Pardeliste"/>
        <w:numPr>
          <w:ilvl w:val="0"/>
          <w:numId w:val="119"/>
        </w:numPr>
        <w:jc w:val="both"/>
        <w:rPr>
          <w:rFonts w:ascii="Times New Roman" w:hAnsi="Times New Roman"/>
          <w:sz w:val="24"/>
          <w:szCs w:val="24"/>
        </w:rPr>
      </w:pPr>
      <w:r w:rsidRPr="007978F4">
        <w:rPr>
          <w:rFonts w:ascii="Times New Roman" w:hAnsi="Times New Roman"/>
          <w:sz w:val="24"/>
          <w:szCs w:val="24"/>
        </w:rPr>
        <w:t>Résumé et conclusions des études existantes et des rapports cités ci-haut.</w:t>
      </w:r>
    </w:p>
    <w:p w14:paraId="79F356FD" w14:textId="77777777" w:rsidR="00483F14" w:rsidRPr="007978F4" w:rsidRDefault="00483F14" w:rsidP="00C10C07">
      <w:pPr>
        <w:pStyle w:val="Pardeliste"/>
        <w:numPr>
          <w:ilvl w:val="0"/>
          <w:numId w:val="119"/>
        </w:numPr>
        <w:jc w:val="both"/>
        <w:rPr>
          <w:rFonts w:ascii="Times New Roman" w:hAnsi="Times New Roman"/>
          <w:sz w:val="24"/>
          <w:szCs w:val="24"/>
        </w:rPr>
      </w:pPr>
      <w:r w:rsidRPr="007978F4">
        <w:rPr>
          <w:rFonts w:ascii="Times New Roman" w:hAnsi="Times New Roman"/>
          <w:sz w:val="24"/>
          <w:szCs w:val="24"/>
        </w:rPr>
        <w:t>Les leçons tirées et les résultats recueillis auprès de l'atelier des bénéficiaires.</w:t>
      </w:r>
    </w:p>
    <w:p w14:paraId="075D1E27" w14:textId="77777777" w:rsidR="00483F14" w:rsidRPr="007978F4" w:rsidRDefault="00483F14" w:rsidP="00C10C07">
      <w:pPr>
        <w:pStyle w:val="Pardeliste"/>
        <w:numPr>
          <w:ilvl w:val="0"/>
          <w:numId w:val="119"/>
        </w:numPr>
        <w:jc w:val="both"/>
        <w:rPr>
          <w:rFonts w:ascii="Times New Roman" w:hAnsi="Times New Roman"/>
          <w:sz w:val="24"/>
          <w:szCs w:val="24"/>
        </w:rPr>
      </w:pPr>
      <w:r w:rsidRPr="007978F4">
        <w:rPr>
          <w:rFonts w:ascii="Times New Roman" w:hAnsi="Times New Roman"/>
          <w:sz w:val="24"/>
          <w:szCs w:val="24"/>
        </w:rPr>
        <w:t>Critères et hypothèses de base et des considérations relatives à la conception du système d’irrigation au niveau de l’APS.</w:t>
      </w:r>
    </w:p>
    <w:p w14:paraId="1A5A638F" w14:textId="77777777" w:rsidR="00483F14" w:rsidRPr="007978F4" w:rsidRDefault="00483F14" w:rsidP="00C10C07">
      <w:pPr>
        <w:pStyle w:val="Pardeliste"/>
        <w:numPr>
          <w:ilvl w:val="0"/>
          <w:numId w:val="119"/>
        </w:numPr>
        <w:jc w:val="both"/>
        <w:rPr>
          <w:rFonts w:ascii="Times New Roman" w:hAnsi="Times New Roman"/>
          <w:sz w:val="24"/>
          <w:szCs w:val="24"/>
        </w:rPr>
      </w:pPr>
      <w:r w:rsidRPr="007978F4">
        <w:rPr>
          <w:rFonts w:ascii="Times New Roman" w:hAnsi="Times New Roman"/>
          <w:sz w:val="24"/>
          <w:szCs w:val="24"/>
        </w:rPr>
        <w:t xml:space="preserve">Rappel de la démarche et des résultats de l’étude des alternatives </w:t>
      </w:r>
    </w:p>
    <w:p w14:paraId="18AA30EE" w14:textId="77777777" w:rsidR="00483F14" w:rsidRPr="007978F4" w:rsidRDefault="00483F14" w:rsidP="00C10C07">
      <w:pPr>
        <w:pStyle w:val="Pardeliste"/>
        <w:numPr>
          <w:ilvl w:val="0"/>
          <w:numId w:val="119"/>
        </w:numPr>
        <w:jc w:val="both"/>
        <w:rPr>
          <w:rFonts w:ascii="Times New Roman" w:hAnsi="Times New Roman"/>
          <w:sz w:val="24"/>
          <w:szCs w:val="24"/>
        </w:rPr>
      </w:pPr>
      <w:r w:rsidRPr="007978F4">
        <w:rPr>
          <w:rFonts w:ascii="Times New Roman" w:hAnsi="Times New Roman"/>
          <w:sz w:val="24"/>
          <w:szCs w:val="24"/>
        </w:rPr>
        <w:t>Le programme d’exécution des travaux de l’alternative recommandée.</w:t>
      </w:r>
    </w:p>
    <w:p w14:paraId="5423D4FB" w14:textId="77777777" w:rsidR="00483F14" w:rsidRPr="007978F4" w:rsidRDefault="00483F14" w:rsidP="00C10C07">
      <w:pPr>
        <w:jc w:val="both"/>
        <w:rPr>
          <w:b/>
          <w:i/>
        </w:rPr>
      </w:pPr>
      <w:r w:rsidRPr="007978F4">
        <w:rPr>
          <w:b/>
          <w:i/>
        </w:rPr>
        <w:t>Volume 2 : Annexes</w:t>
      </w:r>
    </w:p>
    <w:p w14:paraId="7DAE75B3" w14:textId="77777777" w:rsidR="00483F14" w:rsidRPr="007978F4" w:rsidRDefault="00483F14" w:rsidP="00C10C07">
      <w:pPr>
        <w:jc w:val="both"/>
      </w:pPr>
      <w:r w:rsidRPr="007978F4">
        <w:t>Le volume 2 devrait inclure la liste provisoire des annexes (mais sans s'y limiter) à l'appui du rapport principal :</w:t>
      </w:r>
    </w:p>
    <w:p w14:paraId="28E65009"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Besoins en eau des cultures et de l’irrigation.</w:t>
      </w:r>
    </w:p>
    <w:p w14:paraId="2699346D"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Calage des réseaux d’irrigation et de drainage pour chaque alternative.</w:t>
      </w:r>
    </w:p>
    <w:p w14:paraId="5E7CF431"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Conception du réseau d’irrigation y compris les notes de calcul de dimensionnement du système d’irrigation pour chaque alternative.</w:t>
      </w:r>
    </w:p>
    <w:p w14:paraId="7AB0D749"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Conception des ouvrages d’irrigation y compris les notes de calcul.</w:t>
      </w:r>
    </w:p>
    <w:p w14:paraId="6D400367"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Conception du réseau de drainage.</w:t>
      </w:r>
    </w:p>
    <w:p w14:paraId="4BCF783C"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Conception des digues de protection contre les inondations du fleuve Niger.</w:t>
      </w:r>
    </w:p>
    <w:p w14:paraId="71446C56"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lastRenderedPageBreak/>
        <w:t>Conception des infrastructures de protection de chaque périmètre contre les eaux de ruissellement des bassins versants adjacents.</w:t>
      </w:r>
    </w:p>
    <w:p w14:paraId="68FD1793"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Note de calcul de la station de pompage et de drainage pour chaque alternative y compris le choix du type de pompe, les caractéristiques de la pompe, la station du transformateur, la prise d’eau, le système d’alimentation de secours, les travaux de génie civil.</w:t>
      </w:r>
    </w:p>
    <w:p w14:paraId="507E57D0"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Conception des conduites de refoulement.</w:t>
      </w:r>
    </w:p>
    <w:p w14:paraId="19FBB89B"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 xml:space="preserve">Conception des pistes d’accès et de service. </w:t>
      </w:r>
    </w:p>
    <w:p w14:paraId="68E5D751"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 xml:space="preserve">Estimation des coûts de la ligne de tension reliant les stations de pompage et de drainage au réseau national existant. </w:t>
      </w:r>
    </w:p>
    <w:p w14:paraId="5482236E"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Établissement des prix unitaires des travaux se basant sur les prix unitaires des projets similaires courants.</w:t>
      </w:r>
    </w:p>
    <w:p w14:paraId="1F96071C"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Établissement des prix unitaires se basant sur l’analyse des coûts des matériaux de construction.</w:t>
      </w:r>
    </w:p>
    <w:p w14:paraId="599B6FF9"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L’estimation du coût de chaque variante.</w:t>
      </w:r>
    </w:p>
    <w:p w14:paraId="3B238324"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Les coûts O&amp;M.</w:t>
      </w:r>
    </w:p>
    <w:p w14:paraId="5C6AD431" w14:textId="77777777" w:rsidR="00483F14" w:rsidRPr="007978F4" w:rsidRDefault="00483F14" w:rsidP="00C10C07">
      <w:pPr>
        <w:pStyle w:val="Pardeliste"/>
        <w:numPr>
          <w:ilvl w:val="0"/>
          <w:numId w:val="120"/>
        </w:numPr>
        <w:jc w:val="both"/>
        <w:rPr>
          <w:rFonts w:ascii="Times New Roman" w:hAnsi="Times New Roman"/>
          <w:sz w:val="24"/>
          <w:szCs w:val="24"/>
        </w:rPr>
      </w:pPr>
      <w:r w:rsidRPr="007978F4">
        <w:rPr>
          <w:rFonts w:ascii="Times New Roman" w:hAnsi="Times New Roman"/>
          <w:sz w:val="24"/>
          <w:szCs w:val="24"/>
        </w:rPr>
        <w:t>Une description des choix de conception qui auront été prescrits par l’EIES</w:t>
      </w:r>
    </w:p>
    <w:p w14:paraId="095B4D05" w14:textId="77777777" w:rsidR="00483F14" w:rsidRPr="007978F4" w:rsidRDefault="00483F14" w:rsidP="00C10C07">
      <w:pPr>
        <w:jc w:val="both"/>
        <w:rPr>
          <w:b/>
          <w:i/>
        </w:rPr>
      </w:pPr>
      <w:r w:rsidRPr="007978F4">
        <w:rPr>
          <w:b/>
          <w:i/>
        </w:rPr>
        <w:t>Volume 3 : Cartes et plans</w:t>
      </w:r>
    </w:p>
    <w:p w14:paraId="0EA67DE7" w14:textId="77777777" w:rsidR="00483F14" w:rsidRPr="007978F4" w:rsidRDefault="00483F14" w:rsidP="00C10C07">
      <w:pPr>
        <w:jc w:val="both"/>
      </w:pPr>
      <w:r w:rsidRPr="007978F4">
        <w:t>Le Consultant doit inclure dans ce volume toutes les cartes et dessins techniques (au niveau de l’APS) du génie civil y compris (mais sans s’y limiter) :</w:t>
      </w:r>
    </w:p>
    <w:p w14:paraId="2438CC87"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Cartes de classification des sols pour chaque zone.</w:t>
      </w:r>
    </w:p>
    <w:p w14:paraId="320B2711"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Cartes de terres irrigables pour chaque zone.</w:t>
      </w:r>
    </w:p>
    <w:p w14:paraId="70E690B6"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Carte de localisation des stations de pompage couvrant toute la surface du projet.</w:t>
      </w:r>
    </w:p>
    <w:p w14:paraId="584A98A4"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Les stations de pompage et leur prise d’eau.</w:t>
      </w:r>
    </w:p>
    <w:p w14:paraId="40CEB59A"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Profil longitudinal et sections transversales des digues en terre.</w:t>
      </w:r>
    </w:p>
    <w:p w14:paraId="5519AF9C"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Les structures de protection de chaque périmètre contre les eaux de ruissellement des bassins versants adjacents</w:t>
      </w:r>
    </w:p>
    <w:p w14:paraId="5572C545"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Le plan d’ensemble du système d'irrigation dans chaque zone pour chaque alternative.</w:t>
      </w:r>
    </w:p>
    <w:p w14:paraId="2F06BA7D"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 xml:space="preserve">Profil longitudinal et sections transversales des canaux principaux et </w:t>
      </w:r>
    </w:p>
    <w:p w14:paraId="302D1FC2"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Réseau des pistes de service et d’Accès.</w:t>
      </w:r>
    </w:p>
    <w:p w14:paraId="4E2820DB" w14:textId="77777777" w:rsidR="00483F14" w:rsidRPr="007978F4" w:rsidRDefault="00483F14" w:rsidP="00C10C07">
      <w:pPr>
        <w:pStyle w:val="Pardeliste"/>
        <w:numPr>
          <w:ilvl w:val="0"/>
          <w:numId w:val="121"/>
        </w:numPr>
        <w:jc w:val="both"/>
        <w:rPr>
          <w:rFonts w:ascii="Times New Roman" w:hAnsi="Times New Roman"/>
          <w:sz w:val="24"/>
          <w:szCs w:val="24"/>
        </w:rPr>
      </w:pPr>
      <w:r w:rsidRPr="007978F4">
        <w:rPr>
          <w:rFonts w:ascii="Times New Roman" w:hAnsi="Times New Roman"/>
          <w:sz w:val="24"/>
          <w:szCs w:val="24"/>
        </w:rPr>
        <w:t>Les plans d’architecture des infrastructures agricoles.</w:t>
      </w:r>
    </w:p>
    <w:p w14:paraId="7481410E" w14:textId="77777777" w:rsidR="00483F14" w:rsidRPr="007978F4" w:rsidRDefault="00483F14" w:rsidP="00C10C07">
      <w:pPr>
        <w:jc w:val="both"/>
      </w:pPr>
      <w:r w:rsidRPr="007978F4">
        <w:t>En plus d'un format PDF, les fichiers seront livrés en format CAD (AutoCAD DWG) pour les dessins et les fichiers de format SIG pour les cartes.</w:t>
      </w:r>
    </w:p>
    <w:p w14:paraId="1DA9AB93"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404" w:name="_Toc471797078"/>
      <w:bookmarkStart w:id="1405" w:name="_Toc471817732"/>
      <w:bookmarkStart w:id="1406" w:name="_Toc471838414"/>
      <w:bookmarkStart w:id="1407" w:name="_Toc472675295"/>
      <w:r w:rsidRPr="007978F4">
        <w:rPr>
          <w:rFonts w:ascii="Times New Roman" w:hAnsi="Times New Roman"/>
        </w:rPr>
        <w:t>Rapport d’Étude d’impact environnemental et social</w:t>
      </w:r>
      <w:bookmarkEnd w:id="1404"/>
      <w:bookmarkEnd w:id="1405"/>
      <w:bookmarkEnd w:id="1406"/>
      <w:bookmarkEnd w:id="1407"/>
    </w:p>
    <w:p w14:paraId="1127F90D" w14:textId="77777777" w:rsidR="00483F14" w:rsidRPr="007978F4" w:rsidRDefault="00483F14" w:rsidP="00C10C07">
      <w:pPr>
        <w:jc w:val="both"/>
      </w:pPr>
      <w:r w:rsidRPr="007978F4">
        <w:t>Les données détaillées ou non-interprétées ne sont pas appropriées dans le texte principal et devraient être présentées en annexe ou dans un ouvrage séparé. Les documents qui ne sont pas encore publiés et qui ont été utilisés dans l'EIES peuvent ne pas être facilement disponibles et devraient également être réunis en annexe. L’EIES devrait être structurée conformément à l’article 7) du Décret N°2000-397/PRN/ME/LCD du 20 octobre 2000 portant sur la procédure administrative d'évaluation et d'examen des impacts sur l'Environnement (voir section 10, Annexe II : Spécifications environnementales et Sociales au Niger).</w:t>
      </w:r>
    </w:p>
    <w:p w14:paraId="458A289C" w14:textId="77777777" w:rsidR="00483F14" w:rsidRPr="007978F4" w:rsidRDefault="00483F14" w:rsidP="00C10C07">
      <w:pPr>
        <w:jc w:val="both"/>
      </w:pPr>
      <w:r w:rsidRPr="007978F4">
        <w:lastRenderedPageBreak/>
        <w:t>Les annexes du rapport devront inclure, sans s’y limiter :</w:t>
      </w:r>
    </w:p>
    <w:p w14:paraId="6044CE0C"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Liste des noms de l'équipe du Consultant</w:t>
      </w:r>
    </w:p>
    <w:p w14:paraId="4AA19958"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Références bibliographiques</w:t>
      </w:r>
    </w:p>
    <w:p w14:paraId="3484AFE4"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L'évaluation des risques de traite de personnes (TIP) et plan de gestion</w:t>
      </w:r>
    </w:p>
    <w:p w14:paraId="615C9F62"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Plan de gestion de la migration induite</w:t>
      </w:r>
    </w:p>
    <w:p w14:paraId="395B5F79"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Évaluation des risques sur la santé et la sécurité communautaire, niveau de préparation et plan d'intervention</w:t>
      </w:r>
    </w:p>
    <w:p w14:paraId="016A7BE1"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Plan d’actions sociales</w:t>
      </w:r>
    </w:p>
    <w:p w14:paraId="6D1F0ED3"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 xml:space="preserve">Plan de gestion intégrée des pestes et pesticides </w:t>
      </w:r>
    </w:p>
    <w:p w14:paraId="5B88954F"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Plan de gestion des matières dangereuses et des déchets</w:t>
      </w:r>
    </w:p>
    <w:p w14:paraId="21D4E938"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Plan d'action pour la biodiversité</w:t>
      </w:r>
    </w:p>
    <w:p w14:paraId="0003C3F1"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Plan de restauration de l'écosystème</w:t>
      </w:r>
    </w:p>
    <w:p w14:paraId="2B80A9AD"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Plan de Santé et sécurité au travail</w:t>
      </w:r>
    </w:p>
    <w:p w14:paraId="01FA2360"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Enregistrements et/ou compte-rendu de consultations publiques (pour chaque réunion publique qui sera tenue au cours de la préparation de l’EIES et de sa validation, un dossier formel devra être monté par le Consultant, incluant l'ordre du jour, la liste des participants et leurs signatures, le procès-verbal de la réunion incluant le résumé des questions discutées et les copies des documents fournis aux participants et des photos.)</w:t>
      </w:r>
    </w:p>
    <w:p w14:paraId="742BCCC9"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Toutes explications techniques des méthodes utilisées (cartes, dessins, résultats de laboratoire, rapports photographiques et articles jugés importants pour la compréhension du travail)</w:t>
      </w:r>
    </w:p>
    <w:p w14:paraId="4F5C3857" w14:textId="77777777" w:rsidR="00483F14" w:rsidRPr="007978F4" w:rsidRDefault="00483F14" w:rsidP="00C10C07">
      <w:pPr>
        <w:pStyle w:val="Pardeliste"/>
        <w:numPr>
          <w:ilvl w:val="0"/>
          <w:numId w:val="123"/>
        </w:numPr>
        <w:jc w:val="both"/>
        <w:rPr>
          <w:rFonts w:ascii="Times New Roman" w:hAnsi="Times New Roman"/>
          <w:sz w:val="24"/>
          <w:szCs w:val="24"/>
        </w:rPr>
      </w:pPr>
      <w:r w:rsidRPr="007978F4">
        <w:rPr>
          <w:rFonts w:ascii="Times New Roman" w:hAnsi="Times New Roman"/>
          <w:sz w:val="24"/>
          <w:szCs w:val="24"/>
        </w:rPr>
        <w:t>Termes de référence de cette étude approuvés</w:t>
      </w:r>
    </w:p>
    <w:p w14:paraId="1FEA3767" w14:textId="77777777" w:rsidR="00483F14" w:rsidRPr="007978F4" w:rsidRDefault="00483F14" w:rsidP="00C10C07">
      <w:pPr>
        <w:jc w:val="both"/>
      </w:pPr>
      <w:r w:rsidRPr="007978F4">
        <w:t xml:space="preserve">Le rapport d’étude d’impact sous forme d’ébauche sera remis à l’UC-PMC/MCA sous forme électronique pour observations.  </w:t>
      </w:r>
    </w:p>
    <w:p w14:paraId="775C1D11" w14:textId="77777777" w:rsidR="00483F14" w:rsidRPr="007978F4" w:rsidRDefault="00483F14" w:rsidP="00C10C07">
      <w:pPr>
        <w:jc w:val="both"/>
      </w:pPr>
      <w:r w:rsidRPr="007978F4">
        <w:t xml:space="preserve">Le rapport provisoire (qui sera déposé au BEEEI par l’UC-PMC/MCA pour validation) sera remis en quinze (15) exemplaires en plus d'un format PDF, les fichiers seront livrés en format originaux Word et Excel, en CAD (AutoCAD DWG) pour les dessins et en format SIG pour les cartes. </w:t>
      </w:r>
    </w:p>
    <w:p w14:paraId="23D40D4A"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r w:rsidRPr="007978F4">
        <w:rPr>
          <w:rFonts w:ascii="Times New Roman" w:hAnsi="Times New Roman"/>
        </w:rPr>
        <w:t xml:space="preserve"> </w:t>
      </w:r>
      <w:bookmarkStart w:id="1408" w:name="_Toc471797079"/>
      <w:bookmarkStart w:id="1409" w:name="_Toc471817733"/>
      <w:bookmarkStart w:id="1410" w:name="_Toc471838415"/>
      <w:bookmarkStart w:id="1411" w:name="_Toc472675296"/>
      <w:r w:rsidRPr="007978F4">
        <w:rPr>
          <w:rFonts w:ascii="Times New Roman" w:hAnsi="Times New Roman"/>
        </w:rPr>
        <w:t>Calendrier de remise des rapports</w:t>
      </w:r>
      <w:bookmarkEnd w:id="1408"/>
      <w:bookmarkEnd w:id="1409"/>
      <w:bookmarkEnd w:id="1410"/>
      <w:bookmarkEnd w:id="1411"/>
    </w:p>
    <w:p w14:paraId="190E89F4" w14:textId="77777777" w:rsidR="00483F14" w:rsidRPr="007978F4" w:rsidRDefault="00483F14" w:rsidP="00C10C07">
      <w:pPr>
        <w:jc w:val="both"/>
      </w:pPr>
      <w:r w:rsidRPr="007978F4">
        <w:t>Ce calendrier inclut deux semaines pour la revue des rapports provisoires par le maître d’ouvrage.</w:t>
      </w:r>
    </w:p>
    <w:p w14:paraId="5DCF26B6" w14:textId="77777777" w:rsidR="00483F14" w:rsidRDefault="00483F14" w:rsidP="00C10C07">
      <w:pPr>
        <w:pStyle w:val="Normal1"/>
        <w:jc w:val="both"/>
        <w:rPr>
          <w:rFonts w:ascii="Times New Roman" w:hAnsi="Times New Roman" w:cs="Times New Roman"/>
          <w:i/>
          <w:color w:val="auto"/>
          <w:sz w:val="24"/>
          <w:szCs w:val="24"/>
          <w:lang w:val="fr-FR"/>
        </w:rPr>
      </w:pPr>
    </w:p>
    <w:p w14:paraId="6F0D027C" w14:textId="77777777" w:rsidR="00483F14" w:rsidRPr="007978F4" w:rsidRDefault="00483F14" w:rsidP="00483F14">
      <w:pPr>
        <w:pStyle w:val="Normal1"/>
        <w:jc w:val="center"/>
        <w:rPr>
          <w:rFonts w:ascii="Times New Roman" w:hAnsi="Times New Roman" w:cs="Times New Roman"/>
          <w:i/>
          <w:color w:val="auto"/>
          <w:sz w:val="24"/>
          <w:szCs w:val="24"/>
          <w:lang w:val="fr-FR"/>
        </w:rPr>
      </w:pPr>
      <w:r w:rsidRPr="007978F4">
        <w:rPr>
          <w:rFonts w:ascii="Times New Roman" w:hAnsi="Times New Roman" w:cs="Times New Roman"/>
          <w:i/>
          <w:color w:val="auto"/>
          <w:sz w:val="24"/>
          <w:szCs w:val="24"/>
          <w:lang w:val="fr-FR"/>
        </w:rPr>
        <w:t>Table 1 Calendrier de Remise des Rapports</w:t>
      </w:r>
    </w:p>
    <w:tbl>
      <w:tblPr>
        <w:tblW w:w="9226" w:type="dxa"/>
        <w:tblInd w:w="40" w:type="dxa"/>
        <w:tblLayout w:type="fixed"/>
        <w:tblCellMar>
          <w:left w:w="70" w:type="dxa"/>
          <w:right w:w="70" w:type="dxa"/>
        </w:tblCellMar>
        <w:tblLook w:val="0000" w:firstRow="0" w:lastRow="0" w:firstColumn="0" w:lastColumn="0" w:noHBand="0" w:noVBand="0"/>
      </w:tblPr>
      <w:tblGrid>
        <w:gridCol w:w="755"/>
        <w:gridCol w:w="6526"/>
        <w:gridCol w:w="1945"/>
      </w:tblGrid>
      <w:tr w:rsidR="00483F14" w:rsidRPr="007978F4" w14:paraId="46E6A9F9"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61253E3D" w14:textId="77777777" w:rsidR="00483F14" w:rsidRPr="007978F4" w:rsidRDefault="00483F14" w:rsidP="00D94A9D">
            <w:pPr>
              <w:jc w:val="center"/>
              <w:rPr>
                <w:b/>
                <w:lang w:eastAsia="fr-FR"/>
              </w:rPr>
            </w:pPr>
            <w:r w:rsidRPr="007978F4">
              <w:rPr>
                <w:b/>
                <w:lang w:eastAsia="fr-FR"/>
              </w:rPr>
              <w:t>No</w:t>
            </w:r>
          </w:p>
        </w:tc>
        <w:tc>
          <w:tcPr>
            <w:tcW w:w="6526" w:type="dxa"/>
            <w:tcBorders>
              <w:top w:val="single" w:sz="6" w:space="0" w:color="auto"/>
              <w:left w:val="single" w:sz="6" w:space="0" w:color="auto"/>
              <w:bottom w:val="single" w:sz="6" w:space="0" w:color="auto"/>
              <w:right w:val="single" w:sz="6" w:space="0" w:color="auto"/>
            </w:tcBorders>
          </w:tcPr>
          <w:p w14:paraId="6CD19947" w14:textId="77777777" w:rsidR="00483F14" w:rsidRPr="007978F4" w:rsidRDefault="00483F14" w:rsidP="00D94A9D">
            <w:pPr>
              <w:jc w:val="center"/>
              <w:rPr>
                <w:b/>
                <w:lang w:eastAsia="fr-FR"/>
              </w:rPr>
            </w:pPr>
            <w:r w:rsidRPr="007978F4">
              <w:rPr>
                <w:b/>
                <w:lang w:eastAsia="fr-FR"/>
              </w:rPr>
              <w:t>Rapport</w:t>
            </w:r>
          </w:p>
        </w:tc>
        <w:tc>
          <w:tcPr>
            <w:tcW w:w="1945" w:type="dxa"/>
            <w:tcBorders>
              <w:top w:val="single" w:sz="6" w:space="0" w:color="auto"/>
              <w:left w:val="single" w:sz="6" w:space="0" w:color="auto"/>
              <w:bottom w:val="single" w:sz="6" w:space="0" w:color="auto"/>
              <w:right w:val="single" w:sz="6" w:space="0" w:color="auto"/>
            </w:tcBorders>
          </w:tcPr>
          <w:p w14:paraId="3FF220F2" w14:textId="77777777" w:rsidR="00483F14" w:rsidRPr="007978F4" w:rsidRDefault="00483F14" w:rsidP="00D94A9D">
            <w:pPr>
              <w:jc w:val="center"/>
              <w:rPr>
                <w:b/>
                <w:lang w:eastAsia="fr-FR"/>
              </w:rPr>
            </w:pPr>
            <w:r w:rsidRPr="007978F4">
              <w:rPr>
                <w:b/>
                <w:lang w:eastAsia="fr-FR"/>
              </w:rPr>
              <w:t>Date (mois)</w:t>
            </w:r>
          </w:p>
        </w:tc>
      </w:tr>
      <w:tr w:rsidR="00483F14" w:rsidRPr="007978F4" w14:paraId="33CFC6DA"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1A1388EE" w14:textId="77777777" w:rsidR="00483F14" w:rsidRPr="007978F4" w:rsidRDefault="00483F14" w:rsidP="00D94A9D">
            <w:pPr>
              <w:jc w:val="center"/>
              <w:rPr>
                <w:lang w:eastAsia="fr-FR"/>
              </w:rPr>
            </w:pPr>
          </w:p>
        </w:tc>
        <w:tc>
          <w:tcPr>
            <w:tcW w:w="6526" w:type="dxa"/>
            <w:tcBorders>
              <w:top w:val="single" w:sz="6" w:space="0" w:color="auto"/>
              <w:left w:val="single" w:sz="6" w:space="0" w:color="auto"/>
              <w:bottom w:val="single" w:sz="6" w:space="0" w:color="auto"/>
              <w:right w:val="single" w:sz="6" w:space="0" w:color="auto"/>
            </w:tcBorders>
          </w:tcPr>
          <w:p w14:paraId="7A78D345" w14:textId="77777777" w:rsidR="00483F14" w:rsidRPr="007978F4" w:rsidRDefault="00483F14" w:rsidP="00D94A9D">
            <w:pPr>
              <w:rPr>
                <w:lang w:eastAsia="fr-FR"/>
              </w:rPr>
            </w:pPr>
            <w:r w:rsidRPr="007978F4">
              <w:rPr>
                <w:lang w:eastAsia="fr-FR"/>
              </w:rPr>
              <w:t xml:space="preserve">Signature du contrat et ordre de service </w:t>
            </w:r>
          </w:p>
        </w:tc>
        <w:tc>
          <w:tcPr>
            <w:tcW w:w="1945" w:type="dxa"/>
            <w:tcBorders>
              <w:top w:val="single" w:sz="6" w:space="0" w:color="auto"/>
              <w:left w:val="single" w:sz="6" w:space="0" w:color="auto"/>
              <w:bottom w:val="single" w:sz="6" w:space="0" w:color="auto"/>
              <w:right w:val="single" w:sz="6" w:space="0" w:color="auto"/>
            </w:tcBorders>
          </w:tcPr>
          <w:p w14:paraId="084E02D8" w14:textId="77777777" w:rsidR="00483F14" w:rsidRPr="007978F4" w:rsidRDefault="00483F14" w:rsidP="00D94A9D">
            <w:pPr>
              <w:jc w:val="center"/>
              <w:rPr>
                <w:lang w:eastAsia="fr-FR"/>
              </w:rPr>
            </w:pPr>
            <w:r w:rsidRPr="007978F4">
              <w:rPr>
                <w:lang w:eastAsia="fr-FR"/>
              </w:rPr>
              <w:t>M - 0.5</w:t>
            </w:r>
          </w:p>
        </w:tc>
      </w:tr>
      <w:tr w:rsidR="00483F14" w:rsidRPr="007978F4" w14:paraId="6C8EF82D"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450C5D61" w14:textId="77777777" w:rsidR="00483F14" w:rsidRPr="007978F4" w:rsidRDefault="00483F14" w:rsidP="00D94A9D">
            <w:pPr>
              <w:rPr>
                <w:lang w:eastAsia="fr-FR"/>
              </w:rPr>
            </w:pPr>
            <w:r w:rsidRPr="007978F4">
              <w:rPr>
                <w:lang w:eastAsia="fr-FR"/>
              </w:rPr>
              <w:t xml:space="preserve">       </w:t>
            </w:r>
          </w:p>
        </w:tc>
        <w:tc>
          <w:tcPr>
            <w:tcW w:w="6526" w:type="dxa"/>
            <w:tcBorders>
              <w:top w:val="single" w:sz="6" w:space="0" w:color="auto"/>
              <w:left w:val="single" w:sz="6" w:space="0" w:color="auto"/>
              <w:bottom w:val="single" w:sz="6" w:space="0" w:color="auto"/>
              <w:right w:val="single" w:sz="6" w:space="0" w:color="auto"/>
            </w:tcBorders>
          </w:tcPr>
          <w:p w14:paraId="06673752" w14:textId="77777777" w:rsidR="00483F14" w:rsidRPr="007978F4" w:rsidRDefault="00483F14" w:rsidP="00D94A9D">
            <w:pPr>
              <w:rPr>
                <w:lang w:eastAsia="fr-FR"/>
              </w:rPr>
            </w:pPr>
            <w:r w:rsidRPr="007978F4">
              <w:rPr>
                <w:lang w:eastAsia="fr-FR"/>
              </w:rPr>
              <w:t>Mobilisation dans le pays</w:t>
            </w:r>
          </w:p>
        </w:tc>
        <w:tc>
          <w:tcPr>
            <w:tcW w:w="1945" w:type="dxa"/>
            <w:tcBorders>
              <w:top w:val="single" w:sz="6" w:space="0" w:color="auto"/>
              <w:left w:val="single" w:sz="6" w:space="0" w:color="auto"/>
              <w:bottom w:val="single" w:sz="6" w:space="0" w:color="auto"/>
              <w:right w:val="single" w:sz="6" w:space="0" w:color="auto"/>
            </w:tcBorders>
          </w:tcPr>
          <w:p w14:paraId="40C1F98A" w14:textId="77777777" w:rsidR="00483F14" w:rsidRPr="007978F4" w:rsidRDefault="00483F14" w:rsidP="00D94A9D">
            <w:pPr>
              <w:jc w:val="center"/>
              <w:rPr>
                <w:lang w:eastAsia="fr-FR"/>
              </w:rPr>
            </w:pPr>
            <w:r w:rsidRPr="007978F4">
              <w:rPr>
                <w:lang w:eastAsia="fr-FR"/>
              </w:rPr>
              <w:t>M</w:t>
            </w:r>
          </w:p>
        </w:tc>
      </w:tr>
      <w:tr w:rsidR="00483F14" w:rsidRPr="007978F4" w14:paraId="70D00125"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43D3B668" w14:textId="77777777" w:rsidR="00483F14" w:rsidRPr="007978F4" w:rsidRDefault="00483F14" w:rsidP="00D94A9D">
            <w:pPr>
              <w:jc w:val="center"/>
              <w:rPr>
                <w:lang w:eastAsia="fr-FR"/>
              </w:rPr>
            </w:pPr>
            <w:r w:rsidRPr="007978F4">
              <w:rPr>
                <w:lang w:eastAsia="fr-FR"/>
              </w:rPr>
              <w:t>1</w:t>
            </w:r>
          </w:p>
        </w:tc>
        <w:tc>
          <w:tcPr>
            <w:tcW w:w="6526" w:type="dxa"/>
            <w:tcBorders>
              <w:top w:val="single" w:sz="6" w:space="0" w:color="auto"/>
              <w:left w:val="single" w:sz="6" w:space="0" w:color="auto"/>
              <w:bottom w:val="single" w:sz="6" w:space="0" w:color="auto"/>
              <w:right w:val="single" w:sz="6" w:space="0" w:color="auto"/>
            </w:tcBorders>
          </w:tcPr>
          <w:p w14:paraId="2C098887" w14:textId="77777777" w:rsidR="00483F14" w:rsidRPr="007978F4" w:rsidRDefault="00483F14" w:rsidP="00D94A9D">
            <w:pPr>
              <w:rPr>
                <w:lang w:eastAsia="fr-FR"/>
              </w:rPr>
            </w:pPr>
            <w:r w:rsidRPr="007978F4">
              <w:rPr>
                <w:lang w:eastAsia="fr-FR"/>
              </w:rPr>
              <w:t>Rapport de démarrage  (APS et EIES)</w:t>
            </w:r>
          </w:p>
        </w:tc>
        <w:tc>
          <w:tcPr>
            <w:tcW w:w="1945" w:type="dxa"/>
            <w:tcBorders>
              <w:top w:val="single" w:sz="6" w:space="0" w:color="auto"/>
              <w:left w:val="single" w:sz="6" w:space="0" w:color="auto"/>
              <w:bottom w:val="single" w:sz="6" w:space="0" w:color="auto"/>
              <w:right w:val="single" w:sz="6" w:space="0" w:color="auto"/>
            </w:tcBorders>
          </w:tcPr>
          <w:p w14:paraId="04C7673B" w14:textId="77777777" w:rsidR="00483F14" w:rsidRPr="007978F4" w:rsidRDefault="00483F14" w:rsidP="00D94A9D">
            <w:pPr>
              <w:jc w:val="center"/>
              <w:rPr>
                <w:lang w:eastAsia="fr-FR"/>
              </w:rPr>
            </w:pPr>
            <w:r w:rsidRPr="007978F4">
              <w:rPr>
                <w:lang w:eastAsia="fr-FR"/>
              </w:rPr>
              <w:t>M + 0.5</w:t>
            </w:r>
          </w:p>
        </w:tc>
      </w:tr>
      <w:tr w:rsidR="00483F14" w:rsidRPr="007978F4" w14:paraId="51EDE224" w14:textId="77777777" w:rsidTr="00D94A9D">
        <w:trPr>
          <w:trHeight w:val="300"/>
        </w:trPr>
        <w:tc>
          <w:tcPr>
            <w:tcW w:w="755" w:type="dxa"/>
            <w:tcBorders>
              <w:top w:val="single" w:sz="6" w:space="0" w:color="auto"/>
              <w:left w:val="single" w:sz="6" w:space="0" w:color="auto"/>
              <w:bottom w:val="single" w:sz="6" w:space="0" w:color="auto"/>
              <w:right w:val="single" w:sz="6" w:space="0" w:color="auto"/>
            </w:tcBorders>
          </w:tcPr>
          <w:p w14:paraId="76C8E9EA" w14:textId="77777777" w:rsidR="00483F14" w:rsidRPr="007978F4" w:rsidRDefault="00483F14" w:rsidP="00D94A9D">
            <w:pPr>
              <w:jc w:val="center"/>
              <w:rPr>
                <w:lang w:eastAsia="fr-FR"/>
              </w:rPr>
            </w:pPr>
            <w:r w:rsidRPr="007978F4">
              <w:rPr>
                <w:lang w:eastAsia="fr-FR"/>
              </w:rPr>
              <w:t>2</w:t>
            </w:r>
          </w:p>
        </w:tc>
        <w:tc>
          <w:tcPr>
            <w:tcW w:w="6526" w:type="dxa"/>
            <w:tcBorders>
              <w:top w:val="single" w:sz="6" w:space="0" w:color="auto"/>
              <w:left w:val="single" w:sz="6" w:space="0" w:color="auto"/>
              <w:bottom w:val="single" w:sz="6" w:space="0" w:color="auto"/>
              <w:right w:val="single" w:sz="6" w:space="0" w:color="auto"/>
            </w:tcBorders>
          </w:tcPr>
          <w:p w14:paraId="14C2B16B" w14:textId="77777777" w:rsidR="00483F14" w:rsidRPr="007978F4" w:rsidRDefault="00483F14" w:rsidP="00D94A9D">
            <w:pPr>
              <w:rPr>
                <w:lang w:eastAsia="fr-FR"/>
              </w:rPr>
            </w:pPr>
            <w:r w:rsidRPr="007978F4">
              <w:rPr>
                <w:lang w:eastAsia="fr-FR"/>
              </w:rPr>
              <w:t>Rapports mensuels</w:t>
            </w:r>
          </w:p>
        </w:tc>
        <w:tc>
          <w:tcPr>
            <w:tcW w:w="1945" w:type="dxa"/>
            <w:tcBorders>
              <w:top w:val="single" w:sz="6" w:space="0" w:color="auto"/>
              <w:left w:val="single" w:sz="6" w:space="0" w:color="auto"/>
              <w:bottom w:val="single" w:sz="6" w:space="0" w:color="auto"/>
              <w:right w:val="single" w:sz="6" w:space="0" w:color="auto"/>
            </w:tcBorders>
          </w:tcPr>
          <w:p w14:paraId="0C1D0FA5" w14:textId="77777777" w:rsidR="00483F14" w:rsidRPr="007978F4" w:rsidRDefault="00483F14" w:rsidP="00D94A9D">
            <w:pPr>
              <w:jc w:val="center"/>
              <w:rPr>
                <w:lang w:eastAsia="fr-FR"/>
              </w:rPr>
            </w:pPr>
          </w:p>
        </w:tc>
      </w:tr>
      <w:tr w:rsidR="00483F14" w:rsidRPr="007978F4" w14:paraId="1C26EC8B"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2E095792" w14:textId="77777777" w:rsidR="00483F14" w:rsidRPr="007978F4" w:rsidRDefault="00483F14" w:rsidP="00D94A9D">
            <w:pPr>
              <w:jc w:val="center"/>
              <w:rPr>
                <w:lang w:eastAsia="fr-FR"/>
              </w:rPr>
            </w:pPr>
            <w:r w:rsidRPr="007978F4">
              <w:rPr>
                <w:lang w:eastAsia="fr-FR"/>
              </w:rPr>
              <w:t>3</w:t>
            </w:r>
          </w:p>
        </w:tc>
        <w:tc>
          <w:tcPr>
            <w:tcW w:w="6526" w:type="dxa"/>
            <w:tcBorders>
              <w:top w:val="single" w:sz="6" w:space="0" w:color="auto"/>
              <w:left w:val="single" w:sz="6" w:space="0" w:color="auto"/>
              <w:bottom w:val="single" w:sz="6" w:space="0" w:color="auto"/>
              <w:right w:val="single" w:sz="6" w:space="0" w:color="auto"/>
            </w:tcBorders>
          </w:tcPr>
          <w:p w14:paraId="3771435F" w14:textId="77777777" w:rsidR="00483F14" w:rsidRPr="007978F4" w:rsidRDefault="00483F14" w:rsidP="00D94A9D">
            <w:pPr>
              <w:rPr>
                <w:lang w:eastAsia="fr-FR"/>
              </w:rPr>
            </w:pPr>
            <w:r w:rsidRPr="007978F4">
              <w:rPr>
                <w:lang w:eastAsia="fr-FR"/>
              </w:rPr>
              <w:t>Rapport Hydrologie, hydraulique et dynamique fluviale</w:t>
            </w:r>
          </w:p>
        </w:tc>
        <w:tc>
          <w:tcPr>
            <w:tcW w:w="1945" w:type="dxa"/>
            <w:tcBorders>
              <w:top w:val="single" w:sz="6" w:space="0" w:color="auto"/>
              <w:left w:val="nil"/>
              <w:bottom w:val="single" w:sz="6" w:space="0" w:color="auto"/>
              <w:right w:val="single" w:sz="6" w:space="0" w:color="auto"/>
            </w:tcBorders>
          </w:tcPr>
          <w:p w14:paraId="0F326A5B" w14:textId="77777777" w:rsidR="00483F14" w:rsidRPr="007978F4" w:rsidRDefault="00483F14" w:rsidP="00D94A9D">
            <w:pPr>
              <w:jc w:val="center"/>
              <w:rPr>
                <w:lang w:eastAsia="fr-FR"/>
              </w:rPr>
            </w:pPr>
            <w:r w:rsidRPr="007978F4">
              <w:rPr>
                <w:lang w:eastAsia="fr-FR"/>
              </w:rPr>
              <w:t>M + 3</w:t>
            </w:r>
          </w:p>
        </w:tc>
      </w:tr>
      <w:tr w:rsidR="00483F14" w:rsidRPr="007978F4" w14:paraId="548AD511"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1C4D4EEA" w14:textId="77777777" w:rsidR="00483F14" w:rsidRPr="007978F4" w:rsidRDefault="00483F14" w:rsidP="00D94A9D">
            <w:pPr>
              <w:jc w:val="center"/>
              <w:rPr>
                <w:lang w:eastAsia="fr-FR"/>
              </w:rPr>
            </w:pPr>
            <w:r w:rsidRPr="007978F4">
              <w:rPr>
                <w:lang w:eastAsia="fr-FR"/>
              </w:rPr>
              <w:t>4</w:t>
            </w:r>
          </w:p>
        </w:tc>
        <w:tc>
          <w:tcPr>
            <w:tcW w:w="6526" w:type="dxa"/>
            <w:tcBorders>
              <w:top w:val="single" w:sz="6" w:space="0" w:color="auto"/>
              <w:left w:val="single" w:sz="6" w:space="0" w:color="auto"/>
              <w:bottom w:val="single" w:sz="6" w:space="0" w:color="auto"/>
              <w:right w:val="single" w:sz="6" w:space="0" w:color="auto"/>
            </w:tcBorders>
          </w:tcPr>
          <w:p w14:paraId="5CD9263F" w14:textId="77777777" w:rsidR="00483F14" w:rsidRPr="007978F4" w:rsidRDefault="00483F14" w:rsidP="00D94A9D">
            <w:pPr>
              <w:rPr>
                <w:lang w:eastAsia="fr-FR"/>
              </w:rPr>
            </w:pPr>
            <w:r w:rsidRPr="007978F4">
              <w:rPr>
                <w:lang w:eastAsia="fr-FR"/>
              </w:rPr>
              <w:t>Rapport Agronomie</w:t>
            </w:r>
          </w:p>
        </w:tc>
        <w:tc>
          <w:tcPr>
            <w:tcW w:w="1945" w:type="dxa"/>
            <w:tcBorders>
              <w:top w:val="single" w:sz="6" w:space="0" w:color="auto"/>
              <w:left w:val="nil"/>
              <w:bottom w:val="single" w:sz="6" w:space="0" w:color="auto"/>
              <w:right w:val="single" w:sz="6" w:space="0" w:color="auto"/>
            </w:tcBorders>
          </w:tcPr>
          <w:p w14:paraId="119D246B" w14:textId="77777777" w:rsidR="00483F14" w:rsidRPr="007978F4" w:rsidRDefault="00483F14" w:rsidP="00D94A9D">
            <w:pPr>
              <w:jc w:val="center"/>
              <w:rPr>
                <w:lang w:eastAsia="fr-FR"/>
              </w:rPr>
            </w:pPr>
            <w:r w:rsidRPr="007978F4">
              <w:rPr>
                <w:lang w:eastAsia="fr-FR"/>
              </w:rPr>
              <w:t>M + 3</w:t>
            </w:r>
          </w:p>
        </w:tc>
      </w:tr>
      <w:tr w:rsidR="00483F14" w:rsidRPr="007978F4" w14:paraId="30B1369B"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6D1CCFDB" w14:textId="77777777" w:rsidR="00483F14" w:rsidRPr="007978F4" w:rsidRDefault="00483F14" w:rsidP="00D94A9D">
            <w:pPr>
              <w:jc w:val="center"/>
              <w:rPr>
                <w:lang w:eastAsia="fr-FR"/>
              </w:rPr>
            </w:pPr>
            <w:r w:rsidRPr="007978F4">
              <w:rPr>
                <w:lang w:eastAsia="fr-FR"/>
              </w:rPr>
              <w:lastRenderedPageBreak/>
              <w:t>5</w:t>
            </w:r>
          </w:p>
        </w:tc>
        <w:tc>
          <w:tcPr>
            <w:tcW w:w="6526" w:type="dxa"/>
            <w:tcBorders>
              <w:top w:val="single" w:sz="6" w:space="0" w:color="auto"/>
              <w:left w:val="single" w:sz="6" w:space="0" w:color="auto"/>
              <w:bottom w:val="single" w:sz="6" w:space="0" w:color="auto"/>
              <w:right w:val="single" w:sz="6" w:space="0" w:color="auto"/>
            </w:tcBorders>
          </w:tcPr>
          <w:p w14:paraId="055EE6DE" w14:textId="77777777" w:rsidR="00483F14" w:rsidRPr="007978F4" w:rsidRDefault="00483F14" w:rsidP="00D94A9D">
            <w:pPr>
              <w:rPr>
                <w:lang w:eastAsia="fr-FR"/>
              </w:rPr>
            </w:pPr>
            <w:r w:rsidRPr="007978F4">
              <w:rPr>
                <w:lang w:eastAsia="fr-FR"/>
              </w:rPr>
              <w:t>Rapport Topographie</w:t>
            </w:r>
          </w:p>
        </w:tc>
        <w:tc>
          <w:tcPr>
            <w:tcW w:w="1945" w:type="dxa"/>
            <w:tcBorders>
              <w:top w:val="single" w:sz="6" w:space="0" w:color="auto"/>
              <w:left w:val="nil"/>
              <w:bottom w:val="single" w:sz="6" w:space="0" w:color="auto"/>
              <w:right w:val="single" w:sz="6" w:space="0" w:color="auto"/>
            </w:tcBorders>
          </w:tcPr>
          <w:p w14:paraId="24CB921D" w14:textId="77777777" w:rsidR="00483F14" w:rsidRPr="007978F4" w:rsidRDefault="00483F14" w:rsidP="00D94A9D">
            <w:pPr>
              <w:jc w:val="center"/>
              <w:rPr>
                <w:lang w:eastAsia="fr-FR"/>
              </w:rPr>
            </w:pPr>
            <w:r w:rsidRPr="007978F4">
              <w:rPr>
                <w:lang w:eastAsia="fr-FR"/>
              </w:rPr>
              <w:t>M + 3</w:t>
            </w:r>
          </w:p>
        </w:tc>
      </w:tr>
      <w:tr w:rsidR="00483F14" w:rsidRPr="007978F4" w14:paraId="6DF071A8"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1988AA82" w14:textId="77777777" w:rsidR="00483F14" w:rsidRPr="007978F4" w:rsidRDefault="00483F14" w:rsidP="00D94A9D">
            <w:pPr>
              <w:jc w:val="center"/>
              <w:rPr>
                <w:lang w:eastAsia="fr-FR"/>
              </w:rPr>
            </w:pPr>
            <w:r w:rsidRPr="007978F4">
              <w:rPr>
                <w:lang w:eastAsia="fr-FR"/>
              </w:rPr>
              <w:t>6</w:t>
            </w:r>
          </w:p>
        </w:tc>
        <w:tc>
          <w:tcPr>
            <w:tcW w:w="6526" w:type="dxa"/>
            <w:tcBorders>
              <w:top w:val="single" w:sz="6" w:space="0" w:color="auto"/>
              <w:left w:val="single" w:sz="6" w:space="0" w:color="auto"/>
              <w:bottom w:val="single" w:sz="6" w:space="0" w:color="auto"/>
              <w:right w:val="single" w:sz="6" w:space="0" w:color="auto"/>
            </w:tcBorders>
          </w:tcPr>
          <w:p w14:paraId="2B01FAAB" w14:textId="77777777" w:rsidR="00483F14" w:rsidRPr="007978F4" w:rsidRDefault="00483F14" w:rsidP="00D94A9D">
            <w:pPr>
              <w:rPr>
                <w:lang w:eastAsia="fr-FR"/>
              </w:rPr>
            </w:pPr>
            <w:r w:rsidRPr="007978F4">
              <w:rPr>
                <w:lang w:eastAsia="fr-FR"/>
              </w:rPr>
              <w:t>Rapport pédologie et occupation des sols</w:t>
            </w:r>
          </w:p>
        </w:tc>
        <w:tc>
          <w:tcPr>
            <w:tcW w:w="1945" w:type="dxa"/>
            <w:tcBorders>
              <w:top w:val="single" w:sz="6" w:space="0" w:color="auto"/>
              <w:left w:val="nil"/>
              <w:bottom w:val="single" w:sz="6" w:space="0" w:color="auto"/>
              <w:right w:val="single" w:sz="6" w:space="0" w:color="auto"/>
            </w:tcBorders>
          </w:tcPr>
          <w:p w14:paraId="05FA49DE" w14:textId="77777777" w:rsidR="00483F14" w:rsidRPr="007978F4" w:rsidRDefault="00483F14" w:rsidP="00D94A9D">
            <w:pPr>
              <w:jc w:val="center"/>
              <w:rPr>
                <w:lang w:eastAsia="fr-FR"/>
              </w:rPr>
            </w:pPr>
            <w:r w:rsidRPr="007978F4">
              <w:rPr>
                <w:lang w:eastAsia="fr-FR"/>
              </w:rPr>
              <w:t>M + 3</w:t>
            </w:r>
          </w:p>
        </w:tc>
      </w:tr>
      <w:tr w:rsidR="00483F14" w:rsidRPr="007978F4" w14:paraId="50280842" w14:textId="77777777" w:rsidTr="00D94A9D">
        <w:trPr>
          <w:trHeight w:val="629"/>
        </w:trPr>
        <w:tc>
          <w:tcPr>
            <w:tcW w:w="755" w:type="dxa"/>
            <w:tcBorders>
              <w:top w:val="single" w:sz="6" w:space="0" w:color="auto"/>
              <w:left w:val="single" w:sz="6" w:space="0" w:color="auto"/>
              <w:bottom w:val="single" w:sz="6" w:space="0" w:color="auto"/>
              <w:right w:val="single" w:sz="6" w:space="0" w:color="auto"/>
            </w:tcBorders>
          </w:tcPr>
          <w:p w14:paraId="3C453A16" w14:textId="77777777" w:rsidR="00483F14" w:rsidRPr="007978F4" w:rsidRDefault="00483F14" w:rsidP="00D94A9D">
            <w:pPr>
              <w:jc w:val="center"/>
              <w:rPr>
                <w:lang w:eastAsia="fr-FR"/>
              </w:rPr>
            </w:pPr>
            <w:r w:rsidRPr="007978F4">
              <w:rPr>
                <w:lang w:eastAsia="fr-FR"/>
              </w:rPr>
              <w:t>7</w:t>
            </w:r>
          </w:p>
        </w:tc>
        <w:tc>
          <w:tcPr>
            <w:tcW w:w="6526" w:type="dxa"/>
            <w:tcBorders>
              <w:top w:val="single" w:sz="6" w:space="0" w:color="auto"/>
              <w:left w:val="single" w:sz="6" w:space="0" w:color="auto"/>
              <w:bottom w:val="single" w:sz="6" w:space="0" w:color="auto"/>
              <w:right w:val="single" w:sz="6" w:space="0" w:color="auto"/>
            </w:tcBorders>
          </w:tcPr>
          <w:p w14:paraId="46D221CD" w14:textId="77777777" w:rsidR="00483F14" w:rsidRPr="007978F4" w:rsidRDefault="00483F14" w:rsidP="00D94A9D">
            <w:pPr>
              <w:rPr>
                <w:lang w:eastAsia="fr-FR"/>
              </w:rPr>
            </w:pPr>
            <w:r w:rsidRPr="007978F4">
              <w:rPr>
                <w:lang w:eastAsia="fr-FR"/>
              </w:rPr>
              <w:t>Rapport intermédiaire des études d'ingénierie, de présentation et d'analyse des variantes</w:t>
            </w:r>
          </w:p>
        </w:tc>
        <w:tc>
          <w:tcPr>
            <w:tcW w:w="1945" w:type="dxa"/>
            <w:tcBorders>
              <w:top w:val="single" w:sz="6" w:space="0" w:color="auto"/>
              <w:left w:val="nil"/>
              <w:bottom w:val="single" w:sz="6" w:space="0" w:color="auto"/>
              <w:right w:val="single" w:sz="6" w:space="0" w:color="auto"/>
            </w:tcBorders>
          </w:tcPr>
          <w:p w14:paraId="06679E14" w14:textId="77777777" w:rsidR="00483F14" w:rsidRPr="007978F4" w:rsidRDefault="00483F14" w:rsidP="00D94A9D">
            <w:pPr>
              <w:jc w:val="center"/>
              <w:rPr>
                <w:lang w:eastAsia="fr-FR"/>
              </w:rPr>
            </w:pPr>
            <w:r w:rsidRPr="007978F4">
              <w:rPr>
                <w:lang w:eastAsia="fr-FR"/>
              </w:rPr>
              <w:t>M + 4</w:t>
            </w:r>
          </w:p>
        </w:tc>
      </w:tr>
      <w:tr w:rsidR="00483F14" w:rsidRPr="007978F4" w14:paraId="478BDEA3"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2AD19F26" w14:textId="77777777" w:rsidR="00483F14" w:rsidRPr="007978F4" w:rsidRDefault="00483F14" w:rsidP="00D94A9D">
            <w:pPr>
              <w:jc w:val="center"/>
              <w:rPr>
                <w:lang w:eastAsia="fr-FR"/>
              </w:rPr>
            </w:pPr>
            <w:r w:rsidRPr="007978F4">
              <w:rPr>
                <w:lang w:eastAsia="fr-FR"/>
              </w:rPr>
              <w:t>8</w:t>
            </w:r>
          </w:p>
        </w:tc>
        <w:tc>
          <w:tcPr>
            <w:tcW w:w="6526" w:type="dxa"/>
            <w:tcBorders>
              <w:top w:val="single" w:sz="6" w:space="0" w:color="auto"/>
              <w:left w:val="single" w:sz="6" w:space="0" w:color="auto"/>
              <w:bottom w:val="single" w:sz="6" w:space="0" w:color="auto"/>
              <w:right w:val="single" w:sz="6" w:space="0" w:color="auto"/>
            </w:tcBorders>
          </w:tcPr>
          <w:p w14:paraId="46D3401C" w14:textId="77777777" w:rsidR="00483F14" w:rsidRPr="007978F4" w:rsidRDefault="00483F14" w:rsidP="00D94A9D">
            <w:pPr>
              <w:rPr>
                <w:lang w:eastAsia="fr-FR"/>
              </w:rPr>
            </w:pPr>
            <w:r w:rsidRPr="007978F4">
              <w:rPr>
                <w:lang w:eastAsia="fr-FR"/>
              </w:rPr>
              <w:t>Rapport Intermédiaire de l’EIES</w:t>
            </w:r>
          </w:p>
        </w:tc>
        <w:tc>
          <w:tcPr>
            <w:tcW w:w="1945" w:type="dxa"/>
            <w:tcBorders>
              <w:top w:val="single" w:sz="6" w:space="0" w:color="auto"/>
              <w:left w:val="nil"/>
              <w:bottom w:val="single" w:sz="6" w:space="0" w:color="auto"/>
              <w:right w:val="single" w:sz="6" w:space="0" w:color="auto"/>
            </w:tcBorders>
          </w:tcPr>
          <w:p w14:paraId="314F3AB4" w14:textId="77777777" w:rsidR="00483F14" w:rsidRPr="007978F4" w:rsidRDefault="00483F14" w:rsidP="00D94A9D">
            <w:pPr>
              <w:jc w:val="center"/>
              <w:rPr>
                <w:lang w:eastAsia="fr-FR"/>
              </w:rPr>
            </w:pPr>
            <w:r w:rsidRPr="007978F4">
              <w:rPr>
                <w:lang w:eastAsia="fr-FR"/>
              </w:rPr>
              <w:t>M + 4</w:t>
            </w:r>
          </w:p>
        </w:tc>
      </w:tr>
      <w:tr w:rsidR="00483F14" w:rsidRPr="007978F4" w14:paraId="585B2865"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5BE8E57C" w14:textId="77777777" w:rsidR="00483F14" w:rsidRPr="007978F4" w:rsidRDefault="00483F14" w:rsidP="00D94A9D">
            <w:pPr>
              <w:jc w:val="center"/>
              <w:rPr>
                <w:lang w:eastAsia="fr-FR"/>
              </w:rPr>
            </w:pPr>
          </w:p>
        </w:tc>
        <w:tc>
          <w:tcPr>
            <w:tcW w:w="6526" w:type="dxa"/>
            <w:tcBorders>
              <w:top w:val="single" w:sz="6" w:space="0" w:color="auto"/>
              <w:left w:val="single" w:sz="6" w:space="0" w:color="auto"/>
              <w:bottom w:val="single" w:sz="6" w:space="0" w:color="auto"/>
              <w:right w:val="single" w:sz="6" w:space="0" w:color="auto"/>
            </w:tcBorders>
          </w:tcPr>
          <w:p w14:paraId="10B8B0D3" w14:textId="77777777" w:rsidR="00483F14" w:rsidRPr="007978F4" w:rsidRDefault="00483F14" w:rsidP="00D94A9D">
            <w:pPr>
              <w:rPr>
                <w:b/>
                <w:lang w:eastAsia="fr-FR"/>
              </w:rPr>
            </w:pPr>
            <w:r w:rsidRPr="007978F4">
              <w:rPr>
                <w:b/>
                <w:lang w:eastAsia="fr-FR"/>
              </w:rPr>
              <w:t xml:space="preserve">Rapport d’Ingénierie </w:t>
            </w:r>
          </w:p>
        </w:tc>
        <w:tc>
          <w:tcPr>
            <w:tcW w:w="1945" w:type="dxa"/>
            <w:tcBorders>
              <w:top w:val="single" w:sz="6" w:space="0" w:color="auto"/>
              <w:left w:val="nil"/>
              <w:bottom w:val="single" w:sz="6" w:space="0" w:color="auto"/>
              <w:right w:val="single" w:sz="6" w:space="0" w:color="auto"/>
            </w:tcBorders>
          </w:tcPr>
          <w:p w14:paraId="18643BE9" w14:textId="77777777" w:rsidR="00483F14" w:rsidRPr="007978F4" w:rsidRDefault="00483F14" w:rsidP="00D94A9D">
            <w:pPr>
              <w:jc w:val="center"/>
              <w:rPr>
                <w:lang w:eastAsia="fr-FR"/>
              </w:rPr>
            </w:pPr>
          </w:p>
        </w:tc>
      </w:tr>
      <w:tr w:rsidR="00483F14" w:rsidRPr="007978F4" w14:paraId="6D03B852"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3C2980DC" w14:textId="77777777" w:rsidR="00483F14" w:rsidRPr="007978F4" w:rsidRDefault="00483F14" w:rsidP="00D94A9D">
            <w:pPr>
              <w:jc w:val="center"/>
              <w:rPr>
                <w:lang w:eastAsia="fr-FR"/>
              </w:rPr>
            </w:pPr>
            <w:r w:rsidRPr="007978F4">
              <w:rPr>
                <w:lang w:eastAsia="fr-FR"/>
              </w:rPr>
              <w:t>9</w:t>
            </w:r>
          </w:p>
        </w:tc>
        <w:tc>
          <w:tcPr>
            <w:tcW w:w="6526" w:type="dxa"/>
            <w:tcBorders>
              <w:top w:val="single" w:sz="6" w:space="0" w:color="auto"/>
              <w:left w:val="single" w:sz="6" w:space="0" w:color="auto"/>
              <w:bottom w:val="single" w:sz="6" w:space="0" w:color="auto"/>
              <w:right w:val="single" w:sz="6" w:space="0" w:color="auto"/>
            </w:tcBorders>
          </w:tcPr>
          <w:p w14:paraId="1F414D6B" w14:textId="77777777" w:rsidR="00483F14" w:rsidRPr="007978F4" w:rsidRDefault="00483F14" w:rsidP="00D94A9D">
            <w:pPr>
              <w:rPr>
                <w:lang w:eastAsia="fr-FR"/>
              </w:rPr>
            </w:pPr>
            <w:r w:rsidRPr="007978F4">
              <w:rPr>
                <w:lang w:eastAsia="fr-FR"/>
              </w:rPr>
              <w:t>Provisoire pour révision par UC-PMC/MCA et MCC</w:t>
            </w:r>
          </w:p>
        </w:tc>
        <w:tc>
          <w:tcPr>
            <w:tcW w:w="1945" w:type="dxa"/>
            <w:tcBorders>
              <w:top w:val="single" w:sz="6" w:space="0" w:color="auto"/>
              <w:left w:val="nil"/>
              <w:bottom w:val="single" w:sz="6" w:space="0" w:color="auto"/>
              <w:right w:val="single" w:sz="6" w:space="0" w:color="auto"/>
            </w:tcBorders>
          </w:tcPr>
          <w:p w14:paraId="2743BF04" w14:textId="77777777" w:rsidR="00483F14" w:rsidRPr="007978F4" w:rsidRDefault="00483F14" w:rsidP="00D94A9D">
            <w:pPr>
              <w:jc w:val="center"/>
              <w:rPr>
                <w:lang w:eastAsia="fr-FR"/>
              </w:rPr>
            </w:pPr>
            <w:r w:rsidRPr="007978F4">
              <w:rPr>
                <w:lang w:eastAsia="fr-FR"/>
              </w:rPr>
              <w:t>M + 7</w:t>
            </w:r>
          </w:p>
        </w:tc>
      </w:tr>
      <w:tr w:rsidR="00483F14" w:rsidRPr="007978F4" w14:paraId="23CABF1D"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42C300A6" w14:textId="77777777" w:rsidR="00483F14" w:rsidRPr="007978F4" w:rsidRDefault="00483F14" w:rsidP="00D94A9D">
            <w:pPr>
              <w:jc w:val="center"/>
              <w:rPr>
                <w:lang w:eastAsia="fr-FR"/>
              </w:rPr>
            </w:pPr>
            <w:r w:rsidRPr="007978F4">
              <w:rPr>
                <w:lang w:eastAsia="fr-FR"/>
              </w:rPr>
              <w:t>10</w:t>
            </w:r>
          </w:p>
        </w:tc>
        <w:tc>
          <w:tcPr>
            <w:tcW w:w="6526" w:type="dxa"/>
            <w:tcBorders>
              <w:top w:val="single" w:sz="6" w:space="0" w:color="auto"/>
              <w:left w:val="single" w:sz="6" w:space="0" w:color="auto"/>
              <w:bottom w:val="single" w:sz="6" w:space="0" w:color="auto"/>
              <w:right w:val="single" w:sz="6" w:space="0" w:color="auto"/>
            </w:tcBorders>
          </w:tcPr>
          <w:p w14:paraId="4DFCB8A5" w14:textId="77777777" w:rsidR="00483F14" w:rsidRPr="007978F4" w:rsidRDefault="00483F14" w:rsidP="00D94A9D">
            <w:pPr>
              <w:rPr>
                <w:lang w:eastAsia="fr-FR"/>
              </w:rPr>
            </w:pPr>
            <w:r w:rsidRPr="007978F4">
              <w:rPr>
                <w:lang w:eastAsia="fr-FR"/>
              </w:rPr>
              <w:t>Final</w:t>
            </w:r>
          </w:p>
        </w:tc>
        <w:tc>
          <w:tcPr>
            <w:tcW w:w="1945" w:type="dxa"/>
            <w:tcBorders>
              <w:top w:val="single" w:sz="6" w:space="0" w:color="auto"/>
              <w:left w:val="nil"/>
              <w:bottom w:val="single" w:sz="6" w:space="0" w:color="auto"/>
              <w:right w:val="single" w:sz="6" w:space="0" w:color="auto"/>
            </w:tcBorders>
          </w:tcPr>
          <w:p w14:paraId="734471B2" w14:textId="77777777" w:rsidR="00483F14" w:rsidRPr="007978F4" w:rsidRDefault="00483F14" w:rsidP="00D94A9D">
            <w:pPr>
              <w:jc w:val="center"/>
              <w:rPr>
                <w:lang w:eastAsia="fr-FR"/>
              </w:rPr>
            </w:pPr>
            <w:r w:rsidRPr="007978F4">
              <w:rPr>
                <w:lang w:eastAsia="fr-FR"/>
              </w:rPr>
              <w:t>M + 8</w:t>
            </w:r>
          </w:p>
        </w:tc>
      </w:tr>
      <w:tr w:rsidR="00483F14" w:rsidRPr="007978F4" w14:paraId="37A592F9" w14:textId="77777777" w:rsidTr="00D94A9D">
        <w:trPr>
          <w:trHeight w:val="300"/>
        </w:trPr>
        <w:tc>
          <w:tcPr>
            <w:tcW w:w="755" w:type="dxa"/>
            <w:tcBorders>
              <w:top w:val="single" w:sz="6" w:space="0" w:color="auto"/>
              <w:left w:val="single" w:sz="6" w:space="0" w:color="auto"/>
              <w:bottom w:val="single" w:sz="6" w:space="0" w:color="auto"/>
              <w:right w:val="single" w:sz="6" w:space="0" w:color="auto"/>
            </w:tcBorders>
          </w:tcPr>
          <w:p w14:paraId="34128258" w14:textId="77777777" w:rsidR="00483F14" w:rsidRPr="007978F4" w:rsidRDefault="00483F14" w:rsidP="00D94A9D">
            <w:pPr>
              <w:jc w:val="center"/>
              <w:rPr>
                <w:lang w:eastAsia="fr-FR"/>
              </w:rPr>
            </w:pPr>
          </w:p>
        </w:tc>
        <w:tc>
          <w:tcPr>
            <w:tcW w:w="6526" w:type="dxa"/>
            <w:tcBorders>
              <w:top w:val="single" w:sz="6" w:space="0" w:color="auto"/>
              <w:left w:val="single" w:sz="6" w:space="0" w:color="auto"/>
              <w:bottom w:val="single" w:sz="6" w:space="0" w:color="auto"/>
              <w:right w:val="single" w:sz="6" w:space="0" w:color="auto"/>
            </w:tcBorders>
          </w:tcPr>
          <w:p w14:paraId="451F3665" w14:textId="77777777" w:rsidR="00483F14" w:rsidRPr="007978F4" w:rsidRDefault="00483F14" w:rsidP="00D94A9D">
            <w:pPr>
              <w:rPr>
                <w:b/>
                <w:lang w:eastAsia="fr-FR"/>
              </w:rPr>
            </w:pPr>
            <w:r w:rsidRPr="007978F4">
              <w:rPr>
                <w:b/>
                <w:lang w:eastAsia="fr-FR"/>
              </w:rPr>
              <w:t>Rapport EIES</w:t>
            </w:r>
          </w:p>
        </w:tc>
        <w:tc>
          <w:tcPr>
            <w:tcW w:w="1945" w:type="dxa"/>
            <w:tcBorders>
              <w:top w:val="single" w:sz="6" w:space="0" w:color="auto"/>
              <w:left w:val="nil"/>
              <w:bottom w:val="single" w:sz="6" w:space="0" w:color="auto"/>
              <w:right w:val="single" w:sz="6" w:space="0" w:color="auto"/>
            </w:tcBorders>
          </w:tcPr>
          <w:p w14:paraId="5976A505" w14:textId="77777777" w:rsidR="00483F14" w:rsidRPr="007978F4" w:rsidRDefault="00483F14" w:rsidP="00D94A9D">
            <w:pPr>
              <w:jc w:val="center"/>
              <w:rPr>
                <w:lang w:eastAsia="fr-FR"/>
              </w:rPr>
            </w:pPr>
          </w:p>
        </w:tc>
      </w:tr>
      <w:tr w:rsidR="00483F14" w:rsidRPr="007978F4" w14:paraId="72017BCF"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66043259" w14:textId="77777777" w:rsidR="00483F14" w:rsidRPr="007978F4" w:rsidRDefault="00483F14" w:rsidP="00D94A9D">
            <w:pPr>
              <w:jc w:val="center"/>
              <w:rPr>
                <w:lang w:eastAsia="fr-FR"/>
              </w:rPr>
            </w:pPr>
            <w:r w:rsidRPr="007978F4">
              <w:rPr>
                <w:lang w:eastAsia="fr-FR"/>
              </w:rPr>
              <w:t>11</w:t>
            </w:r>
          </w:p>
        </w:tc>
        <w:tc>
          <w:tcPr>
            <w:tcW w:w="6526" w:type="dxa"/>
            <w:tcBorders>
              <w:top w:val="single" w:sz="6" w:space="0" w:color="auto"/>
              <w:left w:val="single" w:sz="6" w:space="0" w:color="auto"/>
              <w:bottom w:val="single" w:sz="6" w:space="0" w:color="auto"/>
              <w:right w:val="single" w:sz="6" w:space="0" w:color="auto"/>
            </w:tcBorders>
          </w:tcPr>
          <w:p w14:paraId="4A0C5CA5" w14:textId="77777777" w:rsidR="00483F14" w:rsidRPr="007978F4" w:rsidRDefault="00483F14" w:rsidP="00D94A9D">
            <w:pPr>
              <w:rPr>
                <w:lang w:eastAsia="fr-FR"/>
              </w:rPr>
            </w:pPr>
            <w:r w:rsidRPr="007978F4">
              <w:rPr>
                <w:lang w:eastAsia="fr-FR"/>
              </w:rPr>
              <w:t>Ébauche pour révision par UC-PMC/MCA et MCC*</w:t>
            </w:r>
          </w:p>
        </w:tc>
        <w:tc>
          <w:tcPr>
            <w:tcW w:w="1945" w:type="dxa"/>
            <w:tcBorders>
              <w:top w:val="single" w:sz="6" w:space="0" w:color="auto"/>
              <w:left w:val="nil"/>
              <w:bottom w:val="single" w:sz="6" w:space="0" w:color="auto"/>
              <w:right w:val="single" w:sz="6" w:space="0" w:color="auto"/>
            </w:tcBorders>
          </w:tcPr>
          <w:p w14:paraId="574AF763" w14:textId="77777777" w:rsidR="00483F14" w:rsidRPr="007978F4" w:rsidRDefault="00483F14" w:rsidP="00D94A9D">
            <w:pPr>
              <w:jc w:val="center"/>
              <w:rPr>
                <w:lang w:eastAsia="fr-FR"/>
              </w:rPr>
            </w:pPr>
            <w:r w:rsidRPr="007978F4">
              <w:rPr>
                <w:lang w:eastAsia="fr-FR"/>
              </w:rPr>
              <w:t>M + 9</w:t>
            </w:r>
          </w:p>
        </w:tc>
      </w:tr>
      <w:tr w:rsidR="00483F14" w:rsidRPr="007978F4" w14:paraId="251AC588" w14:textId="77777777" w:rsidTr="00D94A9D">
        <w:trPr>
          <w:trHeight w:val="315"/>
        </w:trPr>
        <w:tc>
          <w:tcPr>
            <w:tcW w:w="755" w:type="dxa"/>
            <w:tcBorders>
              <w:top w:val="single" w:sz="6" w:space="0" w:color="auto"/>
              <w:left w:val="single" w:sz="6" w:space="0" w:color="auto"/>
              <w:bottom w:val="single" w:sz="6" w:space="0" w:color="auto"/>
              <w:right w:val="single" w:sz="6" w:space="0" w:color="auto"/>
            </w:tcBorders>
          </w:tcPr>
          <w:p w14:paraId="3DF7B527" w14:textId="77777777" w:rsidR="00483F14" w:rsidRPr="007978F4" w:rsidRDefault="00483F14" w:rsidP="00D94A9D">
            <w:pPr>
              <w:jc w:val="center"/>
              <w:rPr>
                <w:lang w:eastAsia="fr-FR"/>
              </w:rPr>
            </w:pPr>
            <w:r w:rsidRPr="007978F4">
              <w:rPr>
                <w:lang w:eastAsia="fr-FR"/>
              </w:rPr>
              <w:t>12</w:t>
            </w:r>
          </w:p>
        </w:tc>
        <w:tc>
          <w:tcPr>
            <w:tcW w:w="6526" w:type="dxa"/>
            <w:tcBorders>
              <w:top w:val="single" w:sz="6" w:space="0" w:color="auto"/>
              <w:left w:val="single" w:sz="6" w:space="0" w:color="auto"/>
              <w:bottom w:val="single" w:sz="6" w:space="0" w:color="auto"/>
              <w:right w:val="single" w:sz="6" w:space="0" w:color="auto"/>
            </w:tcBorders>
          </w:tcPr>
          <w:p w14:paraId="62ED63DF" w14:textId="77777777" w:rsidR="00483F14" w:rsidRPr="007978F4" w:rsidRDefault="00483F14" w:rsidP="00D94A9D">
            <w:pPr>
              <w:rPr>
                <w:lang w:eastAsia="fr-FR"/>
              </w:rPr>
            </w:pPr>
            <w:r w:rsidRPr="007978F4">
              <w:rPr>
                <w:lang w:eastAsia="fr-FR"/>
              </w:rPr>
              <w:t>Provisoire déposé pour examen et validation par le BEEEI</w:t>
            </w:r>
          </w:p>
        </w:tc>
        <w:tc>
          <w:tcPr>
            <w:tcW w:w="1945" w:type="dxa"/>
            <w:tcBorders>
              <w:top w:val="single" w:sz="6" w:space="0" w:color="auto"/>
              <w:left w:val="nil"/>
              <w:bottom w:val="single" w:sz="6" w:space="0" w:color="auto"/>
              <w:right w:val="single" w:sz="6" w:space="0" w:color="auto"/>
            </w:tcBorders>
          </w:tcPr>
          <w:p w14:paraId="481D3F86" w14:textId="77777777" w:rsidR="00483F14" w:rsidRPr="007978F4" w:rsidRDefault="00483F14" w:rsidP="00D94A9D">
            <w:pPr>
              <w:jc w:val="center"/>
              <w:rPr>
                <w:lang w:eastAsia="fr-FR"/>
              </w:rPr>
            </w:pPr>
            <w:r w:rsidRPr="007978F4">
              <w:rPr>
                <w:lang w:eastAsia="fr-FR"/>
              </w:rPr>
              <w:t>M + 10</w:t>
            </w:r>
          </w:p>
        </w:tc>
      </w:tr>
    </w:tbl>
    <w:p w14:paraId="0F18C1AF" w14:textId="77777777" w:rsidR="00483F14" w:rsidRPr="007978F4" w:rsidRDefault="00483F14" w:rsidP="00483F14">
      <w:pPr>
        <w:pStyle w:val="Normal1"/>
        <w:rPr>
          <w:rFonts w:ascii="Times New Roman" w:hAnsi="Times New Roman" w:cs="Times New Roman"/>
          <w:color w:val="auto"/>
          <w:sz w:val="24"/>
          <w:szCs w:val="24"/>
          <w:u w:val="single"/>
          <w:lang w:val="fr-FR"/>
        </w:rPr>
      </w:pPr>
      <w:r w:rsidRPr="007978F4">
        <w:rPr>
          <w:rFonts w:ascii="Times New Roman" w:hAnsi="Times New Roman" w:cs="Times New Roman"/>
          <w:color w:val="auto"/>
          <w:sz w:val="24"/>
          <w:szCs w:val="24"/>
          <w:u w:val="single"/>
          <w:lang w:val="fr-FR"/>
        </w:rPr>
        <w:t>*</w:t>
      </w:r>
      <w:r w:rsidRPr="007978F4">
        <w:rPr>
          <w:rFonts w:ascii="Times New Roman" w:hAnsi="Times New Roman" w:cs="Times New Roman"/>
          <w:sz w:val="24"/>
          <w:szCs w:val="24"/>
          <w:u w:val="single"/>
          <w:lang w:val="fr-FR"/>
        </w:rPr>
        <w:t xml:space="preserve"> Il sera souhaitable d’avoir des remises partielles de certaines sections autonomes du rapport au fur et à mesure de leur production afin d’optimiser le processus de révision.</w:t>
      </w:r>
      <w:r w:rsidRPr="007978F4">
        <w:rPr>
          <w:rFonts w:ascii="Times New Roman" w:hAnsi="Times New Roman" w:cs="Times New Roman"/>
          <w:color w:val="auto"/>
          <w:sz w:val="24"/>
          <w:szCs w:val="24"/>
          <w:u w:val="single"/>
          <w:lang w:val="fr-FR"/>
        </w:rPr>
        <w:t xml:space="preserve"> </w:t>
      </w:r>
    </w:p>
    <w:p w14:paraId="43CB10CB" w14:textId="77777777" w:rsidR="00483F14" w:rsidRPr="007978F4" w:rsidRDefault="00483F14" w:rsidP="00483F14">
      <w:pPr>
        <w:pStyle w:val="Titre1"/>
        <w:keepNext/>
        <w:keepLines/>
        <w:widowControl/>
        <w:autoSpaceDE/>
        <w:autoSpaceDN/>
        <w:adjustRightInd/>
        <w:spacing w:before="240" w:after="240" w:line="259" w:lineRule="auto"/>
        <w:jc w:val="left"/>
      </w:pPr>
      <w:bookmarkStart w:id="1412" w:name="_Toc471797080"/>
      <w:bookmarkStart w:id="1413" w:name="_Toc471817734"/>
      <w:bookmarkStart w:id="1414" w:name="_Toc471838416"/>
      <w:bookmarkStart w:id="1415" w:name="_Toc472675297"/>
      <w:r w:rsidRPr="007978F4">
        <w:t>PERSONNEL/EXPERTISE REQUIS</w:t>
      </w:r>
      <w:bookmarkEnd w:id="1412"/>
      <w:bookmarkEnd w:id="1413"/>
      <w:bookmarkEnd w:id="1414"/>
      <w:bookmarkEnd w:id="1415"/>
    </w:p>
    <w:p w14:paraId="60501AC1" w14:textId="77777777" w:rsidR="00483F14" w:rsidRPr="007978F4" w:rsidRDefault="00483F14" w:rsidP="00C10C07">
      <w:pPr>
        <w:jc w:val="both"/>
      </w:pPr>
      <w:r w:rsidRPr="007978F4">
        <w:t>Le Consultant devra mobiliser une équipe de spécialistes expérimentés reflétant une combinaison judicieuse de l'expérience internationale / régionale et la connaissance des conditions locales au Niger, noté ci-dessous. Le Consultant peut proposer des configurations alternatives, mais doit montrer comment les domaines de compétences sont couverts de manière adéquate pour réaliser les tâches dans le délai prescrit.</w:t>
      </w:r>
    </w:p>
    <w:p w14:paraId="7C1F443D" w14:textId="77777777" w:rsidR="00483F14" w:rsidRPr="007978F4" w:rsidRDefault="00483F14" w:rsidP="00C10C07">
      <w:pPr>
        <w:jc w:val="both"/>
      </w:pPr>
      <w:r w:rsidRPr="007978F4">
        <w:t>Le Consultant fournira des experts expatriés ou recrutés localement, pour mener à bien les activités décrites ci-dessus. Toutes les équipes énumérées ci-dessous doivent être proposées pour être disponible au moment de l'attribution du contrat en vertu du présent contrat.</w:t>
      </w:r>
    </w:p>
    <w:p w14:paraId="5689C81A" w14:textId="77777777" w:rsidR="00483F14" w:rsidRPr="007978F4" w:rsidRDefault="00483F14" w:rsidP="00C10C07">
      <w:pPr>
        <w:jc w:val="both"/>
      </w:pPr>
      <w:r w:rsidRPr="007978F4">
        <w:t>Le Consultant répondant à cette Demande de Propositions doit fournir des informations sur les personnes qu’il propose pour remplir des tâches de longue et courte durée y compris des experts ayant une connaissance approfondie de la région. Pour chaque poste proposé, l’offre devra inclure une description des qualifications professionnelles et techniques et des licences (le cas échéant) nécessaires à l'exécution satisfaisante des services requis en vertu du présent contrat ainsi que l’expérience spécialisée et la compétence technique dans le type de travail décrit dans les termes de référence. Les équipes présentées doivent être cohérentes dans leur structure afin de bien travailler ensemble. Chaque membre de l'équipe devra être solidaire des autres et travailler pour améliorer la performance de l’équipe dans son ensemble.</w:t>
      </w:r>
    </w:p>
    <w:p w14:paraId="7ECE75AB" w14:textId="77777777" w:rsidR="00483F14" w:rsidRPr="007978F4" w:rsidRDefault="00483F14" w:rsidP="00C10C07">
      <w:pPr>
        <w:jc w:val="both"/>
      </w:pPr>
      <w:r w:rsidRPr="007978F4">
        <w:t>Les Consultants peuvent sous-traiter et / ou s’associer pour améliorer leurs qualifications.</w:t>
      </w:r>
    </w:p>
    <w:p w14:paraId="5185145C" w14:textId="77777777" w:rsidR="00483F14" w:rsidRPr="007978F4" w:rsidRDefault="00483F14" w:rsidP="00C10C07">
      <w:pPr>
        <w:jc w:val="both"/>
      </w:pPr>
      <w:r w:rsidRPr="007978F4">
        <w:t xml:space="preserve">Tous les membres du personnel clé et non-clé doivent répondre aux qualifications indiquées ci-dessous. </w:t>
      </w:r>
    </w:p>
    <w:p w14:paraId="796AF558" w14:textId="77777777" w:rsidR="00483F14" w:rsidRPr="007978F4" w:rsidRDefault="00483F14" w:rsidP="00C10C07">
      <w:pPr>
        <w:jc w:val="both"/>
      </w:pPr>
      <w:r w:rsidRPr="007978F4">
        <w:t>Les Consultants doivent proposer leur personnel pour toute la période de base des services dans leur proposition.</w:t>
      </w:r>
    </w:p>
    <w:p w14:paraId="17532EB4" w14:textId="77777777" w:rsidR="00483F14" w:rsidRPr="007978F4" w:rsidRDefault="00483F14" w:rsidP="00C10C07">
      <w:pPr>
        <w:jc w:val="both"/>
        <w:rPr>
          <w:i/>
        </w:rPr>
      </w:pPr>
      <w:r w:rsidRPr="007978F4">
        <w:t xml:space="preserve">Des CVs sont demandés pour le personnel clé et non-clé. </w:t>
      </w:r>
      <w:r w:rsidRPr="007978F4">
        <w:rPr>
          <w:i/>
        </w:rPr>
        <w:t>Les CVs sont limités à 6 pages maximum.</w:t>
      </w:r>
      <w:bookmarkStart w:id="1416" w:name="_Toc459732947"/>
      <w:bookmarkStart w:id="1417" w:name="_Toc459733054"/>
      <w:bookmarkStart w:id="1418" w:name="_Toc459733136"/>
      <w:bookmarkStart w:id="1419" w:name="_Toc459733220"/>
      <w:bookmarkStart w:id="1420" w:name="_Toc459733312"/>
      <w:bookmarkStart w:id="1421" w:name="_Toc459733375"/>
      <w:bookmarkStart w:id="1422" w:name="_Toc459881490"/>
      <w:bookmarkStart w:id="1423" w:name="_Toc459974243"/>
      <w:bookmarkStart w:id="1424" w:name="_Toc459978165"/>
      <w:bookmarkStart w:id="1425" w:name="_Toc459978421"/>
      <w:bookmarkStart w:id="1426" w:name="_Toc460569648"/>
      <w:bookmarkStart w:id="1427" w:name="_Toc460569715"/>
      <w:bookmarkStart w:id="1428" w:name="_Toc461793334"/>
      <w:bookmarkStart w:id="1429" w:name="_Toc461793409"/>
      <w:bookmarkStart w:id="1430" w:name="_Toc461793641"/>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6D335B12"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431" w:name="_Toc471797081"/>
      <w:bookmarkStart w:id="1432" w:name="_Toc471817735"/>
      <w:bookmarkStart w:id="1433" w:name="_Toc471838417"/>
      <w:bookmarkStart w:id="1434" w:name="_Toc472675298"/>
      <w:r w:rsidRPr="007978F4">
        <w:rPr>
          <w:rFonts w:ascii="Times New Roman" w:hAnsi="Times New Roman"/>
        </w:rPr>
        <w:t>Personnel Senior</w:t>
      </w:r>
      <w:bookmarkEnd w:id="1431"/>
      <w:bookmarkEnd w:id="1432"/>
      <w:bookmarkEnd w:id="1433"/>
      <w:bookmarkEnd w:id="1434"/>
    </w:p>
    <w:p w14:paraId="6639BDC5" w14:textId="77777777" w:rsidR="00483F14" w:rsidRPr="007978F4" w:rsidRDefault="00483F14" w:rsidP="00C10C07">
      <w:pPr>
        <w:jc w:val="both"/>
      </w:pPr>
      <w:r w:rsidRPr="007978F4">
        <w:t>La liste du personnel sénior est comme suit, les profils marqués d’un astérisque constituent le personnel clé sur lesquels sera portée une attention particulière lors de l’évaluation des propositions techniques:</w:t>
      </w:r>
    </w:p>
    <w:p w14:paraId="50320EB3"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Chef de Mission, Ingénieur Génie civil Ingénieur en Irrigation*</w:t>
      </w:r>
    </w:p>
    <w:p w14:paraId="2B6AC497"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Ingénieur Hydraulicien, Hydrologiste senior*</w:t>
      </w:r>
    </w:p>
    <w:p w14:paraId="3A04AD59"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lastRenderedPageBreak/>
        <w:t>Ingénieur Hydrodynamique Fluviale, Géomorphologue, senior*</w:t>
      </w:r>
    </w:p>
    <w:p w14:paraId="607AF6AA" w14:textId="77777777" w:rsidR="00483F14" w:rsidRPr="007978F4" w:rsidRDefault="00483F14" w:rsidP="00C10C07">
      <w:pPr>
        <w:pStyle w:val="Normal1"/>
        <w:numPr>
          <w:ilvl w:val="0"/>
          <w:numId w:val="84"/>
        </w:numPr>
        <w:spacing w:after="0" w:line="240" w:lineRule="auto"/>
        <w:ind w:hanging="360"/>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en Conception des Aménagements hydro agricole, senior*</w:t>
      </w:r>
    </w:p>
    <w:p w14:paraId="6855AE99"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Topographe, senior. </w:t>
      </w:r>
    </w:p>
    <w:p w14:paraId="3A18116D"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Agronome, senior.</w:t>
      </w:r>
    </w:p>
    <w:p w14:paraId="48616760"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Pédologue/Agro pédologue, spécialiste en occupation des sols, senior.</w:t>
      </w:r>
    </w:p>
    <w:p w14:paraId="5BC7B37A"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Ingénieur Géotechnicien senior.</w:t>
      </w:r>
    </w:p>
    <w:p w14:paraId="173D34DA"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Ingénieur Electromécanicien, senior.*</w:t>
      </w:r>
    </w:p>
    <w:p w14:paraId="22214765"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Ingénieur Électricien senior.</w:t>
      </w:r>
    </w:p>
    <w:p w14:paraId="71BCAA02"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en Terrassement senior</w:t>
      </w:r>
    </w:p>
    <w:p w14:paraId="6DD2F108"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Ingénieur Bâtiment</w:t>
      </w:r>
    </w:p>
    <w:p w14:paraId="5075A5BC"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financier, senior</w:t>
      </w:r>
    </w:p>
    <w:p w14:paraId="4C63F171"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senior, chef d’équipe EIES*</w:t>
      </w:r>
    </w:p>
    <w:p w14:paraId="31325537"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senior en gestion de l’environnement physique</w:t>
      </w:r>
    </w:p>
    <w:p w14:paraId="72FBFEA9"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senior en gestion de l’environnement biologique</w:t>
      </w:r>
    </w:p>
    <w:p w14:paraId="486597E0"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des milieux naturels humides*</w:t>
      </w:r>
    </w:p>
    <w:p w14:paraId="7C80373A"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senior des questions sociales*</w:t>
      </w:r>
    </w:p>
    <w:p w14:paraId="5DD39784"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senior en genre et intégration sociale</w:t>
      </w:r>
      <w:r w:rsidR="00517893">
        <w:rPr>
          <w:rFonts w:ascii="Times New Roman" w:hAnsi="Times New Roman" w:cs="Times New Roman"/>
          <w:color w:val="auto"/>
          <w:sz w:val="24"/>
          <w:szCs w:val="24"/>
          <w:lang w:val="fr-FR"/>
        </w:rPr>
        <w:t>*</w:t>
      </w:r>
    </w:p>
    <w:p w14:paraId="19688F14"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senior en engagement des parties prenantes</w:t>
      </w:r>
    </w:p>
    <w:p w14:paraId="5B45A9DC" w14:textId="77777777" w:rsidR="00483F14" w:rsidRPr="007978F4" w:rsidRDefault="00483F14" w:rsidP="00C10C07">
      <w:pPr>
        <w:pStyle w:val="Normal1"/>
        <w:numPr>
          <w:ilvl w:val="0"/>
          <w:numId w:val="84"/>
        </w:numPr>
        <w:spacing w:after="0" w:line="276" w:lineRule="auto"/>
        <w:ind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Spécialiste senior en questions foncières</w:t>
      </w:r>
    </w:p>
    <w:p w14:paraId="1A925496"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435" w:name="_Toc213949226"/>
      <w:bookmarkStart w:id="1436" w:name="_Toc471797082"/>
      <w:bookmarkStart w:id="1437" w:name="_Toc471817736"/>
      <w:bookmarkStart w:id="1438" w:name="_Toc471838418"/>
      <w:bookmarkStart w:id="1439" w:name="_Toc472675299"/>
      <w:r w:rsidRPr="007978F4">
        <w:rPr>
          <w:rFonts w:ascii="Times New Roman" w:hAnsi="Times New Roman"/>
        </w:rPr>
        <w:t>Personnel Intermédiaire</w:t>
      </w:r>
      <w:bookmarkEnd w:id="1435"/>
      <w:bookmarkEnd w:id="1436"/>
      <w:bookmarkEnd w:id="1437"/>
      <w:bookmarkEnd w:id="1438"/>
      <w:bookmarkEnd w:id="1439"/>
    </w:p>
    <w:p w14:paraId="7AC3B509" w14:textId="77777777" w:rsidR="00483F14" w:rsidRPr="007978F4" w:rsidRDefault="00483F14" w:rsidP="00C10C07">
      <w:pPr>
        <w:jc w:val="both"/>
      </w:pPr>
      <w:r w:rsidRPr="007978F4">
        <w:t>La liste du Personnel intermédiaire est comme suit:</w:t>
      </w:r>
    </w:p>
    <w:p w14:paraId="41052377" w14:textId="77777777" w:rsidR="00483F14" w:rsidRPr="007978F4" w:rsidRDefault="00483F14" w:rsidP="00C10C07">
      <w:pPr>
        <w:pStyle w:val="Pardeliste"/>
        <w:numPr>
          <w:ilvl w:val="0"/>
          <w:numId w:val="124"/>
        </w:numPr>
        <w:jc w:val="both"/>
        <w:rPr>
          <w:rFonts w:ascii="Times New Roman" w:hAnsi="Times New Roman"/>
          <w:sz w:val="24"/>
          <w:szCs w:val="24"/>
        </w:rPr>
      </w:pPr>
      <w:r w:rsidRPr="007978F4">
        <w:rPr>
          <w:rFonts w:ascii="Times New Roman" w:hAnsi="Times New Roman"/>
          <w:sz w:val="24"/>
          <w:szCs w:val="24"/>
        </w:rPr>
        <w:t xml:space="preserve">Ingénieur d’irrigation </w:t>
      </w:r>
    </w:p>
    <w:p w14:paraId="7D2E562E" w14:textId="77777777" w:rsidR="00483F14" w:rsidRPr="007978F4" w:rsidRDefault="00483F14" w:rsidP="00C10C07">
      <w:pPr>
        <w:pStyle w:val="Pardeliste"/>
        <w:numPr>
          <w:ilvl w:val="0"/>
          <w:numId w:val="124"/>
        </w:numPr>
        <w:jc w:val="both"/>
        <w:rPr>
          <w:rFonts w:ascii="Times New Roman" w:hAnsi="Times New Roman"/>
          <w:sz w:val="24"/>
          <w:szCs w:val="24"/>
        </w:rPr>
      </w:pPr>
      <w:r w:rsidRPr="007978F4">
        <w:rPr>
          <w:rFonts w:ascii="Times New Roman" w:hAnsi="Times New Roman"/>
          <w:sz w:val="24"/>
          <w:szCs w:val="24"/>
        </w:rPr>
        <w:t>Ingénieur de travaux publics et de terrassement</w:t>
      </w:r>
    </w:p>
    <w:p w14:paraId="75AD2DA0" w14:textId="77777777" w:rsidR="00483F14" w:rsidRPr="007978F4" w:rsidRDefault="00483F14" w:rsidP="00C10C07">
      <w:pPr>
        <w:pStyle w:val="Pardeliste"/>
        <w:numPr>
          <w:ilvl w:val="0"/>
          <w:numId w:val="124"/>
        </w:numPr>
        <w:jc w:val="both"/>
        <w:rPr>
          <w:rFonts w:ascii="Times New Roman" w:hAnsi="Times New Roman"/>
          <w:sz w:val="24"/>
          <w:szCs w:val="24"/>
        </w:rPr>
      </w:pPr>
      <w:r w:rsidRPr="007978F4">
        <w:rPr>
          <w:rFonts w:ascii="Times New Roman" w:hAnsi="Times New Roman"/>
          <w:sz w:val="24"/>
          <w:szCs w:val="24"/>
        </w:rPr>
        <w:t>Spécialiste en Conservation du sol et de l’eau</w:t>
      </w:r>
    </w:p>
    <w:p w14:paraId="0FBC4A57" w14:textId="77777777" w:rsidR="00483F14" w:rsidRPr="007978F4" w:rsidRDefault="00483F14" w:rsidP="00C10C07">
      <w:pPr>
        <w:pStyle w:val="Pardeliste"/>
        <w:numPr>
          <w:ilvl w:val="0"/>
          <w:numId w:val="124"/>
        </w:numPr>
        <w:jc w:val="both"/>
        <w:rPr>
          <w:rFonts w:ascii="Times New Roman" w:hAnsi="Times New Roman"/>
          <w:sz w:val="24"/>
          <w:szCs w:val="24"/>
        </w:rPr>
      </w:pPr>
      <w:r w:rsidRPr="007978F4">
        <w:rPr>
          <w:rFonts w:ascii="Times New Roman" w:hAnsi="Times New Roman"/>
          <w:sz w:val="24"/>
          <w:szCs w:val="24"/>
        </w:rPr>
        <w:t>Agronome</w:t>
      </w:r>
    </w:p>
    <w:p w14:paraId="457C9EC8" w14:textId="77777777" w:rsidR="00483F14" w:rsidRPr="007978F4" w:rsidRDefault="00483F14" w:rsidP="00C10C07">
      <w:pPr>
        <w:pStyle w:val="Pardeliste"/>
        <w:numPr>
          <w:ilvl w:val="0"/>
          <w:numId w:val="124"/>
        </w:numPr>
        <w:jc w:val="both"/>
        <w:rPr>
          <w:rFonts w:ascii="Times New Roman" w:hAnsi="Times New Roman"/>
          <w:sz w:val="24"/>
          <w:szCs w:val="24"/>
        </w:rPr>
      </w:pPr>
      <w:r w:rsidRPr="007978F4">
        <w:rPr>
          <w:rFonts w:ascii="Times New Roman" w:hAnsi="Times New Roman"/>
          <w:sz w:val="24"/>
          <w:szCs w:val="24"/>
        </w:rPr>
        <w:t xml:space="preserve">Spécialiste en Cartographie et SIG </w:t>
      </w:r>
    </w:p>
    <w:p w14:paraId="58E43AD1" w14:textId="77777777" w:rsidR="00483F14" w:rsidRPr="007978F4" w:rsidRDefault="00483F14" w:rsidP="00C10C07">
      <w:pPr>
        <w:pStyle w:val="Pardeliste"/>
        <w:numPr>
          <w:ilvl w:val="0"/>
          <w:numId w:val="124"/>
        </w:numPr>
        <w:jc w:val="both"/>
        <w:rPr>
          <w:rFonts w:ascii="Times New Roman" w:hAnsi="Times New Roman"/>
          <w:sz w:val="24"/>
          <w:szCs w:val="24"/>
        </w:rPr>
      </w:pPr>
      <w:r w:rsidRPr="007978F4">
        <w:rPr>
          <w:rFonts w:ascii="Times New Roman" w:hAnsi="Times New Roman"/>
          <w:sz w:val="24"/>
          <w:szCs w:val="24"/>
        </w:rPr>
        <w:t>Biologiste / spécialiste en biodiversité intermédiaire</w:t>
      </w:r>
    </w:p>
    <w:p w14:paraId="46B14DCD" w14:textId="77777777" w:rsidR="00483F14" w:rsidRPr="007978F4" w:rsidRDefault="00483F14" w:rsidP="00C10C07">
      <w:pPr>
        <w:pStyle w:val="Pardeliste"/>
        <w:numPr>
          <w:ilvl w:val="0"/>
          <w:numId w:val="124"/>
        </w:numPr>
        <w:jc w:val="both"/>
        <w:rPr>
          <w:rFonts w:ascii="Times New Roman" w:hAnsi="Times New Roman"/>
          <w:sz w:val="24"/>
          <w:szCs w:val="24"/>
        </w:rPr>
      </w:pPr>
      <w:r w:rsidRPr="007978F4">
        <w:rPr>
          <w:rFonts w:ascii="Times New Roman" w:hAnsi="Times New Roman"/>
          <w:sz w:val="24"/>
          <w:szCs w:val="24"/>
        </w:rPr>
        <w:t>Spécialiste intermédiaire en Santé et sécurité</w:t>
      </w:r>
    </w:p>
    <w:p w14:paraId="1B027E34" w14:textId="77777777" w:rsidR="00483F14" w:rsidRPr="007978F4" w:rsidRDefault="00483F14" w:rsidP="00C10C07">
      <w:pPr>
        <w:pStyle w:val="Pardeliste"/>
        <w:numPr>
          <w:ilvl w:val="0"/>
          <w:numId w:val="124"/>
        </w:numPr>
        <w:jc w:val="both"/>
        <w:rPr>
          <w:rFonts w:ascii="Times New Roman" w:hAnsi="Times New Roman"/>
          <w:sz w:val="24"/>
          <w:szCs w:val="24"/>
        </w:rPr>
      </w:pPr>
      <w:r w:rsidRPr="007978F4">
        <w:rPr>
          <w:rFonts w:ascii="Times New Roman" w:hAnsi="Times New Roman"/>
          <w:sz w:val="24"/>
          <w:szCs w:val="24"/>
        </w:rPr>
        <w:t>Spécialiste en réinstallation et en foncier</w:t>
      </w:r>
    </w:p>
    <w:p w14:paraId="49B0445E" w14:textId="77777777" w:rsidR="00483F14" w:rsidRPr="007978F4" w:rsidRDefault="00483F14" w:rsidP="00C10C07">
      <w:pPr>
        <w:pStyle w:val="Pardeliste"/>
        <w:numPr>
          <w:ilvl w:val="0"/>
          <w:numId w:val="124"/>
        </w:numPr>
        <w:jc w:val="both"/>
        <w:rPr>
          <w:rFonts w:ascii="Times New Roman" w:hAnsi="Times New Roman"/>
          <w:sz w:val="24"/>
          <w:szCs w:val="24"/>
        </w:rPr>
      </w:pPr>
      <w:r w:rsidRPr="007978F4">
        <w:rPr>
          <w:rFonts w:ascii="Times New Roman" w:hAnsi="Times New Roman"/>
          <w:sz w:val="24"/>
          <w:szCs w:val="24"/>
        </w:rPr>
        <w:t>Spécialiste en lutte contre la traite des personnes</w:t>
      </w:r>
    </w:p>
    <w:p w14:paraId="0A3B9BD3"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440" w:name="_Toc471797083"/>
      <w:bookmarkStart w:id="1441" w:name="_Toc471817737"/>
      <w:bookmarkStart w:id="1442" w:name="_Toc471838419"/>
      <w:bookmarkStart w:id="1443" w:name="_Toc472675300"/>
      <w:r w:rsidRPr="007978F4">
        <w:rPr>
          <w:rFonts w:ascii="Times New Roman" w:hAnsi="Times New Roman"/>
        </w:rPr>
        <w:t>Niveau d’effort</w:t>
      </w:r>
      <w:bookmarkEnd w:id="1440"/>
      <w:bookmarkEnd w:id="1441"/>
      <w:bookmarkEnd w:id="1442"/>
      <w:bookmarkEnd w:id="1443"/>
    </w:p>
    <w:p w14:paraId="2BD5A0AE" w14:textId="77777777" w:rsidR="00483F14" w:rsidRPr="007978F4" w:rsidRDefault="00483F14" w:rsidP="00C10C07">
      <w:pPr>
        <w:jc w:val="both"/>
      </w:pPr>
      <w:r w:rsidRPr="007978F4">
        <w:t>Le tableau suivant présente les experts requis et leur niveau d’effort (expert/mois)</w:t>
      </w:r>
    </w:p>
    <w:p w14:paraId="3D820170" w14:textId="77777777" w:rsidR="00483F14" w:rsidRPr="007978F4" w:rsidRDefault="00483F14" w:rsidP="00C10C07">
      <w:pPr>
        <w:pStyle w:val="Normal1"/>
        <w:jc w:val="both"/>
        <w:rPr>
          <w:rFonts w:ascii="Times New Roman" w:hAnsi="Times New Roman" w:cs="Times New Roman"/>
          <w:i/>
          <w:color w:val="1F497D"/>
          <w:sz w:val="24"/>
          <w:szCs w:val="24"/>
          <w:lang w:val="fr-FR"/>
        </w:rPr>
      </w:pPr>
      <w:r w:rsidRPr="007978F4">
        <w:rPr>
          <w:rFonts w:ascii="Times New Roman" w:hAnsi="Times New Roman" w:cs="Times New Roman"/>
          <w:i/>
          <w:color w:val="1F497D"/>
          <w:sz w:val="24"/>
          <w:szCs w:val="24"/>
          <w:lang w:val="fr-FR"/>
        </w:rPr>
        <w:t>Table 2: Liste du personnel requis et l’estimation de leur niveau d’effort (mois)</w:t>
      </w:r>
    </w:p>
    <w:tbl>
      <w:tblPr>
        <w:tblW w:w="0" w:type="auto"/>
        <w:tblInd w:w="40" w:type="dxa"/>
        <w:tblLayout w:type="fixed"/>
        <w:tblCellMar>
          <w:left w:w="70" w:type="dxa"/>
          <w:right w:w="70" w:type="dxa"/>
        </w:tblCellMar>
        <w:tblLook w:val="0000" w:firstRow="0" w:lastRow="0" w:firstColumn="0" w:lastColumn="0" w:noHBand="0" w:noVBand="0"/>
      </w:tblPr>
      <w:tblGrid>
        <w:gridCol w:w="7025"/>
        <w:gridCol w:w="1999"/>
      </w:tblGrid>
      <w:tr w:rsidR="00483F14" w:rsidRPr="007978F4" w14:paraId="026C156E" w14:textId="77777777" w:rsidTr="00D94A9D">
        <w:trPr>
          <w:trHeight w:val="377"/>
        </w:trPr>
        <w:tc>
          <w:tcPr>
            <w:tcW w:w="7025" w:type="dxa"/>
            <w:tcBorders>
              <w:top w:val="single" w:sz="12" w:space="0" w:color="auto"/>
              <w:left w:val="single" w:sz="12" w:space="0" w:color="auto"/>
              <w:bottom w:val="single" w:sz="6" w:space="0" w:color="auto"/>
              <w:right w:val="single" w:sz="6" w:space="0" w:color="auto"/>
            </w:tcBorders>
            <w:vAlign w:val="center"/>
          </w:tcPr>
          <w:p w14:paraId="3F7DF171" w14:textId="77777777" w:rsidR="00483F14" w:rsidRPr="007978F4" w:rsidRDefault="00483F14" w:rsidP="00D94A9D">
            <w:pPr>
              <w:jc w:val="center"/>
              <w:rPr>
                <w:b/>
                <w:bCs/>
                <w:lang w:eastAsia="fr-FR"/>
              </w:rPr>
            </w:pPr>
            <w:r w:rsidRPr="007978F4">
              <w:rPr>
                <w:b/>
                <w:bCs/>
                <w:lang w:eastAsia="fr-FR"/>
              </w:rPr>
              <w:t>Position</w:t>
            </w:r>
          </w:p>
        </w:tc>
        <w:tc>
          <w:tcPr>
            <w:tcW w:w="1999" w:type="dxa"/>
            <w:tcBorders>
              <w:top w:val="single" w:sz="12" w:space="0" w:color="auto"/>
              <w:left w:val="single" w:sz="6" w:space="0" w:color="auto"/>
              <w:bottom w:val="single" w:sz="6" w:space="0" w:color="auto"/>
              <w:right w:val="single" w:sz="12" w:space="0" w:color="auto"/>
            </w:tcBorders>
            <w:vAlign w:val="center"/>
          </w:tcPr>
          <w:p w14:paraId="5DA44807" w14:textId="77777777" w:rsidR="00483F14" w:rsidRPr="007978F4" w:rsidRDefault="00483F14" w:rsidP="00D94A9D">
            <w:pPr>
              <w:jc w:val="center"/>
              <w:rPr>
                <w:b/>
                <w:bCs/>
                <w:lang w:eastAsia="fr-FR"/>
              </w:rPr>
            </w:pPr>
            <w:r w:rsidRPr="007978F4">
              <w:rPr>
                <w:b/>
                <w:bCs/>
                <w:lang w:eastAsia="fr-FR"/>
              </w:rPr>
              <w:t>Mois</w:t>
            </w:r>
          </w:p>
        </w:tc>
      </w:tr>
      <w:tr w:rsidR="00483F14" w:rsidRPr="007978F4" w14:paraId="76519D91"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077ECB1F" w14:textId="77777777" w:rsidR="00483F14" w:rsidRPr="007978F4" w:rsidRDefault="00483F14" w:rsidP="00D94A9D">
            <w:pPr>
              <w:rPr>
                <w:b/>
                <w:bCs/>
                <w:lang w:eastAsia="fr-FR"/>
              </w:rPr>
            </w:pPr>
            <w:r w:rsidRPr="007978F4">
              <w:rPr>
                <w:b/>
                <w:bCs/>
                <w:lang w:eastAsia="fr-FR"/>
              </w:rPr>
              <w:t>Chef de Mission</w:t>
            </w:r>
          </w:p>
        </w:tc>
        <w:tc>
          <w:tcPr>
            <w:tcW w:w="1999" w:type="dxa"/>
            <w:tcBorders>
              <w:top w:val="single" w:sz="6" w:space="0" w:color="auto"/>
              <w:left w:val="single" w:sz="6" w:space="0" w:color="auto"/>
              <w:bottom w:val="single" w:sz="6" w:space="0" w:color="auto"/>
              <w:right w:val="single" w:sz="12" w:space="0" w:color="auto"/>
            </w:tcBorders>
            <w:vAlign w:val="center"/>
          </w:tcPr>
          <w:p w14:paraId="2643138C" w14:textId="77777777" w:rsidR="00483F14" w:rsidRPr="007978F4" w:rsidRDefault="00483F14" w:rsidP="00D94A9D">
            <w:pPr>
              <w:jc w:val="center"/>
              <w:rPr>
                <w:lang w:eastAsia="fr-FR"/>
              </w:rPr>
            </w:pPr>
            <w:r w:rsidRPr="007978F4">
              <w:rPr>
                <w:lang w:eastAsia="fr-FR"/>
              </w:rPr>
              <w:t>8</w:t>
            </w:r>
          </w:p>
        </w:tc>
      </w:tr>
      <w:tr w:rsidR="00483F14" w:rsidRPr="007978F4" w14:paraId="28805F9A"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3416ABB7" w14:textId="77777777" w:rsidR="00483F14" w:rsidRPr="007978F4" w:rsidRDefault="00483F14" w:rsidP="00D94A9D">
            <w:pPr>
              <w:rPr>
                <w:lang w:eastAsia="fr-FR"/>
              </w:rPr>
            </w:pPr>
            <w:r w:rsidRPr="007978F4">
              <w:rPr>
                <w:lang w:eastAsia="fr-FR"/>
              </w:rPr>
              <w:t>Hydrologue/Ingénieur Hydraulicien, Senior</w:t>
            </w:r>
          </w:p>
        </w:tc>
        <w:tc>
          <w:tcPr>
            <w:tcW w:w="1999" w:type="dxa"/>
            <w:tcBorders>
              <w:top w:val="single" w:sz="6" w:space="0" w:color="auto"/>
              <w:left w:val="single" w:sz="6" w:space="0" w:color="auto"/>
              <w:bottom w:val="single" w:sz="6" w:space="0" w:color="auto"/>
              <w:right w:val="single" w:sz="12" w:space="0" w:color="auto"/>
            </w:tcBorders>
            <w:vAlign w:val="center"/>
          </w:tcPr>
          <w:p w14:paraId="64C65A3A" w14:textId="77777777" w:rsidR="00483F14" w:rsidRPr="007978F4" w:rsidRDefault="00483F14" w:rsidP="00D94A9D">
            <w:pPr>
              <w:jc w:val="center"/>
              <w:rPr>
                <w:lang w:eastAsia="fr-FR"/>
              </w:rPr>
            </w:pPr>
            <w:r w:rsidRPr="007978F4">
              <w:rPr>
                <w:lang w:eastAsia="fr-FR"/>
              </w:rPr>
              <w:t>3</w:t>
            </w:r>
          </w:p>
        </w:tc>
      </w:tr>
      <w:tr w:rsidR="00483F14" w:rsidRPr="007978F4" w14:paraId="67548208" w14:textId="77777777" w:rsidTr="00D94A9D">
        <w:trPr>
          <w:trHeight w:val="638"/>
        </w:trPr>
        <w:tc>
          <w:tcPr>
            <w:tcW w:w="7025" w:type="dxa"/>
            <w:tcBorders>
              <w:top w:val="single" w:sz="6" w:space="0" w:color="auto"/>
              <w:left w:val="single" w:sz="12" w:space="0" w:color="auto"/>
              <w:bottom w:val="single" w:sz="6" w:space="0" w:color="auto"/>
              <w:right w:val="single" w:sz="6" w:space="0" w:color="auto"/>
            </w:tcBorders>
            <w:vAlign w:val="center"/>
          </w:tcPr>
          <w:p w14:paraId="5FE06C70" w14:textId="77777777" w:rsidR="00483F14" w:rsidRPr="007978F4" w:rsidRDefault="00483F14" w:rsidP="00D94A9D">
            <w:pPr>
              <w:rPr>
                <w:lang w:eastAsia="fr-FR"/>
              </w:rPr>
            </w:pPr>
            <w:r w:rsidRPr="007978F4">
              <w:rPr>
                <w:lang w:eastAsia="fr-FR"/>
              </w:rPr>
              <w:t>Spécialiste en Géomorphologie et en Hydrodynamique Fluviale, Senior</w:t>
            </w:r>
          </w:p>
        </w:tc>
        <w:tc>
          <w:tcPr>
            <w:tcW w:w="1999" w:type="dxa"/>
            <w:tcBorders>
              <w:top w:val="single" w:sz="6" w:space="0" w:color="auto"/>
              <w:left w:val="single" w:sz="6" w:space="0" w:color="auto"/>
              <w:bottom w:val="single" w:sz="6" w:space="0" w:color="auto"/>
              <w:right w:val="single" w:sz="12" w:space="0" w:color="auto"/>
            </w:tcBorders>
            <w:vAlign w:val="center"/>
          </w:tcPr>
          <w:p w14:paraId="3FACE831" w14:textId="77777777" w:rsidR="00483F14" w:rsidRPr="007978F4" w:rsidRDefault="00483F14" w:rsidP="00D94A9D">
            <w:pPr>
              <w:jc w:val="center"/>
              <w:rPr>
                <w:lang w:eastAsia="fr-FR"/>
              </w:rPr>
            </w:pPr>
            <w:r w:rsidRPr="007978F4">
              <w:rPr>
                <w:lang w:eastAsia="fr-FR"/>
              </w:rPr>
              <w:t>2</w:t>
            </w:r>
          </w:p>
        </w:tc>
      </w:tr>
      <w:tr w:rsidR="00483F14" w:rsidRPr="007978F4" w14:paraId="3D6AD283"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300D4BC4" w14:textId="77777777" w:rsidR="00483F14" w:rsidRPr="007978F4" w:rsidRDefault="00483F14" w:rsidP="00D94A9D">
            <w:pPr>
              <w:rPr>
                <w:lang w:eastAsia="fr-FR"/>
              </w:rPr>
            </w:pPr>
            <w:r w:rsidRPr="007978F4">
              <w:rPr>
                <w:lang w:eastAsia="fr-FR"/>
              </w:rPr>
              <w:t xml:space="preserve">Spécialiste en Conception des Ouvrages d’Irrigation, Senior  </w:t>
            </w:r>
          </w:p>
        </w:tc>
        <w:tc>
          <w:tcPr>
            <w:tcW w:w="1999" w:type="dxa"/>
            <w:tcBorders>
              <w:top w:val="single" w:sz="6" w:space="0" w:color="auto"/>
              <w:left w:val="single" w:sz="6" w:space="0" w:color="auto"/>
              <w:bottom w:val="single" w:sz="6" w:space="0" w:color="auto"/>
              <w:right w:val="single" w:sz="12" w:space="0" w:color="auto"/>
            </w:tcBorders>
            <w:vAlign w:val="center"/>
          </w:tcPr>
          <w:p w14:paraId="09207666" w14:textId="77777777" w:rsidR="00483F14" w:rsidRPr="007978F4" w:rsidRDefault="00483F14" w:rsidP="00D94A9D">
            <w:pPr>
              <w:jc w:val="center"/>
              <w:rPr>
                <w:lang w:eastAsia="fr-FR"/>
              </w:rPr>
            </w:pPr>
            <w:r w:rsidRPr="007978F4">
              <w:rPr>
                <w:lang w:eastAsia="fr-FR"/>
              </w:rPr>
              <w:t>6</w:t>
            </w:r>
          </w:p>
        </w:tc>
      </w:tr>
      <w:tr w:rsidR="00483F14" w:rsidRPr="007978F4" w14:paraId="21303A90"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461AD2EA" w14:textId="77777777" w:rsidR="00483F14" w:rsidRPr="007978F4" w:rsidRDefault="00483F14" w:rsidP="00D94A9D">
            <w:pPr>
              <w:rPr>
                <w:lang w:eastAsia="fr-FR"/>
              </w:rPr>
            </w:pPr>
            <w:r w:rsidRPr="007978F4">
              <w:rPr>
                <w:lang w:eastAsia="fr-FR"/>
              </w:rPr>
              <w:lastRenderedPageBreak/>
              <w:t>Topographe, Senior</w:t>
            </w:r>
          </w:p>
        </w:tc>
        <w:tc>
          <w:tcPr>
            <w:tcW w:w="1999" w:type="dxa"/>
            <w:tcBorders>
              <w:top w:val="single" w:sz="6" w:space="0" w:color="auto"/>
              <w:left w:val="single" w:sz="6" w:space="0" w:color="auto"/>
              <w:bottom w:val="single" w:sz="6" w:space="0" w:color="auto"/>
              <w:right w:val="single" w:sz="12" w:space="0" w:color="auto"/>
            </w:tcBorders>
            <w:vAlign w:val="center"/>
          </w:tcPr>
          <w:p w14:paraId="0E1A475C" w14:textId="77777777" w:rsidR="00483F14" w:rsidRPr="007978F4" w:rsidRDefault="00483F14" w:rsidP="00D94A9D">
            <w:pPr>
              <w:jc w:val="center"/>
              <w:rPr>
                <w:lang w:eastAsia="fr-FR"/>
              </w:rPr>
            </w:pPr>
            <w:r w:rsidRPr="007978F4">
              <w:rPr>
                <w:lang w:eastAsia="fr-FR"/>
              </w:rPr>
              <w:t>2</w:t>
            </w:r>
          </w:p>
        </w:tc>
      </w:tr>
      <w:tr w:rsidR="00483F14" w:rsidRPr="007978F4" w14:paraId="73CC8EFF"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52436B3F" w14:textId="77777777" w:rsidR="00483F14" w:rsidRPr="007978F4" w:rsidRDefault="00483F14" w:rsidP="00D94A9D">
            <w:pPr>
              <w:rPr>
                <w:lang w:eastAsia="fr-FR"/>
              </w:rPr>
            </w:pPr>
            <w:r w:rsidRPr="007978F4">
              <w:rPr>
                <w:lang w:eastAsia="fr-FR"/>
              </w:rPr>
              <w:t>Agronome, Senior</w:t>
            </w:r>
          </w:p>
        </w:tc>
        <w:tc>
          <w:tcPr>
            <w:tcW w:w="1999" w:type="dxa"/>
            <w:tcBorders>
              <w:top w:val="single" w:sz="6" w:space="0" w:color="auto"/>
              <w:left w:val="single" w:sz="6" w:space="0" w:color="auto"/>
              <w:bottom w:val="single" w:sz="6" w:space="0" w:color="auto"/>
              <w:right w:val="single" w:sz="12" w:space="0" w:color="auto"/>
            </w:tcBorders>
            <w:vAlign w:val="center"/>
          </w:tcPr>
          <w:p w14:paraId="7F762DEB" w14:textId="77777777" w:rsidR="00483F14" w:rsidRPr="007978F4" w:rsidRDefault="00483F14" w:rsidP="00D94A9D">
            <w:pPr>
              <w:jc w:val="center"/>
              <w:rPr>
                <w:lang w:eastAsia="fr-FR"/>
              </w:rPr>
            </w:pPr>
            <w:r w:rsidRPr="007978F4">
              <w:rPr>
                <w:lang w:eastAsia="fr-FR"/>
              </w:rPr>
              <w:t>2</w:t>
            </w:r>
          </w:p>
        </w:tc>
      </w:tr>
      <w:tr w:rsidR="00483F14" w:rsidRPr="007978F4" w14:paraId="0E9505DE"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0996CBF2" w14:textId="77777777" w:rsidR="00483F14" w:rsidRPr="007978F4" w:rsidRDefault="00483F14" w:rsidP="00D94A9D">
            <w:pPr>
              <w:rPr>
                <w:lang w:eastAsia="fr-FR"/>
              </w:rPr>
            </w:pPr>
            <w:r w:rsidRPr="007978F4">
              <w:rPr>
                <w:lang w:eastAsia="fr-FR"/>
              </w:rPr>
              <w:t>Ingénieur Géotechnicien</w:t>
            </w:r>
          </w:p>
        </w:tc>
        <w:tc>
          <w:tcPr>
            <w:tcW w:w="1999" w:type="dxa"/>
            <w:tcBorders>
              <w:top w:val="single" w:sz="6" w:space="0" w:color="auto"/>
              <w:left w:val="single" w:sz="6" w:space="0" w:color="auto"/>
              <w:bottom w:val="single" w:sz="6" w:space="0" w:color="auto"/>
              <w:right w:val="single" w:sz="12" w:space="0" w:color="auto"/>
            </w:tcBorders>
            <w:vAlign w:val="center"/>
          </w:tcPr>
          <w:p w14:paraId="791AA767" w14:textId="77777777" w:rsidR="00483F14" w:rsidRPr="007978F4" w:rsidRDefault="00483F14" w:rsidP="00D94A9D">
            <w:pPr>
              <w:jc w:val="center"/>
              <w:rPr>
                <w:lang w:eastAsia="fr-FR"/>
              </w:rPr>
            </w:pPr>
            <w:r w:rsidRPr="007978F4">
              <w:rPr>
                <w:lang w:eastAsia="fr-FR"/>
              </w:rPr>
              <w:t>1</w:t>
            </w:r>
          </w:p>
        </w:tc>
      </w:tr>
      <w:tr w:rsidR="00483F14" w:rsidRPr="007978F4" w14:paraId="4BEA0452" w14:textId="77777777" w:rsidTr="00D94A9D">
        <w:trPr>
          <w:trHeight w:val="624"/>
        </w:trPr>
        <w:tc>
          <w:tcPr>
            <w:tcW w:w="7025" w:type="dxa"/>
            <w:tcBorders>
              <w:top w:val="single" w:sz="6" w:space="0" w:color="auto"/>
              <w:left w:val="single" w:sz="12" w:space="0" w:color="auto"/>
              <w:bottom w:val="single" w:sz="6" w:space="0" w:color="auto"/>
              <w:right w:val="single" w:sz="6" w:space="0" w:color="auto"/>
            </w:tcBorders>
            <w:vAlign w:val="center"/>
          </w:tcPr>
          <w:p w14:paraId="060EDB69" w14:textId="77777777" w:rsidR="00483F14" w:rsidRPr="007978F4" w:rsidRDefault="00483F14" w:rsidP="00D94A9D">
            <w:pPr>
              <w:rPr>
                <w:lang w:eastAsia="fr-FR"/>
              </w:rPr>
            </w:pPr>
            <w:r w:rsidRPr="007978F4">
              <w:rPr>
                <w:lang w:eastAsia="fr-FR"/>
              </w:rPr>
              <w:t xml:space="preserve">Pédologue ou agro pédologue et Spécialiste en Occupation des Sols </w:t>
            </w:r>
          </w:p>
        </w:tc>
        <w:tc>
          <w:tcPr>
            <w:tcW w:w="1999" w:type="dxa"/>
            <w:tcBorders>
              <w:top w:val="single" w:sz="6" w:space="0" w:color="auto"/>
              <w:left w:val="single" w:sz="6" w:space="0" w:color="auto"/>
              <w:bottom w:val="single" w:sz="6" w:space="0" w:color="auto"/>
              <w:right w:val="single" w:sz="12" w:space="0" w:color="auto"/>
            </w:tcBorders>
            <w:vAlign w:val="center"/>
          </w:tcPr>
          <w:p w14:paraId="030402BF" w14:textId="77777777" w:rsidR="00483F14" w:rsidRPr="007978F4" w:rsidRDefault="00483F14" w:rsidP="00D94A9D">
            <w:pPr>
              <w:jc w:val="center"/>
              <w:rPr>
                <w:lang w:eastAsia="fr-FR"/>
              </w:rPr>
            </w:pPr>
            <w:r w:rsidRPr="007978F4">
              <w:rPr>
                <w:lang w:eastAsia="fr-FR"/>
              </w:rPr>
              <w:t>3</w:t>
            </w:r>
          </w:p>
        </w:tc>
      </w:tr>
      <w:tr w:rsidR="00483F14" w:rsidRPr="007978F4" w14:paraId="2D69E540"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6BB49AB3" w14:textId="77777777" w:rsidR="00483F14" w:rsidRPr="007978F4" w:rsidRDefault="00483F14" w:rsidP="00D94A9D">
            <w:pPr>
              <w:rPr>
                <w:lang w:eastAsia="fr-FR"/>
              </w:rPr>
            </w:pPr>
            <w:r w:rsidRPr="007978F4">
              <w:rPr>
                <w:lang w:eastAsia="fr-FR"/>
              </w:rPr>
              <w:t>Ingénieur Électromécanicien, Senior</w:t>
            </w:r>
          </w:p>
        </w:tc>
        <w:tc>
          <w:tcPr>
            <w:tcW w:w="1999" w:type="dxa"/>
            <w:tcBorders>
              <w:top w:val="single" w:sz="6" w:space="0" w:color="auto"/>
              <w:left w:val="single" w:sz="6" w:space="0" w:color="auto"/>
              <w:bottom w:val="single" w:sz="6" w:space="0" w:color="auto"/>
              <w:right w:val="single" w:sz="12" w:space="0" w:color="auto"/>
            </w:tcBorders>
            <w:vAlign w:val="center"/>
          </w:tcPr>
          <w:p w14:paraId="0A9FBEDD" w14:textId="77777777" w:rsidR="00483F14" w:rsidRPr="007978F4" w:rsidRDefault="00483F14" w:rsidP="00D94A9D">
            <w:pPr>
              <w:jc w:val="center"/>
              <w:rPr>
                <w:lang w:eastAsia="fr-FR"/>
              </w:rPr>
            </w:pPr>
            <w:r w:rsidRPr="007978F4">
              <w:rPr>
                <w:lang w:eastAsia="fr-FR"/>
              </w:rPr>
              <w:t>3</w:t>
            </w:r>
          </w:p>
        </w:tc>
      </w:tr>
      <w:tr w:rsidR="00483F14" w:rsidRPr="007978F4" w14:paraId="35302EE8"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528C8E3B" w14:textId="77777777" w:rsidR="00483F14" w:rsidRPr="007978F4" w:rsidRDefault="00483F14" w:rsidP="00D94A9D">
            <w:pPr>
              <w:rPr>
                <w:lang w:eastAsia="fr-FR"/>
              </w:rPr>
            </w:pPr>
            <w:r w:rsidRPr="007978F4">
              <w:rPr>
                <w:lang w:eastAsia="fr-FR"/>
              </w:rPr>
              <w:t>Ingénieur Électricien, Senior</w:t>
            </w:r>
          </w:p>
        </w:tc>
        <w:tc>
          <w:tcPr>
            <w:tcW w:w="1999" w:type="dxa"/>
            <w:tcBorders>
              <w:top w:val="single" w:sz="6" w:space="0" w:color="auto"/>
              <w:left w:val="single" w:sz="6" w:space="0" w:color="auto"/>
              <w:bottom w:val="single" w:sz="6" w:space="0" w:color="auto"/>
              <w:right w:val="single" w:sz="12" w:space="0" w:color="auto"/>
            </w:tcBorders>
            <w:vAlign w:val="center"/>
          </w:tcPr>
          <w:p w14:paraId="7539604C" w14:textId="77777777" w:rsidR="00483F14" w:rsidRPr="007978F4" w:rsidRDefault="00483F14" w:rsidP="00D94A9D">
            <w:pPr>
              <w:jc w:val="center"/>
              <w:rPr>
                <w:lang w:eastAsia="fr-FR"/>
              </w:rPr>
            </w:pPr>
            <w:r w:rsidRPr="007978F4">
              <w:rPr>
                <w:lang w:eastAsia="fr-FR"/>
              </w:rPr>
              <w:t>2</w:t>
            </w:r>
          </w:p>
        </w:tc>
      </w:tr>
      <w:tr w:rsidR="00483F14" w:rsidRPr="007978F4" w14:paraId="215DA618"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14845852" w14:textId="77777777" w:rsidR="00483F14" w:rsidRPr="007978F4" w:rsidRDefault="00483F14" w:rsidP="00D94A9D">
            <w:pPr>
              <w:rPr>
                <w:lang w:eastAsia="fr-FR"/>
              </w:rPr>
            </w:pPr>
            <w:r w:rsidRPr="007978F4">
              <w:rPr>
                <w:lang w:eastAsia="fr-FR"/>
              </w:rPr>
              <w:t>Spécialiste en Terrassement, Senior</w:t>
            </w:r>
          </w:p>
        </w:tc>
        <w:tc>
          <w:tcPr>
            <w:tcW w:w="1999" w:type="dxa"/>
            <w:tcBorders>
              <w:top w:val="single" w:sz="6" w:space="0" w:color="auto"/>
              <w:left w:val="single" w:sz="6" w:space="0" w:color="auto"/>
              <w:bottom w:val="single" w:sz="6" w:space="0" w:color="auto"/>
              <w:right w:val="single" w:sz="12" w:space="0" w:color="auto"/>
            </w:tcBorders>
            <w:vAlign w:val="center"/>
          </w:tcPr>
          <w:p w14:paraId="343CF3B1" w14:textId="77777777" w:rsidR="00483F14" w:rsidRPr="007978F4" w:rsidRDefault="00483F14" w:rsidP="00D94A9D">
            <w:pPr>
              <w:jc w:val="center"/>
              <w:rPr>
                <w:lang w:eastAsia="fr-FR"/>
              </w:rPr>
            </w:pPr>
            <w:r w:rsidRPr="007978F4">
              <w:rPr>
                <w:lang w:eastAsia="fr-FR"/>
              </w:rPr>
              <w:t>2</w:t>
            </w:r>
          </w:p>
        </w:tc>
      </w:tr>
      <w:tr w:rsidR="00483F14" w:rsidRPr="007978F4" w14:paraId="6C153C76"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20B9A390" w14:textId="77777777" w:rsidR="00483F14" w:rsidRPr="007978F4" w:rsidRDefault="00483F14" w:rsidP="00D94A9D">
            <w:pPr>
              <w:rPr>
                <w:lang w:eastAsia="fr-FR"/>
              </w:rPr>
            </w:pPr>
            <w:r w:rsidRPr="007978F4">
              <w:rPr>
                <w:lang w:eastAsia="fr-FR"/>
              </w:rPr>
              <w:t>Ingénieur Civil/Architecte, Senior</w:t>
            </w:r>
          </w:p>
        </w:tc>
        <w:tc>
          <w:tcPr>
            <w:tcW w:w="1999" w:type="dxa"/>
            <w:tcBorders>
              <w:top w:val="single" w:sz="6" w:space="0" w:color="auto"/>
              <w:left w:val="single" w:sz="6" w:space="0" w:color="auto"/>
              <w:bottom w:val="single" w:sz="6" w:space="0" w:color="auto"/>
              <w:right w:val="single" w:sz="12" w:space="0" w:color="auto"/>
            </w:tcBorders>
            <w:vAlign w:val="center"/>
          </w:tcPr>
          <w:p w14:paraId="0CC491AC" w14:textId="77777777" w:rsidR="00483F14" w:rsidRPr="007978F4" w:rsidRDefault="00483F14" w:rsidP="00D94A9D">
            <w:pPr>
              <w:jc w:val="center"/>
              <w:rPr>
                <w:lang w:eastAsia="fr-FR"/>
              </w:rPr>
            </w:pPr>
            <w:r w:rsidRPr="007978F4">
              <w:rPr>
                <w:lang w:eastAsia="fr-FR"/>
              </w:rPr>
              <w:t>3</w:t>
            </w:r>
          </w:p>
        </w:tc>
      </w:tr>
      <w:tr w:rsidR="00483F14" w:rsidRPr="007978F4" w14:paraId="5059F878"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05BD77ED" w14:textId="77777777" w:rsidR="00483F14" w:rsidRPr="007978F4" w:rsidRDefault="00483F14" w:rsidP="00D94A9D">
            <w:pPr>
              <w:rPr>
                <w:lang w:eastAsia="fr-FR"/>
              </w:rPr>
            </w:pPr>
            <w:r w:rsidRPr="007978F4">
              <w:rPr>
                <w:lang w:eastAsia="fr-FR"/>
              </w:rPr>
              <w:t>Spécialiste Financier analyse coût avantage</w:t>
            </w:r>
          </w:p>
        </w:tc>
        <w:tc>
          <w:tcPr>
            <w:tcW w:w="1999" w:type="dxa"/>
            <w:tcBorders>
              <w:top w:val="single" w:sz="6" w:space="0" w:color="auto"/>
              <w:left w:val="single" w:sz="6" w:space="0" w:color="auto"/>
              <w:bottom w:val="single" w:sz="6" w:space="0" w:color="auto"/>
              <w:right w:val="single" w:sz="12" w:space="0" w:color="auto"/>
            </w:tcBorders>
            <w:vAlign w:val="center"/>
          </w:tcPr>
          <w:p w14:paraId="50AE78B8" w14:textId="77777777" w:rsidR="00483F14" w:rsidRPr="007978F4" w:rsidRDefault="00483F14" w:rsidP="00D94A9D">
            <w:pPr>
              <w:jc w:val="center"/>
              <w:rPr>
                <w:lang w:eastAsia="fr-FR"/>
              </w:rPr>
            </w:pPr>
            <w:r w:rsidRPr="007978F4">
              <w:rPr>
                <w:lang w:eastAsia="fr-FR"/>
              </w:rPr>
              <w:t>1</w:t>
            </w:r>
          </w:p>
        </w:tc>
      </w:tr>
      <w:tr w:rsidR="00483F14" w:rsidRPr="007978F4" w14:paraId="323DF9F8"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269DF454" w14:textId="77777777" w:rsidR="00483F14" w:rsidRPr="007978F4" w:rsidRDefault="00483F14" w:rsidP="00D94A9D">
            <w:pPr>
              <w:rPr>
                <w:lang w:eastAsia="fr-FR"/>
              </w:rPr>
            </w:pPr>
            <w:r w:rsidRPr="007978F4">
              <w:rPr>
                <w:lang w:eastAsia="fr-FR"/>
              </w:rPr>
              <w:t>Ingénieur d’Irrigation, Niveau Intermédiaire</w:t>
            </w:r>
          </w:p>
        </w:tc>
        <w:tc>
          <w:tcPr>
            <w:tcW w:w="1999" w:type="dxa"/>
            <w:tcBorders>
              <w:top w:val="single" w:sz="6" w:space="0" w:color="auto"/>
              <w:left w:val="single" w:sz="6" w:space="0" w:color="auto"/>
              <w:bottom w:val="single" w:sz="6" w:space="0" w:color="auto"/>
              <w:right w:val="single" w:sz="12" w:space="0" w:color="auto"/>
            </w:tcBorders>
            <w:vAlign w:val="center"/>
          </w:tcPr>
          <w:p w14:paraId="14B3011A" w14:textId="77777777" w:rsidR="00483F14" w:rsidRPr="007978F4" w:rsidRDefault="00483F14" w:rsidP="00D94A9D">
            <w:pPr>
              <w:jc w:val="center"/>
              <w:rPr>
                <w:lang w:eastAsia="fr-FR"/>
              </w:rPr>
            </w:pPr>
            <w:r w:rsidRPr="007978F4">
              <w:rPr>
                <w:lang w:eastAsia="fr-FR"/>
              </w:rPr>
              <w:t>4</w:t>
            </w:r>
          </w:p>
        </w:tc>
      </w:tr>
      <w:tr w:rsidR="00483F14" w:rsidRPr="007978F4" w14:paraId="2D205429" w14:textId="77777777" w:rsidTr="00D94A9D">
        <w:trPr>
          <w:trHeight w:val="638"/>
        </w:trPr>
        <w:tc>
          <w:tcPr>
            <w:tcW w:w="7025" w:type="dxa"/>
            <w:tcBorders>
              <w:top w:val="single" w:sz="6" w:space="0" w:color="auto"/>
              <w:left w:val="single" w:sz="12" w:space="0" w:color="auto"/>
              <w:bottom w:val="single" w:sz="6" w:space="0" w:color="auto"/>
              <w:right w:val="single" w:sz="6" w:space="0" w:color="auto"/>
            </w:tcBorders>
            <w:vAlign w:val="center"/>
          </w:tcPr>
          <w:p w14:paraId="0EAB696D" w14:textId="77777777" w:rsidR="00483F14" w:rsidRPr="007978F4" w:rsidRDefault="00483F14" w:rsidP="00D94A9D">
            <w:pPr>
              <w:rPr>
                <w:lang w:eastAsia="fr-FR"/>
              </w:rPr>
            </w:pPr>
            <w:r w:rsidRPr="007978F4">
              <w:rPr>
                <w:lang w:eastAsia="fr-FR"/>
              </w:rPr>
              <w:t>Ingénieur de Travaux Publique et de Terrassement, Niveau Intermédiaire</w:t>
            </w:r>
          </w:p>
        </w:tc>
        <w:tc>
          <w:tcPr>
            <w:tcW w:w="1999" w:type="dxa"/>
            <w:tcBorders>
              <w:top w:val="single" w:sz="6" w:space="0" w:color="auto"/>
              <w:left w:val="single" w:sz="6" w:space="0" w:color="auto"/>
              <w:bottom w:val="single" w:sz="6" w:space="0" w:color="auto"/>
              <w:right w:val="single" w:sz="12" w:space="0" w:color="auto"/>
            </w:tcBorders>
            <w:vAlign w:val="center"/>
          </w:tcPr>
          <w:p w14:paraId="60F83544" w14:textId="77777777" w:rsidR="00483F14" w:rsidRPr="007978F4" w:rsidRDefault="00483F14" w:rsidP="00D94A9D">
            <w:pPr>
              <w:jc w:val="center"/>
              <w:rPr>
                <w:lang w:eastAsia="fr-FR"/>
              </w:rPr>
            </w:pPr>
            <w:r w:rsidRPr="007978F4">
              <w:rPr>
                <w:lang w:eastAsia="fr-FR"/>
              </w:rPr>
              <w:t>2</w:t>
            </w:r>
          </w:p>
        </w:tc>
      </w:tr>
      <w:tr w:rsidR="00483F14" w:rsidRPr="007978F4" w14:paraId="35AC54A2" w14:textId="77777777" w:rsidTr="00D94A9D">
        <w:trPr>
          <w:trHeight w:val="595"/>
        </w:trPr>
        <w:tc>
          <w:tcPr>
            <w:tcW w:w="7025" w:type="dxa"/>
            <w:tcBorders>
              <w:top w:val="single" w:sz="6" w:space="0" w:color="auto"/>
              <w:left w:val="single" w:sz="12" w:space="0" w:color="auto"/>
              <w:bottom w:val="single" w:sz="6" w:space="0" w:color="auto"/>
              <w:right w:val="single" w:sz="6" w:space="0" w:color="auto"/>
            </w:tcBorders>
            <w:vAlign w:val="center"/>
          </w:tcPr>
          <w:p w14:paraId="4C49764C" w14:textId="77777777" w:rsidR="00483F14" w:rsidRPr="007978F4" w:rsidRDefault="00483F14" w:rsidP="00D94A9D">
            <w:pPr>
              <w:rPr>
                <w:lang w:eastAsia="fr-FR"/>
              </w:rPr>
            </w:pPr>
            <w:r w:rsidRPr="007978F4">
              <w:rPr>
                <w:lang w:eastAsia="fr-FR"/>
              </w:rPr>
              <w:t>Agro pédologue Spécialiste en Conservation du Sol et de l’Eau, Niveau Intermédiaire</w:t>
            </w:r>
          </w:p>
        </w:tc>
        <w:tc>
          <w:tcPr>
            <w:tcW w:w="1999" w:type="dxa"/>
            <w:tcBorders>
              <w:top w:val="single" w:sz="6" w:space="0" w:color="auto"/>
              <w:left w:val="single" w:sz="6" w:space="0" w:color="auto"/>
              <w:bottom w:val="single" w:sz="6" w:space="0" w:color="auto"/>
              <w:right w:val="single" w:sz="12" w:space="0" w:color="auto"/>
            </w:tcBorders>
            <w:vAlign w:val="center"/>
          </w:tcPr>
          <w:p w14:paraId="394C0D70" w14:textId="77777777" w:rsidR="00483F14" w:rsidRPr="007978F4" w:rsidRDefault="00483F14" w:rsidP="00D94A9D">
            <w:pPr>
              <w:jc w:val="center"/>
              <w:rPr>
                <w:lang w:eastAsia="fr-FR"/>
              </w:rPr>
            </w:pPr>
            <w:r w:rsidRPr="007978F4">
              <w:rPr>
                <w:lang w:eastAsia="fr-FR"/>
              </w:rPr>
              <w:t>2</w:t>
            </w:r>
          </w:p>
        </w:tc>
      </w:tr>
      <w:tr w:rsidR="00483F14" w:rsidRPr="007978F4" w14:paraId="1EE4AA96"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2F37A79D" w14:textId="77777777" w:rsidR="00483F14" w:rsidRPr="007978F4" w:rsidRDefault="00483F14" w:rsidP="00D94A9D">
            <w:pPr>
              <w:rPr>
                <w:lang w:eastAsia="fr-FR"/>
              </w:rPr>
            </w:pPr>
            <w:r w:rsidRPr="007978F4">
              <w:rPr>
                <w:lang w:eastAsia="fr-FR"/>
              </w:rPr>
              <w:t>Agronome, Niveau Intermédiaire</w:t>
            </w:r>
          </w:p>
        </w:tc>
        <w:tc>
          <w:tcPr>
            <w:tcW w:w="1999" w:type="dxa"/>
            <w:tcBorders>
              <w:top w:val="single" w:sz="6" w:space="0" w:color="auto"/>
              <w:left w:val="single" w:sz="6" w:space="0" w:color="auto"/>
              <w:bottom w:val="single" w:sz="6" w:space="0" w:color="auto"/>
              <w:right w:val="single" w:sz="12" w:space="0" w:color="auto"/>
            </w:tcBorders>
            <w:vAlign w:val="center"/>
          </w:tcPr>
          <w:p w14:paraId="052606EF" w14:textId="77777777" w:rsidR="00483F14" w:rsidRPr="007978F4" w:rsidRDefault="00483F14" w:rsidP="00D94A9D">
            <w:pPr>
              <w:jc w:val="center"/>
              <w:rPr>
                <w:lang w:eastAsia="fr-FR"/>
              </w:rPr>
            </w:pPr>
            <w:r w:rsidRPr="007978F4">
              <w:rPr>
                <w:lang w:eastAsia="fr-FR"/>
              </w:rPr>
              <w:t>2</w:t>
            </w:r>
          </w:p>
        </w:tc>
      </w:tr>
      <w:tr w:rsidR="00483F14" w:rsidRPr="007978F4" w14:paraId="59B39A38"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4570F2F7" w14:textId="77777777" w:rsidR="00483F14" w:rsidRPr="007978F4" w:rsidRDefault="00483F14" w:rsidP="00D94A9D">
            <w:pPr>
              <w:rPr>
                <w:lang w:eastAsia="fr-FR"/>
              </w:rPr>
            </w:pPr>
            <w:r w:rsidRPr="007978F4">
              <w:rPr>
                <w:lang w:eastAsia="fr-FR"/>
              </w:rPr>
              <w:t>Spécialiste en Cartographie et SIG, Niveau Intermédiaire</w:t>
            </w:r>
          </w:p>
        </w:tc>
        <w:tc>
          <w:tcPr>
            <w:tcW w:w="1999" w:type="dxa"/>
            <w:tcBorders>
              <w:top w:val="single" w:sz="6" w:space="0" w:color="auto"/>
              <w:left w:val="single" w:sz="6" w:space="0" w:color="auto"/>
              <w:bottom w:val="single" w:sz="6" w:space="0" w:color="auto"/>
              <w:right w:val="single" w:sz="12" w:space="0" w:color="auto"/>
            </w:tcBorders>
            <w:vAlign w:val="center"/>
          </w:tcPr>
          <w:p w14:paraId="1925C998" w14:textId="77777777" w:rsidR="00483F14" w:rsidRPr="007978F4" w:rsidRDefault="00483F14" w:rsidP="00D94A9D">
            <w:pPr>
              <w:jc w:val="center"/>
              <w:rPr>
                <w:lang w:eastAsia="fr-FR"/>
              </w:rPr>
            </w:pPr>
            <w:r w:rsidRPr="007978F4">
              <w:rPr>
                <w:lang w:eastAsia="fr-FR"/>
              </w:rPr>
              <w:t>3</w:t>
            </w:r>
          </w:p>
        </w:tc>
      </w:tr>
      <w:tr w:rsidR="00483F14" w:rsidRPr="007978F4" w14:paraId="79AEB1DA"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5A30338E" w14:textId="77777777" w:rsidR="00483F14" w:rsidRPr="007978F4" w:rsidRDefault="00483F14" w:rsidP="00D94A9D">
            <w:pPr>
              <w:rPr>
                <w:b/>
                <w:bCs/>
                <w:lang w:eastAsia="fr-FR"/>
              </w:rPr>
            </w:pPr>
            <w:r w:rsidRPr="007978F4">
              <w:rPr>
                <w:b/>
                <w:bCs/>
                <w:lang w:eastAsia="fr-FR"/>
              </w:rPr>
              <w:t>Spécialiste senior et chef d’équipe EIES</w:t>
            </w:r>
          </w:p>
        </w:tc>
        <w:tc>
          <w:tcPr>
            <w:tcW w:w="1999" w:type="dxa"/>
            <w:tcBorders>
              <w:top w:val="single" w:sz="6" w:space="0" w:color="auto"/>
              <w:left w:val="single" w:sz="6" w:space="0" w:color="auto"/>
              <w:bottom w:val="single" w:sz="6" w:space="0" w:color="auto"/>
              <w:right w:val="single" w:sz="12" w:space="0" w:color="auto"/>
            </w:tcBorders>
            <w:vAlign w:val="center"/>
          </w:tcPr>
          <w:p w14:paraId="0636A6EE" w14:textId="77777777" w:rsidR="00483F14" w:rsidRPr="007978F4" w:rsidRDefault="00483F14" w:rsidP="00D94A9D">
            <w:pPr>
              <w:jc w:val="center"/>
              <w:rPr>
                <w:lang w:eastAsia="fr-FR"/>
              </w:rPr>
            </w:pPr>
            <w:r w:rsidRPr="007978F4">
              <w:rPr>
                <w:lang w:eastAsia="fr-FR"/>
              </w:rPr>
              <w:t>8</w:t>
            </w:r>
          </w:p>
        </w:tc>
      </w:tr>
      <w:tr w:rsidR="00483F14" w:rsidRPr="007978F4" w14:paraId="2849B72E"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3DE9FDA5" w14:textId="77777777" w:rsidR="00483F14" w:rsidRPr="007978F4" w:rsidRDefault="00483F14" w:rsidP="00D94A9D">
            <w:pPr>
              <w:rPr>
                <w:lang w:eastAsia="fr-FR"/>
              </w:rPr>
            </w:pPr>
            <w:r w:rsidRPr="007978F4">
              <w:rPr>
                <w:lang w:eastAsia="fr-FR"/>
              </w:rPr>
              <w:t>Spécialiste senior en gestion de l’environnement physique</w:t>
            </w:r>
          </w:p>
        </w:tc>
        <w:tc>
          <w:tcPr>
            <w:tcW w:w="1999" w:type="dxa"/>
            <w:tcBorders>
              <w:top w:val="single" w:sz="6" w:space="0" w:color="auto"/>
              <w:left w:val="single" w:sz="6" w:space="0" w:color="auto"/>
              <w:bottom w:val="single" w:sz="6" w:space="0" w:color="auto"/>
              <w:right w:val="single" w:sz="12" w:space="0" w:color="auto"/>
            </w:tcBorders>
            <w:vAlign w:val="center"/>
          </w:tcPr>
          <w:p w14:paraId="54B469BF" w14:textId="77777777" w:rsidR="00483F14" w:rsidRPr="007978F4" w:rsidRDefault="00483F14" w:rsidP="00D94A9D">
            <w:pPr>
              <w:jc w:val="center"/>
              <w:rPr>
                <w:lang w:eastAsia="fr-FR"/>
              </w:rPr>
            </w:pPr>
            <w:r w:rsidRPr="007978F4">
              <w:rPr>
                <w:lang w:eastAsia="fr-FR"/>
              </w:rPr>
              <w:t>4</w:t>
            </w:r>
          </w:p>
        </w:tc>
      </w:tr>
      <w:tr w:rsidR="00483F14" w:rsidRPr="007978F4" w14:paraId="0F4CF642"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2F051DAE" w14:textId="77777777" w:rsidR="00483F14" w:rsidRPr="007978F4" w:rsidRDefault="00483F14" w:rsidP="00D94A9D">
            <w:pPr>
              <w:rPr>
                <w:lang w:eastAsia="fr-FR"/>
              </w:rPr>
            </w:pPr>
            <w:r w:rsidRPr="007978F4">
              <w:rPr>
                <w:lang w:eastAsia="fr-FR"/>
              </w:rPr>
              <w:t>Spécialiste senior en gestion de l’environnement biologique</w:t>
            </w:r>
          </w:p>
        </w:tc>
        <w:tc>
          <w:tcPr>
            <w:tcW w:w="1999" w:type="dxa"/>
            <w:tcBorders>
              <w:top w:val="single" w:sz="6" w:space="0" w:color="auto"/>
              <w:left w:val="single" w:sz="6" w:space="0" w:color="auto"/>
              <w:bottom w:val="single" w:sz="6" w:space="0" w:color="auto"/>
              <w:right w:val="single" w:sz="12" w:space="0" w:color="auto"/>
            </w:tcBorders>
            <w:vAlign w:val="center"/>
          </w:tcPr>
          <w:p w14:paraId="72505800" w14:textId="77777777" w:rsidR="00483F14" w:rsidRPr="007978F4" w:rsidRDefault="00483F14" w:rsidP="00D94A9D">
            <w:pPr>
              <w:jc w:val="center"/>
              <w:rPr>
                <w:lang w:eastAsia="fr-FR"/>
              </w:rPr>
            </w:pPr>
            <w:r w:rsidRPr="007978F4">
              <w:rPr>
                <w:lang w:eastAsia="fr-FR"/>
              </w:rPr>
              <w:t>4</w:t>
            </w:r>
          </w:p>
        </w:tc>
      </w:tr>
      <w:tr w:rsidR="00483F14" w:rsidRPr="007978F4" w14:paraId="5FF8F93C"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168FF801" w14:textId="77777777" w:rsidR="00483F14" w:rsidRPr="007978F4" w:rsidRDefault="00483F14" w:rsidP="00D94A9D">
            <w:pPr>
              <w:rPr>
                <w:lang w:eastAsia="fr-FR"/>
              </w:rPr>
            </w:pPr>
            <w:r w:rsidRPr="007978F4">
              <w:rPr>
                <w:lang w:eastAsia="fr-FR"/>
              </w:rPr>
              <w:t>Spécialiste des milieux naturels humides</w:t>
            </w:r>
          </w:p>
        </w:tc>
        <w:tc>
          <w:tcPr>
            <w:tcW w:w="1999" w:type="dxa"/>
            <w:tcBorders>
              <w:top w:val="single" w:sz="6" w:space="0" w:color="auto"/>
              <w:left w:val="single" w:sz="6" w:space="0" w:color="auto"/>
              <w:bottom w:val="single" w:sz="6" w:space="0" w:color="auto"/>
              <w:right w:val="single" w:sz="12" w:space="0" w:color="auto"/>
            </w:tcBorders>
            <w:vAlign w:val="center"/>
          </w:tcPr>
          <w:p w14:paraId="2C29F06B" w14:textId="77777777" w:rsidR="00483F14" w:rsidRPr="007978F4" w:rsidRDefault="00483F14" w:rsidP="00D94A9D">
            <w:pPr>
              <w:jc w:val="center"/>
              <w:rPr>
                <w:lang w:eastAsia="fr-FR"/>
              </w:rPr>
            </w:pPr>
            <w:r w:rsidRPr="007978F4">
              <w:rPr>
                <w:lang w:eastAsia="fr-FR"/>
              </w:rPr>
              <w:t>6</w:t>
            </w:r>
          </w:p>
        </w:tc>
      </w:tr>
      <w:tr w:rsidR="00483F14" w:rsidRPr="007978F4" w14:paraId="5F50444A"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6D7E4DC2" w14:textId="77777777" w:rsidR="00483F14" w:rsidRPr="007978F4" w:rsidRDefault="00483F14" w:rsidP="00D94A9D">
            <w:pPr>
              <w:rPr>
                <w:lang w:eastAsia="fr-FR"/>
              </w:rPr>
            </w:pPr>
            <w:r w:rsidRPr="007978F4">
              <w:rPr>
                <w:lang w:eastAsia="fr-FR"/>
              </w:rPr>
              <w:t>Spécialiste senior des questions sociales</w:t>
            </w:r>
          </w:p>
        </w:tc>
        <w:tc>
          <w:tcPr>
            <w:tcW w:w="1999" w:type="dxa"/>
            <w:tcBorders>
              <w:top w:val="single" w:sz="6" w:space="0" w:color="auto"/>
              <w:left w:val="single" w:sz="6" w:space="0" w:color="auto"/>
              <w:bottom w:val="single" w:sz="6" w:space="0" w:color="auto"/>
              <w:right w:val="single" w:sz="12" w:space="0" w:color="auto"/>
            </w:tcBorders>
            <w:vAlign w:val="center"/>
          </w:tcPr>
          <w:p w14:paraId="2179F8F3" w14:textId="77777777" w:rsidR="00483F14" w:rsidRPr="007978F4" w:rsidRDefault="00483F14" w:rsidP="00D94A9D">
            <w:pPr>
              <w:jc w:val="center"/>
              <w:rPr>
                <w:lang w:eastAsia="fr-FR"/>
              </w:rPr>
            </w:pPr>
            <w:r w:rsidRPr="007978F4">
              <w:rPr>
                <w:lang w:eastAsia="fr-FR"/>
              </w:rPr>
              <w:t>5</w:t>
            </w:r>
          </w:p>
        </w:tc>
      </w:tr>
      <w:tr w:rsidR="00483F14" w:rsidRPr="007978F4" w14:paraId="36A4D7B5"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2558A5B3" w14:textId="77777777" w:rsidR="00483F14" w:rsidRPr="007978F4" w:rsidRDefault="00483F14" w:rsidP="00D94A9D">
            <w:pPr>
              <w:rPr>
                <w:lang w:eastAsia="fr-FR"/>
              </w:rPr>
            </w:pPr>
            <w:r w:rsidRPr="007978F4">
              <w:rPr>
                <w:lang w:eastAsia="fr-FR"/>
              </w:rPr>
              <w:t>Spécialiste senior en genre et intégration sociale </w:t>
            </w:r>
          </w:p>
        </w:tc>
        <w:tc>
          <w:tcPr>
            <w:tcW w:w="1999" w:type="dxa"/>
            <w:tcBorders>
              <w:top w:val="single" w:sz="6" w:space="0" w:color="auto"/>
              <w:left w:val="single" w:sz="6" w:space="0" w:color="auto"/>
              <w:bottom w:val="single" w:sz="6" w:space="0" w:color="auto"/>
              <w:right w:val="single" w:sz="12" w:space="0" w:color="auto"/>
            </w:tcBorders>
            <w:vAlign w:val="center"/>
          </w:tcPr>
          <w:p w14:paraId="54D97D32" w14:textId="77777777" w:rsidR="00483F14" w:rsidRPr="007978F4" w:rsidRDefault="00483F14" w:rsidP="00D94A9D">
            <w:pPr>
              <w:jc w:val="center"/>
              <w:rPr>
                <w:lang w:eastAsia="fr-FR"/>
              </w:rPr>
            </w:pPr>
            <w:r w:rsidRPr="007978F4">
              <w:rPr>
                <w:lang w:eastAsia="fr-FR"/>
              </w:rPr>
              <w:t>3</w:t>
            </w:r>
          </w:p>
        </w:tc>
      </w:tr>
      <w:tr w:rsidR="00483F14" w:rsidRPr="007978F4" w14:paraId="2553B60F"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6CF40DD9" w14:textId="77777777" w:rsidR="00483F14" w:rsidRPr="007978F4" w:rsidRDefault="00483F14" w:rsidP="00D94A9D">
            <w:pPr>
              <w:rPr>
                <w:lang w:eastAsia="fr-FR"/>
              </w:rPr>
            </w:pPr>
            <w:r w:rsidRPr="007978F4">
              <w:rPr>
                <w:lang w:eastAsia="fr-FR"/>
              </w:rPr>
              <w:t>Spécialiste senior en engagement des parties prenantes</w:t>
            </w:r>
          </w:p>
        </w:tc>
        <w:tc>
          <w:tcPr>
            <w:tcW w:w="1999" w:type="dxa"/>
            <w:tcBorders>
              <w:top w:val="single" w:sz="6" w:space="0" w:color="auto"/>
              <w:left w:val="single" w:sz="6" w:space="0" w:color="auto"/>
              <w:bottom w:val="single" w:sz="6" w:space="0" w:color="auto"/>
              <w:right w:val="single" w:sz="12" w:space="0" w:color="auto"/>
            </w:tcBorders>
            <w:vAlign w:val="center"/>
          </w:tcPr>
          <w:p w14:paraId="69C42887" w14:textId="77777777" w:rsidR="00483F14" w:rsidRPr="007978F4" w:rsidRDefault="00483F14" w:rsidP="00D94A9D">
            <w:pPr>
              <w:jc w:val="center"/>
              <w:rPr>
                <w:lang w:eastAsia="fr-FR"/>
              </w:rPr>
            </w:pPr>
            <w:r w:rsidRPr="007978F4">
              <w:rPr>
                <w:lang w:eastAsia="fr-FR"/>
              </w:rPr>
              <w:t>4</w:t>
            </w:r>
          </w:p>
        </w:tc>
      </w:tr>
      <w:tr w:rsidR="00483F14" w:rsidRPr="007978F4" w14:paraId="1DCF2025"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177C3053" w14:textId="77777777" w:rsidR="00483F14" w:rsidRPr="007978F4" w:rsidRDefault="00483F14" w:rsidP="00D94A9D">
            <w:pPr>
              <w:rPr>
                <w:lang w:eastAsia="fr-FR"/>
              </w:rPr>
            </w:pPr>
            <w:r w:rsidRPr="007978F4">
              <w:rPr>
                <w:lang w:eastAsia="fr-FR"/>
              </w:rPr>
              <w:t>Spécialiste en questions foncières</w:t>
            </w:r>
          </w:p>
        </w:tc>
        <w:tc>
          <w:tcPr>
            <w:tcW w:w="1999" w:type="dxa"/>
            <w:tcBorders>
              <w:top w:val="single" w:sz="6" w:space="0" w:color="auto"/>
              <w:left w:val="single" w:sz="6" w:space="0" w:color="auto"/>
              <w:bottom w:val="single" w:sz="6" w:space="0" w:color="auto"/>
              <w:right w:val="single" w:sz="12" w:space="0" w:color="auto"/>
            </w:tcBorders>
            <w:vAlign w:val="center"/>
          </w:tcPr>
          <w:p w14:paraId="12568F96" w14:textId="77777777" w:rsidR="00483F14" w:rsidRPr="007978F4" w:rsidRDefault="00483F14" w:rsidP="00D94A9D">
            <w:pPr>
              <w:jc w:val="center"/>
              <w:rPr>
                <w:lang w:eastAsia="fr-FR"/>
              </w:rPr>
            </w:pPr>
            <w:r w:rsidRPr="007978F4">
              <w:rPr>
                <w:lang w:eastAsia="fr-FR"/>
              </w:rPr>
              <w:t>4</w:t>
            </w:r>
          </w:p>
        </w:tc>
      </w:tr>
      <w:tr w:rsidR="00483F14" w:rsidRPr="007978F4" w14:paraId="651B2E36"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2E10FD31" w14:textId="77777777" w:rsidR="00483F14" w:rsidRPr="007978F4" w:rsidRDefault="00483F14" w:rsidP="00D94A9D">
            <w:pPr>
              <w:rPr>
                <w:lang w:eastAsia="fr-FR"/>
              </w:rPr>
            </w:pPr>
            <w:r w:rsidRPr="007978F4">
              <w:rPr>
                <w:lang w:eastAsia="fr-FR"/>
              </w:rPr>
              <w:t>Biologiste / spécialiste en biodiversité intermédiaire</w:t>
            </w:r>
          </w:p>
        </w:tc>
        <w:tc>
          <w:tcPr>
            <w:tcW w:w="1999" w:type="dxa"/>
            <w:tcBorders>
              <w:top w:val="single" w:sz="6" w:space="0" w:color="auto"/>
              <w:left w:val="single" w:sz="6" w:space="0" w:color="auto"/>
              <w:bottom w:val="single" w:sz="6" w:space="0" w:color="auto"/>
              <w:right w:val="single" w:sz="12" w:space="0" w:color="auto"/>
            </w:tcBorders>
            <w:vAlign w:val="center"/>
          </w:tcPr>
          <w:p w14:paraId="5CCDFACB" w14:textId="77777777" w:rsidR="00483F14" w:rsidRPr="007978F4" w:rsidRDefault="00483F14" w:rsidP="00D94A9D">
            <w:pPr>
              <w:jc w:val="center"/>
              <w:rPr>
                <w:lang w:eastAsia="fr-FR"/>
              </w:rPr>
            </w:pPr>
            <w:r w:rsidRPr="007978F4">
              <w:rPr>
                <w:lang w:eastAsia="fr-FR"/>
              </w:rPr>
              <w:t>4</w:t>
            </w:r>
          </w:p>
        </w:tc>
      </w:tr>
      <w:tr w:rsidR="00483F14" w:rsidRPr="007978F4" w14:paraId="56CA7EC4"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5EC8C01B" w14:textId="77777777" w:rsidR="00483F14" w:rsidRPr="007978F4" w:rsidRDefault="00483F14" w:rsidP="00D94A9D">
            <w:pPr>
              <w:rPr>
                <w:lang w:eastAsia="fr-FR"/>
              </w:rPr>
            </w:pPr>
            <w:r w:rsidRPr="007978F4">
              <w:rPr>
                <w:lang w:eastAsia="fr-FR"/>
              </w:rPr>
              <w:t>Spécialiste intermédiaire en Santé et sécurité</w:t>
            </w:r>
          </w:p>
        </w:tc>
        <w:tc>
          <w:tcPr>
            <w:tcW w:w="1999" w:type="dxa"/>
            <w:tcBorders>
              <w:top w:val="single" w:sz="6" w:space="0" w:color="auto"/>
              <w:left w:val="single" w:sz="6" w:space="0" w:color="auto"/>
              <w:bottom w:val="single" w:sz="6" w:space="0" w:color="auto"/>
              <w:right w:val="single" w:sz="12" w:space="0" w:color="auto"/>
            </w:tcBorders>
            <w:vAlign w:val="center"/>
          </w:tcPr>
          <w:p w14:paraId="567EBAA0" w14:textId="77777777" w:rsidR="00483F14" w:rsidRPr="007978F4" w:rsidRDefault="00483F14" w:rsidP="00D94A9D">
            <w:pPr>
              <w:jc w:val="center"/>
              <w:rPr>
                <w:lang w:eastAsia="fr-FR"/>
              </w:rPr>
            </w:pPr>
            <w:r w:rsidRPr="007978F4">
              <w:rPr>
                <w:lang w:eastAsia="fr-FR"/>
              </w:rPr>
              <w:t>1</w:t>
            </w:r>
          </w:p>
        </w:tc>
      </w:tr>
      <w:tr w:rsidR="00483F14" w:rsidRPr="007978F4" w14:paraId="0A0AE48B" w14:textId="77777777" w:rsidTr="00D94A9D">
        <w:trPr>
          <w:trHeight w:val="420"/>
        </w:trPr>
        <w:tc>
          <w:tcPr>
            <w:tcW w:w="7025" w:type="dxa"/>
            <w:tcBorders>
              <w:top w:val="single" w:sz="6" w:space="0" w:color="auto"/>
              <w:left w:val="single" w:sz="12" w:space="0" w:color="auto"/>
              <w:bottom w:val="single" w:sz="6" w:space="0" w:color="auto"/>
              <w:right w:val="single" w:sz="6" w:space="0" w:color="auto"/>
            </w:tcBorders>
            <w:vAlign w:val="center"/>
          </w:tcPr>
          <w:p w14:paraId="316DFB99" w14:textId="77777777" w:rsidR="00483F14" w:rsidRPr="007978F4" w:rsidRDefault="00483F14" w:rsidP="00D94A9D">
            <w:pPr>
              <w:rPr>
                <w:lang w:eastAsia="fr-FR"/>
              </w:rPr>
            </w:pPr>
            <w:r w:rsidRPr="007978F4">
              <w:rPr>
                <w:lang w:eastAsia="fr-FR"/>
              </w:rPr>
              <w:t>Spécialiste en réinstallation et en foncier</w:t>
            </w:r>
          </w:p>
        </w:tc>
        <w:tc>
          <w:tcPr>
            <w:tcW w:w="1999" w:type="dxa"/>
            <w:tcBorders>
              <w:top w:val="single" w:sz="6" w:space="0" w:color="auto"/>
              <w:left w:val="single" w:sz="6" w:space="0" w:color="auto"/>
              <w:bottom w:val="single" w:sz="6" w:space="0" w:color="auto"/>
              <w:right w:val="single" w:sz="12" w:space="0" w:color="auto"/>
            </w:tcBorders>
            <w:vAlign w:val="center"/>
          </w:tcPr>
          <w:p w14:paraId="6359E09D" w14:textId="77777777" w:rsidR="00483F14" w:rsidRPr="007978F4" w:rsidRDefault="00483F14" w:rsidP="00D94A9D">
            <w:pPr>
              <w:jc w:val="center"/>
              <w:rPr>
                <w:lang w:eastAsia="fr-FR"/>
              </w:rPr>
            </w:pPr>
            <w:r w:rsidRPr="007978F4">
              <w:rPr>
                <w:lang w:eastAsia="fr-FR"/>
              </w:rPr>
              <w:t>2</w:t>
            </w:r>
          </w:p>
        </w:tc>
      </w:tr>
      <w:tr w:rsidR="00483F14" w:rsidRPr="007978F4" w14:paraId="0997207F" w14:textId="77777777" w:rsidTr="00D94A9D">
        <w:trPr>
          <w:trHeight w:val="420"/>
        </w:trPr>
        <w:tc>
          <w:tcPr>
            <w:tcW w:w="7025" w:type="dxa"/>
            <w:tcBorders>
              <w:top w:val="single" w:sz="6" w:space="0" w:color="auto"/>
              <w:left w:val="single" w:sz="12" w:space="0" w:color="auto"/>
              <w:bottom w:val="single" w:sz="12" w:space="0" w:color="auto"/>
              <w:right w:val="single" w:sz="6" w:space="0" w:color="auto"/>
            </w:tcBorders>
            <w:vAlign w:val="center"/>
          </w:tcPr>
          <w:p w14:paraId="5EEE657C" w14:textId="77777777" w:rsidR="00483F14" w:rsidRPr="007978F4" w:rsidRDefault="00483F14" w:rsidP="00D94A9D">
            <w:pPr>
              <w:rPr>
                <w:lang w:eastAsia="fr-FR"/>
              </w:rPr>
            </w:pPr>
            <w:r w:rsidRPr="007978F4">
              <w:rPr>
                <w:lang w:eastAsia="fr-FR"/>
              </w:rPr>
              <w:t>Spécialiste en lutte contre la traite des personnes</w:t>
            </w:r>
          </w:p>
        </w:tc>
        <w:tc>
          <w:tcPr>
            <w:tcW w:w="1999" w:type="dxa"/>
            <w:tcBorders>
              <w:top w:val="single" w:sz="6" w:space="0" w:color="auto"/>
              <w:left w:val="single" w:sz="6" w:space="0" w:color="auto"/>
              <w:bottom w:val="single" w:sz="12" w:space="0" w:color="auto"/>
              <w:right w:val="single" w:sz="12" w:space="0" w:color="auto"/>
            </w:tcBorders>
            <w:vAlign w:val="center"/>
          </w:tcPr>
          <w:p w14:paraId="7AB840B4" w14:textId="77777777" w:rsidR="00483F14" w:rsidRPr="007978F4" w:rsidRDefault="00483F14" w:rsidP="00D94A9D">
            <w:pPr>
              <w:jc w:val="center"/>
              <w:rPr>
                <w:lang w:eastAsia="fr-FR"/>
              </w:rPr>
            </w:pPr>
            <w:r w:rsidRPr="007978F4">
              <w:rPr>
                <w:lang w:eastAsia="fr-FR"/>
              </w:rPr>
              <w:t>1</w:t>
            </w:r>
          </w:p>
        </w:tc>
      </w:tr>
    </w:tbl>
    <w:p w14:paraId="05C65938" w14:textId="77777777" w:rsidR="00483F14" w:rsidRPr="007978F4" w:rsidRDefault="00483F14" w:rsidP="00483F14">
      <w:pPr>
        <w:pStyle w:val="Normal1"/>
        <w:jc w:val="center"/>
        <w:rPr>
          <w:rFonts w:ascii="Times New Roman" w:hAnsi="Times New Roman" w:cs="Times New Roman"/>
          <w:sz w:val="24"/>
          <w:szCs w:val="24"/>
          <w:lang w:val="fr-FR"/>
        </w:rPr>
      </w:pPr>
    </w:p>
    <w:p w14:paraId="25596BD9"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444" w:name="_Toc471797084"/>
      <w:bookmarkStart w:id="1445" w:name="_Toc471817738"/>
      <w:bookmarkStart w:id="1446" w:name="_Toc471838420"/>
      <w:bookmarkStart w:id="1447" w:name="_Toc472675301"/>
      <w:r w:rsidRPr="007978F4">
        <w:rPr>
          <w:rFonts w:ascii="Times New Roman" w:hAnsi="Times New Roman"/>
        </w:rPr>
        <w:t>Personnel d’Appui</w:t>
      </w:r>
      <w:bookmarkEnd w:id="1444"/>
      <w:bookmarkEnd w:id="1445"/>
      <w:bookmarkEnd w:id="1446"/>
      <w:bookmarkEnd w:id="1447"/>
    </w:p>
    <w:p w14:paraId="728B27A4" w14:textId="77777777" w:rsidR="00483F14" w:rsidRPr="007978F4" w:rsidRDefault="00483F14" w:rsidP="00C10C07">
      <w:pPr>
        <w:pStyle w:val="Pardeliste"/>
        <w:numPr>
          <w:ilvl w:val="0"/>
          <w:numId w:val="125"/>
        </w:numPr>
        <w:jc w:val="both"/>
        <w:rPr>
          <w:rFonts w:ascii="Times New Roman" w:hAnsi="Times New Roman"/>
          <w:sz w:val="24"/>
          <w:szCs w:val="24"/>
        </w:rPr>
      </w:pPr>
      <w:r w:rsidRPr="007978F4">
        <w:rPr>
          <w:rFonts w:ascii="Times New Roman" w:hAnsi="Times New Roman"/>
          <w:sz w:val="24"/>
          <w:szCs w:val="24"/>
        </w:rPr>
        <w:t>Équipe topographique (2 mois)</w:t>
      </w:r>
    </w:p>
    <w:p w14:paraId="5F7CA72D" w14:textId="77777777" w:rsidR="00483F14" w:rsidRPr="007978F4" w:rsidRDefault="00483F14" w:rsidP="00C10C07">
      <w:pPr>
        <w:pStyle w:val="Pardeliste"/>
        <w:numPr>
          <w:ilvl w:val="0"/>
          <w:numId w:val="125"/>
        </w:numPr>
        <w:jc w:val="both"/>
        <w:rPr>
          <w:rFonts w:ascii="Times New Roman" w:hAnsi="Times New Roman"/>
          <w:sz w:val="24"/>
          <w:szCs w:val="24"/>
        </w:rPr>
      </w:pPr>
      <w:r w:rsidRPr="007978F4">
        <w:rPr>
          <w:rFonts w:ascii="Times New Roman" w:hAnsi="Times New Roman"/>
          <w:sz w:val="24"/>
          <w:szCs w:val="24"/>
        </w:rPr>
        <w:t>Deux métreurs, techniciens Génie civil ou Génie Rural civils (5 mois chacun)</w:t>
      </w:r>
    </w:p>
    <w:p w14:paraId="4C265911" w14:textId="77777777" w:rsidR="00483F14" w:rsidRPr="007978F4" w:rsidRDefault="00483F14" w:rsidP="00C10C07">
      <w:pPr>
        <w:pStyle w:val="Pardeliste"/>
        <w:numPr>
          <w:ilvl w:val="0"/>
          <w:numId w:val="125"/>
        </w:numPr>
        <w:jc w:val="both"/>
        <w:rPr>
          <w:rFonts w:ascii="Times New Roman" w:hAnsi="Times New Roman"/>
          <w:sz w:val="24"/>
          <w:szCs w:val="24"/>
        </w:rPr>
      </w:pPr>
      <w:r w:rsidRPr="007978F4">
        <w:rPr>
          <w:rFonts w:ascii="Times New Roman" w:hAnsi="Times New Roman"/>
          <w:sz w:val="24"/>
          <w:szCs w:val="24"/>
        </w:rPr>
        <w:lastRenderedPageBreak/>
        <w:t>Deux techniciens dessinateurs, spécialiste en dessin assisté sur ordinateur (4 mois chacun)</w:t>
      </w:r>
    </w:p>
    <w:p w14:paraId="7633B458" w14:textId="77777777" w:rsidR="00483F14" w:rsidRPr="007978F4" w:rsidRDefault="00483F14" w:rsidP="00C10C07">
      <w:pPr>
        <w:pStyle w:val="Pardeliste"/>
        <w:numPr>
          <w:ilvl w:val="0"/>
          <w:numId w:val="125"/>
        </w:numPr>
        <w:jc w:val="both"/>
        <w:rPr>
          <w:rFonts w:ascii="Times New Roman" w:hAnsi="Times New Roman"/>
          <w:sz w:val="24"/>
          <w:szCs w:val="24"/>
        </w:rPr>
      </w:pPr>
      <w:r w:rsidRPr="007978F4">
        <w:rPr>
          <w:rFonts w:ascii="Times New Roman" w:hAnsi="Times New Roman"/>
          <w:sz w:val="24"/>
          <w:szCs w:val="24"/>
        </w:rPr>
        <w:t>Secrétaire (8 mois)</w:t>
      </w:r>
    </w:p>
    <w:p w14:paraId="389A85A3" w14:textId="77777777" w:rsidR="00483F14" w:rsidRPr="007978F4" w:rsidRDefault="00483F14" w:rsidP="00C10C07">
      <w:pPr>
        <w:pStyle w:val="Pardeliste"/>
        <w:numPr>
          <w:ilvl w:val="0"/>
          <w:numId w:val="125"/>
        </w:numPr>
        <w:jc w:val="both"/>
        <w:rPr>
          <w:rFonts w:ascii="Times New Roman" w:hAnsi="Times New Roman"/>
          <w:sz w:val="24"/>
          <w:szCs w:val="24"/>
        </w:rPr>
      </w:pPr>
      <w:r w:rsidRPr="007978F4">
        <w:rPr>
          <w:rFonts w:ascii="Times New Roman" w:hAnsi="Times New Roman"/>
          <w:sz w:val="24"/>
          <w:szCs w:val="24"/>
        </w:rPr>
        <w:t>un gardien (8 mois)</w:t>
      </w:r>
    </w:p>
    <w:p w14:paraId="1B0586D3" w14:textId="77777777" w:rsidR="00483F14" w:rsidRPr="007978F4" w:rsidRDefault="00483F14" w:rsidP="00C10C07">
      <w:pPr>
        <w:pStyle w:val="Pardeliste"/>
        <w:numPr>
          <w:ilvl w:val="0"/>
          <w:numId w:val="125"/>
        </w:numPr>
        <w:jc w:val="both"/>
        <w:rPr>
          <w:rFonts w:ascii="Times New Roman" w:hAnsi="Times New Roman"/>
          <w:sz w:val="24"/>
          <w:szCs w:val="24"/>
        </w:rPr>
      </w:pPr>
      <w:r w:rsidRPr="007978F4">
        <w:rPr>
          <w:rFonts w:ascii="Times New Roman" w:hAnsi="Times New Roman"/>
          <w:sz w:val="24"/>
          <w:szCs w:val="24"/>
        </w:rPr>
        <w:t>trois chauffeurs (6 mois)</w:t>
      </w:r>
    </w:p>
    <w:p w14:paraId="3E120081" w14:textId="77777777" w:rsidR="00483F14" w:rsidRPr="007978F4" w:rsidRDefault="00483F14" w:rsidP="00C10C07">
      <w:pPr>
        <w:pStyle w:val="Pardeliste"/>
        <w:numPr>
          <w:ilvl w:val="0"/>
          <w:numId w:val="125"/>
        </w:numPr>
        <w:jc w:val="both"/>
        <w:rPr>
          <w:rFonts w:ascii="Times New Roman" w:hAnsi="Times New Roman"/>
          <w:sz w:val="24"/>
          <w:szCs w:val="24"/>
        </w:rPr>
      </w:pPr>
      <w:r w:rsidRPr="007978F4">
        <w:rPr>
          <w:rFonts w:ascii="Times New Roman" w:hAnsi="Times New Roman"/>
          <w:sz w:val="24"/>
          <w:szCs w:val="24"/>
        </w:rPr>
        <w:t xml:space="preserve">Enquêteurs de terrain pour la collecte des données de base de EIES et foncier (4 mois) </w:t>
      </w:r>
    </w:p>
    <w:p w14:paraId="53AA2303" w14:textId="77777777" w:rsidR="00483F14" w:rsidRPr="007978F4" w:rsidRDefault="00483F14" w:rsidP="00C10C07">
      <w:pPr>
        <w:pStyle w:val="Titre2"/>
        <w:keepNext/>
        <w:keepLines/>
        <w:widowControl/>
        <w:numPr>
          <w:ilvl w:val="1"/>
          <w:numId w:val="0"/>
        </w:numPr>
        <w:autoSpaceDE/>
        <w:autoSpaceDN/>
        <w:adjustRightInd/>
        <w:spacing w:before="40" w:line="259" w:lineRule="auto"/>
        <w:ind w:left="576" w:hanging="576"/>
        <w:jc w:val="both"/>
        <w:rPr>
          <w:rFonts w:ascii="Times New Roman" w:hAnsi="Times New Roman"/>
        </w:rPr>
      </w:pPr>
      <w:bookmarkStart w:id="1448" w:name="_Toc459881493"/>
      <w:bookmarkStart w:id="1449" w:name="_Toc471797085"/>
      <w:bookmarkStart w:id="1450" w:name="_Toc471817739"/>
      <w:bookmarkStart w:id="1451" w:name="_Toc471838421"/>
      <w:bookmarkStart w:id="1452" w:name="_Toc472675302"/>
      <w:bookmarkEnd w:id="1448"/>
      <w:r w:rsidRPr="007978F4">
        <w:rPr>
          <w:rFonts w:ascii="Times New Roman" w:hAnsi="Times New Roman"/>
        </w:rPr>
        <w:t>Qualifications du personnel</w:t>
      </w:r>
      <w:bookmarkEnd w:id="1449"/>
      <w:bookmarkEnd w:id="1450"/>
      <w:bookmarkEnd w:id="1451"/>
      <w:bookmarkEnd w:id="1452"/>
    </w:p>
    <w:p w14:paraId="410E153D"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453" w:name="_Toc471797086"/>
      <w:bookmarkStart w:id="1454" w:name="_Toc471817740"/>
      <w:bookmarkStart w:id="1455" w:name="_Toc471838422"/>
      <w:bookmarkStart w:id="1456" w:name="_Toc472675303"/>
      <w:r w:rsidRPr="007978F4">
        <w:t>Personnel Clé</w:t>
      </w:r>
      <w:bookmarkEnd w:id="1453"/>
      <w:bookmarkEnd w:id="1454"/>
      <w:bookmarkEnd w:id="1455"/>
      <w:bookmarkEnd w:id="1456"/>
    </w:p>
    <w:p w14:paraId="54519542"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bookmarkStart w:id="1457" w:name="h.3j2qqm3" w:colFirst="0" w:colLast="0"/>
      <w:bookmarkEnd w:id="1457"/>
      <w:r w:rsidRPr="007978F4">
        <w:t xml:space="preserve">Chef de mission, Spécialiste en Conception de périmètres irrigués, Senior </w:t>
      </w:r>
    </w:p>
    <w:p w14:paraId="58D7E57C" w14:textId="77777777" w:rsidR="00483F14" w:rsidRPr="007978F4" w:rsidRDefault="00483F14" w:rsidP="00C10C07">
      <w:pPr>
        <w:jc w:val="both"/>
      </w:pPr>
      <w:r w:rsidRPr="007978F4">
        <w:t xml:space="preserve">Le Chef de Mission doit posséder un diplôme avancé (de préférence M. Sc., ou au moins Bac + 5) en ingénierie d’irrigation ou dans une des disciplines suivantes : génie rural, génie civil ou hydraulique. Il doit avoir au moins 20 ans d’expérience dans la conception des projets d’irrigation dont une partie passée en Afrique de l'ouest. Il doit aussi avoir la facilité de communiquer en français et en anglais. Le Chef de Mission assumera la responsabilité globale de la mise en œuvre et la réalisation des livrables du projet. Il doit : </w:t>
      </w:r>
    </w:p>
    <w:p w14:paraId="6D8B9E16"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Diriger, coordonner et supporter les activités de l’équipe de l’étude, fournir des conseils d’ensemble  et une direction générale pour la mise en œuvre des études</w:t>
      </w:r>
    </w:p>
    <w:p w14:paraId="203C9C3E"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 xml:space="preserve">Préparer le Rapport de démarrage y compris la méthodologie, le plan de travail conformément aux arrangements de la mise en œuvre du projet.  </w:t>
      </w:r>
    </w:p>
    <w:p w14:paraId="5042BFE1"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Préparer le rapport intérimaire.</w:t>
      </w:r>
    </w:p>
    <w:p w14:paraId="2BC7EDE9"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S’assurer que la conduite des études suivra une approche participative.</w:t>
      </w:r>
    </w:p>
    <w:p w14:paraId="2FFECEF3"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Identifier et évaluer les variantes techniques, définir les critères d’évaluation.</w:t>
      </w:r>
    </w:p>
    <w:p w14:paraId="5D5608CE"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 xml:space="preserve">Participer dans la conception des systèmes et ouvrages d’irrigation et de drainage. </w:t>
      </w:r>
    </w:p>
    <w:p w14:paraId="489CC072"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 xml:space="preserve">Organiser l’atelier de validation des critères de conception </w:t>
      </w:r>
    </w:p>
    <w:p w14:paraId="408FA7B0"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Guider l’estimation des coûts des variantes.</w:t>
      </w:r>
    </w:p>
    <w:p w14:paraId="6220CF58"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Préparer le programme d’exécution des travaux.</w:t>
      </w:r>
    </w:p>
    <w:p w14:paraId="1FBF5CF4"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Préparer le programme des investigations géotechniques.</w:t>
      </w:r>
    </w:p>
    <w:p w14:paraId="0B5DCB65" w14:textId="77777777" w:rsidR="00483F14" w:rsidRPr="007978F4" w:rsidRDefault="00483F14" w:rsidP="00C10C07">
      <w:pPr>
        <w:pStyle w:val="Pardeliste"/>
        <w:numPr>
          <w:ilvl w:val="0"/>
          <w:numId w:val="126"/>
        </w:numPr>
        <w:jc w:val="both"/>
        <w:rPr>
          <w:rFonts w:ascii="Times New Roman" w:hAnsi="Times New Roman"/>
          <w:sz w:val="24"/>
          <w:szCs w:val="24"/>
        </w:rPr>
      </w:pPr>
      <w:r w:rsidRPr="007978F4">
        <w:rPr>
          <w:rFonts w:ascii="Times New Roman" w:hAnsi="Times New Roman"/>
          <w:sz w:val="24"/>
          <w:szCs w:val="24"/>
        </w:rPr>
        <w:t>Préparer le rapport final.</w:t>
      </w:r>
    </w:p>
    <w:p w14:paraId="2850917F"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bookmarkStart w:id="1458" w:name="h.1y810tw" w:colFirst="0" w:colLast="0"/>
      <w:bookmarkEnd w:id="1458"/>
      <w:r w:rsidRPr="007978F4">
        <w:t xml:space="preserve">Ingénieur Hydrologue/Hydraulicien, Senior  </w:t>
      </w:r>
    </w:p>
    <w:p w14:paraId="35EA8AA1" w14:textId="77777777" w:rsidR="00483F14" w:rsidRPr="007978F4" w:rsidRDefault="00483F14" w:rsidP="00C10C07">
      <w:pPr>
        <w:jc w:val="both"/>
      </w:pPr>
      <w:r w:rsidRPr="007978F4">
        <w:t>L’Ingénieur hydrologue/Hydraulicien doit posséder un diplôme d’ingénieur en hydraulique/hydrologie. Il est préférable que le candidat possède une maîtrise (M. Sc. ou au moins un bac+5). Il doit avoir au moins 20 ans d’expérience en hydrologie et hydraulique dont une partie passée en Afrique de l'ouest. Il doit aussi avoir la facilité de communiquer en français et anglais. </w:t>
      </w:r>
    </w:p>
    <w:p w14:paraId="01D525FF" w14:textId="77777777" w:rsidR="00483F14" w:rsidRPr="007978F4" w:rsidRDefault="00483F14" w:rsidP="00C10C07">
      <w:pPr>
        <w:jc w:val="both"/>
      </w:pPr>
      <w:r w:rsidRPr="007978F4">
        <w:t>L’Ingénieur hydrologue doit effectuer toutes les activités indiquées dans la tâche 1.2 y compris :</w:t>
      </w:r>
    </w:p>
    <w:p w14:paraId="691F6381" w14:textId="77777777" w:rsidR="00483F14" w:rsidRPr="007978F4" w:rsidRDefault="00483F14" w:rsidP="00C10C07">
      <w:pPr>
        <w:pStyle w:val="Pardeliste"/>
        <w:numPr>
          <w:ilvl w:val="0"/>
          <w:numId w:val="127"/>
        </w:numPr>
        <w:jc w:val="both"/>
        <w:rPr>
          <w:rFonts w:ascii="Times New Roman" w:hAnsi="Times New Roman"/>
          <w:sz w:val="24"/>
          <w:szCs w:val="24"/>
        </w:rPr>
      </w:pPr>
      <w:r w:rsidRPr="007978F4">
        <w:rPr>
          <w:rFonts w:ascii="Times New Roman" w:hAnsi="Times New Roman"/>
          <w:sz w:val="24"/>
          <w:szCs w:val="24"/>
        </w:rPr>
        <w:t>La collecte de données de base nécessaires pour l'hydrologie du fleuve Niger et de ses affluents concernés et les caractéristiques des bassins versants adjacents: la géométrie, les conditions du sol, le couvert végétal, l’occupation du sol, les données climatiques, les études hydrologiques et hydrauliques existantes ...</w:t>
      </w:r>
    </w:p>
    <w:p w14:paraId="74392AB9" w14:textId="77777777" w:rsidR="00483F14" w:rsidRPr="007978F4" w:rsidRDefault="00483F14" w:rsidP="00C10C07">
      <w:pPr>
        <w:pStyle w:val="Pardeliste"/>
        <w:numPr>
          <w:ilvl w:val="0"/>
          <w:numId w:val="127"/>
        </w:numPr>
        <w:jc w:val="both"/>
        <w:rPr>
          <w:rFonts w:ascii="Times New Roman" w:hAnsi="Times New Roman"/>
          <w:sz w:val="24"/>
          <w:szCs w:val="24"/>
        </w:rPr>
      </w:pPr>
      <w:r w:rsidRPr="007978F4">
        <w:rPr>
          <w:rFonts w:ascii="Times New Roman" w:hAnsi="Times New Roman"/>
          <w:sz w:val="24"/>
          <w:szCs w:val="24"/>
        </w:rPr>
        <w:lastRenderedPageBreak/>
        <w:t>Confirmer la disponibilité des ressources en eau en coordination avec l’ABN et la DGGR.</w:t>
      </w:r>
    </w:p>
    <w:p w14:paraId="5028EA66" w14:textId="77777777" w:rsidR="00483F14" w:rsidRPr="007978F4" w:rsidRDefault="00483F14" w:rsidP="00C10C07">
      <w:pPr>
        <w:pStyle w:val="Pardeliste"/>
        <w:numPr>
          <w:ilvl w:val="0"/>
          <w:numId w:val="127"/>
        </w:numPr>
        <w:jc w:val="both"/>
        <w:rPr>
          <w:rFonts w:ascii="Times New Roman" w:hAnsi="Times New Roman"/>
          <w:sz w:val="24"/>
          <w:szCs w:val="24"/>
        </w:rPr>
      </w:pPr>
      <w:r w:rsidRPr="007978F4">
        <w:rPr>
          <w:rFonts w:ascii="Times New Roman" w:hAnsi="Times New Roman"/>
          <w:sz w:val="24"/>
          <w:szCs w:val="24"/>
        </w:rPr>
        <w:t>Justifier la période de retour retenue pour tous les composants du projet.</w:t>
      </w:r>
    </w:p>
    <w:p w14:paraId="4CB53A2C" w14:textId="77777777" w:rsidR="00483F14" w:rsidRPr="007978F4" w:rsidRDefault="00483F14" w:rsidP="00C10C07">
      <w:pPr>
        <w:pStyle w:val="Pardeliste"/>
        <w:numPr>
          <w:ilvl w:val="0"/>
          <w:numId w:val="127"/>
        </w:numPr>
        <w:jc w:val="both"/>
        <w:rPr>
          <w:rFonts w:ascii="Times New Roman" w:hAnsi="Times New Roman"/>
          <w:sz w:val="24"/>
          <w:szCs w:val="24"/>
        </w:rPr>
      </w:pPr>
      <w:r w:rsidRPr="007978F4">
        <w:rPr>
          <w:rFonts w:ascii="Times New Roman" w:hAnsi="Times New Roman"/>
          <w:sz w:val="24"/>
          <w:szCs w:val="24"/>
        </w:rPr>
        <w:t>Définition de l'hydrologie des bassins versants adjacents, modèles pluie – débit et détermination du niveau d'eau pour la détermination du niveau de la crête des digues et leur dimensionnement.</w:t>
      </w:r>
    </w:p>
    <w:p w14:paraId="5F859222" w14:textId="77777777" w:rsidR="00483F14" w:rsidRPr="007978F4" w:rsidRDefault="00483F14" w:rsidP="00C10C07">
      <w:pPr>
        <w:pStyle w:val="Pardeliste"/>
        <w:numPr>
          <w:ilvl w:val="0"/>
          <w:numId w:val="127"/>
        </w:numPr>
        <w:jc w:val="both"/>
        <w:rPr>
          <w:rFonts w:ascii="Times New Roman" w:hAnsi="Times New Roman"/>
          <w:sz w:val="24"/>
          <w:szCs w:val="24"/>
        </w:rPr>
      </w:pPr>
      <w:r w:rsidRPr="007978F4">
        <w:rPr>
          <w:rFonts w:ascii="Times New Roman" w:hAnsi="Times New Roman"/>
          <w:sz w:val="24"/>
          <w:szCs w:val="24"/>
        </w:rPr>
        <w:t>Le calage et l’exploitation du modèle hydraulique du fleuve Niger à partir de Malanville jusqu'à Koulou.</w:t>
      </w:r>
    </w:p>
    <w:p w14:paraId="22440EA0" w14:textId="77777777" w:rsidR="00483F14" w:rsidRPr="007978F4" w:rsidRDefault="00483F14" w:rsidP="00C10C07">
      <w:pPr>
        <w:pStyle w:val="Pardeliste"/>
        <w:numPr>
          <w:ilvl w:val="0"/>
          <w:numId w:val="127"/>
        </w:numPr>
        <w:jc w:val="both"/>
        <w:rPr>
          <w:rFonts w:ascii="Times New Roman" w:hAnsi="Times New Roman"/>
          <w:sz w:val="24"/>
          <w:szCs w:val="24"/>
        </w:rPr>
      </w:pPr>
      <w:r w:rsidRPr="007978F4">
        <w:rPr>
          <w:rFonts w:ascii="Times New Roman" w:hAnsi="Times New Roman"/>
          <w:sz w:val="24"/>
          <w:szCs w:val="24"/>
        </w:rPr>
        <w:t>Participer à la préparation du rapport Hydrologique/hydraulique.</w:t>
      </w:r>
    </w:p>
    <w:p w14:paraId="27F1D5A9"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Ingénieur en Hydrodynamique Fluviale et Géomorphologie, Senior</w:t>
      </w:r>
    </w:p>
    <w:p w14:paraId="039E7D74" w14:textId="77777777" w:rsidR="00483F14" w:rsidRPr="007978F4" w:rsidRDefault="00483F14" w:rsidP="00C10C07">
      <w:pPr>
        <w:jc w:val="both"/>
      </w:pPr>
      <w:r w:rsidRPr="007978F4">
        <w:t>L’Ingénieur en Hydrodynamique Fluviale et Géomorphologie doit posséder un diplôme d’ingénieur hydraulicien/hydrologie. Il est préférable que le candidat possède une maîtrise (M. Sc.). Il doit avoir au moins 20 ans d’expérience en hydrologie et l’hydraulique fluviale dont une partie passée en Afrique. Il doit aussi avoir la facilité de communiquer en français. </w:t>
      </w:r>
    </w:p>
    <w:p w14:paraId="723F826F" w14:textId="77777777" w:rsidR="00483F14" w:rsidRPr="007978F4" w:rsidRDefault="00483F14" w:rsidP="00C10C07">
      <w:pPr>
        <w:jc w:val="both"/>
      </w:pPr>
      <w:r w:rsidRPr="007978F4">
        <w:t>L’Ingénieur en hydrodynamique fluviale doit effectuer les activités suivantes indiquées dans la tâche 1.2:</w:t>
      </w:r>
    </w:p>
    <w:p w14:paraId="097BDE7A" w14:textId="77777777" w:rsidR="00483F14" w:rsidRPr="007978F4" w:rsidRDefault="00483F14" w:rsidP="00C10C07">
      <w:pPr>
        <w:pStyle w:val="Pardeliste"/>
        <w:numPr>
          <w:ilvl w:val="0"/>
          <w:numId w:val="128"/>
        </w:numPr>
        <w:jc w:val="both"/>
        <w:rPr>
          <w:rFonts w:ascii="Times New Roman" w:hAnsi="Times New Roman"/>
          <w:sz w:val="24"/>
          <w:szCs w:val="24"/>
        </w:rPr>
      </w:pPr>
      <w:r w:rsidRPr="007978F4">
        <w:rPr>
          <w:rFonts w:ascii="Times New Roman" w:hAnsi="Times New Roman"/>
          <w:sz w:val="24"/>
          <w:szCs w:val="24"/>
        </w:rPr>
        <w:t>La collecte de données de base nécessaires relatives au fleuve Niger et à ses affluents concernés : les caractéristiques des sédiments transportés, en complément des données déjà collectées par l’hydrologue.</w:t>
      </w:r>
    </w:p>
    <w:p w14:paraId="7012B56D" w14:textId="77777777" w:rsidR="00483F14" w:rsidRPr="007978F4" w:rsidRDefault="00483F14" w:rsidP="00C10C07">
      <w:pPr>
        <w:pStyle w:val="Pardeliste"/>
        <w:numPr>
          <w:ilvl w:val="0"/>
          <w:numId w:val="128"/>
        </w:numPr>
        <w:jc w:val="both"/>
        <w:rPr>
          <w:rFonts w:ascii="Times New Roman" w:hAnsi="Times New Roman"/>
          <w:sz w:val="24"/>
          <w:szCs w:val="24"/>
        </w:rPr>
      </w:pPr>
      <w:r w:rsidRPr="007978F4">
        <w:rPr>
          <w:rFonts w:ascii="Times New Roman" w:hAnsi="Times New Roman"/>
          <w:sz w:val="24"/>
          <w:szCs w:val="24"/>
        </w:rPr>
        <w:t>Définir et mener toutes les enquêtes sur le terrain et les mesures jugées nécessaires à ses évaluations.</w:t>
      </w:r>
    </w:p>
    <w:p w14:paraId="18C6FEE7" w14:textId="77777777" w:rsidR="00483F14" w:rsidRPr="007978F4" w:rsidRDefault="00483F14" w:rsidP="00C10C07">
      <w:pPr>
        <w:pStyle w:val="Pardeliste"/>
        <w:numPr>
          <w:ilvl w:val="0"/>
          <w:numId w:val="128"/>
        </w:numPr>
        <w:jc w:val="both"/>
        <w:rPr>
          <w:rFonts w:ascii="Times New Roman" w:hAnsi="Times New Roman"/>
          <w:sz w:val="24"/>
          <w:szCs w:val="24"/>
        </w:rPr>
      </w:pPr>
      <w:r w:rsidRPr="007978F4">
        <w:rPr>
          <w:rFonts w:ascii="Times New Roman" w:hAnsi="Times New Roman"/>
          <w:sz w:val="24"/>
          <w:szCs w:val="24"/>
        </w:rPr>
        <w:t>Effectuer des visites de terrain pour évaluer la dynamique fluviale et sa possible évolution.</w:t>
      </w:r>
    </w:p>
    <w:p w14:paraId="252D9167" w14:textId="77777777" w:rsidR="00483F14" w:rsidRPr="007978F4" w:rsidRDefault="00483F14" w:rsidP="00C10C07">
      <w:pPr>
        <w:pStyle w:val="Pardeliste"/>
        <w:numPr>
          <w:ilvl w:val="0"/>
          <w:numId w:val="128"/>
        </w:numPr>
        <w:jc w:val="both"/>
        <w:rPr>
          <w:rFonts w:ascii="Times New Roman" w:hAnsi="Times New Roman"/>
          <w:sz w:val="24"/>
          <w:szCs w:val="24"/>
        </w:rPr>
      </w:pPr>
      <w:r w:rsidRPr="007978F4">
        <w:rPr>
          <w:rFonts w:ascii="Times New Roman" w:hAnsi="Times New Roman"/>
          <w:sz w:val="24"/>
          <w:szCs w:val="24"/>
        </w:rPr>
        <w:t xml:space="preserve">Participer à la calibration et le fonctionnement du modèle hydraulique du fleuve Niger à partir de Malanville jusqu’à Koulou. </w:t>
      </w:r>
    </w:p>
    <w:p w14:paraId="602FD9B5" w14:textId="77777777" w:rsidR="00483F14" w:rsidRPr="007978F4" w:rsidRDefault="00483F14" w:rsidP="00C10C07">
      <w:pPr>
        <w:pStyle w:val="Pardeliste"/>
        <w:numPr>
          <w:ilvl w:val="0"/>
          <w:numId w:val="128"/>
        </w:numPr>
        <w:jc w:val="both"/>
        <w:rPr>
          <w:rFonts w:ascii="Times New Roman" w:hAnsi="Times New Roman"/>
          <w:sz w:val="24"/>
          <w:szCs w:val="24"/>
        </w:rPr>
      </w:pPr>
      <w:r w:rsidRPr="007978F4">
        <w:rPr>
          <w:rFonts w:ascii="Times New Roman" w:hAnsi="Times New Roman"/>
          <w:sz w:val="24"/>
          <w:szCs w:val="24"/>
        </w:rPr>
        <w:t xml:space="preserve">Évaluer les modifications dans la dynamique de la rivière en raison de la construction des digues et les stations de pompage: les niveaux d’eau, les vitesses d’écoulement, les durées d’inondation, érosion et sédimentation. </w:t>
      </w:r>
    </w:p>
    <w:p w14:paraId="26BFE4EC" w14:textId="77777777" w:rsidR="00483F14" w:rsidRPr="007978F4" w:rsidRDefault="00483F14" w:rsidP="00C10C07">
      <w:pPr>
        <w:pStyle w:val="Pardeliste"/>
        <w:numPr>
          <w:ilvl w:val="0"/>
          <w:numId w:val="128"/>
        </w:numPr>
        <w:jc w:val="both"/>
        <w:rPr>
          <w:rFonts w:ascii="Times New Roman" w:hAnsi="Times New Roman"/>
          <w:sz w:val="24"/>
          <w:szCs w:val="24"/>
        </w:rPr>
      </w:pPr>
      <w:r w:rsidRPr="007978F4">
        <w:rPr>
          <w:rFonts w:ascii="Times New Roman" w:hAnsi="Times New Roman"/>
          <w:sz w:val="24"/>
          <w:szCs w:val="24"/>
        </w:rPr>
        <w:t>Participer dans la préparation du rapport hydrologie hydraulique.</w:t>
      </w:r>
    </w:p>
    <w:p w14:paraId="2ABE085A"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Spécialiste en Conception d’Ouvrages d’Irrigation, Senior</w:t>
      </w:r>
    </w:p>
    <w:p w14:paraId="57533DA2" w14:textId="77777777" w:rsidR="00483F14" w:rsidRPr="007978F4" w:rsidRDefault="00483F14" w:rsidP="00C10C07">
      <w:pPr>
        <w:jc w:val="both"/>
      </w:pPr>
      <w:r w:rsidRPr="007978F4">
        <w:t xml:space="preserve">Le spécialiste en Conception des Ouvrages d’Irrigation, doit posséder un diplôme avancé (de préférable M. Sc, au moins un bac+5) en ingénierie d’irrigation ou dans une des disciplines suivantes : génie rural, génie civil ou génie hydraulique. Il doit avoir au moins 20 ans d’expérience dans la conception des ouvrages d’irrigation. Il doit aussi avoir la facilité de communiquer en français. </w:t>
      </w:r>
    </w:p>
    <w:p w14:paraId="2F7060FF" w14:textId="77777777" w:rsidR="00483F14" w:rsidRPr="007978F4" w:rsidRDefault="00483F14" w:rsidP="00C10C07">
      <w:pPr>
        <w:jc w:val="both"/>
      </w:pPr>
      <w:r w:rsidRPr="007978F4">
        <w:t>Le spécialiste doit effectuer toutes les activités indiquées dans la tâche 1.5 concernant la conception technique des ouvrages d’irrigation et de drainage y compris :</w:t>
      </w:r>
    </w:p>
    <w:p w14:paraId="0545D4C2"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Participer avec le Chef de Mission dans la préparation de la méthodologie de conception, hypothèses et critères qui doivent être conformes avec les normes nationaux et internationaux.</w:t>
      </w:r>
    </w:p>
    <w:p w14:paraId="62FFB9D7"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concevoir les ouvrages d’irrigation et de drainage et développement des dessins techniques.</w:t>
      </w:r>
    </w:p>
    <w:p w14:paraId="0789631F"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Définir les caractéristiques des équipements hydromécaniques.</w:t>
      </w:r>
    </w:p>
    <w:p w14:paraId="3CAC52F6"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lastRenderedPageBreak/>
        <w:t>concevoir les stations de pompage et les conduites de refoulement.</w:t>
      </w:r>
    </w:p>
    <w:p w14:paraId="39F771C6"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Participer à l’estimation des coûts.</w:t>
      </w:r>
    </w:p>
    <w:p w14:paraId="64D47A91"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Assurer la cohérence du projet actuel avec le projet d’établissement des AUEI et coopératives agricoles</w:t>
      </w:r>
    </w:p>
    <w:p w14:paraId="466EEB03"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 xml:space="preserve">Participer à la préparation du rapport final et des annexes y compris les notes de calcul. </w:t>
      </w:r>
    </w:p>
    <w:p w14:paraId="283A9FDE"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Topographe, senior</w:t>
      </w:r>
    </w:p>
    <w:p w14:paraId="6C13CFF4" w14:textId="77777777" w:rsidR="00483F14" w:rsidRPr="007978F4" w:rsidRDefault="00483F14" w:rsidP="00C10C07">
      <w:pPr>
        <w:jc w:val="both"/>
      </w:pPr>
      <w:r w:rsidRPr="007978F4">
        <w:t xml:space="preserve">Le Topographe doit posséder un diplôme avancé (de préférable M. Sc., ou bac +5 au moins) en génie civil ou en topographie. Il doit avoir au moins 15 ans d’expérience en études topographiques Il doit aussi avoir la facilité de communiquer en français. Le topographe doit effectuer toutes les activités indiquées dans la Tâche 1.4 y compris : </w:t>
      </w:r>
    </w:p>
    <w:p w14:paraId="4F1DA858" w14:textId="77777777" w:rsidR="00483F14" w:rsidRPr="007978F4" w:rsidRDefault="00483F14" w:rsidP="00C10C07">
      <w:pPr>
        <w:pStyle w:val="Pardeliste"/>
        <w:numPr>
          <w:ilvl w:val="0"/>
          <w:numId w:val="130"/>
        </w:numPr>
        <w:jc w:val="both"/>
        <w:rPr>
          <w:rFonts w:ascii="Times New Roman" w:eastAsia="Times New Roman" w:hAnsi="Times New Roman"/>
          <w:sz w:val="24"/>
          <w:szCs w:val="24"/>
        </w:rPr>
      </w:pPr>
      <w:r w:rsidRPr="007978F4">
        <w:rPr>
          <w:rFonts w:ascii="Times New Roman" w:hAnsi="Times New Roman"/>
          <w:sz w:val="24"/>
          <w:szCs w:val="24"/>
        </w:rPr>
        <w:t>Revue des investigations topographiques de LIDAR et du rapport ‘’Schéma Directeur de Koulou-Tanda’’.</w:t>
      </w:r>
    </w:p>
    <w:p w14:paraId="3FD0169B" w14:textId="77777777" w:rsidR="00483F14" w:rsidRPr="007978F4" w:rsidRDefault="00483F14" w:rsidP="00C10C07">
      <w:pPr>
        <w:pStyle w:val="Pardeliste"/>
        <w:numPr>
          <w:ilvl w:val="0"/>
          <w:numId w:val="130"/>
        </w:numPr>
        <w:jc w:val="both"/>
        <w:rPr>
          <w:rFonts w:ascii="Times New Roman" w:hAnsi="Times New Roman"/>
          <w:sz w:val="24"/>
          <w:szCs w:val="24"/>
        </w:rPr>
      </w:pPr>
      <w:r w:rsidRPr="007978F4">
        <w:rPr>
          <w:rFonts w:ascii="Times New Roman" w:hAnsi="Times New Roman"/>
          <w:sz w:val="24"/>
          <w:szCs w:val="24"/>
        </w:rPr>
        <w:t>Implantation sur le terrain du réseau des repères topographiques sur l’ensemble de la surface du projet.</w:t>
      </w:r>
    </w:p>
    <w:p w14:paraId="2CFFFB98" w14:textId="77777777" w:rsidR="00483F14" w:rsidRPr="007978F4" w:rsidRDefault="00483F14" w:rsidP="00C10C07">
      <w:pPr>
        <w:pStyle w:val="Pardeliste"/>
        <w:numPr>
          <w:ilvl w:val="0"/>
          <w:numId w:val="130"/>
        </w:numPr>
        <w:jc w:val="both"/>
        <w:rPr>
          <w:rFonts w:ascii="Times New Roman" w:hAnsi="Times New Roman"/>
          <w:sz w:val="24"/>
          <w:szCs w:val="24"/>
        </w:rPr>
      </w:pPr>
      <w:r w:rsidRPr="007978F4">
        <w:rPr>
          <w:rFonts w:ascii="Times New Roman" w:hAnsi="Times New Roman"/>
          <w:sz w:val="24"/>
          <w:szCs w:val="24"/>
        </w:rPr>
        <w:t>Préparation du rapport topographique.</w:t>
      </w:r>
    </w:p>
    <w:p w14:paraId="7363D467" w14:textId="77777777" w:rsidR="00483F14" w:rsidRPr="007978F4" w:rsidRDefault="00483F14" w:rsidP="00C10C07">
      <w:pPr>
        <w:pStyle w:val="Pardeliste"/>
        <w:numPr>
          <w:ilvl w:val="0"/>
          <w:numId w:val="130"/>
        </w:numPr>
        <w:jc w:val="both"/>
        <w:rPr>
          <w:rFonts w:ascii="Times New Roman" w:hAnsi="Times New Roman"/>
          <w:sz w:val="24"/>
          <w:szCs w:val="24"/>
        </w:rPr>
      </w:pPr>
      <w:r w:rsidRPr="007978F4">
        <w:rPr>
          <w:rFonts w:ascii="Times New Roman" w:hAnsi="Times New Roman"/>
          <w:sz w:val="24"/>
          <w:szCs w:val="24"/>
        </w:rPr>
        <w:t>Implantation sur le terrain l’emplacement des stations de pompage Préparation d’une carte de location des stations de pompage.</w:t>
      </w:r>
    </w:p>
    <w:p w14:paraId="57D8599E" w14:textId="77777777" w:rsidR="00483F14" w:rsidRPr="007978F4" w:rsidRDefault="00483F14" w:rsidP="00C10C07">
      <w:pPr>
        <w:pStyle w:val="Pardeliste"/>
        <w:numPr>
          <w:ilvl w:val="0"/>
          <w:numId w:val="130"/>
        </w:numPr>
        <w:jc w:val="both"/>
        <w:rPr>
          <w:rFonts w:ascii="Times New Roman" w:hAnsi="Times New Roman"/>
          <w:sz w:val="24"/>
          <w:szCs w:val="24"/>
        </w:rPr>
      </w:pPr>
      <w:r w:rsidRPr="007978F4">
        <w:rPr>
          <w:rFonts w:ascii="Times New Roman" w:hAnsi="Times New Roman"/>
          <w:sz w:val="24"/>
          <w:szCs w:val="24"/>
        </w:rPr>
        <w:t xml:space="preserve">Implantation sur le terrain de l’axe des canaux principaux et des conduites de refoulement. </w:t>
      </w:r>
    </w:p>
    <w:p w14:paraId="21F2F950" w14:textId="77777777" w:rsidR="00483F14" w:rsidRPr="007978F4" w:rsidRDefault="00483F14" w:rsidP="00C10C07">
      <w:pPr>
        <w:pStyle w:val="Pardeliste"/>
        <w:numPr>
          <w:ilvl w:val="0"/>
          <w:numId w:val="130"/>
        </w:numPr>
        <w:jc w:val="both"/>
        <w:rPr>
          <w:rFonts w:ascii="Times New Roman" w:hAnsi="Times New Roman"/>
          <w:sz w:val="24"/>
          <w:szCs w:val="24"/>
        </w:rPr>
      </w:pPr>
      <w:r w:rsidRPr="007978F4">
        <w:rPr>
          <w:rFonts w:ascii="Times New Roman" w:hAnsi="Times New Roman"/>
          <w:sz w:val="24"/>
          <w:szCs w:val="24"/>
        </w:rPr>
        <w:t>pour la variante retenue.</w:t>
      </w:r>
    </w:p>
    <w:p w14:paraId="01532FA8" w14:textId="77777777" w:rsidR="00483F14" w:rsidRPr="007978F4" w:rsidRDefault="00483F14" w:rsidP="00C10C07">
      <w:pPr>
        <w:pStyle w:val="Pardeliste"/>
        <w:numPr>
          <w:ilvl w:val="0"/>
          <w:numId w:val="130"/>
        </w:numPr>
        <w:jc w:val="both"/>
        <w:rPr>
          <w:rFonts w:ascii="Times New Roman" w:hAnsi="Times New Roman"/>
          <w:sz w:val="24"/>
          <w:szCs w:val="24"/>
        </w:rPr>
      </w:pPr>
      <w:r w:rsidRPr="007978F4">
        <w:rPr>
          <w:rFonts w:ascii="Times New Roman" w:hAnsi="Times New Roman"/>
          <w:sz w:val="24"/>
          <w:szCs w:val="24"/>
        </w:rPr>
        <w:t>Effectuer la levée topographique de la route de la digue de protection contre l’inondation.</w:t>
      </w:r>
    </w:p>
    <w:p w14:paraId="6F57FF58"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Agronome, senior</w:t>
      </w:r>
    </w:p>
    <w:p w14:paraId="1DEBBF78" w14:textId="77777777" w:rsidR="00483F14" w:rsidRPr="007978F4" w:rsidRDefault="00483F14" w:rsidP="00C10C07">
      <w:pPr>
        <w:jc w:val="both"/>
      </w:pPr>
      <w:r w:rsidRPr="007978F4">
        <w:t xml:space="preserve">L’Agronome doit posséder un diplôme (M. Sc. au moins bac+5) en avancé en agronomie (production végétale). Il/elle doit avoir au moins 15 ans d’expérience dans l’agriculture irriguée dont une partie en Afrique de l’Ouest. . L’agronome doit effectuer toutes les activités indiquées dans la Tâche 1.3 y compris : </w:t>
      </w:r>
    </w:p>
    <w:p w14:paraId="781D1E34" w14:textId="77777777" w:rsidR="00483F14" w:rsidRPr="007978F4" w:rsidRDefault="00483F14" w:rsidP="00C10C07">
      <w:pPr>
        <w:pStyle w:val="Pardeliste"/>
        <w:numPr>
          <w:ilvl w:val="0"/>
          <w:numId w:val="131"/>
        </w:numPr>
        <w:jc w:val="both"/>
        <w:rPr>
          <w:rFonts w:ascii="Times New Roman" w:hAnsi="Times New Roman"/>
          <w:sz w:val="24"/>
          <w:szCs w:val="24"/>
        </w:rPr>
      </w:pPr>
      <w:r w:rsidRPr="007978F4">
        <w:rPr>
          <w:rFonts w:ascii="Times New Roman" w:hAnsi="Times New Roman"/>
          <w:sz w:val="24"/>
          <w:szCs w:val="24"/>
        </w:rPr>
        <w:t xml:space="preserve">La revue des rapports agronomiques </w:t>
      </w:r>
    </w:p>
    <w:p w14:paraId="101CB943" w14:textId="77777777" w:rsidR="00483F14" w:rsidRPr="007978F4" w:rsidRDefault="00483F14" w:rsidP="00C10C07">
      <w:pPr>
        <w:pStyle w:val="Pardeliste"/>
        <w:numPr>
          <w:ilvl w:val="0"/>
          <w:numId w:val="131"/>
        </w:numPr>
        <w:jc w:val="both"/>
        <w:rPr>
          <w:rFonts w:ascii="Times New Roman" w:hAnsi="Times New Roman"/>
          <w:sz w:val="24"/>
          <w:szCs w:val="24"/>
        </w:rPr>
      </w:pPr>
      <w:r w:rsidRPr="007978F4">
        <w:rPr>
          <w:rFonts w:ascii="Times New Roman" w:hAnsi="Times New Roman"/>
          <w:sz w:val="24"/>
          <w:szCs w:val="24"/>
        </w:rPr>
        <w:t>Développer des variantes des spéculations et assolements culturaux et proposer le mieux adapté.</w:t>
      </w:r>
    </w:p>
    <w:p w14:paraId="38FC094B" w14:textId="77777777" w:rsidR="00483F14" w:rsidRPr="007978F4" w:rsidRDefault="00483F14" w:rsidP="00C10C07">
      <w:pPr>
        <w:pStyle w:val="Pardeliste"/>
        <w:numPr>
          <w:ilvl w:val="0"/>
          <w:numId w:val="131"/>
        </w:numPr>
        <w:jc w:val="both"/>
        <w:rPr>
          <w:rFonts w:ascii="Times New Roman" w:hAnsi="Times New Roman"/>
          <w:sz w:val="24"/>
          <w:szCs w:val="24"/>
        </w:rPr>
      </w:pPr>
      <w:r w:rsidRPr="007978F4">
        <w:rPr>
          <w:rFonts w:ascii="Times New Roman" w:hAnsi="Times New Roman"/>
          <w:sz w:val="24"/>
          <w:szCs w:val="24"/>
        </w:rPr>
        <w:t>Estimer les besoins en eau et d’irrigation au niveau de la parcelle et de la prise d’eau.</w:t>
      </w:r>
    </w:p>
    <w:p w14:paraId="37FD66CD" w14:textId="77777777" w:rsidR="00483F14" w:rsidRPr="007978F4" w:rsidRDefault="00483F14" w:rsidP="00C10C07">
      <w:pPr>
        <w:pStyle w:val="Pardeliste"/>
        <w:numPr>
          <w:ilvl w:val="0"/>
          <w:numId w:val="131"/>
        </w:numPr>
        <w:jc w:val="both"/>
        <w:rPr>
          <w:rFonts w:ascii="Times New Roman" w:hAnsi="Times New Roman"/>
          <w:sz w:val="24"/>
          <w:szCs w:val="24"/>
        </w:rPr>
      </w:pPr>
      <w:r w:rsidRPr="007978F4">
        <w:rPr>
          <w:rFonts w:ascii="Times New Roman" w:hAnsi="Times New Roman"/>
          <w:sz w:val="24"/>
          <w:szCs w:val="24"/>
        </w:rPr>
        <w:t>Participer à la définition des critères de conceptions des périmètres projetés</w:t>
      </w:r>
    </w:p>
    <w:p w14:paraId="0F5D972C" w14:textId="77777777" w:rsidR="00483F14" w:rsidRPr="007978F4" w:rsidRDefault="00483F14" w:rsidP="00C10C07">
      <w:pPr>
        <w:pStyle w:val="Pardeliste"/>
        <w:numPr>
          <w:ilvl w:val="0"/>
          <w:numId w:val="131"/>
        </w:numPr>
        <w:jc w:val="both"/>
        <w:rPr>
          <w:rFonts w:ascii="Times New Roman" w:hAnsi="Times New Roman"/>
          <w:sz w:val="24"/>
          <w:szCs w:val="24"/>
        </w:rPr>
      </w:pPr>
      <w:r w:rsidRPr="007978F4">
        <w:rPr>
          <w:rFonts w:ascii="Times New Roman" w:hAnsi="Times New Roman"/>
          <w:sz w:val="24"/>
          <w:szCs w:val="24"/>
        </w:rPr>
        <w:t>La rédaction du rapport agronomique</w:t>
      </w:r>
    </w:p>
    <w:p w14:paraId="147D3E84" w14:textId="77777777" w:rsidR="00483F14" w:rsidRPr="007978F4" w:rsidRDefault="00483F14" w:rsidP="00C10C07">
      <w:pPr>
        <w:pStyle w:val="Pardeliste"/>
        <w:numPr>
          <w:ilvl w:val="0"/>
          <w:numId w:val="131"/>
        </w:numPr>
        <w:jc w:val="both"/>
        <w:rPr>
          <w:rFonts w:ascii="Times New Roman" w:hAnsi="Times New Roman"/>
          <w:sz w:val="24"/>
          <w:szCs w:val="24"/>
        </w:rPr>
      </w:pPr>
      <w:r w:rsidRPr="007978F4">
        <w:rPr>
          <w:rFonts w:ascii="Times New Roman" w:hAnsi="Times New Roman"/>
          <w:sz w:val="24"/>
          <w:szCs w:val="24"/>
        </w:rPr>
        <w:t>Identification des actions d'accompagnement nécessaire à la mise en valeur et la stratégie de mise en œuvre</w:t>
      </w:r>
    </w:p>
    <w:p w14:paraId="23D40507"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Ingénieur Géotechnicien, Senior</w:t>
      </w:r>
    </w:p>
    <w:p w14:paraId="17D1A46E" w14:textId="77777777" w:rsidR="00483F14" w:rsidRPr="007978F4" w:rsidRDefault="00483F14" w:rsidP="00C10C07">
      <w:pPr>
        <w:jc w:val="both"/>
      </w:pPr>
      <w:r w:rsidRPr="007978F4">
        <w:t xml:space="preserve">L’Ingénieur géotechnicien doit posséder un diplôme (M. Sc., au moins bac +5) en mécanique des sols ou en d’autres disciplines similaires. Il/elle doit avoir au moins 15 ans d’expérience dans la conduite des études géotechnique des projets d'irrigation. </w:t>
      </w:r>
    </w:p>
    <w:p w14:paraId="609DBCFE" w14:textId="77777777" w:rsidR="00483F14" w:rsidRPr="007978F4" w:rsidRDefault="00483F14" w:rsidP="00C10C07">
      <w:pPr>
        <w:jc w:val="both"/>
      </w:pPr>
      <w:r w:rsidRPr="007978F4">
        <w:t xml:space="preserve">Le consultant doit proposer un programme de reconnaissances géotechniques nécessaires aux études d’APD. </w:t>
      </w:r>
    </w:p>
    <w:p w14:paraId="1E683C7C" w14:textId="77777777" w:rsidR="00483F14" w:rsidRPr="007978F4" w:rsidRDefault="00483F14" w:rsidP="00C10C07">
      <w:pPr>
        <w:pStyle w:val="Pardeliste"/>
        <w:numPr>
          <w:ilvl w:val="0"/>
          <w:numId w:val="141"/>
        </w:numPr>
        <w:jc w:val="both"/>
        <w:rPr>
          <w:rFonts w:ascii="Times New Roman" w:hAnsi="Times New Roman"/>
          <w:sz w:val="24"/>
          <w:szCs w:val="24"/>
        </w:rPr>
      </w:pPr>
      <w:r w:rsidRPr="007978F4">
        <w:rPr>
          <w:rFonts w:ascii="Times New Roman" w:hAnsi="Times New Roman"/>
          <w:sz w:val="24"/>
          <w:szCs w:val="24"/>
        </w:rPr>
        <w:lastRenderedPageBreak/>
        <w:t>Couvrir les ouvrages suivants : Digues et pistes ,Canaux d’irrigation principaux et secondaires, Conduites de refoulement, Stations de pompage et de drainage, Ouvrages d’irrigation importants et l'identification et la caractérisation des zones d’emprunt.</w:t>
      </w:r>
    </w:p>
    <w:p w14:paraId="1FE51D37" w14:textId="77777777" w:rsidR="00483F14" w:rsidRPr="007978F4" w:rsidRDefault="00483F14" w:rsidP="00C10C07">
      <w:pPr>
        <w:pStyle w:val="Pardeliste"/>
        <w:numPr>
          <w:ilvl w:val="0"/>
          <w:numId w:val="141"/>
        </w:numPr>
        <w:jc w:val="both"/>
        <w:rPr>
          <w:rFonts w:ascii="Times New Roman" w:hAnsi="Times New Roman"/>
          <w:sz w:val="24"/>
          <w:szCs w:val="24"/>
        </w:rPr>
      </w:pPr>
      <w:r w:rsidRPr="007978F4">
        <w:rPr>
          <w:rFonts w:ascii="Times New Roman" w:hAnsi="Times New Roman"/>
          <w:sz w:val="24"/>
          <w:szCs w:val="24"/>
        </w:rPr>
        <w:t xml:space="preserve">estimer par ouvrage des nombre de puits à creuser, le type et nombre des essais à effectuer au laboratoire, nombre des essais pénétrométriques des fondations des ouvrages importants. </w:t>
      </w:r>
    </w:p>
    <w:p w14:paraId="339E9B5A" w14:textId="77777777" w:rsidR="00483F14" w:rsidRPr="007978F4" w:rsidRDefault="00483F14" w:rsidP="00C10C07">
      <w:pPr>
        <w:pStyle w:val="Pardeliste"/>
        <w:numPr>
          <w:ilvl w:val="0"/>
          <w:numId w:val="141"/>
        </w:numPr>
        <w:jc w:val="both"/>
        <w:rPr>
          <w:rFonts w:ascii="Times New Roman" w:hAnsi="Times New Roman"/>
          <w:sz w:val="24"/>
          <w:szCs w:val="24"/>
        </w:rPr>
      </w:pPr>
      <w:r w:rsidRPr="007978F4">
        <w:rPr>
          <w:rFonts w:ascii="Times New Roman" w:hAnsi="Times New Roman"/>
          <w:sz w:val="24"/>
          <w:szCs w:val="24"/>
        </w:rPr>
        <w:t xml:space="preserve">Identifier les matériaux de construction concernant le terrassement des digues, pistes, canaux et les granulats à béton. </w:t>
      </w:r>
    </w:p>
    <w:p w14:paraId="66BA9366" w14:textId="77777777" w:rsidR="00483F14" w:rsidRPr="0099138D" w:rsidRDefault="00483F14" w:rsidP="00C10C07">
      <w:pPr>
        <w:pStyle w:val="Pardeliste"/>
        <w:numPr>
          <w:ilvl w:val="0"/>
          <w:numId w:val="141"/>
        </w:numPr>
        <w:jc w:val="both"/>
        <w:rPr>
          <w:rFonts w:ascii="Times New Roman" w:hAnsi="Times New Roman"/>
          <w:sz w:val="24"/>
          <w:szCs w:val="24"/>
        </w:rPr>
      </w:pPr>
      <w:r w:rsidRPr="007978F4">
        <w:rPr>
          <w:rFonts w:ascii="Times New Roman" w:hAnsi="Times New Roman"/>
          <w:sz w:val="24"/>
          <w:szCs w:val="24"/>
        </w:rPr>
        <w:t>Rédiger le rapport géotechnique.</w:t>
      </w:r>
    </w:p>
    <w:p w14:paraId="1EB5A9BE"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 xml:space="preserve">Pédologue et Spécialiste en Occupation des Sols, Senior </w:t>
      </w:r>
    </w:p>
    <w:p w14:paraId="3A3D90E7" w14:textId="77777777" w:rsidR="00483F14" w:rsidRPr="007978F4" w:rsidRDefault="00483F14" w:rsidP="00C10C07">
      <w:pPr>
        <w:jc w:val="both"/>
      </w:pPr>
      <w:r w:rsidRPr="007978F4">
        <w:t>Le Pédologue doit posséder un diplôme (M. Sc. au moins bac+5) en pédologie, agro pédologie ou dans une discipline similaire en Sciences des Sols. Il/elle doit avoir au moins 15 ans d’expérience dans l’agriculture irriguée. Il doit aussi avoir la facilité de communiquer en français. Le pédologue ou agro pédologue doit effectuer toutes les activités indiquées dans la Tâche 1.5 y compris :</w:t>
      </w:r>
    </w:p>
    <w:p w14:paraId="66ECAE34"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La revue des rapports pédologiques existants.</w:t>
      </w:r>
    </w:p>
    <w:p w14:paraId="20E3FB40"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La conception et la direction des travaux d’investigations pédologiques.</w:t>
      </w:r>
    </w:p>
    <w:p w14:paraId="652A917A"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Développer un programme pour les analyses physique et chimiques des échantillons collectées.</w:t>
      </w:r>
    </w:p>
    <w:p w14:paraId="2D1BDD3F"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Développer les cartes de classification des sols.</w:t>
      </w:r>
    </w:p>
    <w:p w14:paraId="21039141"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Développer les cartes de l’occupation des sols.</w:t>
      </w:r>
    </w:p>
    <w:p w14:paraId="20E83C83"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Développer les cartes des terres irrigables.</w:t>
      </w:r>
    </w:p>
    <w:p w14:paraId="08663586" w14:textId="77777777" w:rsidR="00483F14" w:rsidRPr="007978F4" w:rsidRDefault="00483F14" w:rsidP="00C10C07">
      <w:pPr>
        <w:jc w:val="both"/>
      </w:pPr>
      <w:r w:rsidRPr="007978F4">
        <w:t xml:space="preserve">Rédaction du rapport pédologique y compris l’occupation des sols. </w:t>
      </w:r>
    </w:p>
    <w:p w14:paraId="5420178A"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Ingénieur Électromécanicien, Senior</w:t>
      </w:r>
    </w:p>
    <w:p w14:paraId="6E33FC5F" w14:textId="77777777" w:rsidR="00483F14" w:rsidRPr="007978F4" w:rsidRDefault="00483F14" w:rsidP="00C10C07">
      <w:pPr>
        <w:jc w:val="both"/>
      </w:pPr>
      <w:r w:rsidRPr="007978F4">
        <w:t>L’Ingénieur Électromécanicien doit posséder un diplôme (M. Sc., au moins bac +5) en génie électromécanique ou en d’autres disciplines similaires. Il/elle doit avoir au moins 15 ans d’expérience dans la conception des systèmes de pompage pour des projets d’irrigation et de drainage, et d’adduction d’eau. L’Ingénieur électromécanicien doit effectuer toutes les activités indiquées dans la Tâche 1.6 (Section 3) y compris :</w:t>
      </w:r>
    </w:p>
    <w:p w14:paraId="5B65B049"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Évaluation des variantes de pompage y compris le choix des types de pompe.</w:t>
      </w:r>
    </w:p>
    <w:p w14:paraId="6728D063"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En coordination avec les autres experts, définir le nombre des pompes dans chaque station de pompage.</w:t>
      </w:r>
    </w:p>
    <w:p w14:paraId="23CF4713"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Définir les caractéristiques nécessaires des pompes pour satisfaire les débits d’irrigation nécessaire et l’évacuation des eaux de drainage.</w:t>
      </w:r>
    </w:p>
    <w:p w14:paraId="61E666F6"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Définir les caractéristiques des moteurs électriques.</w:t>
      </w:r>
    </w:p>
    <w:p w14:paraId="5F08DB02"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Faire la conception du système de manutention.</w:t>
      </w:r>
    </w:p>
    <w:p w14:paraId="71C6CE4A"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En coordination avec les autres experts, définir l’emplacement des stations de pompage et le type d’abri des stations.</w:t>
      </w:r>
    </w:p>
    <w:p w14:paraId="72E4E2AB"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Fournir le plan d’ensemble des stations de pompage.</w:t>
      </w:r>
    </w:p>
    <w:p w14:paraId="51D8A8A4"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 xml:space="preserve">Contribuer à l'établissement de la note de calcul des stations de pompage y compris la sélection de la pompe et ses caractéristiques. </w:t>
      </w:r>
    </w:p>
    <w:p w14:paraId="7FCA726B" w14:textId="77777777" w:rsidR="00483F14" w:rsidRPr="007978F4" w:rsidRDefault="00483F14" w:rsidP="00C10C07">
      <w:pPr>
        <w:pStyle w:val="Pardeliste"/>
        <w:numPr>
          <w:ilvl w:val="0"/>
          <w:numId w:val="132"/>
        </w:numPr>
        <w:jc w:val="both"/>
        <w:rPr>
          <w:rFonts w:ascii="Times New Roman" w:hAnsi="Times New Roman"/>
          <w:sz w:val="24"/>
          <w:szCs w:val="24"/>
        </w:rPr>
      </w:pPr>
      <w:r w:rsidRPr="007978F4">
        <w:rPr>
          <w:rFonts w:ascii="Times New Roman" w:hAnsi="Times New Roman"/>
          <w:sz w:val="24"/>
          <w:szCs w:val="24"/>
        </w:rPr>
        <w:t>Participer dans la préparation du rapport final.</w:t>
      </w:r>
    </w:p>
    <w:p w14:paraId="149460B8"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lastRenderedPageBreak/>
        <w:t xml:space="preserve"> Ingénieur Électricien, Senior</w:t>
      </w:r>
    </w:p>
    <w:p w14:paraId="1B4F3169" w14:textId="77777777" w:rsidR="00483F14" w:rsidRPr="007978F4" w:rsidRDefault="00483F14" w:rsidP="00C10C07">
      <w:pPr>
        <w:jc w:val="both"/>
      </w:pPr>
      <w:r w:rsidRPr="007978F4">
        <w:t>L’Ingénieur Électrotechnicien doit posséder un diplôme (M. Sc. au moins bac+5) en génie électrique d'autres disciplines similaires: électrotechnique. Il doit avoir au moins 15 ans d’expérience dans la conception et l’exécution des travaux électriques. L’Ingénieur électricien doit effectuer toutes les activités indiquées dans la Tâche 1.6 (Section 3) y compris :</w:t>
      </w:r>
    </w:p>
    <w:p w14:paraId="48275652" w14:textId="77777777" w:rsidR="00483F14" w:rsidRPr="007978F4" w:rsidRDefault="00483F14" w:rsidP="00C10C07">
      <w:pPr>
        <w:pStyle w:val="Pardeliste"/>
        <w:numPr>
          <w:ilvl w:val="0"/>
          <w:numId w:val="133"/>
        </w:numPr>
        <w:jc w:val="both"/>
        <w:rPr>
          <w:rFonts w:ascii="Times New Roman" w:hAnsi="Times New Roman"/>
          <w:sz w:val="24"/>
          <w:szCs w:val="24"/>
        </w:rPr>
      </w:pPr>
      <w:r w:rsidRPr="007978F4">
        <w:rPr>
          <w:rFonts w:ascii="Times New Roman" w:hAnsi="Times New Roman"/>
          <w:sz w:val="24"/>
          <w:szCs w:val="24"/>
        </w:rPr>
        <w:t>Estimer les besoins en énergie électrique pour l’ensemble des stations de pompage prévues.</w:t>
      </w:r>
    </w:p>
    <w:p w14:paraId="28276514" w14:textId="77777777" w:rsidR="00483F14" w:rsidRPr="007978F4" w:rsidRDefault="00483F14" w:rsidP="00C10C07">
      <w:pPr>
        <w:pStyle w:val="Pardeliste"/>
        <w:numPr>
          <w:ilvl w:val="0"/>
          <w:numId w:val="133"/>
        </w:numPr>
        <w:jc w:val="both"/>
        <w:rPr>
          <w:rFonts w:ascii="Times New Roman" w:hAnsi="Times New Roman"/>
          <w:sz w:val="24"/>
          <w:szCs w:val="24"/>
        </w:rPr>
      </w:pPr>
      <w:r w:rsidRPr="007978F4">
        <w:rPr>
          <w:rFonts w:ascii="Times New Roman" w:hAnsi="Times New Roman"/>
          <w:sz w:val="24"/>
          <w:szCs w:val="24"/>
        </w:rPr>
        <w:t>Faire la conception des travaux électriques des stations de pompage y compris le panneau électrique et le câblage ainsi que le système d’automatisme et de régulation (tableau de commande).</w:t>
      </w:r>
    </w:p>
    <w:p w14:paraId="0A5D6937" w14:textId="77777777" w:rsidR="00483F14" w:rsidRPr="007978F4" w:rsidRDefault="00483F14" w:rsidP="00C10C07">
      <w:pPr>
        <w:pStyle w:val="Pardeliste"/>
        <w:numPr>
          <w:ilvl w:val="0"/>
          <w:numId w:val="133"/>
        </w:numPr>
        <w:jc w:val="both"/>
        <w:rPr>
          <w:rFonts w:ascii="Times New Roman" w:hAnsi="Times New Roman"/>
          <w:sz w:val="24"/>
          <w:szCs w:val="24"/>
        </w:rPr>
      </w:pPr>
      <w:r w:rsidRPr="007978F4">
        <w:rPr>
          <w:rFonts w:ascii="Times New Roman" w:hAnsi="Times New Roman"/>
          <w:sz w:val="24"/>
          <w:szCs w:val="24"/>
        </w:rPr>
        <w:t>Discuter avec la NIGELEC de la possibilité technique d’alimenter les stations de pompage à partir du réseau national.</w:t>
      </w:r>
    </w:p>
    <w:p w14:paraId="3C9A1841" w14:textId="77777777" w:rsidR="00483F14" w:rsidRPr="007978F4" w:rsidRDefault="00483F14" w:rsidP="00C10C07">
      <w:pPr>
        <w:pStyle w:val="Pardeliste"/>
        <w:numPr>
          <w:ilvl w:val="0"/>
          <w:numId w:val="133"/>
        </w:numPr>
        <w:jc w:val="both"/>
        <w:rPr>
          <w:rFonts w:ascii="Times New Roman" w:hAnsi="Times New Roman"/>
          <w:sz w:val="24"/>
          <w:szCs w:val="24"/>
        </w:rPr>
      </w:pPr>
      <w:r w:rsidRPr="007978F4">
        <w:rPr>
          <w:rFonts w:ascii="Times New Roman" w:hAnsi="Times New Roman"/>
          <w:sz w:val="24"/>
          <w:szCs w:val="24"/>
        </w:rPr>
        <w:t>Développer la conception de la connexion MV/LV y compris lignes et équipements électriques nécessaires à partir du point de fourniture de l’énergie électrique par NIGELEC.</w:t>
      </w:r>
    </w:p>
    <w:p w14:paraId="7EA15512" w14:textId="77777777" w:rsidR="00483F14" w:rsidRPr="007978F4" w:rsidRDefault="00483F14" w:rsidP="00C10C07">
      <w:pPr>
        <w:pStyle w:val="Pardeliste"/>
        <w:numPr>
          <w:ilvl w:val="0"/>
          <w:numId w:val="133"/>
        </w:numPr>
        <w:jc w:val="both"/>
        <w:rPr>
          <w:rFonts w:ascii="Times New Roman" w:hAnsi="Times New Roman"/>
          <w:sz w:val="24"/>
          <w:szCs w:val="24"/>
        </w:rPr>
      </w:pPr>
      <w:r w:rsidRPr="007978F4">
        <w:rPr>
          <w:rFonts w:ascii="Times New Roman" w:hAnsi="Times New Roman"/>
          <w:sz w:val="24"/>
          <w:szCs w:val="24"/>
        </w:rPr>
        <w:t>Choisir les groupes électrogènes de secours</w:t>
      </w:r>
    </w:p>
    <w:p w14:paraId="0E497D1E" w14:textId="77777777" w:rsidR="00483F14" w:rsidRPr="007978F4" w:rsidRDefault="00483F14" w:rsidP="00C10C07">
      <w:pPr>
        <w:pStyle w:val="Pardeliste"/>
        <w:numPr>
          <w:ilvl w:val="0"/>
          <w:numId w:val="133"/>
        </w:numPr>
        <w:jc w:val="both"/>
        <w:rPr>
          <w:rFonts w:ascii="Times New Roman" w:hAnsi="Times New Roman"/>
          <w:sz w:val="24"/>
          <w:szCs w:val="24"/>
        </w:rPr>
      </w:pPr>
      <w:r w:rsidRPr="007978F4">
        <w:rPr>
          <w:rFonts w:ascii="Times New Roman" w:hAnsi="Times New Roman"/>
          <w:sz w:val="24"/>
          <w:szCs w:val="24"/>
        </w:rPr>
        <w:t xml:space="preserve">Procéder à l'évaluation des autres sources d'énergie Estimer le coût de la connexion avec le réseau national. </w:t>
      </w:r>
    </w:p>
    <w:p w14:paraId="345198D4" w14:textId="77777777" w:rsidR="00483F14" w:rsidRPr="007978F4" w:rsidRDefault="00483F14" w:rsidP="00C10C07">
      <w:pPr>
        <w:pStyle w:val="Pardeliste"/>
        <w:numPr>
          <w:ilvl w:val="0"/>
          <w:numId w:val="133"/>
        </w:numPr>
        <w:jc w:val="both"/>
        <w:rPr>
          <w:rFonts w:ascii="Times New Roman" w:hAnsi="Times New Roman"/>
          <w:sz w:val="24"/>
          <w:szCs w:val="24"/>
        </w:rPr>
      </w:pPr>
      <w:r w:rsidRPr="007978F4">
        <w:rPr>
          <w:rFonts w:ascii="Times New Roman" w:hAnsi="Times New Roman"/>
          <w:sz w:val="24"/>
          <w:szCs w:val="24"/>
        </w:rPr>
        <w:t>Contribue à l'élaboration du rapport final.</w:t>
      </w:r>
    </w:p>
    <w:p w14:paraId="3960C7F2"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Spécialiste en Travaux de Terrassement, Senior</w:t>
      </w:r>
    </w:p>
    <w:p w14:paraId="50E35AF7" w14:textId="77777777" w:rsidR="00483F14" w:rsidRPr="007978F4" w:rsidRDefault="00483F14" w:rsidP="00C10C07">
      <w:pPr>
        <w:jc w:val="both"/>
      </w:pPr>
      <w:r w:rsidRPr="007978F4">
        <w:t>Le Spécialiste en Terrassement doit posséder un diplôme (B.Sc.) en génie civil. Il/elle doit avoir au moins 15 ans d’expérience dans la conception et l’exécution des travaux de route et de terrassement. Il/elle doit aussi avoir la facilité de communiquer en français. Le spécialiste doit effectuer toutes les activités indiquées dans la Tâche 1.6 (Section 1.6) y compris :</w:t>
      </w:r>
    </w:p>
    <w:p w14:paraId="3D259D95" w14:textId="77777777" w:rsidR="00483F14" w:rsidRPr="007978F4" w:rsidRDefault="00483F14" w:rsidP="00C10C07">
      <w:pPr>
        <w:pStyle w:val="Pardeliste"/>
        <w:numPr>
          <w:ilvl w:val="0"/>
          <w:numId w:val="134"/>
        </w:numPr>
        <w:jc w:val="both"/>
        <w:rPr>
          <w:rFonts w:ascii="Times New Roman" w:hAnsi="Times New Roman"/>
          <w:sz w:val="24"/>
          <w:szCs w:val="24"/>
        </w:rPr>
      </w:pPr>
      <w:r w:rsidRPr="007978F4">
        <w:rPr>
          <w:rFonts w:ascii="Times New Roman" w:hAnsi="Times New Roman"/>
          <w:sz w:val="24"/>
          <w:szCs w:val="24"/>
        </w:rPr>
        <w:t>Développer la conception des routes de service et des routes d’accès à partir de la route nationale RN 35 jusqu’aux zones du projet.</w:t>
      </w:r>
    </w:p>
    <w:p w14:paraId="671B2D86" w14:textId="77777777" w:rsidR="00483F14" w:rsidRPr="007978F4" w:rsidRDefault="00483F14" w:rsidP="00C10C07">
      <w:pPr>
        <w:pStyle w:val="Pardeliste"/>
        <w:numPr>
          <w:ilvl w:val="0"/>
          <w:numId w:val="134"/>
        </w:numPr>
        <w:jc w:val="both"/>
        <w:rPr>
          <w:rFonts w:ascii="Times New Roman" w:hAnsi="Times New Roman"/>
          <w:sz w:val="24"/>
          <w:szCs w:val="24"/>
        </w:rPr>
      </w:pPr>
      <w:r w:rsidRPr="007978F4">
        <w:rPr>
          <w:rFonts w:ascii="Times New Roman" w:hAnsi="Times New Roman"/>
          <w:sz w:val="24"/>
          <w:szCs w:val="24"/>
        </w:rPr>
        <w:t>Participer avec le Chef de Mission dans la conception de la digue de protection contre les inondations.</w:t>
      </w:r>
    </w:p>
    <w:p w14:paraId="18AE6A10" w14:textId="77777777" w:rsidR="00483F14" w:rsidRPr="007978F4" w:rsidRDefault="00483F14" w:rsidP="00C10C07">
      <w:pPr>
        <w:pStyle w:val="Pardeliste"/>
        <w:numPr>
          <w:ilvl w:val="0"/>
          <w:numId w:val="134"/>
        </w:numPr>
        <w:jc w:val="both"/>
        <w:rPr>
          <w:rFonts w:ascii="Times New Roman" w:hAnsi="Times New Roman"/>
          <w:sz w:val="24"/>
          <w:szCs w:val="24"/>
        </w:rPr>
      </w:pPr>
      <w:r w:rsidRPr="007978F4">
        <w:rPr>
          <w:rFonts w:ascii="Times New Roman" w:hAnsi="Times New Roman"/>
          <w:sz w:val="24"/>
          <w:szCs w:val="24"/>
        </w:rPr>
        <w:t>Diriger les travaux de l’implantation topographique de la digue.</w:t>
      </w:r>
    </w:p>
    <w:p w14:paraId="7627AF5E" w14:textId="77777777" w:rsidR="00483F14" w:rsidRPr="007978F4" w:rsidRDefault="00483F14" w:rsidP="00C10C07">
      <w:pPr>
        <w:pStyle w:val="Pardeliste"/>
        <w:numPr>
          <w:ilvl w:val="0"/>
          <w:numId w:val="134"/>
        </w:numPr>
        <w:jc w:val="both"/>
        <w:rPr>
          <w:rFonts w:ascii="Times New Roman" w:hAnsi="Times New Roman"/>
          <w:sz w:val="24"/>
          <w:szCs w:val="24"/>
        </w:rPr>
      </w:pPr>
      <w:r w:rsidRPr="007978F4">
        <w:rPr>
          <w:rFonts w:ascii="Times New Roman" w:hAnsi="Times New Roman"/>
          <w:sz w:val="24"/>
          <w:szCs w:val="24"/>
        </w:rPr>
        <w:t xml:space="preserve">Participer à la préparation du rapport final. </w:t>
      </w:r>
    </w:p>
    <w:p w14:paraId="6B7F94E5"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Ingénieur Civil/Architecte, Senior</w:t>
      </w:r>
    </w:p>
    <w:p w14:paraId="187FF6D3" w14:textId="77777777" w:rsidR="00483F14" w:rsidRPr="007978F4" w:rsidRDefault="00483F14" w:rsidP="00C10C07">
      <w:pPr>
        <w:jc w:val="both"/>
      </w:pPr>
      <w:r w:rsidRPr="007978F4">
        <w:t>L’Ingénieur Civil/Architecte doit posséder un diplôme (B. Sc.) en génie civil ou en architecture. Il/elle doit avoir au moins 15 ans d’expérience dans la conception des bâtiments publiques ou des travaux similaires. Il/elle doit aussi avoir la facilité de communiquer en français. Le spécialiste doit effectuer toutes les activités indiquées dans la Tâche 1.11 y compris :</w:t>
      </w:r>
    </w:p>
    <w:p w14:paraId="002CCA35" w14:textId="77777777" w:rsidR="00483F14" w:rsidRPr="007978F4" w:rsidRDefault="00483F14" w:rsidP="00C10C07">
      <w:pPr>
        <w:pStyle w:val="Pardeliste"/>
        <w:numPr>
          <w:ilvl w:val="0"/>
          <w:numId w:val="135"/>
        </w:numPr>
        <w:ind w:left="720"/>
        <w:jc w:val="both"/>
        <w:rPr>
          <w:rFonts w:ascii="Times New Roman" w:hAnsi="Times New Roman"/>
          <w:sz w:val="24"/>
          <w:szCs w:val="24"/>
        </w:rPr>
      </w:pPr>
      <w:r w:rsidRPr="007978F4">
        <w:rPr>
          <w:rFonts w:ascii="Times New Roman" w:hAnsi="Times New Roman"/>
          <w:sz w:val="24"/>
          <w:szCs w:val="24"/>
        </w:rPr>
        <w:t xml:space="preserve">Avec l’assistance du Chef de la Mission et de l’agronome, définir la capacité de stockage des entrepôts dans chaque zone os secteur. </w:t>
      </w:r>
    </w:p>
    <w:p w14:paraId="515606A7" w14:textId="77777777" w:rsidR="00483F14" w:rsidRPr="007978F4" w:rsidRDefault="00483F14" w:rsidP="00C10C07">
      <w:pPr>
        <w:pStyle w:val="Pardeliste"/>
        <w:numPr>
          <w:ilvl w:val="0"/>
          <w:numId w:val="135"/>
        </w:numPr>
        <w:ind w:left="720"/>
        <w:jc w:val="both"/>
        <w:rPr>
          <w:rFonts w:ascii="Times New Roman" w:hAnsi="Times New Roman"/>
          <w:sz w:val="24"/>
          <w:szCs w:val="24"/>
        </w:rPr>
      </w:pPr>
      <w:r w:rsidRPr="007978F4">
        <w:rPr>
          <w:rFonts w:ascii="Times New Roman" w:hAnsi="Times New Roman"/>
          <w:sz w:val="24"/>
          <w:szCs w:val="24"/>
        </w:rPr>
        <w:t xml:space="preserve">Développer la conception architecturale et structurale des entrepôts et estimation de leur coût. </w:t>
      </w:r>
    </w:p>
    <w:p w14:paraId="6C4A25BC" w14:textId="77777777" w:rsidR="00483F14" w:rsidRPr="007978F4" w:rsidRDefault="00483F14" w:rsidP="00C10C07">
      <w:pPr>
        <w:pStyle w:val="Pardeliste"/>
        <w:numPr>
          <w:ilvl w:val="0"/>
          <w:numId w:val="135"/>
        </w:numPr>
        <w:ind w:left="720"/>
        <w:jc w:val="both"/>
        <w:rPr>
          <w:rFonts w:ascii="Times New Roman" w:hAnsi="Times New Roman"/>
          <w:sz w:val="24"/>
          <w:szCs w:val="24"/>
        </w:rPr>
      </w:pPr>
      <w:r w:rsidRPr="007978F4">
        <w:rPr>
          <w:rFonts w:ascii="Times New Roman" w:hAnsi="Times New Roman"/>
          <w:sz w:val="24"/>
          <w:szCs w:val="24"/>
        </w:rPr>
        <w:t xml:space="preserve">Développer la conception architecturale et structurale des offices des AUEAs et de la salle de réunion ainsi que l’estimation de leur coût. </w:t>
      </w:r>
    </w:p>
    <w:p w14:paraId="73968931" w14:textId="77777777" w:rsidR="00483F14" w:rsidRPr="007978F4" w:rsidRDefault="00483F14" w:rsidP="00C10C07">
      <w:pPr>
        <w:pStyle w:val="Pardeliste"/>
        <w:numPr>
          <w:ilvl w:val="0"/>
          <w:numId w:val="135"/>
        </w:numPr>
        <w:ind w:left="720"/>
        <w:jc w:val="both"/>
        <w:rPr>
          <w:rFonts w:ascii="Times New Roman" w:hAnsi="Times New Roman"/>
          <w:sz w:val="24"/>
          <w:szCs w:val="24"/>
        </w:rPr>
      </w:pPr>
      <w:r w:rsidRPr="007978F4">
        <w:rPr>
          <w:rFonts w:ascii="Times New Roman" w:hAnsi="Times New Roman"/>
          <w:sz w:val="24"/>
          <w:szCs w:val="24"/>
        </w:rPr>
        <w:lastRenderedPageBreak/>
        <w:t>Définir l’emplacement des institutions ci-haut.</w:t>
      </w:r>
    </w:p>
    <w:p w14:paraId="711A0C37"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Spécialiste financier Senior</w:t>
      </w:r>
    </w:p>
    <w:p w14:paraId="0F539E15" w14:textId="77777777" w:rsidR="00483F14" w:rsidRPr="007978F4" w:rsidRDefault="00483F14" w:rsidP="00C10C07">
      <w:pPr>
        <w:jc w:val="both"/>
      </w:pPr>
      <w:r w:rsidRPr="007978F4">
        <w:t xml:space="preserve"> L’expert financier senior doit posséder au minimum un diplôme (BAC+5) ou un (M. Sc.) dans les disciplines de l'analyse financière, socio économie, économie de développement. Il doit avoir au moins 20 ans d’expérience dans l’analyse et la justification des projets de développement en général et en agriculture irriguée en particulier. Une partie de cette expérience doit être en Afrique de l’Ouest. Il doit avoir de l’expérience dans l’analyse cout avantages des variantes d’aménagement. </w:t>
      </w:r>
    </w:p>
    <w:p w14:paraId="15E44819" w14:textId="77777777" w:rsidR="00483F14" w:rsidRPr="007978F4" w:rsidRDefault="00483F14" w:rsidP="00C10C07">
      <w:pPr>
        <w:jc w:val="both"/>
      </w:pPr>
      <w:r w:rsidRPr="007978F4">
        <w:t xml:space="preserve">Le spécialiste financier doit effectuer toutes les activités indiquées dans la Tâche 1.10 y compris : </w:t>
      </w:r>
    </w:p>
    <w:p w14:paraId="71AEB0F5"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Traduction en termes financiers des investissements et de leur exploitation maintenance renouvellement sur 25 ans,</w:t>
      </w:r>
    </w:p>
    <w:p w14:paraId="55C7AAF4"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Traduction en termes financiers des différents avantages ou inconvénients liés à chaque variante,</w:t>
      </w:r>
    </w:p>
    <w:p w14:paraId="67F62788"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Comparer les variantes entre elles et proposer la solution la plus pertinente.</w:t>
      </w:r>
    </w:p>
    <w:p w14:paraId="695784E4" w14:textId="77777777" w:rsidR="00483F14" w:rsidRPr="007978F4" w:rsidRDefault="00483F14" w:rsidP="00C10C07">
      <w:pPr>
        <w:pStyle w:val="Pardeliste"/>
        <w:numPr>
          <w:ilvl w:val="0"/>
          <w:numId w:val="129"/>
        </w:numPr>
        <w:jc w:val="both"/>
        <w:rPr>
          <w:rFonts w:ascii="Times New Roman" w:hAnsi="Times New Roman"/>
          <w:sz w:val="24"/>
          <w:szCs w:val="24"/>
        </w:rPr>
      </w:pPr>
      <w:r w:rsidRPr="007978F4">
        <w:rPr>
          <w:rFonts w:ascii="Times New Roman" w:hAnsi="Times New Roman"/>
          <w:sz w:val="24"/>
          <w:szCs w:val="24"/>
        </w:rPr>
        <w:t xml:space="preserve">Participer dans la préparation du rapport intermédiaire. </w:t>
      </w:r>
    </w:p>
    <w:p w14:paraId="5D91FBAA"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Spécialiste senior et chef d’équipe EIES</w:t>
      </w:r>
    </w:p>
    <w:p w14:paraId="4470849F" w14:textId="77777777" w:rsidR="00483F14" w:rsidRPr="007978F4" w:rsidRDefault="00483F14" w:rsidP="00C10C07">
      <w:pPr>
        <w:jc w:val="both"/>
      </w:pPr>
      <w:r w:rsidRPr="007978F4">
        <w:t>Chef d'équipe, avec des antécédents solides et une expérience avérée dans la préparation des évaluations d’impact environnemental et social de projets d'irrigation qui ont abouti avec succès à l'obtention des permis appropriés, de préférence conformément aux normes de la SFI.</w:t>
      </w:r>
      <w:r w:rsidRPr="007978F4">
        <w:br/>
        <w:t>Doit détenir un diplôme universitaire dans la planification environnementale ou dans un domaine connexe; doit avoir au moins 15 ans d'expérience professionnelle générale dans les domaines liés aux EIES; doit avoir au moins 10 ans d'expérience professionnelle dans les projets d'irrigation, incluant plusieurs références relatives à la préparation d’EIE spécifique aux projets d'irrigation en Afrique. Maîtrise des langues anglaise et française requise. Une expérience en Afrique de l’ouest est préférable.</w:t>
      </w:r>
    </w:p>
    <w:p w14:paraId="2B9C95C3" w14:textId="77777777" w:rsidR="00483F14" w:rsidRPr="007978F4" w:rsidRDefault="00483F14" w:rsidP="00C10C07">
      <w:pPr>
        <w:jc w:val="both"/>
      </w:pPr>
      <w:r w:rsidRPr="007978F4">
        <w:t>Le spécialiste senior EIES devra gérer l’ensemble des acticités de la tâche 2 de manière à ce que les livrables rencontrent les exigences de la MCC et du MCA-Niger. Il travaillera en collaboration étroite avec l’équipe chargée de l’APS (tâche 1) pour s’assurer que les résultats de l’EIES contribuent au processus de conception et à l’analyse des alternatives.</w:t>
      </w:r>
    </w:p>
    <w:p w14:paraId="312A370D"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 xml:space="preserve">  Spécialiste senior en gestion de l’environnement physique</w:t>
      </w:r>
    </w:p>
    <w:p w14:paraId="3B8EC610" w14:textId="77777777" w:rsidR="00483F14" w:rsidRPr="007978F4" w:rsidRDefault="00483F14" w:rsidP="00C10C07">
      <w:pPr>
        <w:jc w:val="both"/>
      </w:pPr>
      <w:r w:rsidRPr="007978F4">
        <w:t>Spécialiste en gestion de l’environnement physique avec de l'expérience dans l’exploitation et l’usage des ressources en eau et en sols, dans la collecte des données de base, dans la modélisation de scénarios d’utilisation de l'eau, et préférablement aussi dans l'analyse des impacts des activités d’exploitation de carrières et de bancs d’essai.</w:t>
      </w:r>
    </w:p>
    <w:p w14:paraId="6F513391" w14:textId="77777777" w:rsidR="00483F14" w:rsidRPr="007978F4" w:rsidRDefault="00483F14" w:rsidP="00C10C07">
      <w:pPr>
        <w:jc w:val="both"/>
      </w:pPr>
      <w:r w:rsidRPr="007978F4">
        <w:t>Doit détenir un diplôme universitaire dans une discipline d'ingénierie pertinente ou de génie de l'environnement; avoir au moins 15 ans d'expérience professionnelle et au moins 10 ans d'expérience dans les pays africains dans les domaines mentionnés ci-dessus. Maîtrise de la langue française requise.</w:t>
      </w:r>
    </w:p>
    <w:p w14:paraId="19344720" w14:textId="77777777" w:rsidR="00483F14" w:rsidRPr="007978F4" w:rsidRDefault="00483F14" w:rsidP="00C10C07">
      <w:pPr>
        <w:jc w:val="both"/>
      </w:pPr>
      <w:r w:rsidRPr="007978F4">
        <w:t>Le spécialiste de l’environnement physique participera activement aux études et analyses requises par la tâche 2 et travaillera en étroite collaboration avec l’équipe de l’APS de façon à ce que tous les aspects de l’environnement physique soient pris en considération dans la démarche de conception et dans l’analyse des alternatives, particulièrement dans le cadre des tâches 1.1, 1.2, 1.3, 1.5, 1.6, 1.9, and 1.10.</w:t>
      </w:r>
    </w:p>
    <w:p w14:paraId="05995D70"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lastRenderedPageBreak/>
        <w:t>Spécialiste senior en gestion de l’environnement biologique</w:t>
      </w:r>
    </w:p>
    <w:p w14:paraId="67A237C0" w14:textId="77777777" w:rsidR="00483F14" w:rsidRPr="007978F4" w:rsidRDefault="00483F14" w:rsidP="00C10C07">
      <w:pPr>
        <w:jc w:val="both"/>
      </w:pPr>
      <w:r w:rsidRPr="007978F4">
        <w:t>Spécialiste en gestion de l’environnement biologique avec de l'expérience dans la flore, la faune, les espèces rares ou menacées d'extinction, les habitats sensibles, y compris les parcs ou les réserves, les sites naturels importants, etc., la collecte de données de référence, et préférablement dans l'analyse des impacts de projets d'irrigation.</w:t>
      </w:r>
    </w:p>
    <w:p w14:paraId="5541A514" w14:textId="77777777" w:rsidR="00483F14" w:rsidRPr="007978F4" w:rsidRDefault="00483F14" w:rsidP="00C10C07">
      <w:pPr>
        <w:jc w:val="both"/>
      </w:pPr>
      <w:r w:rsidRPr="007978F4">
        <w:t>Doit détenir un diplôme universitaire en biologie ou dans un domaine environnemental connexe; avoir au moins 15 ans d'expérience professionnelle et au moins 10 ans d'expérience dans les pays africains dans les domaines mentionnés ci-dessus. Maîtrise de la langue française requise.</w:t>
      </w:r>
    </w:p>
    <w:p w14:paraId="5266D26C" w14:textId="77777777" w:rsidR="00483F14" w:rsidRPr="007978F4" w:rsidRDefault="00483F14" w:rsidP="00C10C07">
      <w:pPr>
        <w:jc w:val="both"/>
      </w:pPr>
      <w:r w:rsidRPr="007978F4">
        <w:t>Le spécialiste de l’environnement biologique participera activement aux études, analyses et plans requis par la tâche 2 et travaillera en étroite collaboration avec l’équipe de l’APS de façon à ce que tous les aspects de l’environnement biologique soient pris en considération dans la démarche de conception et dans l’analyse des alternatives, particulièrement dans le cadre des tâches 1.1, 1.2, 1.3, 1.5, 1.6, 1.9, and 1.10.</w:t>
      </w:r>
    </w:p>
    <w:p w14:paraId="4DA35120"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t>Spécialiste des milieux humides senior</w:t>
      </w:r>
    </w:p>
    <w:p w14:paraId="0D6C14F1" w14:textId="77777777" w:rsidR="00483F14" w:rsidRPr="007978F4" w:rsidRDefault="00483F14" w:rsidP="00C10C07">
      <w:pPr>
        <w:pStyle w:val="Normal1"/>
        <w:jc w:val="both"/>
        <w:rPr>
          <w:rFonts w:ascii="Times New Roman" w:hAnsi="Times New Roman" w:cs="Times New Roman"/>
          <w:sz w:val="24"/>
          <w:szCs w:val="24"/>
          <w:lang w:val="fr-FR"/>
        </w:rPr>
      </w:pPr>
      <w:r w:rsidRPr="007978F4">
        <w:rPr>
          <w:rFonts w:ascii="Times New Roman" w:hAnsi="Times New Roman" w:cs="Times New Roman"/>
          <w:sz w:val="24"/>
          <w:szCs w:val="24"/>
          <w:lang w:val="fr-FR"/>
        </w:rPr>
        <w:t>Le spécialiste des milieux humides devra avoir une expertise solide dans la délimitation, la classification et l’évaluation des milieux humides, dans la gestion de tels milieux et dans la formulation de mesures destinées à éviter ou à réduire les impacts sur les milieux humides. Des expériences dans les sites Ramsar, dans les sites importants pour les oiseaux ou dans les sites dédiés à la biodiversité sera un atout considérable. Devra avoir un diplôme en biologie, en écologie ou dans un domaine relié de près aux milieux humides et avoir au moins 15 ans d’expérience professionnelle dont au moins 10 ans d’expérience dans les systèmes de milieux humides riverains et agricole en Afrique.</w:t>
      </w:r>
    </w:p>
    <w:p w14:paraId="066C0CA3" w14:textId="77777777" w:rsidR="00483F14" w:rsidRPr="007978F4" w:rsidRDefault="00483F14" w:rsidP="00C10C07">
      <w:pPr>
        <w:jc w:val="both"/>
      </w:pPr>
      <w:r w:rsidRPr="007978F4">
        <w:t>Le spécialiste des milieux humides participera activement aux études, analyses et plans requis par la tâche 2 et travaillera en étroite collaboration avec l’équipe de l’APS de façon à ce que tous les aspects liés aux milieux humides et aux aires de conservation riveraines soient pris en considération dans la démarche de conception et dans l’analyse des alternatives, particulièrement dans le cadre des tâches 1.1, 1.2, 1.3, 1.4, 1.5, 1.6, 1.9, and 1.10.</w:t>
      </w:r>
    </w:p>
    <w:p w14:paraId="7A2D8DB2"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Spécialiste senior des questions sociales</w:t>
      </w:r>
    </w:p>
    <w:p w14:paraId="40A1E69E" w14:textId="77777777" w:rsidR="00483F14" w:rsidRPr="007978F4" w:rsidRDefault="00483F14" w:rsidP="00C10C07">
      <w:pPr>
        <w:jc w:val="both"/>
      </w:pPr>
      <w:r w:rsidRPr="007978F4">
        <w:t>Spécialiste des questions sociales avec une expérience en évaluation d’impact environnemental et social, ayant contribué à la préparation de systèmes de gestion de l'environnement, à un plan de développement communautaire et à d'autres plans tels que ceux décrits dans le présent cahier des charges. Doit avoir un diplôme en sciences sociales ou dans un domaine connexe et au moins 15 années d'expérience professionnelle générale dans les domaines liés à l'EIES; doit avoir au moins 7 ans d'expérience professionnelle dans les projets d'irrigation, y compris des références importantes pour la préparation d’EIES pour les projets d'irrigation en Afrique. Doit démontrer la familiarité avec les normes et les procédures environnementales et sociales internationales. De l’expérience avec les Lignes directrices environnementales du MCC et les normes de performance de la SFI est préférable. Maîtrise de la langue française requise.</w:t>
      </w:r>
    </w:p>
    <w:p w14:paraId="1E19061B" w14:textId="77777777" w:rsidR="00483F14" w:rsidRPr="007978F4" w:rsidRDefault="00483F14" w:rsidP="00C10C07">
      <w:pPr>
        <w:jc w:val="both"/>
      </w:pPr>
      <w:r w:rsidRPr="007978F4">
        <w:t>Le spécialiste des questions sociales participera activement aux études, analyses et plans requis par la tâche 2 et travaillera en étroite collaboration avec l’équipe de l’APS de façon à ce que tous les aspects de l’environnement social soient pris en considération dans la démarche de conception et dans l’analyse des alternatives, particulièrement dans le cadre des tâches 1.1, 1.2, 1.3, 1.4, 1.5, 1.6, 1.9, and 1.10.</w:t>
      </w:r>
    </w:p>
    <w:p w14:paraId="410BF0F5"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lastRenderedPageBreak/>
        <w:t>Spécialiste senior en genre et intégration sociale</w:t>
      </w:r>
    </w:p>
    <w:p w14:paraId="0227B4DC" w14:textId="77777777" w:rsidR="00483F14" w:rsidRPr="007978F4" w:rsidRDefault="00483F14" w:rsidP="00C10C07">
      <w:pPr>
        <w:jc w:val="both"/>
      </w:pPr>
      <w:r w:rsidRPr="007978F4">
        <w:t>L’expert senior. en genre / intégration sociale aura un diplôme en sciences sociales ou dans un domaine connexe, un minimum de 15 années d'expérience dans l'élaboration de stratégies, d’approches et d’outils pour assurer l'intégration du genre et l'inclusion sociale dans les projets de développement, avec au moins 5 années dans des projets similaires de gestion de l’eau et d’agriculture. Doit avoir de l’expérience dans la réalisation de projets fondés sur l’évaluation et l’analyse, comprenant l'élaboration d'outils d'évaluation utilisant une approche sexo spécifique et de l’expérience dans la conception de projets de développement pour atténuer les impacts négatifs potentiels ou existants issus des activités de développement et identifier les opportunités favorisant la promotion de l'équité. De l’expérience avec les Lignes directrices environnementales de la MCC et les normes de performance de la SFI est préférable. Parler, écrire et lire le français est essentiel.</w:t>
      </w:r>
    </w:p>
    <w:p w14:paraId="485204D5" w14:textId="77777777" w:rsidR="00483F14" w:rsidRPr="007978F4" w:rsidRDefault="00483F14" w:rsidP="00C10C07">
      <w:pPr>
        <w:jc w:val="both"/>
      </w:pPr>
      <w:r w:rsidRPr="007978F4">
        <w:t>L’expert senior en genre / intégration sociale participera activement aux études, analyses et plans requis par la tâche 2 et travaillera en étroite collaboration avec l’équipe de l’APS de façon à ce que la démarche de conception et d’analyse des alternatives prenne en compte les aspects genre et intégration sociale.</w:t>
      </w:r>
    </w:p>
    <w:p w14:paraId="0D903FF8"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Spécialiste senior en engagement des parties prenantes</w:t>
      </w:r>
    </w:p>
    <w:p w14:paraId="71F2B660" w14:textId="77777777" w:rsidR="00483F14" w:rsidRPr="007978F4" w:rsidRDefault="00483F14" w:rsidP="00C10C07">
      <w:pPr>
        <w:jc w:val="both"/>
      </w:pPr>
      <w:r w:rsidRPr="007978F4">
        <w:t xml:space="preserve">L’expert Senior en engagement des parties prenantes aura au moins 10 ans d'expérience professionnelle et un diplôme universitaire lié au domaine environnemental ou social. De l’expérience au sein de projets d'irrigation et d’évaluations d'impact environnemental et social est requise. De l’expérience dans l'élaboration et la mise en œuvre des plans inclusifs d'engagement des parties prenantes est requise. Des expériences comme agent de liaison pour la collecte des données de base ainsi que dans l'organisation et l’animation des consultations publiques sont recherchées. Une excellente maîtrise du français est requise. </w:t>
      </w:r>
    </w:p>
    <w:p w14:paraId="074B844E" w14:textId="77777777" w:rsidR="00483F14" w:rsidRPr="007978F4" w:rsidRDefault="00483F14" w:rsidP="00C10C07">
      <w:pPr>
        <w:jc w:val="both"/>
      </w:pPr>
      <w:r w:rsidRPr="007978F4">
        <w:t>L’expert Senior en engagement des parties prenantes concevra mènera des efforts significatifs d’engagement des parties prenantes dans la réalisation des tâches 1 et 2 de manière à assurer que les points de vue, les préoccupations et les préférences des communautés affectées et des futurs usagers sont pris en compte dans la réalisation de l’APS, de l’analyse des alternatives, de l’EIES et des plans connexes.</w:t>
      </w:r>
    </w:p>
    <w:p w14:paraId="771F4886"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 xml:space="preserve">Spécialiste senior en questions foncières </w:t>
      </w:r>
    </w:p>
    <w:p w14:paraId="062E329F" w14:textId="77777777" w:rsidR="00483F14" w:rsidRPr="007978F4" w:rsidRDefault="00483F14" w:rsidP="00C10C07">
      <w:pPr>
        <w:jc w:val="both"/>
      </w:pPr>
      <w:r w:rsidRPr="007978F4">
        <w:rPr>
          <w:color w:val="212121"/>
          <w:shd w:val="clear" w:color="auto" w:fill="FFFFFF"/>
        </w:rPr>
        <w:t xml:space="preserve">Le spécialiste des questions foncières doit avoir un diplôme de maîtrise, Master 2 de préférence, dans une discipline pertinente, comme le droit, la socio-économie ou la sociologie avec au moins dix (10) années d'expérience professionnelle de travail portant sur la sécurité de la propriété foncière ou les droits fonciers en Afrique, préférablement au Niger. Le spécialiste doit démontrer une compréhension du développement rural et du contexte local, et parler couramment le français et l’anglais. Il doit participer à la conception des outils d’enquête de l’étude, et sera responsable des analyses des aspects fonciers et de la conceptualisation de l’activité de sécurisation foncière. </w:t>
      </w:r>
    </w:p>
    <w:p w14:paraId="3558ADA4" w14:textId="77777777" w:rsidR="00483F14" w:rsidRPr="007978F4" w:rsidRDefault="00483F14" w:rsidP="00C10C07">
      <w:pPr>
        <w:pStyle w:val="Titre3"/>
        <w:keepNext/>
        <w:keepLines/>
        <w:numPr>
          <w:ilvl w:val="2"/>
          <w:numId w:val="0"/>
        </w:numPr>
        <w:autoSpaceDE/>
        <w:autoSpaceDN/>
        <w:adjustRightInd/>
        <w:spacing w:before="200" w:after="240"/>
        <w:ind w:left="862" w:hanging="862"/>
        <w:jc w:val="both"/>
      </w:pPr>
      <w:bookmarkStart w:id="1459" w:name="_Toc471797087"/>
      <w:bookmarkStart w:id="1460" w:name="_Toc471817741"/>
      <w:bookmarkStart w:id="1461" w:name="_Toc471838423"/>
      <w:bookmarkStart w:id="1462" w:name="_Toc472675304"/>
      <w:r w:rsidRPr="007978F4">
        <w:t>Spécialistes Niveau Intermédiaire</w:t>
      </w:r>
      <w:bookmarkEnd w:id="1459"/>
      <w:bookmarkEnd w:id="1460"/>
      <w:bookmarkEnd w:id="1461"/>
      <w:bookmarkEnd w:id="1462"/>
    </w:p>
    <w:p w14:paraId="260A490B"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 xml:space="preserve">Ingénieur en Irrigation </w:t>
      </w:r>
    </w:p>
    <w:p w14:paraId="73A0E404" w14:textId="77777777" w:rsidR="00483F14" w:rsidRPr="007978F4" w:rsidRDefault="00483F14" w:rsidP="00C10C07">
      <w:pPr>
        <w:jc w:val="both"/>
      </w:pPr>
      <w:r w:rsidRPr="007978F4">
        <w:t xml:space="preserve">L’ingénieur en irrigation doit posséder un diplôme </w:t>
      </w:r>
      <w:bookmarkStart w:id="1463" w:name="h.4i7ojhp" w:colFirst="0" w:colLast="0"/>
      <w:bookmarkEnd w:id="1463"/>
      <w:r w:rsidRPr="007978F4">
        <w:t>(B. Sc.) en irrigation ou dans une des disciplines suivantes : génie rurale, hydraulique ou génie civil. Il doit avoir au moins 10 ans d’expérience dans la conception des projets d’irrigation.</w:t>
      </w:r>
    </w:p>
    <w:p w14:paraId="7E58500E" w14:textId="77777777" w:rsidR="00483F14" w:rsidRPr="007978F4" w:rsidRDefault="00483F14" w:rsidP="00C10C07">
      <w:pPr>
        <w:jc w:val="both"/>
      </w:pPr>
      <w:r w:rsidRPr="007978F4">
        <w:t>L’ingénieur en irrigation assistera le spécialiste en conception des ouvrages d’irrigation dans ses activités.</w:t>
      </w:r>
    </w:p>
    <w:p w14:paraId="1D042ACA"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lastRenderedPageBreak/>
        <w:t xml:space="preserve">Ingénieur en Travaux Publiques/Terrassement </w:t>
      </w:r>
    </w:p>
    <w:p w14:paraId="43EA4B0B" w14:textId="77777777" w:rsidR="00483F14" w:rsidRPr="007978F4" w:rsidRDefault="00483F14" w:rsidP="00C10C07">
      <w:pPr>
        <w:jc w:val="both"/>
      </w:pPr>
      <w:r w:rsidRPr="007978F4">
        <w:t xml:space="preserve">Il doit posséder un diplôme (B. Sc.) en génie civil et avoir au moins 10 d’expérience dans la conception et la construction des toutes et de travaux de terrassement. Il doit être familier de travailler avec une équipe multidisciplinaires dans des projets de génie civil. </w:t>
      </w:r>
    </w:p>
    <w:p w14:paraId="0E4DBFAA" w14:textId="77777777" w:rsidR="00483F14" w:rsidRPr="007978F4" w:rsidRDefault="00483F14" w:rsidP="00C10C07">
      <w:pPr>
        <w:jc w:val="both"/>
      </w:pPr>
      <w:r w:rsidRPr="007978F4">
        <w:t>L’Ingénieur en Travaux Publiques/Terrassement assistera le spécialiste en travaux de terrassement senior dans ses activités.</w:t>
      </w:r>
    </w:p>
    <w:p w14:paraId="57BE87FE"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Agro-pédologue et spécialiste en occupation des sols</w:t>
      </w:r>
    </w:p>
    <w:p w14:paraId="4373EDB2" w14:textId="77777777" w:rsidR="00483F14" w:rsidRPr="007978F4" w:rsidRDefault="00483F14" w:rsidP="00C10C07">
      <w:pPr>
        <w:jc w:val="both"/>
      </w:pPr>
      <w:r w:rsidRPr="007978F4">
        <w:t xml:space="preserve">L’agro-pédologue et spécialiste en occupation des sols doit posséder un diplôme (B.Sc.) en génie rural ou en Sciences des sols. Il doit avoir au moins 10 ans d’expérience en pédologie. </w:t>
      </w:r>
    </w:p>
    <w:p w14:paraId="51729802" w14:textId="77777777" w:rsidR="00483F14" w:rsidRPr="007978F4" w:rsidRDefault="00483F14" w:rsidP="00C10C07">
      <w:pPr>
        <w:jc w:val="both"/>
      </w:pPr>
      <w:r w:rsidRPr="007978F4">
        <w:t xml:space="preserve">Le spécialiste assistera l’agro-pédologue senior dans ses activités. </w:t>
      </w:r>
    </w:p>
    <w:p w14:paraId="343E7678"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Agronome</w:t>
      </w:r>
    </w:p>
    <w:p w14:paraId="5B53A917" w14:textId="77777777" w:rsidR="00483F14" w:rsidRPr="007978F4" w:rsidRDefault="00483F14" w:rsidP="00C10C07">
      <w:pPr>
        <w:jc w:val="both"/>
      </w:pPr>
      <w:r w:rsidRPr="007978F4">
        <w:t xml:space="preserve">L’agronome doit posséder un diplôme agronomie. Il doit avoir au moins 10 ans d’expérience dans l’agriculture irriguée. Il doit être capable de communiquer en français. Il doit être familier avec des projets de développement agricole en Afrique de l’ouest. </w:t>
      </w:r>
    </w:p>
    <w:p w14:paraId="338ACCD8" w14:textId="77777777" w:rsidR="00483F14" w:rsidRPr="007978F4" w:rsidRDefault="00483F14" w:rsidP="00C10C07">
      <w:pPr>
        <w:jc w:val="both"/>
      </w:pPr>
      <w:r w:rsidRPr="007978F4">
        <w:t>L’agronome assistera l’agronome senior dans ses activités.</w:t>
      </w:r>
    </w:p>
    <w:p w14:paraId="6EE14D1D"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rPr>
          <w:b/>
        </w:rPr>
      </w:pPr>
      <w:r w:rsidRPr="007978F4">
        <w:t xml:space="preserve">Cartographe ou spécialiste SIG </w:t>
      </w:r>
    </w:p>
    <w:p w14:paraId="545838C9" w14:textId="77777777" w:rsidR="00483F14" w:rsidRPr="007978F4" w:rsidRDefault="00483F14" w:rsidP="00C10C07">
      <w:pPr>
        <w:jc w:val="both"/>
      </w:pPr>
      <w:r w:rsidRPr="007978F4">
        <w:t xml:space="preserve">Le cartographe ou spécialiste SIG doit avoir </w:t>
      </w:r>
      <w:r>
        <w:t>10</w:t>
      </w:r>
      <w:r w:rsidRPr="007978F4">
        <w:t xml:space="preserve"> ans d’expérience ou plus et doit posséder un diplôme (B. Sc. au moins bac+4) en cartographie ou télédétection. Il doit avoir une expérience appropriée en cartographie, superpositions thématiques, photo-interprétation, LIDAR, et utilisation des images satellites pour le développement des cartes.  Il doit être familier avec le travail dans les pays en voie de développement.</w:t>
      </w:r>
    </w:p>
    <w:p w14:paraId="57875C8C"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Biologiste / spécialiste en biodiversité intermédiaire</w:t>
      </w:r>
    </w:p>
    <w:p w14:paraId="7EF6456A" w14:textId="77777777" w:rsidR="00483F14" w:rsidRPr="007978F4" w:rsidRDefault="00483F14" w:rsidP="00C10C07">
      <w:pPr>
        <w:jc w:val="both"/>
      </w:pPr>
      <w:r w:rsidRPr="007978F4">
        <w:t>Un spécialiste en biologie / biodiversité avec au moins 7 années d'expérience et un diplôme universitaire en biologie ou dans un domaine lié. Une connaissance approfondie des espèces fauniques et végétales locales ainsi que de l'expérience de travail antérieur dans la région et le pays serait un avantage.</w:t>
      </w:r>
    </w:p>
    <w:p w14:paraId="48D1FC8D"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Spécialiste intermédiaire en Santé et sécurité</w:t>
      </w:r>
    </w:p>
    <w:p w14:paraId="3AD28F9B" w14:textId="77777777" w:rsidR="00483F14" w:rsidRPr="007978F4" w:rsidRDefault="00483F14" w:rsidP="00C10C07">
      <w:pPr>
        <w:jc w:val="both"/>
      </w:pPr>
      <w:r w:rsidRPr="007978F4">
        <w:t>Un spécialiste de la santé et de la sécurité avec au moins 10 années d'expérience et un diplôme pertinent lié. Une expérience de travail dans la région et le pays serait un avantage. Compétences en français requises.</w:t>
      </w:r>
    </w:p>
    <w:p w14:paraId="3ADBF3BE"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Spécialiste en réinstallation et en foncier</w:t>
      </w:r>
    </w:p>
    <w:p w14:paraId="23228FF9" w14:textId="77777777" w:rsidR="00483F14" w:rsidRPr="007978F4" w:rsidRDefault="00483F14" w:rsidP="00C10C07">
      <w:pPr>
        <w:jc w:val="both"/>
      </w:pPr>
      <w:r w:rsidRPr="007978F4">
        <w:t>Un spécialiste de la réinstallation avec au moins 10 années d'expérience et un diplôme universitaire en sociologie ou dans un domaine lié. Il / elle doit avoir de l’expérience dans des projets similaires dans la région.</w:t>
      </w:r>
    </w:p>
    <w:p w14:paraId="7FFA1606" w14:textId="77777777" w:rsidR="00483F14" w:rsidRPr="007978F4" w:rsidRDefault="00483F14" w:rsidP="00C10C07">
      <w:pPr>
        <w:pStyle w:val="Titre4"/>
        <w:keepNext/>
        <w:keepLines/>
        <w:widowControl/>
        <w:tabs>
          <w:tab w:val="clear" w:pos="864"/>
        </w:tabs>
        <w:autoSpaceDE/>
        <w:autoSpaceDN/>
        <w:adjustRightInd/>
        <w:spacing w:before="240" w:after="40" w:line="259" w:lineRule="auto"/>
        <w:contextualSpacing/>
        <w:jc w:val="both"/>
      </w:pPr>
      <w:r w:rsidRPr="007978F4">
        <w:t>Spécialiste en lutte contre la traite des personnes</w:t>
      </w:r>
    </w:p>
    <w:p w14:paraId="382BEAD4" w14:textId="77777777" w:rsidR="00483F14" w:rsidRPr="007978F4" w:rsidRDefault="00483F14" w:rsidP="00C10C07">
      <w:pPr>
        <w:jc w:val="both"/>
      </w:pPr>
      <w:r w:rsidRPr="007978F4">
        <w:t>Un spécialiste avec au moins 5 années d'expérience et un diplôme universitaire en sociologie ou dans un domaine lié. Il / elle doit avoir de l’expérience dans des projets similaires dans la région.</w:t>
      </w:r>
    </w:p>
    <w:p w14:paraId="07DC8A3B" w14:textId="77777777" w:rsidR="00483F14" w:rsidRPr="007978F4" w:rsidRDefault="00483F14" w:rsidP="00C10C07">
      <w:pPr>
        <w:pStyle w:val="Normal1"/>
        <w:jc w:val="both"/>
        <w:rPr>
          <w:rFonts w:ascii="Times New Roman" w:hAnsi="Times New Roman" w:cs="Times New Roman"/>
          <w:sz w:val="24"/>
          <w:szCs w:val="24"/>
          <w:lang w:val="fr-FR"/>
        </w:rPr>
      </w:pPr>
    </w:p>
    <w:p w14:paraId="32AFAA4A" w14:textId="77777777" w:rsidR="00483F14" w:rsidRPr="007978F4" w:rsidRDefault="00483F14" w:rsidP="00C10C07">
      <w:pPr>
        <w:jc w:val="both"/>
      </w:pPr>
      <w:bookmarkStart w:id="1464" w:name="h.2xcytpi" w:colFirst="0" w:colLast="0"/>
      <w:bookmarkEnd w:id="1464"/>
      <w:r w:rsidRPr="007978F4">
        <w:br w:type="page"/>
      </w:r>
    </w:p>
    <w:p w14:paraId="18249CD8" w14:textId="77777777" w:rsidR="00483F14" w:rsidRPr="005E4C95" w:rsidRDefault="00483F14" w:rsidP="00C10C07">
      <w:pPr>
        <w:pStyle w:val="Titre1"/>
        <w:jc w:val="both"/>
        <w:rPr>
          <w:sz w:val="32"/>
          <w:lang w:val="fr-CA"/>
        </w:rPr>
      </w:pPr>
      <w:bookmarkStart w:id="1465" w:name="_Toc471797088"/>
      <w:bookmarkStart w:id="1466" w:name="_Toc471817742"/>
      <w:bookmarkStart w:id="1467" w:name="_Toc471838424"/>
      <w:bookmarkStart w:id="1468" w:name="_Toc472675305"/>
      <w:r w:rsidRPr="005E4C95">
        <w:rPr>
          <w:sz w:val="32"/>
          <w:lang w:val="fr-CA"/>
        </w:rPr>
        <w:lastRenderedPageBreak/>
        <w:t>TRANCHE Optionnelle 1 : APD</w:t>
      </w:r>
      <w:bookmarkEnd w:id="1465"/>
      <w:bookmarkEnd w:id="1466"/>
      <w:bookmarkEnd w:id="1467"/>
      <w:bookmarkEnd w:id="1468"/>
    </w:p>
    <w:p w14:paraId="4FA1DAA4" w14:textId="77777777" w:rsidR="00483F14" w:rsidRPr="007978F4" w:rsidRDefault="00483F14" w:rsidP="00C10C07">
      <w:pPr>
        <w:pStyle w:val="Normal1"/>
        <w:jc w:val="both"/>
        <w:rPr>
          <w:rFonts w:ascii="Times New Roman" w:hAnsi="Times New Roman" w:cs="Times New Roman"/>
          <w:sz w:val="24"/>
          <w:szCs w:val="24"/>
          <w:lang w:val="fr-FR"/>
        </w:rPr>
      </w:pPr>
    </w:p>
    <w:p w14:paraId="0F4DAD0F"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En option, le Maitre d’Ouvrage pourrait confier au Consultant les prestations d’études d’Avant-Projet Détaillé (APD). Ces travaux seraient relatifs aux périmètres d’irrigation étudiés précédemment au niveau APS. </w:t>
      </w:r>
    </w:p>
    <w:p w14:paraId="31F4C602"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Les prestations à fournir listées ci-dessous ainsi que les profils de postes et les quantités d’hommes mois, sont données à titre indicatif, elles seront précisées à l’issue de l’APS, lorsque la variante retenue sera connue. S’en suivra une phase de négociation qui aboutira éventuellement à un contrat pour la tranche 2.</w:t>
      </w:r>
    </w:p>
    <w:p w14:paraId="165CFEFD" w14:textId="77777777" w:rsidR="00483F14" w:rsidRPr="007978F4" w:rsidRDefault="00483F14" w:rsidP="00C10C07">
      <w:pPr>
        <w:pStyle w:val="Titre1"/>
        <w:keepNext/>
        <w:keepLines/>
        <w:widowControl/>
        <w:autoSpaceDE/>
        <w:autoSpaceDN/>
        <w:adjustRightInd/>
        <w:spacing w:before="240" w:after="240" w:line="259" w:lineRule="auto"/>
        <w:jc w:val="both"/>
      </w:pPr>
      <w:bookmarkStart w:id="1469" w:name="_Toc471797089"/>
      <w:bookmarkStart w:id="1470" w:name="_Toc471817743"/>
      <w:bookmarkStart w:id="1471" w:name="_Toc471838425"/>
      <w:bookmarkStart w:id="1472" w:name="_Toc472675306"/>
      <w:r w:rsidRPr="007978F4">
        <w:t>LISTE DES TÂCHES</w:t>
      </w:r>
      <w:bookmarkEnd w:id="1469"/>
      <w:bookmarkEnd w:id="1470"/>
      <w:bookmarkEnd w:id="1471"/>
      <w:bookmarkEnd w:id="1472"/>
    </w:p>
    <w:p w14:paraId="08AEF599"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Elles comprendront :</w:t>
      </w:r>
    </w:p>
    <w:p w14:paraId="3B109F36" w14:textId="77777777" w:rsidR="00483F14" w:rsidRPr="007978F4" w:rsidRDefault="00483F14" w:rsidP="00C10C07">
      <w:pPr>
        <w:pStyle w:val="Normal1"/>
        <w:numPr>
          <w:ilvl w:val="0"/>
          <w:numId w:val="157"/>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Tâche 1 : les études d’ingénierie d’Avant-Projet Détaillées (APD)</w:t>
      </w:r>
    </w:p>
    <w:p w14:paraId="07B8B00A" w14:textId="77777777" w:rsidR="00483F14" w:rsidRPr="007978F4" w:rsidRDefault="00483F14" w:rsidP="00C10C07">
      <w:pPr>
        <w:pStyle w:val="Normal1"/>
        <w:numPr>
          <w:ilvl w:val="0"/>
          <w:numId w:val="157"/>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Tâche 2 : la validation de l’EIES par le BEEEI et la mise à jour et la finalisation du PGES</w:t>
      </w:r>
    </w:p>
    <w:p w14:paraId="534625CE" w14:textId="77777777" w:rsidR="00483F14" w:rsidRPr="007978F4" w:rsidRDefault="00483F14" w:rsidP="00C10C07">
      <w:pPr>
        <w:pStyle w:val="Normal1"/>
        <w:numPr>
          <w:ilvl w:val="0"/>
          <w:numId w:val="157"/>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Et tâche 3 : les documents techniques de l’appel d’offres (DAO)</w:t>
      </w:r>
    </w:p>
    <w:p w14:paraId="45253630"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b/>
          <w:color w:val="auto"/>
          <w:sz w:val="24"/>
          <w:szCs w:val="24"/>
          <w:lang w:val="fr-FR"/>
        </w:rPr>
        <w:t>Tâche 1 Études d’ingénierie d’Avant-Projet Détaillées (APD)</w:t>
      </w:r>
    </w:p>
    <w:p w14:paraId="3F9CADEC"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Elle comprendra pour la solution retenue à l’issue de l’APS :</w:t>
      </w:r>
    </w:p>
    <w:p w14:paraId="78C91272" w14:textId="77777777" w:rsidR="00483F14" w:rsidRPr="007978F4" w:rsidRDefault="00483F14" w:rsidP="00C10C07">
      <w:pPr>
        <w:pStyle w:val="Normal1"/>
        <w:numPr>
          <w:ilvl w:val="0"/>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Recueil et examen des études antérieures et données disponibles,</w:t>
      </w:r>
    </w:p>
    <w:p w14:paraId="54D585D7" w14:textId="77777777" w:rsidR="00483F14" w:rsidRPr="007978F4" w:rsidRDefault="00483F14" w:rsidP="00C10C07">
      <w:pPr>
        <w:pStyle w:val="Normal1"/>
        <w:numPr>
          <w:ilvl w:val="0"/>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Etudes hydrologiques et hydrauliques nécessaires pour préciser les résultats de l’APS,</w:t>
      </w:r>
    </w:p>
    <w:p w14:paraId="1E7C6EA3" w14:textId="77777777" w:rsidR="00483F14" w:rsidRPr="007978F4" w:rsidRDefault="00483F14" w:rsidP="00C10C07">
      <w:pPr>
        <w:pStyle w:val="Normal1"/>
        <w:numPr>
          <w:ilvl w:val="0"/>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Confirmation des spéculations culturales,</w:t>
      </w:r>
    </w:p>
    <w:p w14:paraId="26AD1B6A" w14:textId="77777777" w:rsidR="00483F14" w:rsidRPr="007978F4" w:rsidRDefault="00483F14" w:rsidP="00C10C07">
      <w:pPr>
        <w:pStyle w:val="Normal1"/>
        <w:numPr>
          <w:ilvl w:val="0"/>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Conception détaillée des différentes composantes des périmètres d’irrigation :</w:t>
      </w:r>
    </w:p>
    <w:p w14:paraId="5A016DD3" w14:textId="77777777" w:rsidR="00483F14" w:rsidRPr="007978F4" w:rsidRDefault="00483F14" w:rsidP="00C10C07">
      <w:pPr>
        <w:pStyle w:val="Normal1"/>
        <w:numPr>
          <w:ilvl w:val="1"/>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Réseau d’irrigation,</w:t>
      </w:r>
    </w:p>
    <w:p w14:paraId="03DF19F6" w14:textId="77777777" w:rsidR="00483F14" w:rsidRPr="007978F4" w:rsidRDefault="00483F14" w:rsidP="00C10C07">
      <w:pPr>
        <w:pStyle w:val="Normal1"/>
        <w:numPr>
          <w:ilvl w:val="1"/>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Réseau de drainage,</w:t>
      </w:r>
    </w:p>
    <w:p w14:paraId="20F3B1D5" w14:textId="77777777" w:rsidR="00483F14" w:rsidRPr="007978F4" w:rsidRDefault="00483F14" w:rsidP="00C10C07">
      <w:pPr>
        <w:pStyle w:val="Normal1"/>
        <w:numPr>
          <w:ilvl w:val="1"/>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Stations de pompage,</w:t>
      </w:r>
    </w:p>
    <w:p w14:paraId="3FFA0C73" w14:textId="77777777" w:rsidR="00483F14" w:rsidRPr="007978F4" w:rsidRDefault="00483F14" w:rsidP="00C10C07">
      <w:pPr>
        <w:pStyle w:val="Normal1"/>
        <w:numPr>
          <w:ilvl w:val="1"/>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Lignes de connexion électrique avec le réseau public de NIGELEC</w:t>
      </w:r>
    </w:p>
    <w:p w14:paraId="76BC69F8" w14:textId="77777777" w:rsidR="00483F14" w:rsidRPr="007978F4" w:rsidRDefault="00483F14" w:rsidP="00C10C07">
      <w:pPr>
        <w:pStyle w:val="Normal1"/>
        <w:numPr>
          <w:ilvl w:val="1"/>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Réseau des pistes de desserte et de raccordement à la RN 35,</w:t>
      </w:r>
    </w:p>
    <w:p w14:paraId="353A5943" w14:textId="77777777" w:rsidR="00483F14" w:rsidRPr="007978F4" w:rsidRDefault="00483F14" w:rsidP="00C10C07">
      <w:pPr>
        <w:pStyle w:val="Normal1"/>
        <w:numPr>
          <w:ilvl w:val="1"/>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Digues de protection des périmètres,</w:t>
      </w:r>
    </w:p>
    <w:p w14:paraId="1A7F3715" w14:textId="77777777" w:rsidR="00483F14" w:rsidRPr="007978F4" w:rsidRDefault="00483F14" w:rsidP="00C10C07">
      <w:pPr>
        <w:pStyle w:val="Normal1"/>
        <w:numPr>
          <w:ilvl w:val="0"/>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Réalisation du document d’APD qui définira :</w:t>
      </w:r>
    </w:p>
    <w:p w14:paraId="1D70EF02" w14:textId="77777777" w:rsidR="00483F14" w:rsidRPr="007978F4" w:rsidRDefault="00483F14" w:rsidP="00C10C07">
      <w:pPr>
        <w:pStyle w:val="Normal1"/>
        <w:numPr>
          <w:ilvl w:val="1"/>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au niveau de détail défini suivant le livre rouge du contrat FIDIC l’ensemble des ouvrages et équipements, les plans et notes de calculs, </w:t>
      </w:r>
    </w:p>
    <w:p w14:paraId="108DD30E" w14:textId="77777777" w:rsidR="00483F14" w:rsidRPr="007978F4" w:rsidRDefault="00483F14" w:rsidP="00C10C07">
      <w:pPr>
        <w:pStyle w:val="Normal1"/>
        <w:numPr>
          <w:ilvl w:val="1"/>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un détail quantitatif des travaux à réaliser</w:t>
      </w:r>
    </w:p>
    <w:p w14:paraId="2BE683D3" w14:textId="77777777" w:rsidR="00483F14" w:rsidRPr="007978F4" w:rsidRDefault="00483F14" w:rsidP="00C10C07">
      <w:pPr>
        <w:pStyle w:val="Normal1"/>
        <w:numPr>
          <w:ilvl w:val="1"/>
          <w:numId w:val="158"/>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un détail estimatif de ces mêmes travaux,</w:t>
      </w:r>
    </w:p>
    <w:p w14:paraId="455BF0EC" w14:textId="77777777" w:rsidR="00483F14" w:rsidRPr="007978F4" w:rsidRDefault="00483F14" w:rsidP="00C10C07">
      <w:pPr>
        <w:pStyle w:val="Normal1"/>
        <w:jc w:val="both"/>
        <w:rPr>
          <w:rFonts w:ascii="Times New Roman" w:hAnsi="Times New Roman" w:cs="Times New Roman"/>
          <w:b/>
          <w:i/>
          <w:color w:val="auto"/>
          <w:sz w:val="24"/>
          <w:szCs w:val="24"/>
          <w:lang w:val="fr-FR"/>
        </w:rPr>
      </w:pPr>
      <w:r w:rsidRPr="007978F4">
        <w:rPr>
          <w:rFonts w:ascii="Times New Roman" w:hAnsi="Times New Roman" w:cs="Times New Roman"/>
          <w:b/>
          <w:i/>
          <w:color w:val="auto"/>
          <w:sz w:val="24"/>
          <w:szCs w:val="24"/>
          <w:lang w:val="fr-FR"/>
        </w:rPr>
        <w:lastRenderedPageBreak/>
        <w:t>Livrables :</w:t>
      </w:r>
    </w:p>
    <w:p w14:paraId="73365B35"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L’APD comprendra au minimum :</w:t>
      </w:r>
    </w:p>
    <w:p w14:paraId="0755F96B"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Un résumé exécutif en Anglais et en Français,</w:t>
      </w:r>
    </w:p>
    <w:p w14:paraId="084E2669"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Les études sectorielles décrites précédemment,</w:t>
      </w:r>
    </w:p>
    <w:p w14:paraId="392447E3"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La conception détaillée des infrastructures et ouvrages linéaires, les notes de calculs et plans correspondants.</w:t>
      </w:r>
    </w:p>
    <w:p w14:paraId="3FE69CB7"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 devis quantitatif et estimatif des travaux et les coûts d’exploitation maintenance et renouvellement,</w:t>
      </w:r>
    </w:p>
    <w:p w14:paraId="0D16FCBD"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 calendrier d’exécution des travaux</w:t>
      </w:r>
    </w:p>
    <w:p w14:paraId="45EA937C" w14:textId="77777777" w:rsidR="00483F14" w:rsidRPr="007978F4" w:rsidRDefault="00483F14" w:rsidP="00C10C07">
      <w:pPr>
        <w:pStyle w:val="Normal1"/>
        <w:ind w:left="720"/>
        <w:jc w:val="both"/>
        <w:rPr>
          <w:rFonts w:ascii="Times New Roman" w:hAnsi="Times New Roman" w:cs="Times New Roman"/>
          <w:color w:val="auto"/>
          <w:sz w:val="24"/>
          <w:szCs w:val="24"/>
          <w:lang w:val="fr-FR"/>
        </w:rPr>
      </w:pPr>
    </w:p>
    <w:p w14:paraId="5328D80F" w14:textId="77777777" w:rsidR="00483F14" w:rsidRPr="007978F4" w:rsidRDefault="00483F14" w:rsidP="00C10C07">
      <w:pPr>
        <w:pStyle w:val="Normal1"/>
        <w:jc w:val="both"/>
        <w:rPr>
          <w:rFonts w:ascii="Times New Roman" w:hAnsi="Times New Roman" w:cs="Times New Roman"/>
          <w:b/>
          <w:color w:val="auto"/>
          <w:sz w:val="24"/>
          <w:szCs w:val="24"/>
          <w:lang w:val="fr-FR"/>
        </w:rPr>
      </w:pPr>
      <w:r w:rsidRPr="007978F4">
        <w:rPr>
          <w:rFonts w:ascii="Times New Roman" w:hAnsi="Times New Roman" w:cs="Times New Roman"/>
          <w:b/>
          <w:color w:val="auto"/>
          <w:sz w:val="24"/>
          <w:szCs w:val="24"/>
          <w:lang w:val="fr-FR"/>
        </w:rPr>
        <w:t xml:space="preserve">Tâche 2 Validation de l’EIES par le BEEEI et mise à jour et finalisation du PGES </w:t>
      </w:r>
    </w:p>
    <w:p w14:paraId="60F59362" w14:textId="77777777" w:rsidR="00483F14" w:rsidRPr="007978F4" w:rsidRDefault="00483F14" w:rsidP="00C10C07">
      <w:pPr>
        <w:jc w:val="both"/>
      </w:pPr>
      <w:r w:rsidRPr="007978F4">
        <w:rPr>
          <w:b/>
        </w:rPr>
        <w:t>Tâche 2.1 Validation par le BEEEI et finalisation de l’EIES</w:t>
      </w:r>
    </w:p>
    <w:p w14:paraId="482411EF" w14:textId="77777777" w:rsidR="00483F14" w:rsidRPr="007978F4" w:rsidRDefault="00483F14" w:rsidP="00C10C07">
      <w:pPr>
        <w:jc w:val="both"/>
      </w:pPr>
      <w:r w:rsidRPr="007978F4">
        <w:t xml:space="preserve">En collaboration avec l'UC-PMC/MCA, le Consultant participera activement à la consultation publique et à l’atelier de validation qui seront organisés par le BEEEI (4 jours au total). Le Consultant préparera le matériel de présentation de l’EIES. </w:t>
      </w:r>
    </w:p>
    <w:p w14:paraId="2AD0D6EA" w14:textId="77777777" w:rsidR="00483F14" w:rsidRPr="007978F4" w:rsidRDefault="00483F14" w:rsidP="00C10C07">
      <w:pPr>
        <w:jc w:val="both"/>
      </w:pPr>
      <w:r w:rsidRPr="007978F4">
        <w:t xml:space="preserve">Les coûts liés à la participation du consultant aux activités de consultation et de validation sont à sa charge. Toutefois, les coûts d’organisation et la logistique de la consultation et de la validation feront l’objet d’une entente entre le BEEEI et l’UC-PMC/MCA et seront pris en charge par cette dernière. </w:t>
      </w:r>
    </w:p>
    <w:p w14:paraId="28D1A7BA" w14:textId="77777777" w:rsidR="00483F14" w:rsidRPr="007978F4" w:rsidRDefault="00483F14" w:rsidP="00C10C07">
      <w:pPr>
        <w:jc w:val="both"/>
      </w:pPr>
      <w:r w:rsidRPr="007978F4">
        <w:t>Pour chaque réunion qui sera tenue au cours de la validation de l’EIES, un dossier formel devrait être monté par le Consultant, incluant l'ordre du jour, la liste des participants et leurs signatures, le procès-verbal de la réunion incluant le résumé des questions discutées, les copies des documents fournis aux participants et des photos.</w:t>
      </w:r>
    </w:p>
    <w:p w14:paraId="0E1C4072" w14:textId="77777777" w:rsidR="00483F14" w:rsidRPr="007978F4" w:rsidRDefault="00483F14" w:rsidP="00C10C07">
      <w:pPr>
        <w:jc w:val="both"/>
      </w:pPr>
      <w:r w:rsidRPr="007978F4">
        <w:t>Le consultant produira le rapport final de l'EIES en se basant sur les rapports de la consultation publique et de l’atelier de validation et fournira un tableau décrivant comment les commentaires ont été pris en considération.</w:t>
      </w:r>
    </w:p>
    <w:p w14:paraId="6CE11FE4" w14:textId="77777777" w:rsidR="00483F14" w:rsidRPr="007978F4" w:rsidRDefault="00483F14" w:rsidP="00C10C07">
      <w:pPr>
        <w:jc w:val="both"/>
        <w:rPr>
          <w:b/>
          <w:i/>
        </w:rPr>
      </w:pPr>
      <w:r w:rsidRPr="007978F4">
        <w:rPr>
          <w:b/>
          <w:i/>
        </w:rPr>
        <w:t>Livrables :</w:t>
      </w:r>
    </w:p>
    <w:p w14:paraId="13915CCD" w14:textId="77777777" w:rsidR="00483F14" w:rsidRPr="007978F4" w:rsidRDefault="00483F14" w:rsidP="00C10C07">
      <w:pPr>
        <w:jc w:val="both"/>
      </w:pPr>
      <w:r w:rsidRPr="007978F4">
        <w:t>Le rapport final sera remis en quinze (15) exemplaires en plus d'un format PDF, les fichiers seront livrés en format originaux Word et Excel, en CAD (AutoCAD DWG) pour les dessins et en format SIG pour les cartes.</w:t>
      </w:r>
    </w:p>
    <w:p w14:paraId="4AA1D866" w14:textId="77777777" w:rsidR="00483F14" w:rsidRPr="007978F4" w:rsidRDefault="00483F14" w:rsidP="00C10C07">
      <w:pPr>
        <w:jc w:val="both"/>
      </w:pPr>
      <w:r w:rsidRPr="007978F4">
        <w:rPr>
          <w:b/>
        </w:rPr>
        <w:t>Tâche 2.2 Mise à jour et finalisation du PGES</w:t>
      </w:r>
    </w:p>
    <w:p w14:paraId="3DF7962C" w14:textId="77777777" w:rsidR="00483F14" w:rsidRPr="007978F4" w:rsidRDefault="00483F14" w:rsidP="00C10C07">
      <w:pPr>
        <w:jc w:val="both"/>
      </w:pPr>
      <w:r w:rsidRPr="007978F4">
        <w:t>Au terme de la réalisation de l’APD du projet et sur la base du PGES préliminaire, le consultant procédera à la mise à jour et à la finalisation du PGES. Chacune des mesures de mitigation, de bonification ou de compensation devra être décrite de façon détaillée en incluant l’ensemble de l’information technique requise pour sa mise en œuvre (conception, description de l’équipement et procédures opérationnelles si nécessaire).</w:t>
      </w:r>
    </w:p>
    <w:p w14:paraId="5E48FD02" w14:textId="77777777" w:rsidR="00483F14" w:rsidRPr="007978F4" w:rsidRDefault="00483F14" w:rsidP="00C10C07">
      <w:pPr>
        <w:jc w:val="both"/>
      </w:pPr>
      <w:r w:rsidRPr="007978F4">
        <w:t>Le PGES devra présenter clairement et de façon détaillée les sites visés par les actions d’atténuation, de compensation et de suivi proposées, les intervenants et les institutions impliqués et les responsabilités de chacun (mise en œuvre, surveillance et supervision), les rapports, les boucles de rétroaction, les indicateurs, le calendrier des activités (ex. durée des activités, fréquence des relevés, des rapports) et les coûts estimés associés à chaque élément du PGES.</w:t>
      </w:r>
    </w:p>
    <w:p w14:paraId="311F2C90" w14:textId="77777777" w:rsidR="00483F14" w:rsidRPr="007978F4" w:rsidRDefault="00483F14" w:rsidP="00C10C07">
      <w:pPr>
        <w:jc w:val="both"/>
      </w:pPr>
      <w:r w:rsidRPr="007978F4">
        <w:t xml:space="preserve">Compte tenu des impacts identifiés et leur importance, le Consultant finalisera le plan d’atténuation environnementale et sociale comportant (1) les impacts redoutés, (2) les </w:t>
      </w:r>
      <w:r w:rsidRPr="007978F4">
        <w:lastRenderedPageBreak/>
        <w:t xml:space="preserve">mesures d’atténuation correspondantes, (3) les résultats attendus, (4) la période de mise en œuvre, (5) le responsable de l’exécution de la mesure (6) le responsable de la surveillance, (7) l’indicateur correspondant, (8) le moyen de vérification, (9) le coût estimatif. Ce plan sera articulé aux composantes et différentes phases du projet. </w:t>
      </w:r>
    </w:p>
    <w:p w14:paraId="13FD6D4D" w14:textId="77777777" w:rsidR="00483F14" w:rsidRPr="007978F4" w:rsidRDefault="00483F14" w:rsidP="00C10C07">
      <w:pPr>
        <w:jc w:val="both"/>
      </w:pPr>
      <w:r w:rsidRPr="007978F4">
        <w:t>Le Consultant finalisera le plan de surveillance et le plan de suivi environnemental qui décrit les éléments devant faire l’objet d’un suivi ; les indicateurs de suivi ; les méthodes/dispositifs de suivi ; les responsables du suivi ; la période de suivi et les exigences de rapports de suivi. Ce programme de suivi vise à s’assurer que les mesures d’atténuation sont mises en œuvre et qu’elles génèrent les résultats escomptés et qu’elles sont soit modifiées soit annulées si elles ne donnent pas des résultats probants. Ce plan devra détailler toutes les dispositions de mise en œuvre à prendre.</w:t>
      </w:r>
    </w:p>
    <w:p w14:paraId="7C56E668" w14:textId="77777777" w:rsidR="00483F14" w:rsidRPr="007978F4" w:rsidRDefault="00483F14" w:rsidP="00C10C07">
      <w:pPr>
        <w:jc w:val="both"/>
      </w:pPr>
      <w:r w:rsidRPr="007978F4">
        <w:t>La mise en œuvre des mesures de mitigation ainsi que l’achèvement du programme de suivi requièrent l’établissement clair des responsabilités dans la mise en œuvre des plans de gestion et de suivi. Le consultant finalisera l’évaluation des capacités de ces responsables en termes de suivi et définira les besoins de renforcement de leurs capacités institutionnelles nécessaires pour mettre en œuvre le programme de gestion environnementale et sociale et le contrôle de son effectivité.</w:t>
      </w:r>
    </w:p>
    <w:p w14:paraId="2CD20FE7"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 Consultant complètera et finalisera évaluation des coûts de mise en œuvre du plan de gestion environnementale et sociale. Cette évaluation financière inclura toutes les propositions faites dans le cadre du programme de bonification, d’atténuation, de compensation (y compris l’évaluation préliminaire des coûts de réinstallation) et d’accompagnement, du programme de suivi, des initiatives complémentaires, des communications publiques et des dispositions de renforcement des capacités des bénéficiaires.</w:t>
      </w:r>
    </w:p>
    <w:p w14:paraId="11B8EEF5" w14:textId="77777777" w:rsidR="00483F14" w:rsidRPr="007978F4" w:rsidRDefault="00483F14" w:rsidP="00C10C07">
      <w:pPr>
        <w:pStyle w:val="Normal1"/>
        <w:jc w:val="both"/>
        <w:rPr>
          <w:rFonts w:ascii="Times New Roman" w:hAnsi="Times New Roman" w:cs="Times New Roman"/>
          <w:b/>
          <w:i/>
          <w:color w:val="auto"/>
          <w:sz w:val="24"/>
          <w:szCs w:val="24"/>
          <w:lang w:val="fr-FR"/>
        </w:rPr>
      </w:pPr>
      <w:r w:rsidRPr="007978F4">
        <w:rPr>
          <w:rFonts w:ascii="Times New Roman" w:hAnsi="Times New Roman" w:cs="Times New Roman"/>
          <w:b/>
          <w:i/>
          <w:color w:val="auto"/>
          <w:sz w:val="24"/>
          <w:szCs w:val="24"/>
          <w:lang w:val="fr-FR"/>
        </w:rPr>
        <w:t>Livrables :</w:t>
      </w:r>
    </w:p>
    <w:p w14:paraId="7EB3DEE7"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 PGES final</w:t>
      </w:r>
      <w:r w:rsidRPr="007978F4">
        <w:rPr>
          <w:rFonts w:ascii="Times New Roman" w:hAnsi="Times New Roman" w:cs="Times New Roman"/>
          <w:sz w:val="24"/>
          <w:szCs w:val="24"/>
          <w:lang w:val="fr-FR"/>
        </w:rPr>
        <w:t xml:space="preserve"> sera remis en quinze (15) exemplaires en plus d'un format PDF, les fichiers seront livrés en format originaux Word et Excel, en CAD (AutoCAD DWG) pour les dessins et en format SIG pour les cartes.</w:t>
      </w:r>
    </w:p>
    <w:p w14:paraId="557B4312" w14:textId="77777777" w:rsidR="00483F14" w:rsidRDefault="00483F14" w:rsidP="00C10C07">
      <w:pPr>
        <w:pStyle w:val="Normal1"/>
        <w:jc w:val="both"/>
        <w:rPr>
          <w:rFonts w:ascii="Times New Roman" w:hAnsi="Times New Roman" w:cs="Times New Roman"/>
          <w:b/>
          <w:color w:val="auto"/>
          <w:sz w:val="24"/>
          <w:szCs w:val="24"/>
          <w:lang w:val="fr-FR"/>
        </w:rPr>
      </w:pPr>
    </w:p>
    <w:p w14:paraId="74C8ECD1" w14:textId="77777777" w:rsidR="00483F14" w:rsidRPr="007978F4" w:rsidRDefault="00483F14" w:rsidP="00C10C07">
      <w:pPr>
        <w:pStyle w:val="Normal1"/>
        <w:jc w:val="both"/>
        <w:rPr>
          <w:rFonts w:ascii="Times New Roman" w:hAnsi="Times New Roman" w:cs="Times New Roman"/>
          <w:b/>
          <w:color w:val="auto"/>
          <w:sz w:val="24"/>
          <w:szCs w:val="24"/>
          <w:lang w:val="fr-FR"/>
        </w:rPr>
      </w:pPr>
      <w:r w:rsidRPr="007978F4">
        <w:rPr>
          <w:rFonts w:ascii="Times New Roman" w:hAnsi="Times New Roman" w:cs="Times New Roman"/>
          <w:b/>
          <w:color w:val="auto"/>
          <w:sz w:val="24"/>
          <w:szCs w:val="24"/>
          <w:lang w:val="fr-FR"/>
        </w:rPr>
        <w:t>Tâche 3 Dossier d’Appel d’Offres (DAO)</w:t>
      </w:r>
    </w:p>
    <w:p w14:paraId="5B32019D" w14:textId="77777777" w:rsidR="00483F14" w:rsidRPr="007978F4" w:rsidRDefault="00483F14" w:rsidP="00C10C07">
      <w:pPr>
        <w:pStyle w:val="PrformatHTML"/>
        <w:jc w:val="both"/>
        <w:rPr>
          <w:rFonts w:ascii="Times New Roman" w:hAnsi="Times New Roman" w:cs="Times New Roman"/>
          <w:sz w:val="24"/>
          <w:szCs w:val="24"/>
        </w:rPr>
      </w:pPr>
      <w:r w:rsidRPr="007978F4">
        <w:rPr>
          <w:rFonts w:ascii="Times New Roman" w:hAnsi="Times New Roman" w:cs="Times New Roman"/>
          <w:sz w:val="24"/>
          <w:szCs w:val="24"/>
        </w:rPr>
        <w:t>Les éléments du dossier technique d'appel d'offres (DAO) seront élaborés à partir des dispositions des dossier-type grands travaux de MCC (livre rouge de la Fédération internationale des ingénieurs-conseils (FIDIC).</w:t>
      </w:r>
    </w:p>
    <w:p w14:paraId="2874CF42" w14:textId="77777777" w:rsidR="00483F14" w:rsidRPr="007978F4" w:rsidRDefault="00483F14" w:rsidP="00C10C07">
      <w:pPr>
        <w:pStyle w:val="PrformatHTML"/>
        <w:jc w:val="both"/>
        <w:rPr>
          <w:rFonts w:ascii="Times New Roman" w:hAnsi="Times New Roman" w:cs="Times New Roman"/>
          <w:sz w:val="24"/>
          <w:szCs w:val="24"/>
        </w:rPr>
      </w:pPr>
      <w:r w:rsidRPr="007978F4">
        <w:rPr>
          <w:rFonts w:ascii="Times New Roman" w:hAnsi="Times New Roman" w:cs="Times New Roman"/>
          <w:sz w:val="24"/>
          <w:szCs w:val="24"/>
        </w:rPr>
        <w:t>Le document d'appel d'offres comprendra les éléments suivants :</w:t>
      </w:r>
    </w:p>
    <w:p w14:paraId="243FEE0C"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Une information de base sur le projet, y compris ses objectifs;</w:t>
      </w:r>
    </w:p>
    <w:p w14:paraId="439BF862"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Les descriptions détaillées des procédures d'exécution des travaux;</w:t>
      </w:r>
    </w:p>
    <w:p w14:paraId="5194A004"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Les spécifications techniques  détaillées des travaux et activités;</w:t>
      </w:r>
    </w:p>
    <w:p w14:paraId="4DCBA02E"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Une note sur les prix unitaires comprenant la définition de ces derniers;</w:t>
      </w:r>
    </w:p>
    <w:p w14:paraId="17CCDFAD"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 programme  et calendrier d'exécution  des travaux (construction) ;</w:t>
      </w:r>
    </w:p>
    <w:p w14:paraId="29ADB6F5"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Le  cadre du devis quantitatif. Le devis quantitatif doit être suffisamment précis (précision d'environ 10 à 15%) au niveau des différents postes de travail, suivi de </w:t>
      </w:r>
      <w:r w:rsidRPr="007978F4">
        <w:rPr>
          <w:rFonts w:ascii="Times New Roman" w:hAnsi="Times New Roman" w:cs="Times New Roman"/>
          <w:color w:val="auto"/>
          <w:sz w:val="24"/>
          <w:szCs w:val="24"/>
          <w:lang w:val="fr-FR"/>
        </w:rPr>
        <w:lastRenderedPageBreak/>
        <w:t>l'évaluation du coût des travaux sur la base d'un coût unitaire pertinent. L'estimation des coûts préparée est confidentielle; et :</w:t>
      </w:r>
    </w:p>
    <w:p w14:paraId="085096F2"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Les plans d'ingénierie à l'échelle appropriée en format Auto CAD sur copie papier et électronique.</w:t>
      </w:r>
    </w:p>
    <w:p w14:paraId="16BB6F66" w14:textId="77777777" w:rsidR="00483F14" w:rsidRPr="007978F4" w:rsidRDefault="00483F14" w:rsidP="00C10C07">
      <w:pPr>
        <w:pStyle w:val="Normal1"/>
        <w:numPr>
          <w:ilvl w:val="0"/>
          <w:numId w:val="159"/>
        </w:numPr>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 consultant devra intégrer les clauses de gestion environnementale et sociale et les exigences d'atténuation identifiées dans l’évaluation environnementale et le PGES dans les documents d'appel d'offres (DAO) pour la construction. Les Clauses ESA reprennent de façon claire les obligations et les contraintes énoncées dans le PGES pour la phase construction et qui concernent l’entreprise, auxquelles s’ajoutent toutes les mesures pertinentes tirées des « bonnes pratiques » en matière environnementale et sociale. Elles les traduisent par des éléments contractuels imposés à l’entreprise. Une des clauses doit notamment exiger que l’Entreprise présente et applique rigoureusement un plan d’action qui détaillera comment l’ensemble des clauses seront concrètement mises en œuvre. Le Consultant devra s’assurer que le Bordereau des prix unitaires (BPU) inclut tous les éléments de prix relatifs aux aspects Environnementaux et sociaux prescrits dans le PGES. Tous les dessins, notes techniques et autres spécificités relatives aux mesures environnementales et sociales doivent aussi être incluses dans le DAO.</w:t>
      </w:r>
    </w:p>
    <w:p w14:paraId="2FAD5959"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b/>
          <w:i/>
          <w:color w:val="auto"/>
          <w:sz w:val="24"/>
          <w:szCs w:val="24"/>
          <w:lang w:val="fr-FR"/>
        </w:rPr>
        <w:t>Livrables </w:t>
      </w:r>
      <w:r w:rsidRPr="007978F4">
        <w:rPr>
          <w:rFonts w:ascii="Times New Roman" w:hAnsi="Times New Roman" w:cs="Times New Roman"/>
          <w:i/>
          <w:color w:val="auto"/>
          <w:sz w:val="24"/>
          <w:szCs w:val="24"/>
          <w:lang w:val="fr-FR"/>
        </w:rPr>
        <w:t>:</w:t>
      </w:r>
      <w:r w:rsidRPr="007978F4">
        <w:rPr>
          <w:rFonts w:ascii="Times New Roman" w:hAnsi="Times New Roman" w:cs="Times New Roman"/>
          <w:color w:val="auto"/>
          <w:sz w:val="24"/>
          <w:szCs w:val="24"/>
          <w:lang w:val="fr-FR"/>
        </w:rPr>
        <w:t xml:space="preserve"> les éléments techniques du dossier d’appel d’offres</w:t>
      </w:r>
    </w:p>
    <w:p w14:paraId="28497523" w14:textId="77777777" w:rsidR="00483F14" w:rsidRPr="007978F4" w:rsidRDefault="00483F14" w:rsidP="00C10C07">
      <w:pPr>
        <w:pStyle w:val="Normal1"/>
        <w:jc w:val="both"/>
        <w:rPr>
          <w:rFonts w:ascii="Times New Roman" w:hAnsi="Times New Roman" w:cs="Times New Roman"/>
          <w:color w:val="auto"/>
          <w:sz w:val="24"/>
          <w:szCs w:val="24"/>
          <w:lang w:val="fr-FR"/>
        </w:rPr>
      </w:pPr>
    </w:p>
    <w:p w14:paraId="251F9655" w14:textId="77777777" w:rsidR="00483F14" w:rsidRPr="007978F4" w:rsidRDefault="00483F14" w:rsidP="00C10C07">
      <w:pPr>
        <w:pStyle w:val="Titre1"/>
        <w:keepNext/>
        <w:keepLines/>
        <w:widowControl/>
        <w:autoSpaceDE/>
        <w:autoSpaceDN/>
        <w:adjustRightInd/>
        <w:spacing w:before="240" w:after="240" w:line="259" w:lineRule="auto"/>
        <w:jc w:val="both"/>
      </w:pPr>
      <w:bookmarkStart w:id="1473" w:name="_Toc471797090"/>
      <w:bookmarkStart w:id="1474" w:name="_Toc471817744"/>
      <w:bookmarkStart w:id="1475" w:name="_Toc471838426"/>
      <w:bookmarkStart w:id="1476" w:name="_Toc472675307"/>
      <w:r w:rsidRPr="007978F4">
        <w:t>CALENDRIER</w:t>
      </w:r>
      <w:bookmarkEnd w:id="1473"/>
      <w:bookmarkEnd w:id="1474"/>
      <w:bookmarkEnd w:id="1475"/>
      <w:bookmarkEnd w:id="1476"/>
    </w:p>
    <w:p w14:paraId="47D713D2"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Les services du Consultants se dérouleront sur 8 mois en trois phases :</w:t>
      </w:r>
    </w:p>
    <w:p w14:paraId="21202A12"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Phase 1 : Etudes d’Ingénierie</w:t>
      </w:r>
    </w:p>
    <w:p w14:paraId="69FAB2A7"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Phase 2 : Validation de l’EIES par le BEEEI (dès le démarrage de la tranche optionnelle) et la mise à jour et la finalisation du PGES</w:t>
      </w:r>
    </w:p>
    <w:p w14:paraId="51A4A0C3" w14:textId="77777777" w:rsidR="007C08D6" w:rsidRPr="0022515E" w:rsidRDefault="00483F14" w:rsidP="00C10C07">
      <w:pPr>
        <w:pStyle w:val="Titre1"/>
        <w:keepNext/>
        <w:keepLines/>
        <w:widowControl/>
        <w:autoSpaceDE/>
        <w:autoSpaceDN/>
        <w:adjustRightInd/>
        <w:spacing w:before="240" w:after="240" w:line="259" w:lineRule="auto"/>
        <w:jc w:val="both"/>
        <w:rPr>
          <w:rFonts w:ascii="Times New Roman" w:eastAsia="Calibri" w:hAnsi="Times New Roman"/>
          <w:b w:val="0"/>
          <w:sz w:val="24"/>
          <w:lang w:eastAsia="en-US"/>
        </w:rPr>
      </w:pPr>
      <w:bookmarkStart w:id="1477" w:name="_Toc471797091"/>
      <w:bookmarkStart w:id="1478" w:name="_Toc471817745"/>
      <w:bookmarkStart w:id="1479" w:name="_Toc472675308"/>
      <w:bookmarkStart w:id="1480" w:name="_Toc471838427"/>
      <w:r w:rsidRPr="0022515E">
        <w:rPr>
          <w:rFonts w:ascii="Times New Roman" w:eastAsia="Calibri" w:hAnsi="Times New Roman"/>
          <w:b w:val="0"/>
          <w:sz w:val="24"/>
          <w:lang w:eastAsia="en-US"/>
        </w:rPr>
        <w:t>Phase 3 : Dossier d’appel d’offres.</w:t>
      </w:r>
      <w:bookmarkStart w:id="1481" w:name="_Toc471797092"/>
      <w:bookmarkStart w:id="1482" w:name="_Toc471817746"/>
      <w:bookmarkEnd w:id="1477"/>
      <w:bookmarkEnd w:id="1478"/>
      <w:bookmarkEnd w:id="1479"/>
    </w:p>
    <w:p w14:paraId="33B8287D" w14:textId="77777777" w:rsidR="00483F14" w:rsidRPr="007978F4" w:rsidRDefault="00483F14" w:rsidP="00C10C07">
      <w:pPr>
        <w:pStyle w:val="Titre1"/>
        <w:keepNext/>
        <w:keepLines/>
        <w:widowControl/>
        <w:autoSpaceDE/>
        <w:autoSpaceDN/>
        <w:adjustRightInd/>
        <w:spacing w:before="240" w:after="240" w:line="259" w:lineRule="auto"/>
        <w:jc w:val="both"/>
      </w:pPr>
      <w:bookmarkStart w:id="1483" w:name="_Toc472675309"/>
      <w:r w:rsidRPr="007978F4">
        <w:t>PERSONNEL REQUIS</w:t>
      </w:r>
      <w:bookmarkEnd w:id="1480"/>
      <w:bookmarkEnd w:id="1481"/>
      <w:bookmarkEnd w:id="1482"/>
      <w:bookmarkEnd w:id="1483"/>
    </w:p>
    <w:p w14:paraId="3AF62079" w14:textId="77777777" w:rsidR="00483F14" w:rsidRPr="007978F4" w:rsidRDefault="00483F14" w:rsidP="00C10C07">
      <w:pPr>
        <w:jc w:val="both"/>
      </w:pPr>
      <w:r w:rsidRPr="007978F4">
        <w:t>Le personnel professionnel à fournir par le Consultant doit être suffisant pour couvrir les prestations relatives au présent contrat. Le calendrier et les apports de chaque membre du personnel professionnel doivent être en conformité avec le programme convenu pour la prestation de services. Le Consultant devra également fournir le personnel de support technique et non technique, le personnel de niveau intermédiaire et le personnel d’appui, selon les besoins pour la durée des services.</w:t>
      </w:r>
    </w:p>
    <w:p w14:paraId="0F488C5D" w14:textId="77777777" w:rsidR="00483F14" w:rsidRPr="007978F4" w:rsidRDefault="00483F14" w:rsidP="00C10C07">
      <w:pPr>
        <w:jc w:val="both"/>
      </w:pPr>
      <w:r w:rsidRPr="007978F4">
        <w:t>L'équipe devra comprendre, mais ne devra pas être limitée, au personnel qui suit: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343"/>
      </w:tblGrid>
      <w:tr w:rsidR="00483F14" w:rsidRPr="007978F4" w14:paraId="2E0B1CE4" w14:textId="77777777" w:rsidTr="00D94A9D">
        <w:trPr>
          <w:trHeight w:val="275"/>
          <w:jc w:val="center"/>
        </w:trPr>
        <w:tc>
          <w:tcPr>
            <w:tcW w:w="0" w:type="auto"/>
          </w:tcPr>
          <w:p w14:paraId="6D3D8D6B" w14:textId="77777777" w:rsidR="00483F14" w:rsidRPr="007978F4" w:rsidRDefault="00483F14" w:rsidP="00D94A9D">
            <w:pPr>
              <w:rPr>
                <w:b/>
              </w:rPr>
            </w:pPr>
            <w:r w:rsidRPr="007978F4">
              <w:rPr>
                <w:b/>
              </w:rPr>
              <w:t xml:space="preserve">Personnel </w:t>
            </w:r>
          </w:p>
        </w:tc>
        <w:tc>
          <w:tcPr>
            <w:tcW w:w="0" w:type="auto"/>
          </w:tcPr>
          <w:p w14:paraId="6D674691" w14:textId="77777777" w:rsidR="00483F14" w:rsidRPr="007978F4" w:rsidRDefault="00483F14" w:rsidP="00D94A9D">
            <w:pPr>
              <w:jc w:val="center"/>
            </w:pPr>
            <w:r w:rsidRPr="007978F4">
              <w:t>Homme-Mois estimés</w:t>
            </w:r>
          </w:p>
        </w:tc>
      </w:tr>
      <w:tr w:rsidR="00483F14" w:rsidRPr="007978F4" w14:paraId="105C1999" w14:textId="77777777" w:rsidTr="00D94A9D">
        <w:trPr>
          <w:trHeight w:val="170"/>
          <w:jc w:val="center"/>
        </w:trPr>
        <w:tc>
          <w:tcPr>
            <w:tcW w:w="0" w:type="auto"/>
          </w:tcPr>
          <w:p w14:paraId="7B60262D" w14:textId="77777777" w:rsidR="00483F14" w:rsidRPr="007978F4" w:rsidRDefault="00483F14" w:rsidP="00D94A9D">
            <w:r w:rsidRPr="007978F4">
              <w:t>Chef de Mission/ Ingénieur spécialiste en irrigation ;</w:t>
            </w:r>
          </w:p>
        </w:tc>
        <w:tc>
          <w:tcPr>
            <w:tcW w:w="0" w:type="auto"/>
          </w:tcPr>
          <w:p w14:paraId="32A573E6" w14:textId="77777777" w:rsidR="00483F14" w:rsidRPr="007978F4" w:rsidRDefault="00483F14" w:rsidP="00D94A9D">
            <w:pPr>
              <w:jc w:val="center"/>
            </w:pPr>
            <w:r w:rsidRPr="007978F4">
              <w:t>8</w:t>
            </w:r>
          </w:p>
        </w:tc>
      </w:tr>
      <w:tr w:rsidR="00483F14" w:rsidRPr="007978F4" w14:paraId="270CA0D2" w14:textId="77777777" w:rsidTr="00D94A9D">
        <w:trPr>
          <w:trHeight w:val="170"/>
          <w:jc w:val="center"/>
        </w:trPr>
        <w:tc>
          <w:tcPr>
            <w:tcW w:w="0" w:type="auto"/>
          </w:tcPr>
          <w:p w14:paraId="384EAA4B" w14:textId="77777777" w:rsidR="00483F14" w:rsidRPr="007978F4" w:rsidRDefault="00483F14" w:rsidP="00D94A9D">
            <w:r w:rsidRPr="007978F4">
              <w:t>Ingénieur hydraulicien</w:t>
            </w:r>
          </w:p>
        </w:tc>
        <w:tc>
          <w:tcPr>
            <w:tcW w:w="0" w:type="auto"/>
          </w:tcPr>
          <w:p w14:paraId="3CE7E36D" w14:textId="77777777" w:rsidR="00483F14" w:rsidRPr="007978F4" w:rsidRDefault="00483F14" w:rsidP="00D94A9D">
            <w:pPr>
              <w:jc w:val="center"/>
            </w:pPr>
            <w:r w:rsidRPr="007978F4">
              <w:t>4</w:t>
            </w:r>
          </w:p>
        </w:tc>
      </w:tr>
      <w:tr w:rsidR="00483F14" w:rsidRPr="007978F4" w14:paraId="72687C94" w14:textId="77777777" w:rsidTr="00D94A9D">
        <w:trPr>
          <w:trHeight w:val="170"/>
          <w:jc w:val="center"/>
        </w:trPr>
        <w:tc>
          <w:tcPr>
            <w:tcW w:w="0" w:type="auto"/>
          </w:tcPr>
          <w:p w14:paraId="2A82520F" w14:textId="77777777" w:rsidR="00483F14" w:rsidRPr="007978F4" w:rsidRDefault="00483F14" w:rsidP="00D94A9D">
            <w:r w:rsidRPr="007978F4">
              <w:t>Agronome</w:t>
            </w:r>
          </w:p>
        </w:tc>
        <w:tc>
          <w:tcPr>
            <w:tcW w:w="0" w:type="auto"/>
          </w:tcPr>
          <w:p w14:paraId="6492E502" w14:textId="77777777" w:rsidR="00483F14" w:rsidRPr="007978F4" w:rsidRDefault="00483F14" w:rsidP="00D94A9D">
            <w:pPr>
              <w:jc w:val="center"/>
            </w:pPr>
            <w:r w:rsidRPr="007978F4">
              <w:t>1</w:t>
            </w:r>
          </w:p>
        </w:tc>
      </w:tr>
      <w:tr w:rsidR="00483F14" w:rsidRPr="007978F4" w14:paraId="6C65FD99" w14:textId="77777777" w:rsidTr="00D94A9D">
        <w:trPr>
          <w:trHeight w:val="170"/>
          <w:jc w:val="center"/>
        </w:trPr>
        <w:tc>
          <w:tcPr>
            <w:tcW w:w="0" w:type="auto"/>
          </w:tcPr>
          <w:p w14:paraId="2D802776" w14:textId="77777777" w:rsidR="00483F14" w:rsidRPr="007978F4" w:rsidRDefault="00483F14" w:rsidP="00D94A9D">
            <w:r w:rsidRPr="007978F4">
              <w:t>Topographe</w:t>
            </w:r>
          </w:p>
        </w:tc>
        <w:tc>
          <w:tcPr>
            <w:tcW w:w="0" w:type="auto"/>
          </w:tcPr>
          <w:p w14:paraId="2876B0B6" w14:textId="77777777" w:rsidR="00483F14" w:rsidRPr="007978F4" w:rsidRDefault="00483F14" w:rsidP="00D94A9D">
            <w:pPr>
              <w:jc w:val="center"/>
            </w:pPr>
            <w:r w:rsidRPr="007978F4">
              <w:t>2</w:t>
            </w:r>
          </w:p>
        </w:tc>
      </w:tr>
      <w:tr w:rsidR="00483F14" w:rsidRPr="007978F4" w14:paraId="2B8C1194" w14:textId="77777777" w:rsidTr="00D94A9D">
        <w:trPr>
          <w:trHeight w:val="170"/>
          <w:jc w:val="center"/>
        </w:trPr>
        <w:tc>
          <w:tcPr>
            <w:tcW w:w="0" w:type="auto"/>
          </w:tcPr>
          <w:p w14:paraId="1FBEBB5D" w14:textId="77777777" w:rsidR="00483F14" w:rsidRPr="007978F4" w:rsidRDefault="00483F14" w:rsidP="00D94A9D">
            <w:r w:rsidRPr="007978F4">
              <w:lastRenderedPageBreak/>
              <w:t>Ingénieur Structures</w:t>
            </w:r>
          </w:p>
        </w:tc>
        <w:tc>
          <w:tcPr>
            <w:tcW w:w="0" w:type="auto"/>
          </w:tcPr>
          <w:p w14:paraId="73269E19" w14:textId="77777777" w:rsidR="00483F14" w:rsidRPr="007978F4" w:rsidRDefault="00483F14" w:rsidP="00D94A9D">
            <w:pPr>
              <w:jc w:val="center"/>
            </w:pPr>
            <w:r w:rsidRPr="007978F4">
              <w:t>4</w:t>
            </w:r>
          </w:p>
        </w:tc>
      </w:tr>
      <w:tr w:rsidR="00483F14" w:rsidRPr="007978F4" w14:paraId="70CF98B2" w14:textId="77777777" w:rsidTr="00D94A9D">
        <w:trPr>
          <w:trHeight w:val="170"/>
          <w:jc w:val="center"/>
        </w:trPr>
        <w:tc>
          <w:tcPr>
            <w:tcW w:w="0" w:type="auto"/>
          </w:tcPr>
          <w:p w14:paraId="378B3534" w14:textId="77777777" w:rsidR="00483F14" w:rsidRPr="007978F4" w:rsidRDefault="00483F14" w:rsidP="00D94A9D">
            <w:r w:rsidRPr="007978F4">
              <w:t>Ingénieur Électromécanique</w:t>
            </w:r>
          </w:p>
        </w:tc>
        <w:tc>
          <w:tcPr>
            <w:tcW w:w="0" w:type="auto"/>
          </w:tcPr>
          <w:p w14:paraId="7284EEF1" w14:textId="77777777" w:rsidR="00483F14" w:rsidRPr="007978F4" w:rsidRDefault="00483F14" w:rsidP="00D94A9D">
            <w:pPr>
              <w:jc w:val="center"/>
            </w:pPr>
            <w:r w:rsidRPr="007978F4">
              <w:t>4</w:t>
            </w:r>
          </w:p>
        </w:tc>
      </w:tr>
      <w:tr w:rsidR="00483F14" w:rsidRPr="007978F4" w14:paraId="51B2DD83" w14:textId="77777777" w:rsidTr="00D94A9D">
        <w:trPr>
          <w:trHeight w:val="170"/>
          <w:jc w:val="center"/>
        </w:trPr>
        <w:tc>
          <w:tcPr>
            <w:tcW w:w="0" w:type="auto"/>
          </w:tcPr>
          <w:p w14:paraId="6721DC53" w14:textId="77777777" w:rsidR="00483F14" w:rsidRPr="007978F4" w:rsidRDefault="00483F14" w:rsidP="00D94A9D">
            <w:r w:rsidRPr="007978F4">
              <w:t>Ingénieur Électricien</w:t>
            </w:r>
          </w:p>
        </w:tc>
        <w:tc>
          <w:tcPr>
            <w:tcW w:w="0" w:type="auto"/>
          </w:tcPr>
          <w:p w14:paraId="190E3924" w14:textId="77777777" w:rsidR="00483F14" w:rsidRPr="007978F4" w:rsidRDefault="00483F14" w:rsidP="00D94A9D">
            <w:pPr>
              <w:jc w:val="center"/>
            </w:pPr>
            <w:r w:rsidRPr="007978F4">
              <w:t>2</w:t>
            </w:r>
          </w:p>
        </w:tc>
      </w:tr>
      <w:tr w:rsidR="00483F14" w:rsidRPr="007978F4" w14:paraId="71CAEA8F" w14:textId="77777777" w:rsidTr="00D94A9D">
        <w:trPr>
          <w:trHeight w:val="170"/>
          <w:jc w:val="center"/>
        </w:trPr>
        <w:tc>
          <w:tcPr>
            <w:tcW w:w="0" w:type="auto"/>
          </w:tcPr>
          <w:p w14:paraId="55E8D6B6" w14:textId="77777777" w:rsidR="00483F14" w:rsidRPr="007978F4" w:rsidRDefault="00483F14" w:rsidP="00D94A9D">
            <w:r w:rsidRPr="007978F4">
              <w:t>Ingénieur Géotechnicien</w:t>
            </w:r>
          </w:p>
        </w:tc>
        <w:tc>
          <w:tcPr>
            <w:tcW w:w="0" w:type="auto"/>
          </w:tcPr>
          <w:p w14:paraId="6081E213" w14:textId="77777777" w:rsidR="00483F14" w:rsidRPr="007978F4" w:rsidRDefault="00483F14" w:rsidP="00D94A9D">
            <w:pPr>
              <w:jc w:val="center"/>
            </w:pPr>
            <w:r w:rsidRPr="007978F4">
              <w:t>4</w:t>
            </w:r>
          </w:p>
        </w:tc>
      </w:tr>
      <w:tr w:rsidR="00483F14" w:rsidRPr="007978F4" w14:paraId="48565C03" w14:textId="77777777" w:rsidTr="00D94A9D">
        <w:trPr>
          <w:trHeight w:val="170"/>
          <w:jc w:val="center"/>
        </w:trPr>
        <w:tc>
          <w:tcPr>
            <w:tcW w:w="0" w:type="auto"/>
          </w:tcPr>
          <w:p w14:paraId="1095733A" w14:textId="77777777" w:rsidR="00483F14" w:rsidRPr="007978F4" w:rsidRDefault="00483F14" w:rsidP="00D94A9D">
            <w:r w:rsidRPr="007978F4">
              <w:t>Ingénieur terrassements</w:t>
            </w:r>
          </w:p>
        </w:tc>
        <w:tc>
          <w:tcPr>
            <w:tcW w:w="0" w:type="auto"/>
          </w:tcPr>
          <w:p w14:paraId="50723489" w14:textId="77777777" w:rsidR="00483F14" w:rsidRPr="007978F4" w:rsidRDefault="00483F14" w:rsidP="00D94A9D">
            <w:pPr>
              <w:jc w:val="center"/>
            </w:pPr>
            <w:r w:rsidRPr="007978F4">
              <w:t>6</w:t>
            </w:r>
          </w:p>
        </w:tc>
      </w:tr>
      <w:tr w:rsidR="00483F14" w:rsidRPr="007978F4" w14:paraId="2FF42447" w14:textId="77777777" w:rsidTr="00D94A9D">
        <w:trPr>
          <w:trHeight w:val="170"/>
          <w:jc w:val="center"/>
        </w:trPr>
        <w:tc>
          <w:tcPr>
            <w:tcW w:w="0" w:type="auto"/>
          </w:tcPr>
          <w:p w14:paraId="3414BCAD" w14:textId="77777777" w:rsidR="00483F14" w:rsidRPr="007978F4" w:rsidRDefault="00483F14" w:rsidP="00D94A9D">
            <w:r w:rsidRPr="007978F4">
              <w:t>Ingénieur Bâtiments</w:t>
            </w:r>
          </w:p>
        </w:tc>
        <w:tc>
          <w:tcPr>
            <w:tcW w:w="0" w:type="auto"/>
          </w:tcPr>
          <w:p w14:paraId="1A970DAB" w14:textId="77777777" w:rsidR="00483F14" w:rsidRPr="007978F4" w:rsidRDefault="00483F14" w:rsidP="00D94A9D">
            <w:pPr>
              <w:jc w:val="center"/>
            </w:pPr>
            <w:r w:rsidRPr="007978F4">
              <w:t>3</w:t>
            </w:r>
          </w:p>
        </w:tc>
      </w:tr>
      <w:tr w:rsidR="00483F14" w:rsidRPr="007978F4" w14:paraId="101702AA" w14:textId="77777777" w:rsidTr="00D94A9D">
        <w:trPr>
          <w:trHeight w:val="170"/>
          <w:jc w:val="center"/>
        </w:trPr>
        <w:tc>
          <w:tcPr>
            <w:tcW w:w="0" w:type="auto"/>
            <w:vAlign w:val="center"/>
          </w:tcPr>
          <w:p w14:paraId="44207263" w14:textId="77777777" w:rsidR="00483F14" w:rsidRPr="007978F4" w:rsidRDefault="00483F14" w:rsidP="00D94A9D">
            <w:r w:rsidRPr="007978F4">
              <w:rPr>
                <w:b/>
                <w:bCs/>
                <w:lang w:eastAsia="fr-FR"/>
              </w:rPr>
              <w:t>Spécialiste senior et chef d’équipe EIES</w:t>
            </w:r>
          </w:p>
        </w:tc>
        <w:tc>
          <w:tcPr>
            <w:tcW w:w="0" w:type="auto"/>
          </w:tcPr>
          <w:p w14:paraId="2BD11B74" w14:textId="77777777" w:rsidR="00483F14" w:rsidRPr="007978F4" w:rsidRDefault="00483F14" w:rsidP="00D94A9D">
            <w:pPr>
              <w:jc w:val="center"/>
            </w:pPr>
            <w:r w:rsidRPr="007978F4">
              <w:t>5</w:t>
            </w:r>
          </w:p>
        </w:tc>
      </w:tr>
      <w:tr w:rsidR="00483F14" w:rsidRPr="007978F4" w14:paraId="09FEC400" w14:textId="77777777" w:rsidTr="00D94A9D">
        <w:trPr>
          <w:trHeight w:val="170"/>
          <w:jc w:val="center"/>
        </w:trPr>
        <w:tc>
          <w:tcPr>
            <w:tcW w:w="0" w:type="auto"/>
            <w:vAlign w:val="center"/>
          </w:tcPr>
          <w:p w14:paraId="5DCDFF36" w14:textId="77777777" w:rsidR="00483F14" w:rsidRPr="007978F4" w:rsidRDefault="00483F14" w:rsidP="00D94A9D">
            <w:r w:rsidRPr="007978F4">
              <w:rPr>
                <w:lang w:eastAsia="fr-FR"/>
              </w:rPr>
              <w:t>Spécialiste senior en gestion de l’environnement physique</w:t>
            </w:r>
          </w:p>
        </w:tc>
        <w:tc>
          <w:tcPr>
            <w:tcW w:w="0" w:type="auto"/>
          </w:tcPr>
          <w:p w14:paraId="42C49116" w14:textId="77777777" w:rsidR="00483F14" w:rsidRPr="007978F4" w:rsidRDefault="00483F14" w:rsidP="00D94A9D">
            <w:pPr>
              <w:jc w:val="center"/>
            </w:pPr>
            <w:r w:rsidRPr="007978F4">
              <w:t>2</w:t>
            </w:r>
          </w:p>
        </w:tc>
      </w:tr>
      <w:tr w:rsidR="00483F14" w:rsidRPr="007978F4" w14:paraId="5166B99D" w14:textId="77777777" w:rsidTr="00D94A9D">
        <w:trPr>
          <w:trHeight w:val="170"/>
          <w:jc w:val="center"/>
        </w:trPr>
        <w:tc>
          <w:tcPr>
            <w:tcW w:w="0" w:type="auto"/>
            <w:vAlign w:val="center"/>
          </w:tcPr>
          <w:p w14:paraId="0DB1E0A9" w14:textId="77777777" w:rsidR="00483F14" w:rsidRPr="007978F4" w:rsidRDefault="00483F14" w:rsidP="00D94A9D">
            <w:r w:rsidRPr="007978F4">
              <w:rPr>
                <w:lang w:eastAsia="fr-FR"/>
              </w:rPr>
              <w:t>Spécialiste senior en gestion de l’environnement biologique</w:t>
            </w:r>
          </w:p>
        </w:tc>
        <w:tc>
          <w:tcPr>
            <w:tcW w:w="0" w:type="auto"/>
          </w:tcPr>
          <w:p w14:paraId="7C0470C2" w14:textId="77777777" w:rsidR="00483F14" w:rsidRPr="007978F4" w:rsidRDefault="00483F14" w:rsidP="00D94A9D">
            <w:pPr>
              <w:jc w:val="center"/>
            </w:pPr>
            <w:r w:rsidRPr="007978F4">
              <w:t>3</w:t>
            </w:r>
          </w:p>
        </w:tc>
      </w:tr>
      <w:tr w:rsidR="00483F14" w:rsidRPr="007978F4" w14:paraId="202BE466" w14:textId="77777777" w:rsidTr="00D94A9D">
        <w:trPr>
          <w:trHeight w:val="170"/>
          <w:jc w:val="center"/>
        </w:trPr>
        <w:tc>
          <w:tcPr>
            <w:tcW w:w="0" w:type="auto"/>
            <w:vAlign w:val="center"/>
          </w:tcPr>
          <w:p w14:paraId="6CEB8EAE" w14:textId="77777777" w:rsidR="00483F14" w:rsidRPr="007978F4" w:rsidRDefault="00483F14" w:rsidP="00D94A9D">
            <w:r w:rsidRPr="007978F4">
              <w:rPr>
                <w:lang w:eastAsia="fr-FR"/>
              </w:rPr>
              <w:t>Spécialiste des milieux naturels humides</w:t>
            </w:r>
          </w:p>
        </w:tc>
        <w:tc>
          <w:tcPr>
            <w:tcW w:w="0" w:type="auto"/>
          </w:tcPr>
          <w:p w14:paraId="23CD9077" w14:textId="77777777" w:rsidR="00483F14" w:rsidRPr="007978F4" w:rsidRDefault="00483F14" w:rsidP="00D94A9D">
            <w:pPr>
              <w:jc w:val="center"/>
            </w:pPr>
            <w:r w:rsidRPr="007978F4">
              <w:t>3</w:t>
            </w:r>
          </w:p>
        </w:tc>
      </w:tr>
      <w:tr w:rsidR="00483F14" w:rsidRPr="007978F4" w14:paraId="5405BEC4" w14:textId="77777777" w:rsidTr="00D94A9D">
        <w:trPr>
          <w:trHeight w:val="170"/>
          <w:jc w:val="center"/>
        </w:trPr>
        <w:tc>
          <w:tcPr>
            <w:tcW w:w="0" w:type="auto"/>
            <w:vAlign w:val="center"/>
          </w:tcPr>
          <w:p w14:paraId="4EE5D540" w14:textId="77777777" w:rsidR="00483F14" w:rsidRPr="007978F4" w:rsidRDefault="00483F14" w:rsidP="00D94A9D">
            <w:pPr>
              <w:rPr>
                <w:lang w:eastAsia="fr-FR"/>
              </w:rPr>
            </w:pPr>
            <w:r w:rsidRPr="007978F4">
              <w:rPr>
                <w:lang w:eastAsia="fr-FR"/>
              </w:rPr>
              <w:t>Spécialiste senior des questions sociales</w:t>
            </w:r>
          </w:p>
        </w:tc>
        <w:tc>
          <w:tcPr>
            <w:tcW w:w="0" w:type="auto"/>
          </w:tcPr>
          <w:p w14:paraId="6232DAEE" w14:textId="77777777" w:rsidR="00483F14" w:rsidRPr="007978F4" w:rsidRDefault="00483F14" w:rsidP="00D94A9D">
            <w:pPr>
              <w:jc w:val="center"/>
            </w:pPr>
            <w:r w:rsidRPr="007978F4">
              <w:t>3</w:t>
            </w:r>
          </w:p>
        </w:tc>
      </w:tr>
      <w:tr w:rsidR="00483F14" w:rsidRPr="007978F4" w14:paraId="42DC5A2B" w14:textId="77777777" w:rsidTr="00D94A9D">
        <w:trPr>
          <w:trHeight w:val="170"/>
          <w:jc w:val="center"/>
        </w:trPr>
        <w:tc>
          <w:tcPr>
            <w:tcW w:w="0" w:type="auto"/>
            <w:vAlign w:val="center"/>
          </w:tcPr>
          <w:p w14:paraId="7B744B07" w14:textId="77777777" w:rsidR="00483F14" w:rsidRPr="007978F4" w:rsidRDefault="00483F14" w:rsidP="00D94A9D">
            <w:pPr>
              <w:rPr>
                <w:lang w:eastAsia="fr-FR"/>
              </w:rPr>
            </w:pPr>
            <w:r w:rsidRPr="007978F4">
              <w:rPr>
                <w:lang w:eastAsia="fr-FR"/>
              </w:rPr>
              <w:t>Spécialiste senior en genre et intégration sociale </w:t>
            </w:r>
          </w:p>
        </w:tc>
        <w:tc>
          <w:tcPr>
            <w:tcW w:w="0" w:type="auto"/>
          </w:tcPr>
          <w:p w14:paraId="376F45FA" w14:textId="77777777" w:rsidR="00483F14" w:rsidRPr="007978F4" w:rsidRDefault="00483F14" w:rsidP="00D94A9D">
            <w:pPr>
              <w:jc w:val="center"/>
            </w:pPr>
            <w:r w:rsidRPr="007978F4">
              <w:t>3</w:t>
            </w:r>
          </w:p>
        </w:tc>
      </w:tr>
      <w:tr w:rsidR="00483F14" w:rsidRPr="007978F4" w14:paraId="7142D79F" w14:textId="77777777" w:rsidTr="00D94A9D">
        <w:trPr>
          <w:trHeight w:val="170"/>
          <w:jc w:val="center"/>
        </w:trPr>
        <w:tc>
          <w:tcPr>
            <w:tcW w:w="0" w:type="auto"/>
            <w:vAlign w:val="center"/>
          </w:tcPr>
          <w:p w14:paraId="1A7BEF00" w14:textId="77777777" w:rsidR="00483F14" w:rsidRPr="007978F4" w:rsidRDefault="00483F14" w:rsidP="00D94A9D">
            <w:pPr>
              <w:rPr>
                <w:lang w:eastAsia="fr-FR"/>
              </w:rPr>
            </w:pPr>
            <w:r w:rsidRPr="007978F4">
              <w:rPr>
                <w:lang w:eastAsia="fr-FR"/>
              </w:rPr>
              <w:t>Spécialiste senior en engagement des parties prenantes</w:t>
            </w:r>
          </w:p>
        </w:tc>
        <w:tc>
          <w:tcPr>
            <w:tcW w:w="0" w:type="auto"/>
          </w:tcPr>
          <w:p w14:paraId="1F8CA280" w14:textId="77777777" w:rsidR="00483F14" w:rsidRPr="007978F4" w:rsidRDefault="00483F14" w:rsidP="00D94A9D">
            <w:pPr>
              <w:jc w:val="center"/>
            </w:pPr>
            <w:r w:rsidRPr="007978F4">
              <w:t>3</w:t>
            </w:r>
          </w:p>
        </w:tc>
      </w:tr>
      <w:tr w:rsidR="00483F14" w:rsidRPr="007978F4" w14:paraId="1766B22D" w14:textId="77777777" w:rsidTr="00D94A9D">
        <w:trPr>
          <w:trHeight w:val="170"/>
          <w:jc w:val="center"/>
        </w:trPr>
        <w:tc>
          <w:tcPr>
            <w:tcW w:w="0" w:type="auto"/>
            <w:vAlign w:val="center"/>
          </w:tcPr>
          <w:p w14:paraId="2C56E7C6" w14:textId="77777777" w:rsidR="00483F14" w:rsidRPr="007978F4" w:rsidRDefault="00483F14" w:rsidP="00D94A9D">
            <w:pPr>
              <w:rPr>
                <w:lang w:eastAsia="fr-FR"/>
              </w:rPr>
            </w:pPr>
            <w:r w:rsidRPr="007978F4">
              <w:rPr>
                <w:lang w:eastAsia="fr-FR"/>
              </w:rPr>
              <w:t>Spécialiste en questions foncières</w:t>
            </w:r>
          </w:p>
        </w:tc>
        <w:tc>
          <w:tcPr>
            <w:tcW w:w="0" w:type="auto"/>
          </w:tcPr>
          <w:p w14:paraId="1D0657E5" w14:textId="77777777" w:rsidR="00483F14" w:rsidRPr="007978F4" w:rsidRDefault="00483F14" w:rsidP="00D94A9D">
            <w:pPr>
              <w:jc w:val="center"/>
            </w:pPr>
            <w:r w:rsidRPr="007978F4">
              <w:t>2</w:t>
            </w:r>
          </w:p>
        </w:tc>
      </w:tr>
    </w:tbl>
    <w:p w14:paraId="59CE34D9" w14:textId="77777777" w:rsidR="005A7DAF" w:rsidRDefault="005A7DAF" w:rsidP="00483F14">
      <w:pPr>
        <w:pStyle w:val="Titre1"/>
        <w:rPr>
          <w:sz w:val="32"/>
          <w:lang w:val="fr-CA"/>
        </w:rPr>
      </w:pPr>
      <w:bookmarkStart w:id="1484" w:name="_Toc471797093"/>
      <w:bookmarkStart w:id="1485" w:name="_Toc471817747"/>
    </w:p>
    <w:p w14:paraId="56CE5421" w14:textId="77777777" w:rsidR="00483F14" w:rsidRPr="00074108" w:rsidRDefault="00483F14" w:rsidP="00483F14">
      <w:pPr>
        <w:pStyle w:val="Titre1"/>
        <w:rPr>
          <w:sz w:val="32"/>
          <w:lang w:val="fr-CA"/>
        </w:rPr>
      </w:pPr>
      <w:bookmarkStart w:id="1486" w:name="_Toc471838428"/>
      <w:bookmarkStart w:id="1487" w:name="_Toc472675310"/>
      <w:r w:rsidRPr="00074108">
        <w:rPr>
          <w:sz w:val="32"/>
          <w:lang w:val="fr-CA"/>
        </w:rPr>
        <w:t>TRANCHE Optionnelle 2 : Supervision des travaux</w:t>
      </w:r>
      <w:bookmarkEnd w:id="1484"/>
      <w:bookmarkEnd w:id="1485"/>
      <w:bookmarkEnd w:id="1486"/>
      <w:bookmarkEnd w:id="1487"/>
    </w:p>
    <w:p w14:paraId="447E5406" w14:textId="77777777" w:rsidR="00483F14" w:rsidRPr="007978F4" w:rsidRDefault="00483F14" w:rsidP="00483F14">
      <w:pPr>
        <w:pStyle w:val="Normal1"/>
        <w:jc w:val="both"/>
        <w:rPr>
          <w:rFonts w:ascii="Times New Roman" w:hAnsi="Times New Roman" w:cs="Times New Roman"/>
          <w:sz w:val="24"/>
          <w:szCs w:val="24"/>
          <w:lang w:val="fr-FR"/>
        </w:rPr>
      </w:pPr>
    </w:p>
    <w:p w14:paraId="3D6A4272" w14:textId="77777777" w:rsidR="00483F14" w:rsidRPr="007978F4" w:rsidRDefault="00483F14" w:rsidP="00C10C07">
      <w:pPr>
        <w:pStyle w:val="Normal1"/>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En option, le Maitre d’Ouvrage pourrait confier au Consultant les prestations de supervision et supervision de travaux dans le cadre d’un contrat FIDIC. Ces travaux seraient relatifs à la réalisation des périmètres d’irrigation étudiés précédemment au niveau APD. </w:t>
      </w:r>
    </w:p>
    <w:p w14:paraId="3083E835" w14:textId="77777777" w:rsidR="00483F14" w:rsidRPr="007978F4" w:rsidRDefault="00483F14" w:rsidP="00C10C07">
      <w:pPr>
        <w:pStyle w:val="Normal1"/>
        <w:jc w:val="both"/>
        <w:rPr>
          <w:rFonts w:ascii="Times New Roman" w:hAnsi="Times New Roman" w:cs="Times New Roman"/>
          <w:color w:val="auto"/>
          <w:sz w:val="24"/>
          <w:szCs w:val="24"/>
          <w:lang w:val="fr-FR"/>
        </w:rPr>
      </w:pPr>
      <w:bookmarkStart w:id="1488" w:name="_Toc316979436"/>
      <w:bookmarkStart w:id="1489" w:name="_Toc317700425"/>
      <w:r w:rsidRPr="007978F4">
        <w:rPr>
          <w:rFonts w:ascii="Times New Roman" w:hAnsi="Times New Roman" w:cs="Times New Roman"/>
          <w:color w:val="auto"/>
          <w:sz w:val="24"/>
          <w:szCs w:val="24"/>
          <w:lang w:val="fr-FR"/>
        </w:rPr>
        <w:t>Les prestations à fournir listées ci-dessous ainsi que les profils de postes et les quantités d’hommes mois, sont données à titre indicatif, elles seront précisées à l’issue de l’APS, puis de l’APD, lorsque la variante retenue sera connue puis détaillée. S’en suivra une phase de négociation qui aboutira éventuellement à un contrat pour la tranche 3.</w:t>
      </w:r>
    </w:p>
    <w:p w14:paraId="4F6FF618" w14:textId="77777777" w:rsidR="00483F14" w:rsidRPr="007978F4" w:rsidRDefault="00483F14" w:rsidP="00C10C07">
      <w:pPr>
        <w:pStyle w:val="Titre1"/>
        <w:keepNext/>
        <w:keepLines/>
        <w:widowControl/>
        <w:autoSpaceDE/>
        <w:autoSpaceDN/>
        <w:adjustRightInd/>
        <w:spacing w:before="240" w:after="240" w:line="259" w:lineRule="auto"/>
        <w:jc w:val="both"/>
      </w:pPr>
      <w:bookmarkStart w:id="1490" w:name="_Toc471797094"/>
      <w:bookmarkStart w:id="1491" w:name="_Toc471817748"/>
      <w:bookmarkStart w:id="1492" w:name="_Toc471838429"/>
      <w:bookmarkStart w:id="1493" w:name="_Toc472675311"/>
      <w:bookmarkEnd w:id="1488"/>
      <w:bookmarkEnd w:id="1489"/>
      <w:r w:rsidRPr="007978F4">
        <w:t>LISTE DES TÂCHES</w:t>
      </w:r>
      <w:bookmarkEnd w:id="1490"/>
      <w:bookmarkEnd w:id="1491"/>
      <w:bookmarkEnd w:id="1492"/>
      <w:bookmarkEnd w:id="1493"/>
    </w:p>
    <w:p w14:paraId="1540E371" w14:textId="77777777" w:rsidR="00483F14" w:rsidRPr="007978F4" w:rsidRDefault="00483F14" w:rsidP="00C10C07">
      <w:pPr>
        <w:jc w:val="both"/>
      </w:pPr>
      <w:r w:rsidRPr="007978F4">
        <w:t>Ces prestations comprendront:</w:t>
      </w:r>
    </w:p>
    <w:p w14:paraId="75622F07" w14:textId="77777777" w:rsidR="00483F14" w:rsidRPr="007978F4" w:rsidRDefault="00483F14" w:rsidP="00C10C07">
      <w:pPr>
        <w:widowControl/>
        <w:numPr>
          <w:ilvl w:val="0"/>
          <w:numId w:val="148"/>
        </w:numPr>
        <w:autoSpaceDE/>
        <w:autoSpaceDN/>
        <w:adjustRightInd/>
        <w:spacing w:after="200" w:line="276" w:lineRule="auto"/>
        <w:jc w:val="both"/>
      </w:pPr>
      <w:r w:rsidRPr="007978F4">
        <w:t>La revue critique initiale de la conception (plan, notes de calcul, cahiers de charges…) des périmètres et l’acceptation ou la modification de la dite conception en préalable au démarrage des travaux,</w:t>
      </w:r>
    </w:p>
    <w:p w14:paraId="52B31C99" w14:textId="77777777" w:rsidR="00483F14" w:rsidRPr="007978F4" w:rsidRDefault="00483F14" w:rsidP="00C10C07">
      <w:pPr>
        <w:widowControl/>
        <w:numPr>
          <w:ilvl w:val="0"/>
          <w:numId w:val="148"/>
        </w:numPr>
        <w:autoSpaceDE/>
        <w:autoSpaceDN/>
        <w:adjustRightInd/>
        <w:spacing w:after="200" w:line="276" w:lineRule="auto"/>
        <w:jc w:val="both"/>
      </w:pPr>
      <w:r w:rsidRPr="007978F4">
        <w:t>Le contrôle technique de tous les travaux exigés pour garantir la qualité requise conformément aux normes en vigueur,</w:t>
      </w:r>
    </w:p>
    <w:p w14:paraId="3C5CF991" w14:textId="77777777" w:rsidR="00483F14" w:rsidRPr="007978F4" w:rsidRDefault="00483F14" w:rsidP="00C10C07">
      <w:pPr>
        <w:widowControl/>
        <w:numPr>
          <w:ilvl w:val="0"/>
          <w:numId w:val="148"/>
        </w:numPr>
        <w:autoSpaceDE/>
        <w:autoSpaceDN/>
        <w:adjustRightInd/>
        <w:spacing w:after="200" w:line="276" w:lineRule="auto"/>
        <w:jc w:val="both"/>
      </w:pPr>
      <w:r w:rsidRPr="007978F4">
        <w:t xml:space="preserve">Le contrôle des prestations relatives aux mesures environnementales et sociales conformément aux clauses environnementales et sociales incluses dans le marché de l’Entreprise, en matière de qualité, coût et délai, </w:t>
      </w:r>
    </w:p>
    <w:p w14:paraId="55DEFD4D" w14:textId="77777777" w:rsidR="00483F14" w:rsidRPr="007978F4" w:rsidRDefault="00483F14" w:rsidP="00C10C07">
      <w:pPr>
        <w:widowControl/>
        <w:numPr>
          <w:ilvl w:val="0"/>
          <w:numId w:val="148"/>
        </w:numPr>
        <w:autoSpaceDE/>
        <w:autoSpaceDN/>
        <w:adjustRightInd/>
        <w:spacing w:after="200" w:line="276" w:lineRule="auto"/>
        <w:jc w:val="both"/>
      </w:pPr>
      <w:r w:rsidRPr="007978F4">
        <w:t xml:space="preserve">La supervision des différents essais de contrôle nécessaires pour la mise en œuvre des travaux, </w:t>
      </w:r>
    </w:p>
    <w:p w14:paraId="66A853B4" w14:textId="77777777" w:rsidR="00483F14" w:rsidRPr="007978F4" w:rsidRDefault="00483F14" w:rsidP="00C10C07">
      <w:pPr>
        <w:widowControl/>
        <w:numPr>
          <w:ilvl w:val="0"/>
          <w:numId w:val="148"/>
        </w:numPr>
        <w:autoSpaceDE/>
        <w:autoSpaceDN/>
        <w:adjustRightInd/>
        <w:spacing w:after="200" w:line="276" w:lineRule="auto"/>
        <w:jc w:val="both"/>
      </w:pPr>
      <w:r w:rsidRPr="007978F4">
        <w:t>Le contrôle administratif et financier indispensable au bon déroulement des travaux,</w:t>
      </w:r>
    </w:p>
    <w:p w14:paraId="62A00D56" w14:textId="77777777" w:rsidR="00483F14" w:rsidRPr="007978F4" w:rsidRDefault="00483F14" w:rsidP="00C10C07">
      <w:pPr>
        <w:widowControl/>
        <w:numPr>
          <w:ilvl w:val="0"/>
          <w:numId w:val="148"/>
        </w:numPr>
        <w:autoSpaceDE/>
        <w:autoSpaceDN/>
        <w:adjustRightInd/>
        <w:spacing w:after="200" w:line="276" w:lineRule="auto"/>
        <w:jc w:val="both"/>
      </w:pPr>
      <w:r w:rsidRPr="007978F4">
        <w:t xml:space="preserve">La réception des travaux à la fin du chantier, </w:t>
      </w:r>
    </w:p>
    <w:p w14:paraId="312C7A21" w14:textId="77777777" w:rsidR="00483F14" w:rsidRPr="007978F4" w:rsidRDefault="00483F14" w:rsidP="00C10C07">
      <w:pPr>
        <w:widowControl/>
        <w:numPr>
          <w:ilvl w:val="0"/>
          <w:numId w:val="148"/>
        </w:numPr>
        <w:autoSpaceDE/>
        <w:autoSpaceDN/>
        <w:adjustRightInd/>
        <w:spacing w:after="200" w:line="276" w:lineRule="auto"/>
        <w:jc w:val="both"/>
      </w:pPr>
      <w:r w:rsidRPr="007978F4">
        <w:lastRenderedPageBreak/>
        <w:t>Les inspections nécessaires pendant la période de garantie</w:t>
      </w:r>
    </w:p>
    <w:p w14:paraId="12560E52" w14:textId="77777777" w:rsidR="002E3D2D" w:rsidRDefault="00483F14" w:rsidP="00C10C07">
      <w:pPr>
        <w:pStyle w:val="ea"/>
        <w:numPr>
          <w:ilvl w:val="0"/>
          <w:numId w:val="0"/>
        </w:numPr>
        <w:spacing w:before="0"/>
        <w:rPr>
          <w:rFonts w:ascii="Times New Roman" w:hAnsi="Times New Roman"/>
          <w:sz w:val="24"/>
          <w:szCs w:val="24"/>
        </w:rPr>
      </w:pPr>
      <w:r w:rsidRPr="007978F4">
        <w:rPr>
          <w:rFonts w:ascii="Times New Roman" w:hAnsi="Times New Roman"/>
          <w:sz w:val="24"/>
          <w:szCs w:val="24"/>
        </w:rPr>
        <w:t>Le Consultant devra réaliser les services principaux énumérés ci-dessous comme Ingénieur Responsable de la Supervision des travaux (conformément aux Conditions de Contrat FIDIC). Les services du Consultant incluront, sans être exhaustif, les différents types de contrôle suivants:</w:t>
      </w:r>
      <w:bookmarkStart w:id="1494" w:name="_Toc316979444"/>
    </w:p>
    <w:p w14:paraId="0A701A76" w14:textId="77777777" w:rsidR="00483F14" w:rsidRPr="007978F4" w:rsidRDefault="00483F14" w:rsidP="00C10C07">
      <w:pPr>
        <w:pStyle w:val="ea"/>
        <w:numPr>
          <w:ilvl w:val="0"/>
          <w:numId w:val="0"/>
        </w:numPr>
        <w:spacing w:before="0"/>
        <w:rPr>
          <w:rStyle w:val="hps"/>
          <w:rFonts w:ascii="Times New Roman" w:hAnsi="Times New Roman"/>
          <w:b/>
          <w:sz w:val="24"/>
          <w:szCs w:val="24"/>
        </w:rPr>
      </w:pPr>
    </w:p>
    <w:p w14:paraId="09B3DCF7" w14:textId="77777777" w:rsidR="00483F14" w:rsidRPr="007978F4" w:rsidRDefault="00483F14" w:rsidP="00C10C07">
      <w:pPr>
        <w:jc w:val="both"/>
        <w:rPr>
          <w:rStyle w:val="hps"/>
          <w:b/>
        </w:rPr>
      </w:pPr>
      <w:r w:rsidRPr="007978F4">
        <w:rPr>
          <w:rStyle w:val="hps"/>
          <w:b/>
        </w:rPr>
        <w:t>Contrôle technique</w:t>
      </w:r>
      <w:bookmarkEnd w:id="1494"/>
    </w:p>
    <w:p w14:paraId="543096C4" w14:textId="77777777" w:rsidR="00483F14" w:rsidRPr="007978F4" w:rsidRDefault="00483F14" w:rsidP="00C10C07">
      <w:pPr>
        <w:pStyle w:val="Pardeliste"/>
        <w:numPr>
          <w:ilvl w:val="1"/>
          <w:numId w:val="149"/>
        </w:numPr>
        <w:spacing w:after="0"/>
        <w:ind w:left="850" w:hanging="357"/>
        <w:jc w:val="both"/>
        <w:rPr>
          <w:rFonts w:ascii="Times New Roman" w:hAnsi="Times New Roman"/>
          <w:sz w:val="24"/>
          <w:szCs w:val="24"/>
        </w:rPr>
      </w:pPr>
      <w:r w:rsidRPr="007978F4">
        <w:rPr>
          <w:rFonts w:ascii="Times New Roman" w:hAnsi="Times New Roman"/>
          <w:sz w:val="24"/>
          <w:szCs w:val="24"/>
        </w:rPr>
        <w:t xml:space="preserve">Représenter les intérêts de MCA-N dans l’exécution du marché de travaux, pour garantir sa bonne exécution; </w:t>
      </w:r>
    </w:p>
    <w:p w14:paraId="6714CF64"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 xml:space="preserve">fournir pour l’usage de l’Entrepreneur toute donnée ou étude topographique telle que requise pour l’implantation de toutes les structures temporaires ou permanentes, et vérifier les études et les implantations de pré-construction de l’Entrepreneur; </w:t>
      </w:r>
    </w:p>
    <w:p w14:paraId="246528A4"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Élaborer un programme de construction ainsi qu’un processus de soumission et d'approbation des éléments techniques en collaboration avec l’Entrepreneur; examiner et approuver les plans d’exécution de l'Entrepreneur, et les plans d’exécution pour les travaux temporaires;</w:t>
      </w:r>
    </w:p>
    <w:p w14:paraId="57D4D1FA"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Visiter le site sur une base quotidienne pour observer l’avancement et la qualité du travail de l'Entrepreneur, et maintenir des représentants sur le site de manière à ce qu’une supervision adéquate des travaux de construction soit continuellement exercée;</w:t>
      </w:r>
    </w:p>
    <w:p w14:paraId="1A8838B7"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Organiser la surveillance des travaux, avec l'allocation de responsabilités aux surveillants individuels et superviser leur travail pour assurer son exécution effective, y compris un comportement approprié, l'assiduité dans l’exécution de leurs fonctions;</w:t>
      </w:r>
    </w:p>
    <w:p w14:paraId="76F49699"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Vérifier et établir que l'Entrepreneur mobilise et fournisse sur le site tous les matériaux, équipements et machines qui ont été engagés dans sa soumission, et veiller à ce que tous ces articles restent sur place jusqu'à ce que leur remise ait été autorisée. Veiller à ce que l'Entrepreneur enregistre correctement tous les équipements, matériaux et main d'œuvre qui ont été fournis en vertu du Contrat, et conserver et mettre à jour régulièrement des listes mises à jour de l'équipement (et de son état) et du personnel de l’Entrepreneur sur place;</w:t>
      </w:r>
    </w:p>
    <w:p w14:paraId="20426EC9"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Évaluer la pertinence de tous les intrants, tels que l'équipement, main d’œuvre et matériaux fournis par l'Entrepreneur et ses méthodes de travail en ce qui concerne le degré d’avancement requis et, au besoin, prendre les mesures appropriées afin d'accélérer l’avancement;</w:t>
      </w:r>
    </w:p>
    <w:p w14:paraId="2FA0CA98"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Inspecter et évaluer toutes les installations de l'Entrepreneur, les magasins et entrepôts et autres logements pour assurer la conformité avec les termes et conditions du contrat;</w:t>
      </w:r>
    </w:p>
    <w:p w14:paraId="4688FE30"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Donner des instructions, conformément à l'autorité spécifiée dans les Conditions du Contrat, aux Entrepreneurs, de façon à ce que les travaux puissent se dérouler rapidement;</w:t>
      </w:r>
    </w:p>
    <w:p w14:paraId="108C5088"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 xml:space="preserve">Collecter, surveiller et fournir des indicateurs de performance à MCA-N </w:t>
      </w:r>
    </w:p>
    <w:p w14:paraId="71FA23C1"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lastRenderedPageBreak/>
        <w:t>Suivre l’avancement par rapport au programme et demander à l'Entrepreneur de réviser son programme si nécessaire afin de respecter les dates prévisionnelles d'achèvement;</w:t>
      </w:r>
    </w:p>
    <w:p w14:paraId="243AA5B7"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Veiller à ce que les travaux soient exécutés en conformité avec les plans et que la qualité du travail et des matériaux soit en conformité avec les spécifications techniques. Évaluer et déterminer l'acceptabilité des Matériaux ou équipements de substitution ou équivalents proposés par l'Entrepreneur;</w:t>
      </w:r>
    </w:p>
    <w:p w14:paraId="78F42808"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Superviser le déplacement des réseaux de service public à effectuer par l'Entrepreneur ou ses sous-traitants, avec l'assistance des agences d'exécution appropriées, pendant la durée du contrat;</w:t>
      </w:r>
    </w:p>
    <w:p w14:paraId="49B0B0D8"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Examiner et commenter, ou recommander l'approbation des propositions de changements de l'Entrepreneur;</w:t>
      </w:r>
    </w:p>
    <w:p w14:paraId="1A7D24B7" w14:textId="77777777" w:rsidR="00483F14" w:rsidRPr="007978F4" w:rsidRDefault="00483F14" w:rsidP="00C10C07">
      <w:pPr>
        <w:pStyle w:val="Pardeliste"/>
        <w:numPr>
          <w:ilvl w:val="1"/>
          <w:numId w:val="149"/>
        </w:numPr>
        <w:ind w:left="851" w:hanging="357"/>
        <w:jc w:val="both"/>
        <w:rPr>
          <w:rFonts w:ascii="Times New Roman" w:hAnsi="Times New Roman"/>
          <w:sz w:val="24"/>
          <w:szCs w:val="24"/>
        </w:rPr>
      </w:pPr>
      <w:r w:rsidRPr="007978F4">
        <w:rPr>
          <w:rFonts w:ascii="Times New Roman" w:hAnsi="Times New Roman"/>
          <w:sz w:val="24"/>
          <w:szCs w:val="24"/>
        </w:rPr>
        <w:t xml:space="preserve">Proposer et présenter à l'approbation du MCA-N toute modification ou avenant dans le contrat qui pourrait être jugé nécessaire pour l'achèvement des travaux, et préparer toutes les modifications nécessaires, y compris les modifications des plans, spécifications techniques, et autres détails pour l'approbation du MCA-N </w:t>
      </w:r>
    </w:p>
    <w:p w14:paraId="4DF63694" w14:textId="77777777" w:rsidR="00483F14" w:rsidRPr="007978F4" w:rsidRDefault="00483F14" w:rsidP="00C10C07">
      <w:pPr>
        <w:pStyle w:val="Pardeliste"/>
        <w:numPr>
          <w:ilvl w:val="1"/>
          <w:numId w:val="149"/>
        </w:numPr>
        <w:ind w:left="850" w:hanging="357"/>
        <w:jc w:val="both"/>
        <w:rPr>
          <w:rFonts w:ascii="Times New Roman" w:hAnsi="Times New Roman"/>
          <w:sz w:val="24"/>
          <w:szCs w:val="24"/>
        </w:rPr>
      </w:pPr>
      <w:r w:rsidRPr="007978F4">
        <w:rPr>
          <w:rFonts w:ascii="Times New Roman" w:hAnsi="Times New Roman"/>
          <w:sz w:val="24"/>
          <w:szCs w:val="24"/>
        </w:rPr>
        <w:t xml:space="preserve">Analyser des effets que ces modifications ou avenants pourraient avoir sur le montant des marchés de travaux </w:t>
      </w:r>
    </w:p>
    <w:p w14:paraId="7998AB25" w14:textId="77777777" w:rsidR="00483F14" w:rsidRPr="007978F4" w:rsidRDefault="00483F14" w:rsidP="00C10C07">
      <w:pPr>
        <w:pStyle w:val="Pardeliste"/>
        <w:numPr>
          <w:ilvl w:val="1"/>
          <w:numId w:val="149"/>
        </w:numPr>
        <w:ind w:left="850" w:hanging="357"/>
        <w:jc w:val="both"/>
        <w:rPr>
          <w:rFonts w:ascii="Times New Roman" w:hAnsi="Times New Roman"/>
          <w:sz w:val="24"/>
          <w:szCs w:val="24"/>
        </w:rPr>
      </w:pPr>
      <w:r w:rsidRPr="007978F4">
        <w:rPr>
          <w:rFonts w:ascii="Times New Roman" w:hAnsi="Times New Roman"/>
          <w:sz w:val="24"/>
          <w:szCs w:val="24"/>
        </w:rPr>
        <w:t>Analyser les conséquences de ces modifications ou avenants sur le délai d'achèvement du Projet;</w:t>
      </w:r>
    </w:p>
    <w:p w14:paraId="70EAB368"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Informer MCA-N sur les problèmes ou les éventuels problèmes qui pourraient survenir dans le cadre du marché de Travaux et faire des recommandations nécessaires au MCA-N pour de possibles solutions;</w:t>
      </w:r>
    </w:p>
    <w:p w14:paraId="76F19E7B"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Tenir sur une base quotidienne, avec une classification claire des documents, un archivage de chantier complet, incluant toutes les questions relatives aux travaux, y compris, mais sans s'y limiter :</w:t>
      </w:r>
    </w:p>
    <w:p w14:paraId="2E59BEB5"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Les programmes de travail, et échéanciers de travail quotidien</w:t>
      </w:r>
    </w:p>
    <w:p w14:paraId="43F6007E"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La correspondance générale et les instructions à l’entrepreneur, </w:t>
      </w:r>
    </w:p>
    <w:p w14:paraId="4F7DBA57"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Les modifications et avenants, </w:t>
      </w:r>
    </w:p>
    <w:p w14:paraId="256269E8"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Les plans révisés et croquis de chantier, </w:t>
      </w:r>
    </w:p>
    <w:p w14:paraId="4B85BC00"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Tous les dossiers et études d’exécution approuvés,</w:t>
      </w:r>
    </w:p>
    <w:p w14:paraId="648A3A38"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Les PV de réunions, </w:t>
      </w:r>
    </w:p>
    <w:p w14:paraId="25E8579A"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Les comptes rendus des essais, inspections, approbations, mesures, </w:t>
      </w:r>
    </w:p>
    <w:p w14:paraId="5D757FF1"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Les attachements et certificats de paiements intermédiaires, </w:t>
      </w:r>
    </w:p>
    <w:p w14:paraId="7FBA27F3"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Les rapports d'avancement, </w:t>
      </w:r>
    </w:p>
    <w:p w14:paraId="239B8898"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Les assurances, </w:t>
      </w:r>
    </w:p>
    <w:p w14:paraId="20D3F7AD"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La liste des visiteurs du site, </w:t>
      </w:r>
    </w:p>
    <w:p w14:paraId="7ED1741F"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Les certificats de réception,  </w:t>
      </w:r>
    </w:p>
    <w:p w14:paraId="4460C604"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 xml:space="preserve">La liste du personnel  et des équipements de l'Entrepreneur, </w:t>
      </w:r>
    </w:p>
    <w:p w14:paraId="4F9971ED" w14:textId="77777777" w:rsidR="00483F14" w:rsidRPr="007978F4" w:rsidRDefault="00483F14" w:rsidP="00C10C07">
      <w:pPr>
        <w:pStyle w:val="Pardeliste"/>
        <w:numPr>
          <w:ilvl w:val="2"/>
          <w:numId w:val="149"/>
        </w:numPr>
        <w:jc w:val="both"/>
        <w:rPr>
          <w:rFonts w:ascii="Times New Roman" w:hAnsi="Times New Roman"/>
          <w:sz w:val="24"/>
          <w:szCs w:val="24"/>
        </w:rPr>
      </w:pPr>
      <w:r w:rsidRPr="007978F4">
        <w:rPr>
          <w:rFonts w:ascii="Times New Roman" w:hAnsi="Times New Roman"/>
          <w:sz w:val="24"/>
          <w:szCs w:val="24"/>
        </w:rPr>
        <w:t>Les rapports quotidiens de chantier;</w:t>
      </w:r>
    </w:p>
    <w:p w14:paraId="4CB46F35" w14:textId="77777777" w:rsidR="00483F14" w:rsidRPr="007978F4" w:rsidRDefault="00483F14" w:rsidP="00C10C07">
      <w:pPr>
        <w:pStyle w:val="Pardeliste"/>
        <w:jc w:val="both"/>
        <w:rPr>
          <w:rFonts w:ascii="Times New Roman" w:hAnsi="Times New Roman"/>
          <w:sz w:val="24"/>
          <w:szCs w:val="24"/>
        </w:rPr>
      </w:pPr>
      <w:r w:rsidRPr="007978F4">
        <w:rPr>
          <w:rFonts w:ascii="Times New Roman" w:hAnsi="Times New Roman"/>
          <w:sz w:val="24"/>
          <w:szCs w:val="24"/>
        </w:rPr>
        <w:t>Cet archivage sera remis au Maitre d’Ouvrage au plus tard 15 (quinze) jours après  la réception provisoire.</w:t>
      </w:r>
    </w:p>
    <w:p w14:paraId="411B237D" w14:textId="77777777" w:rsidR="00483F14" w:rsidRPr="007978F4" w:rsidRDefault="00483F14" w:rsidP="00C10C07">
      <w:pPr>
        <w:widowControl/>
        <w:numPr>
          <w:ilvl w:val="1"/>
          <w:numId w:val="149"/>
        </w:numPr>
        <w:autoSpaceDE/>
        <w:autoSpaceDN/>
        <w:adjustRightInd/>
        <w:spacing w:after="200" w:line="276" w:lineRule="auto"/>
        <w:ind w:left="851"/>
        <w:contextualSpacing/>
        <w:jc w:val="both"/>
      </w:pPr>
      <w:r w:rsidRPr="007978F4">
        <w:lastRenderedPageBreak/>
        <w:t>Effectuer toutes les mesures d'inspection des travaux achevés ou partiels si nécessaire pour la détermination des quantités. Calculer les quantités de travaux et de matériaux approuvés et acceptés et vérifier, certifier et faire des recommandations au MCA-N sur les certificats de paiement intermédiaires et finaux de l’Entrepreneur. Tous les certificats de paiement doivent être vérifiés et contresignés par le Consultant;</w:t>
      </w:r>
    </w:p>
    <w:p w14:paraId="492D4714"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Organiser et faire des présentations publiques du travail effectué à une date donnée à la demande du MCA-N;</w:t>
      </w:r>
    </w:p>
    <w:p w14:paraId="690CADD8"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 xml:space="preserve">Présenter des rapports de démarrage, mensuels, d’achèvement et spéciaux, </w:t>
      </w:r>
    </w:p>
    <w:p w14:paraId="267620AC"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Effectuer toutes autres tâches, non spécifiquement mentionnées ci-dessus, mais qui sont nécessaires et indispensables pour assurer la supervision et le contrôle réussis de toutes les activités de construction, conformément aux termes du marché de travaux.</w:t>
      </w:r>
    </w:p>
    <w:p w14:paraId="1CD01ADD" w14:textId="77777777" w:rsidR="00483F14" w:rsidRPr="007978F4" w:rsidRDefault="00483F14" w:rsidP="00C10C07">
      <w:pPr>
        <w:pStyle w:val="Pardeliste"/>
        <w:numPr>
          <w:ilvl w:val="1"/>
          <w:numId w:val="149"/>
        </w:numPr>
        <w:ind w:left="851"/>
        <w:jc w:val="both"/>
        <w:rPr>
          <w:rFonts w:ascii="Times New Roman" w:hAnsi="Times New Roman"/>
          <w:sz w:val="24"/>
          <w:szCs w:val="24"/>
        </w:rPr>
      </w:pPr>
      <w:r w:rsidRPr="007978F4">
        <w:rPr>
          <w:rFonts w:ascii="Times New Roman" w:hAnsi="Times New Roman"/>
          <w:sz w:val="24"/>
          <w:szCs w:val="24"/>
        </w:rPr>
        <w:t>Remettre un manuel de gestion et d’entretien du périmètre</w:t>
      </w:r>
    </w:p>
    <w:p w14:paraId="76A3427C" w14:textId="77777777" w:rsidR="00483F14" w:rsidRPr="007978F4" w:rsidRDefault="00483F14" w:rsidP="00C10C07">
      <w:pPr>
        <w:jc w:val="both"/>
        <w:rPr>
          <w:b/>
        </w:rPr>
      </w:pPr>
      <w:bookmarkStart w:id="1495" w:name="_Toc465134628"/>
      <w:r w:rsidRPr="007978F4">
        <w:rPr>
          <w:b/>
        </w:rPr>
        <w:t>Surveillance environnementale et sociale des travaux</w:t>
      </w:r>
      <w:bookmarkEnd w:id="1495"/>
    </w:p>
    <w:p w14:paraId="703A83B5" w14:textId="77777777" w:rsidR="00483F14" w:rsidRPr="007978F4" w:rsidRDefault="00483F14" w:rsidP="00C10C07">
      <w:pPr>
        <w:jc w:val="both"/>
      </w:pPr>
      <w:r w:rsidRPr="007978F4">
        <w:t>La surveillance environnementale et sociale qui sera assurée par l’Ingénieur chargé de la supervision des travaux vise à faire le contrôle et la supervision de l’exécution correcte des clauses environnementales et sociales durant les travaux et à veiller au strict respect par l’Entreprise de ses engagements contractuels.</w:t>
      </w:r>
    </w:p>
    <w:p w14:paraId="0FDBAFEB" w14:textId="77777777" w:rsidR="00483F14" w:rsidRPr="007978F4" w:rsidRDefault="00483F14" w:rsidP="00C10C07">
      <w:pPr>
        <w:jc w:val="both"/>
      </w:pPr>
      <w:r w:rsidRPr="007978F4">
        <w:t>Entre autres, la surveillance environnementale et sociale devrait viser les actions suivantes :</w:t>
      </w:r>
    </w:p>
    <w:p w14:paraId="79F872E7"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Passer en revue les mesures d'atténuation environnementales proposées par l'Entrepreneur;</w:t>
      </w:r>
    </w:p>
    <w:p w14:paraId="4B5D1263"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S'assurer que l’entrepreneur fournit une protection suffisante contre les impacts environnementaux et sociaux.</w:t>
      </w:r>
    </w:p>
    <w:p w14:paraId="4C972D37"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S'assurer que les méthodes employées par l’entrepreneur pour minimiser les impacts environnementaux et sociaux, comprenant la pollution et les risques d’accidents sont en conformité avec le contrat de l’entrepreneur, et cela pendant toute la durée du contrat.</w:t>
      </w:r>
    </w:p>
    <w:p w14:paraId="5EAE7B3C"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Assurer la supervision et le contrôle environnemental et social des travaux sur la base des activités suivantes :</w:t>
      </w:r>
    </w:p>
    <w:p w14:paraId="66BA87FC" w14:textId="77777777" w:rsidR="00483F14" w:rsidRPr="007978F4" w:rsidRDefault="00483F14" w:rsidP="00C10C07">
      <w:pPr>
        <w:pStyle w:val="Pardeliste"/>
        <w:numPr>
          <w:ilvl w:val="1"/>
          <w:numId w:val="147"/>
        </w:numPr>
        <w:jc w:val="both"/>
        <w:rPr>
          <w:rFonts w:ascii="Times New Roman" w:hAnsi="Times New Roman"/>
          <w:sz w:val="24"/>
          <w:szCs w:val="24"/>
        </w:rPr>
      </w:pPr>
      <w:r w:rsidRPr="007978F4">
        <w:rPr>
          <w:rFonts w:ascii="Times New Roman" w:hAnsi="Times New Roman"/>
          <w:sz w:val="24"/>
          <w:szCs w:val="24"/>
        </w:rPr>
        <w:t>Mission de supervision et le contrôle régulière des chantiers,</w:t>
      </w:r>
    </w:p>
    <w:p w14:paraId="1CFFAA90" w14:textId="77777777" w:rsidR="00483F14" w:rsidRPr="007978F4" w:rsidRDefault="00483F14" w:rsidP="00C10C07">
      <w:pPr>
        <w:pStyle w:val="Pardeliste"/>
        <w:numPr>
          <w:ilvl w:val="1"/>
          <w:numId w:val="147"/>
        </w:numPr>
        <w:jc w:val="both"/>
        <w:rPr>
          <w:rFonts w:ascii="Times New Roman" w:hAnsi="Times New Roman"/>
          <w:sz w:val="24"/>
          <w:szCs w:val="24"/>
        </w:rPr>
      </w:pPr>
      <w:r w:rsidRPr="007978F4">
        <w:rPr>
          <w:rFonts w:ascii="Times New Roman" w:hAnsi="Times New Roman"/>
          <w:sz w:val="24"/>
          <w:szCs w:val="24"/>
        </w:rPr>
        <w:t>Évaluation et approbation des opérateurs sous-traitants de l’Entrepreneur pour les mesures d’accompagnement,</w:t>
      </w:r>
    </w:p>
    <w:p w14:paraId="173F0BE4" w14:textId="77777777" w:rsidR="00483F14" w:rsidRPr="007978F4" w:rsidRDefault="00483F14" w:rsidP="00C10C07">
      <w:pPr>
        <w:pStyle w:val="Pardeliste"/>
        <w:numPr>
          <w:ilvl w:val="1"/>
          <w:numId w:val="147"/>
        </w:numPr>
        <w:jc w:val="both"/>
        <w:rPr>
          <w:rFonts w:ascii="Times New Roman" w:hAnsi="Times New Roman"/>
          <w:sz w:val="24"/>
          <w:szCs w:val="24"/>
        </w:rPr>
      </w:pPr>
      <w:r w:rsidRPr="007978F4">
        <w:rPr>
          <w:rFonts w:ascii="Times New Roman" w:hAnsi="Times New Roman"/>
          <w:sz w:val="24"/>
          <w:szCs w:val="24"/>
        </w:rPr>
        <w:t>Documenter et archiver les fiches d’inspection de base-vie et base-chantier, de chantiers et travaux, de carrière et de site d’emprunt, etc.</w:t>
      </w:r>
    </w:p>
    <w:p w14:paraId="68B7D86E" w14:textId="77777777" w:rsidR="00483F14" w:rsidRPr="007978F4" w:rsidRDefault="00483F14" w:rsidP="00C10C07">
      <w:pPr>
        <w:pStyle w:val="Pardeliste"/>
        <w:numPr>
          <w:ilvl w:val="1"/>
          <w:numId w:val="147"/>
        </w:numPr>
        <w:jc w:val="both"/>
        <w:rPr>
          <w:rFonts w:ascii="Times New Roman" w:hAnsi="Times New Roman"/>
          <w:sz w:val="24"/>
          <w:szCs w:val="24"/>
        </w:rPr>
      </w:pPr>
      <w:r w:rsidRPr="007978F4">
        <w:rPr>
          <w:rFonts w:ascii="Times New Roman" w:hAnsi="Times New Roman"/>
          <w:sz w:val="24"/>
          <w:szCs w:val="24"/>
        </w:rPr>
        <w:t>Rédaction du chapitre environnement et santé/sécurité ainsi que social/genre dans les rapports périodiques de chantier,</w:t>
      </w:r>
    </w:p>
    <w:p w14:paraId="6FF6F369" w14:textId="77777777" w:rsidR="00483F14" w:rsidRPr="007978F4" w:rsidRDefault="00483F14" w:rsidP="00C10C07">
      <w:pPr>
        <w:pStyle w:val="Pardeliste"/>
        <w:numPr>
          <w:ilvl w:val="1"/>
          <w:numId w:val="147"/>
        </w:numPr>
        <w:jc w:val="both"/>
        <w:rPr>
          <w:rFonts w:ascii="Times New Roman" w:hAnsi="Times New Roman"/>
          <w:sz w:val="24"/>
          <w:szCs w:val="24"/>
        </w:rPr>
      </w:pPr>
      <w:r w:rsidRPr="007978F4">
        <w:rPr>
          <w:rFonts w:ascii="Times New Roman" w:hAnsi="Times New Roman"/>
          <w:sz w:val="24"/>
          <w:szCs w:val="24"/>
        </w:rPr>
        <w:t>Suivre et procéder à la réception environnementale (finale) des travaux</w:t>
      </w:r>
    </w:p>
    <w:p w14:paraId="6FE50238"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Appuyer et/ou participer à la planification et à l’exécution des séances de sensibilisation et de consultation du public initiées dans le cadre des travaux ;</w:t>
      </w:r>
    </w:p>
    <w:p w14:paraId="3F9320F2"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 xml:space="preserve">Contrôler l'application du PGES, et les orientations du Plan d’Intégration Social et Genre, ainsi que tous les problèmes résiduels ou additionnels du PAR le cas échéant (y compris l'indemnisation des pertes matérielles et économiques). </w:t>
      </w:r>
    </w:p>
    <w:p w14:paraId="0A63AE79"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lastRenderedPageBreak/>
        <w:t>Contrôler l'application du Plan de protection Hygiène, Santé et Sécurité. Vérifier et s'assurer que l'Entrepreneur ait pris des mesures appropriées à l'égard de la sécurité et la santé de ses travailleurs (fourniture d'eau potable, sanitaires, logement, moustiquaires, trousses de premiers secours), la sécurité du site, et des mesures de prévention des accidents.</w:t>
      </w:r>
    </w:p>
    <w:p w14:paraId="2D29012B"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 xml:space="preserve">Vérifier que les travaux sont effectués de façon sécuritaire, signaler tous les écarts par rapport aux exigences de sécurité et surveiller les mesures correctives prises pour assurer de l’inexistence de pratiques dangereuses dans les chantiers. </w:t>
      </w:r>
    </w:p>
    <w:p w14:paraId="191EA4B7"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 xml:space="preserve">Inspecter les aspects de sécurité et la sûreté de construction et des travaux temporaires afin de s'assurer que toutes les mesures raisonnables ont été prises pour protéger la vie et la propriété; </w:t>
      </w:r>
    </w:p>
    <w:p w14:paraId="47A1CF01"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Veiller à ce que l'Entrepreneur respecte ses obligations contractuelles à l'égard des normes du travail (y compris la surveillance de la traite des personnes), l'atténuation des impacts sur l'environnement, la santé et la sécurité, en refusant le paiement contre les éléments appropriés en applications de paiement intermédiaire, comme applicable conformément aux dispositions du contrat de travaux;</w:t>
      </w:r>
    </w:p>
    <w:p w14:paraId="258F40FE"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Surveiller en permanence le comportement des travailleurs vis-à-vis des communautés riveraines et la qualité de l'environnement de travail effectuée par l'entrepreneur en conformité avec les spécifications fournies par le PGES, y compris le calendrier de surveillance et de supervision et des objectifs de performance environnementale et sociale.</w:t>
      </w:r>
    </w:p>
    <w:p w14:paraId="03BD0BC5"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Enquêter et résoudre les problèmes soulevés par les communautés liées à des abus, l’exploitation de la main d’œuvre des enfants, les abus sur les enfants, les violations et les conflits causés par le comportement des travailleurs et les activités de construction. Élaborer et mettre en œuvre un processus de gestion des plaintes auprès des communautés affectées par les travaux en cours.</w:t>
      </w:r>
    </w:p>
    <w:p w14:paraId="06794096"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Contrôler le respect des principes d’équité et d’égalité du genre énoncés dans la politique genre du MCC, prenant en compte l’équité et l’égalité de chance dans l’embauche du personnel, le contrôle de l’exploitation de la main d’œuvre des enfants et des personnes défavorisées dans les chantiers, et l’équité dans l’accès à l’information (sur la sécurité, sur les dangers environnementaux, sur les risques de maladies IST et VIH/SIDA…).</w:t>
      </w:r>
    </w:p>
    <w:p w14:paraId="74AF80EC"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S’assurer que la mise en œuvre du plan interne d’intégration genre de l’entreprise respecte les spécificités de genre en particulier les besoins spécifiques des femmes pour ce qui est de la sensibilisation et de la participation.</w:t>
      </w:r>
    </w:p>
    <w:p w14:paraId="0BF1D40D"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 xml:space="preserve">Contrôler le recueil des indicateurs de processus et d’effet qui rendent compte de l’efficacité de l’intégration du genre dans le programme des entreprises. </w:t>
      </w:r>
    </w:p>
    <w:p w14:paraId="5760A301" w14:textId="77777777" w:rsidR="00483F14" w:rsidRPr="007978F4" w:rsidRDefault="00483F14" w:rsidP="00C10C07">
      <w:pPr>
        <w:pStyle w:val="Pardeliste"/>
        <w:numPr>
          <w:ilvl w:val="0"/>
          <w:numId w:val="147"/>
        </w:numPr>
        <w:jc w:val="both"/>
        <w:rPr>
          <w:rFonts w:ascii="Times New Roman" w:hAnsi="Times New Roman"/>
          <w:sz w:val="24"/>
          <w:szCs w:val="24"/>
        </w:rPr>
      </w:pPr>
      <w:r w:rsidRPr="007978F4">
        <w:rPr>
          <w:rFonts w:ascii="Times New Roman" w:hAnsi="Times New Roman"/>
          <w:sz w:val="24"/>
          <w:szCs w:val="24"/>
        </w:rPr>
        <w:t>S’assurer que les moyens mis en œuvre par l’entrepreneur pour mitiger les impacts environnementaux et sociaux prennent en compte les groupes vulnérables et intègrent leurs besoins spécifiques.</w:t>
      </w:r>
    </w:p>
    <w:p w14:paraId="315A449E" w14:textId="77777777" w:rsidR="00483F14" w:rsidRPr="007978F4" w:rsidRDefault="00483F14" w:rsidP="00C10C07">
      <w:pPr>
        <w:jc w:val="both"/>
      </w:pPr>
      <w:r w:rsidRPr="007978F4">
        <w:t xml:space="preserve">Au besoin, orienter les actions de l’Entreprise.Pour la réalisation de la surveillance environnementale et sociale, le Consultant devra mettre à disposition à plein temps tout au long des travaux un personnel expérimenté et compétent comprenant minimalement un expert en environnement, un expert en santé et sécurité au travail et un expert en genre et intégration </w:t>
      </w:r>
      <w:r w:rsidRPr="007978F4">
        <w:lastRenderedPageBreak/>
        <w:t xml:space="preserve">sociale. </w:t>
      </w:r>
    </w:p>
    <w:p w14:paraId="6F072069" w14:textId="77777777" w:rsidR="00483F14" w:rsidRDefault="00483F14" w:rsidP="00C10C07">
      <w:pPr>
        <w:jc w:val="both"/>
        <w:rPr>
          <w:b/>
        </w:rPr>
      </w:pPr>
      <w:bookmarkStart w:id="1496" w:name="_Toc316979445"/>
    </w:p>
    <w:p w14:paraId="7F735321" w14:textId="77777777" w:rsidR="00483F14" w:rsidRDefault="00483F14" w:rsidP="00C10C07">
      <w:pPr>
        <w:jc w:val="both"/>
        <w:rPr>
          <w:b/>
        </w:rPr>
      </w:pPr>
    </w:p>
    <w:p w14:paraId="064903EA" w14:textId="77777777" w:rsidR="00483F14" w:rsidRPr="007978F4" w:rsidRDefault="00483F14" w:rsidP="00C10C07">
      <w:pPr>
        <w:jc w:val="both"/>
        <w:rPr>
          <w:b/>
        </w:rPr>
      </w:pPr>
      <w:r w:rsidRPr="007978F4">
        <w:rPr>
          <w:b/>
        </w:rPr>
        <w:t>Essais de contrôle</w:t>
      </w:r>
      <w:bookmarkEnd w:id="1496"/>
    </w:p>
    <w:p w14:paraId="3A27E347"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Réaliser ou superviser tous les essais en laboratoire et sur le terrain des travaux, matériaux et produits de l’Entrepreneur nécessaires pour veiller à ce que la qualité telle que spécifiée dans le contrat soit atteinte. Passer en revue tous les certificats d'inspection, d'essais et d’approbations;</w:t>
      </w:r>
    </w:p>
    <w:p w14:paraId="2746E845" w14:textId="77777777" w:rsidR="00483F14" w:rsidRPr="007978F4" w:rsidRDefault="00483F14" w:rsidP="00C10C07">
      <w:pPr>
        <w:jc w:val="both"/>
        <w:rPr>
          <w:b/>
        </w:rPr>
      </w:pPr>
      <w:bookmarkStart w:id="1497" w:name="_Toc316979448"/>
      <w:r w:rsidRPr="007978F4">
        <w:rPr>
          <w:b/>
        </w:rPr>
        <w:t>Contrôle administratif et financier</w:t>
      </w:r>
      <w:bookmarkEnd w:id="1497"/>
    </w:p>
    <w:p w14:paraId="664971DC"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Faire la revue et commenter ou recommander l’acceptation des garanties de bonne exécution, assurances et autres documents légaux de l’Entrepreneur;</w:t>
      </w:r>
    </w:p>
    <w:p w14:paraId="2AA1FA1D"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Faire la revue et l’approbation du programme de travail de l’Entrepreneur, les procédures, les propositions pour les approvisionnements de matériaux, le plan d’assurance qualité de l’entrepreneur, y compris la désignation des laboratoires d’essais et les procédures d’essai, le Plan de Gestion de la Circulation et autres documents que l’Entrepreneur doit fournir pour accord de l’Ingénieur;</w:t>
      </w:r>
    </w:p>
    <w:p w14:paraId="2304E14F"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Faire la revue et l’approbation du Plan d’action environnemental de l’entrepreneur dénommé Plan intégré d’action environnemental, social hygiène, santé  et sécurité ;</w:t>
      </w:r>
    </w:p>
    <w:p w14:paraId="0D446513" w14:textId="77777777" w:rsidR="00483F14" w:rsidRPr="007978F4" w:rsidRDefault="00483F14" w:rsidP="00C10C07">
      <w:pPr>
        <w:pStyle w:val="Pardeliste"/>
        <w:numPr>
          <w:ilvl w:val="1"/>
          <w:numId w:val="149"/>
        </w:numPr>
        <w:ind w:left="709"/>
        <w:jc w:val="both"/>
        <w:rPr>
          <w:rStyle w:val="hps"/>
          <w:rFonts w:ascii="Times New Roman" w:hAnsi="Times New Roman"/>
          <w:sz w:val="24"/>
          <w:szCs w:val="24"/>
        </w:rPr>
      </w:pPr>
      <w:r w:rsidRPr="007978F4">
        <w:rPr>
          <w:rFonts w:ascii="Times New Roman" w:hAnsi="Times New Roman"/>
          <w:sz w:val="24"/>
          <w:szCs w:val="24"/>
        </w:rPr>
        <w:t>S'assurer</w:t>
      </w:r>
      <w:r w:rsidRPr="007978F4">
        <w:rPr>
          <w:rStyle w:val="hps"/>
          <w:rFonts w:ascii="Times New Roman" w:hAnsi="Times New Roman"/>
          <w:sz w:val="24"/>
          <w:szCs w:val="24"/>
        </w:rPr>
        <w:t xml:space="preserve"> que l’entrepreneur a obtenu tous les permis environnementaux requis avant le commencement des travaux ;</w:t>
      </w:r>
    </w:p>
    <w:p w14:paraId="13E6476C" w14:textId="77777777" w:rsidR="00483F14" w:rsidRPr="007978F4" w:rsidRDefault="00483F14" w:rsidP="00C10C07">
      <w:pPr>
        <w:pStyle w:val="Pardeliste"/>
        <w:numPr>
          <w:ilvl w:val="1"/>
          <w:numId w:val="149"/>
        </w:numPr>
        <w:ind w:left="709"/>
        <w:jc w:val="both"/>
        <w:rPr>
          <w:rStyle w:val="hps"/>
          <w:rFonts w:ascii="Times New Roman" w:hAnsi="Times New Roman"/>
          <w:sz w:val="24"/>
          <w:szCs w:val="24"/>
        </w:rPr>
      </w:pPr>
      <w:r w:rsidRPr="007978F4">
        <w:rPr>
          <w:rFonts w:ascii="Times New Roman" w:hAnsi="Times New Roman"/>
          <w:sz w:val="24"/>
          <w:szCs w:val="24"/>
        </w:rPr>
        <w:t>Examiner</w:t>
      </w:r>
      <w:r w:rsidRPr="007978F4">
        <w:rPr>
          <w:rStyle w:val="hps"/>
          <w:rFonts w:ascii="Times New Roman" w:hAnsi="Times New Roman"/>
          <w:sz w:val="24"/>
          <w:szCs w:val="24"/>
        </w:rPr>
        <w:t>/réactualiser/réajuster de manière continue les mesures d'atténuation contenues dans le contrat de l’entrepreneur pour tenir compte des changements éventuels de l’exécution du projet et/ou des erreurs éventuelles inhérentes à la prédiction des impacts négatifs</w:t>
      </w:r>
    </w:p>
    <w:p w14:paraId="044EB296" w14:textId="77777777" w:rsidR="00483F14" w:rsidRPr="007978F4" w:rsidRDefault="00483F14" w:rsidP="00C10C07">
      <w:pPr>
        <w:pStyle w:val="Pardeliste"/>
        <w:numPr>
          <w:ilvl w:val="1"/>
          <w:numId w:val="149"/>
        </w:numPr>
        <w:ind w:left="709"/>
        <w:jc w:val="both"/>
        <w:rPr>
          <w:rStyle w:val="hps"/>
          <w:rFonts w:ascii="Times New Roman" w:hAnsi="Times New Roman"/>
          <w:sz w:val="24"/>
          <w:szCs w:val="24"/>
        </w:rPr>
      </w:pPr>
      <w:r w:rsidRPr="007978F4">
        <w:rPr>
          <w:rFonts w:ascii="Times New Roman" w:hAnsi="Times New Roman"/>
          <w:sz w:val="24"/>
          <w:szCs w:val="24"/>
        </w:rPr>
        <w:t>Proposer des mesures pour résoudre tous les problèmes environnementaux / sociaux afin de s’assurer du respect du planning des travaux, ce qui évitera les retards et les réclamations de la part de l’entrepreneur </w:t>
      </w:r>
      <w:r w:rsidRPr="007978F4">
        <w:rPr>
          <w:rStyle w:val="hps"/>
          <w:rFonts w:ascii="Times New Roman" w:hAnsi="Times New Roman"/>
          <w:sz w:val="24"/>
          <w:szCs w:val="24"/>
        </w:rPr>
        <w:t>;</w:t>
      </w:r>
    </w:p>
    <w:p w14:paraId="5A25C862" w14:textId="77777777" w:rsidR="00483F14" w:rsidRPr="007978F4" w:rsidRDefault="00483F14" w:rsidP="00C10C07">
      <w:pPr>
        <w:pStyle w:val="Pardeliste"/>
        <w:numPr>
          <w:ilvl w:val="1"/>
          <w:numId w:val="149"/>
        </w:numPr>
        <w:ind w:left="709"/>
        <w:jc w:val="both"/>
        <w:rPr>
          <w:rStyle w:val="hps"/>
          <w:rFonts w:ascii="Times New Roman" w:hAnsi="Times New Roman"/>
          <w:sz w:val="24"/>
          <w:szCs w:val="24"/>
        </w:rPr>
      </w:pPr>
      <w:r w:rsidRPr="007978F4">
        <w:rPr>
          <w:rFonts w:ascii="Times New Roman" w:hAnsi="Times New Roman"/>
          <w:sz w:val="24"/>
          <w:szCs w:val="24"/>
        </w:rPr>
        <w:t>Coordonner</w:t>
      </w:r>
      <w:r w:rsidRPr="007978F4">
        <w:rPr>
          <w:rStyle w:val="hps"/>
          <w:rFonts w:ascii="Times New Roman" w:hAnsi="Times New Roman"/>
          <w:sz w:val="24"/>
          <w:szCs w:val="24"/>
        </w:rPr>
        <w:t xml:space="preserve"> avec l'</w:t>
      </w:r>
      <w:r w:rsidRPr="007978F4">
        <w:rPr>
          <w:rStyle w:val="longtext"/>
          <w:rFonts w:ascii="Times New Roman" w:hAnsi="Times New Roman"/>
          <w:sz w:val="24"/>
          <w:szCs w:val="24"/>
        </w:rPr>
        <w:t xml:space="preserve">équipe de mise en œuvre du PAR de manière à s’assurer que les délais de libération des emprises seront respectés </w:t>
      </w:r>
      <w:r w:rsidRPr="007978F4">
        <w:rPr>
          <w:rStyle w:val="hps"/>
          <w:rFonts w:ascii="Times New Roman" w:hAnsi="Times New Roman"/>
          <w:sz w:val="24"/>
          <w:szCs w:val="24"/>
        </w:rPr>
        <w:t xml:space="preserve">et que les activités de réinstallation seront bien synchronisées avec le programme des travaux pour éviter les retards. </w:t>
      </w:r>
      <w:r w:rsidRPr="007978F4">
        <w:rPr>
          <w:rStyle w:val="longtext"/>
          <w:rFonts w:ascii="Times New Roman" w:hAnsi="Times New Roman"/>
          <w:sz w:val="24"/>
          <w:szCs w:val="24"/>
        </w:rPr>
        <w:t xml:space="preserve">Au besoin, proposer à temps des </w:t>
      </w:r>
      <w:r w:rsidRPr="007978F4">
        <w:rPr>
          <w:rStyle w:val="hps"/>
          <w:rFonts w:ascii="Times New Roman" w:hAnsi="Times New Roman"/>
          <w:sz w:val="24"/>
          <w:szCs w:val="24"/>
        </w:rPr>
        <w:t>ajustements</w:t>
      </w:r>
      <w:r w:rsidRPr="007978F4">
        <w:rPr>
          <w:rStyle w:val="longtext"/>
          <w:rFonts w:ascii="Times New Roman" w:hAnsi="Times New Roman"/>
          <w:sz w:val="24"/>
          <w:szCs w:val="24"/>
        </w:rPr>
        <w:t xml:space="preserve"> /arrangements sous forme d’</w:t>
      </w:r>
      <w:r w:rsidRPr="007978F4">
        <w:rPr>
          <w:rStyle w:val="hps"/>
          <w:rFonts w:ascii="Times New Roman" w:hAnsi="Times New Roman"/>
          <w:sz w:val="24"/>
          <w:szCs w:val="24"/>
        </w:rPr>
        <w:t xml:space="preserve">instructions à </w:t>
      </w:r>
      <w:r w:rsidRPr="007978F4">
        <w:rPr>
          <w:rStyle w:val="longtext"/>
          <w:rFonts w:ascii="Times New Roman" w:hAnsi="Times New Roman"/>
          <w:sz w:val="24"/>
          <w:szCs w:val="24"/>
        </w:rPr>
        <w:t>l’</w:t>
      </w:r>
      <w:r w:rsidRPr="007978F4">
        <w:rPr>
          <w:rStyle w:val="hps"/>
          <w:rFonts w:ascii="Times New Roman" w:hAnsi="Times New Roman"/>
          <w:sz w:val="24"/>
          <w:szCs w:val="24"/>
        </w:rPr>
        <w:t>entrepreneur pour tenir compte des éventuels retards qui pourraient affecter l’avancement du projet</w:t>
      </w:r>
    </w:p>
    <w:p w14:paraId="768531AA"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Compiler</w:t>
      </w:r>
      <w:r w:rsidRPr="007978F4">
        <w:rPr>
          <w:rStyle w:val="hps"/>
          <w:rFonts w:ascii="Times New Roman" w:hAnsi="Times New Roman"/>
          <w:sz w:val="24"/>
          <w:szCs w:val="24"/>
        </w:rPr>
        <w:t xml:space="preserve"> et archiver les dossiers de surveillance (interne et externe) et les actions</w:t>
      </w:r>
      <w:r w:rsidRPr="007978F4">
        <w:rPr>
          <w:rStyle w:val="hps"/>
          <w:rFonts w:ascii="Times New Roman" w:hAnsi="Times New Roman"/>
          <w:sz w:val="24"/>
          <w:szCs w:val="24"/>
        </w:rPr>
        <w:br/>
        <w:t>qui ont été mises en œuvre par l'entrepreneur pour se conformer aux recommandations et exigences nouvelles</w:t>
      </w:r>
      <w:r w:rsidRPr="007978F4">
        <w:rPr>
          <w:rFonts w:ascii="Times New Roman" w:eastAsia="Times New Roman" w:hAnsi="Times New Roman"/>
          <w:sz w:val="24"/>
          <w:szCs w:val="24"/>
          <w:lang w:eastAsia="fr-FR"/>
        </w:rPr>
        <w:t>.</w:t>
      </w:r>
    </w:p>
    <w:p w14:paraId="6ECF2D55"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 xml:space="preserve">Préparer et soumettre au MCA-N pour approbation un tableau de décaissement basé sur la proposition de l’Entrepreneur en conformité avec les exigences du Compact; </w:t>
      </w:r>
    </w:p>
    <w:p w14:paraId="1D0B0959"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Vérifier que l'acquisition de terrains et de toute réinstallation physique ont été effectués et que l'indemnisation ou la compensation pour la perte de biens ou de terres a été effective avant le commencement de la construction;</w:t>
      </w:r>
    </w:p>
    <w:p w14:paraId="4B724B5C"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 xml:space="preserve">Fournir une assistance en temps et direction opportuns à l'Entrepreneur en toutes questions relatives à l'interprétation ou éclaircissements du marché de travaux, le contrôle des études de terrain, essais de contrôle de la qualité et autres questions liées </w:t>
      </w:r>
      <w:r w:rsidRPr="007978F4">
        <w:rPr>
          <w:rFonts w:ascii="Times New Roman" w:hAnsi="Times New Roman"/>
          <w:sz w:val="24"/>
          <w:szCs w:val="24"/>
        </w:rPr>
        <w:lastRenderedPageBreak/>
        <w:t>au marché de travaux, à la conformité et l’avancement des travaux et assurer des réponses rapides lorsque l’Entrepreneur demande des inspections et des approbations;</w:t>
      </w:r>
    </w:p>
    <w:p w14:paraId="7AC1F2D1"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Assurer la liaison avec les collectivités et les entreprises touchées par l'un des travaux entrepris dans le cadre du Projet;</w:t>
      </w:r>
    </w:p>
    <w:p w14:paraId="7D8D396D"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Préparer et tenir à jour les rapports et dossiers d'inspection et d'ingénierie afin de bien documenter les progrès et l'exécution des travaux;</w:t>
      </w:r>
    </w:p>
    <w:p w14:paraId="2DE11464"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Préparer des rapports d'incident, couvrant les accidents, les incidents environnementaux et autres, et prendre une action de suivi appropriée;</w:t>
      </w:r>
    </w:p>
    <w:p w14:paraId="2ED81BAB"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Recevoir et présenter au MCA-N des indicateurs de gestion : sur les accidents, les incidents environnementaux, nombre d’accidents avec blessure et perte de temps, nombre d’heures travaillées, taux de fréquence et taux de gravité, compilation des inspections, compilation des heures de formation/sensibilisation</w:t>
      </w:r>
    </w:p>
    <w:p w14:paraId="33AA32B5"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Examiner et faire des recommandations au MCA-N sur toutes les réclamations de l'Entrepreneur pour prorogation de délai, indemnité supplémentaire, travail supplémentaire ou dépenses ou autres questions similaires. Assister aux rencontres pour réclamations entre MCA-N et l'Entrepreneur;</w:t>
      </w:r>
    </w:p>
    <w:p w14:paraId="23681D73"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Organiser et présider les réunions périodiques de coordination et d’avancement sur le site, et préparer les procès-verbaux des réunions;</w:t>
      </w:r>
    </w:p>
    <w:p w14:paraId="6C3E9A7E"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Examiner les rapports et documents soumis par l'Entrepreneur;</w:t>
      </w:r>
    </w:p>
    <w:p w14:paraId="38B9CC2F"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Préparer et soumettre des rapports sur l'avancement des travaux, la performance de l'Entrepreneur, la qualité des travaux et la situation et prévisions financières du projet;</w:t>
      </w:r>
    </w:p>
    <w:p w14:paraId="4ADAFD04"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Préparer le Certificat de Paiement Final.</w:t>
      </w:r>
    </w:p>
    <w:p w14:paraId="4E296967" w14:textId="77777777" w:rsidR="00483F14" w:rsidRPr="007978F4" w:rsidRDefault="00483F14" w:rsidP="00C10C07">
      <w:pPr>
        <w:jc w:val="both"/>
        <w:rPr>
          <w:b/>
        </w:rPr>
      </w:pPr>
      <w:bookmarkStart w:id="1498" w:name="_Toc316979449"/>
      <w:r w:rsidRPr="007978F4">
        <w:rPr>
          <w:b/>
        </w:rPr>
        <w:t>Réception des travaux</w:t>
      </w:r>
      <w:bookmarkEnd w:id="1498"/>
    </w:p>
    <w:p w14:paraId="25BD844A"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Assurer la réception et maintenir comme dossiers (enregistrements permanents), tous les documents nécessaires précisés aux termes du Contrat pour les matériaux et équipement acceptés et intégrés dans le projet. Les origines de tous les matériaux locaux utilisés doivent également être approuvées;</w:t>
      </w:r>
    </w:p>
    <w:p w14:paraId="7288C5A0"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A l’achèvement des Travaux, procéder à l'inspection et la réception partielle nécessaire, spécifier et superviser tous travaux de réparation devant être effectués et, à terme, proposer au MCA-N une date pour une réception conjointe, avant la délivrance du certificat de réception provisoire ;</w:t>
      </w:r>
    </w:p>
    <w:p w14:paraId="0412748E"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Examiner et commenter ou approuver les plans de récolement préparés par l'Entrepreneur;</w:t>
      </w:r>
    </w:p>
    <w:p w14:paraId="530E0E94"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Procéder à la réception provisoire des travaux avec des représentants de MCA-N, et l'Entrepreneur;</w:t>
      </w:r>
    </w:p>
    <w:p w14:paraId="5D5216EF" w14:textId="77777777" w:rsidR="00483F14" w:rsidRPr="007978F4" w:rsidRDefault="00483F14" w:rsidP="00C10C07">
      <w:pPr>
        <w:jc w:val="both"/>
        <w:rPr>
          <w:b/>
        </w:rPr>
      </w:pPr>
      <w:bookmarkStart w:id="1499" w:name="_Toc316979450"/>
      <w:bookmarkStart w:id="1500" w:name="_Toc317700433"/>
      <w:r w:rsidRPr="007978F4">
        <w:rPr>
          <w:b/>
        </w:rPr>
        <w:t>Phase Post construction</w:t>
      </w:r>
      <w:bookmarkEnd w:id="1499"/>
      <w:bookmarkEnd w:id="1500"/>
    </w:p>
    <w:p w14:paraId="3146C07E" w14:textId="77777777" w:rsidR="00483F14" w:rsidRPr="007978F4" w:rsidRDefault="00483F14" w:rsidP="00C10C07">
      <w:pPr>
        <w:jc w:val="both"/>
      </w:pPr>
      <w:r w:rsidRPr="007978F4">
        <w:t>Pendant cette phase qui correspond à la période de garantie,  les tâches du Consultant comprendront les éléments suivants:</w:t>
      </w:r>
    </w:p>
    <w:p w14:paraId="02536A4F"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Inspecter les travaux à des intervalles appropriés au cours du Délai de Garantie de l'Entrepreneur, et, avant expiration du Délai de Garantie, préparer une liste finale de défauts, superviser les travaux de réparation et recommander au MCA-N la date de l'inspection finale des Travaux;</w:t>
      </w:r>
    </w:p>
    <w:p w14:paraId="55220595"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lastRenderedPageBreak/>
        <w:t>veiller à ce que l’Entrepreneur fasse tous les travaux nécessaires à la remise en état des lieux (emprunts, carrières, déviations et autres pistes provisoires, sites des différents chantiers et ateliers, aires de stockage, base-vie, etc.) dans les règles de l’art et conformément à son cahier des charges (aménagement, mesures de sécurité etc.).</w:t>
      </w:r>
    </w:p>
    <w:p w14:paraId="153CF768"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Veiller à un repli systématique de tout le matériel, engins et matériaux appartenant à l’entreprise. Cette dernière ne pourra abandonner aucun équipement ni matériaux sur le site, ni dans les environs.</w:t>
      </w:r>
    </w:p>
    <w:p w14:paraId="5EEC05D4" w14:textId="77777777" w:rsidR="00483F14" w:rsidRPr="007978F4" w:rsidRDefault="00483F14" w:rsidP="00C10C07">
      <w:pPr>
        <w:pStyle w:val="Pardeliste"/>
        <w:numPr>
          <w:ilvl w:val="1"/>
          <w:numId w:val="149"/>
        </w:numPr>
        <w:ind w:left="709"/>
        <w:jc w:val="both"/>
        <w:rPr>
          <w:rFonts w:ascii="Times New Roman" w:hAnsi="Times New Roman"/>
          <w:sz w:val="24"/>
          <w:szCs w:val="24"/>
        </w:rPr>
      </w:pPr>
      <w:r w:rsidRPr="007978F4">
        <w:rPr>
          <w:rFonts w:ascii="Times New Roman" w:hAnsi="Times New Roman"/>
          <w:sz w:val="24"/>
          <w:szCs w:val="24"/>
        </w:rPr>
        <w:t>Préparer et émettre les attestations de réception définitive, en consultation avec le MCA-N et les organismes collaborateurs.</w:t>
      </w:r>
    </w:p>
    <w:p w14:paraId="1FA886EF" w14:textId="77777777" w:rsidR="00483F14" w:rsidRPr="00AC0979" w:rsidRDefault="00483F14" w:rsidP="00C10C07">
      <w:pPr>
        <w:pStyle w:val="Titre1"/>
        <w:keepNext/>
        <w:keepLines/>
        <w:widowControl/>
        <w:autoSpaceDE/>
        <w:autoSpaceDN/>
        <w:adjustRightInd/>
        <w:spacing w:before="240" w:after="240" w:line="259" w:lineRule="auto"/>
        <w:jc w:val="both"/>
      </w:pPr>
      <w:bookmarkStart w:id="1501" w:name="_Toc471797095"/>
      <w:bookmarkStart w:id="1502" w:name="_Toc471817749"/>
      <w:bookmarkStart w:id="1503" w:name="_Toc471838430"/>
      <w:bookmarkStart w:id="1504" w:name="_Toc472675312"/>
      <w:r w:rsidRPr="00AC0979">
        <w:t>LIVRABLES</w:t>
      </w:r>
      <w:bookmarkEnd w:id="1501"/>
      <w:bookmarkEnd w:id="1502"/>
      <w:bookmarkEnd w:id="1503"/>
      <w:bookmarkEnd w:id="1504"/>
    </w:p>
    <w:p w14:paraId="1F4D4E66" w14:textId="77777777" w:rsidR="00483F14" w:rsidRPr="007978F4" w:rsidRDefault="00483F14" w:rsidP="00C10C07">
      <w:pPr>
        <w:jc w:val="both"/>
      </w:pPr>
      <w:r w:rsidRPr="007978F4">
        <w:t>Le Consultant devra préparer et soumettre au MCA-N,  les rapports et documents suivants, en français, et dans un format approuvé par le MCA-N. Cinq copies dures et une copie électronique de chaque rapport, doivent  être présentées. Les copies électroniques sont au format Microsoft Office et en format PDF Adobe. Tous les rapports et documents relatifs aux services, y compris les cartes, notes études de terrain, programmes informatiques, deviendront la propriété de MCA-N.</w:t>
      </w:r>
    </w:p>
    <w:p w14:paraId="73C57525" w14:textId="77777777" w:rsidR="00483F14" w:rsidRPr="007978F4" w:rsidRDefault="00483F14" w:rsidP="00C10C07">
      <w:pPr>
        <w:jc w:val="both"/>
        <w:rPr>
          <w:b/>
        </w:rPr>
      </w:pPr>
      <w:bookmarkStart w:id="1505" w:name="_Toc316979453"/>
      <w:r w:rsidRPr="007978F4">
        <w:rPr>
          <w:b/>
        </w:rPr>
        <w:t>Rapport de démarrage</w:t>
      </w:r>
      <w:bookmarkEnd w:id="1505"/>
    </w:p>
    <w:p w14:paraId="792C0154" w14:textId="77777777" w:rsidR="00483F14" w:rsidRPr="007978F4" w:rsidRDefault="00483F14" w:rsidP="00C10C07">
      <w:pPr>
        <w:jc w:val="both"/>
      </w:pPr>
      <w:r w:rsidRPr="007978F4">
        <w:t xml:space="preserve">Le Rapport de Démarrage pour la supervision de la construction devra être livré un mois après la mobilisation des équipes de supervision du Consultant, et devra inclure au moins ce qui suit : </w:t>
      </w:r>
    </w:p>
    <w:p w14:paraId="283BDB25" w14:textId="77777777" w:rsidR="00483F14" w:rsidRPr="007978F4" w:rsidRDefault="00483F14" w:rsidP="00C10C07">
      <w:pPr>
        <w:pStyle w:val="Pardeliste"/>
        <w:numPr>
          <w:ilvl w:val="0"/>
          <w:numId w:val="153"/>
        </w:numPr>
        <w:jc w:val="both"/>
        <w:rPr>
          <w:rFonts w:ascii="Times New Roman" w:hAnsi="Times New Roman"/>
          <w:sz w:val="24"/>
          <w:szCs w:val="24"/>
        </w:rPr>
      </w:pPr>
      <w:r w:rsidRPr="007978F4">
        <w:rPr>
          <w:rFonts w:ascii="Times New Roman" w:hAnsi="Times New Roman"/>
          <w:sz w:val="24"/>
          <w:szCs w:val="24"/>
        </w:rPr>
        <w:t>la situation de mobilisation du Consultant,</w:t>
      </w:r>
    </w:p>
    <w:p w14:paraId="1B52D603" w14:textId="77777777" w:rsidR="00483F14" w:rsidRPr="007978F4" w:rsidRDefault="00483F14" w:rsidP="00C10C07">
      <w:pPr>
        <w:pStyle w:val="Pardeliste"/>
        <w:numPr>
          <w:ilvl w:val="0"/>
          <w:numId w:val="153"/>
        </w:numPr>
        <w:jc w:val="both"/>
        <w:rPr>
          <w:rFonts w:ascii="Times New Roman" w:hAnsi="Times New Roman"/>
          <w:sz w:val="24"/>
          <w:szCs w:val="24"/>
        </w:rPr>
      </w:pPr>
      <w:r w:rsidRPr="007978F4">
        <w:rPr>
          <w:rFonts w:ascii="Times New Roman" w:hAnsi="Times New Roman"/>
          <w:sz w:val="24"/>
          <w:szCs w:val="24"/>
        </w:rPr>
        <w:t>tous changements dans la composition de l’équipe du Consultant,</w:t>
      </w:r>
    </w:p>
    <w:p w14:paraId="53E8F413" w14:textId="77777777" w:rsidR="00483F14" w:rsidRPr="007978F4" w:rsidRDefault="00483F14" w:rsidP="00C10C07">
      <w:pPr>
        <w:pStyle w:val="Pardeliste"/>
        <w:numPr>
          <w:ilvl w:val="0"/>
          <w:numId w:val="153"/>
        </w:numPr>
        <w:jc w:val="both"/>
        <w:rPr>
          <w:rFonts w:ascii="Times New Roman" w:hAnsi="Times New Roman"/>
          <w:sz w:val="24"/>
          <w:szCs w:val="24"/>
        </w:rPr>
      </w:pPr>
      <w:r w:rsidRPr="007978F4">
        <w:rPr>
          <w:rFonts w:ascii="Times New Roman" w:hAnsi="Times New Roman"/>
          <w:sz w:val="24"/>
          <w:szCs w:val="24"/>
        </w:rPr>
        <w:t>la méthodologie proposée pour réaliser les services, y compris le contrôle de qualité, de l’avancement et de coûts et en assurant la conformité avec les plans environnementaux, SSS et PHPSA et autres exigences,</w:t>
      </w:r>
    </w:p>
    <w:p w14:paraId="2AE86594" w14:textId="77777777" w:rsidR="00483F14" w:rsidRPr="007978F4" w:rsidRDefault="00483F14" w:rsidP="00C10C07">
      <w:pPr>
        <w:pStyle w:val="Pardeliste"/>
        <w:numPr>
          <w:ilvl w:val="0"/>
          <w:numId w:val="153"/>
        </w:numPr>
        <w:jc w:val="both"/>
        <w:rPr>
          <w:rFonts w:ascii="Times New Roman" w:hAnsi="Times New Roman"/>
          <w:sz w:val="24"/>
          <w:szCs w:val="24"/>
        </w:rPr>
      </w:pPr>
      <w:r w:rsidRPr="007978F4">
        <w:rPr>
          <w:rFonts w:ascii="Times New Roman" w:hAnsi="Times New Roman"/>
          <w:sz w:val="24"/>
          <w:szCs w:val="24"/>
        </w:rPr>
        <w:t>Proposer des procédures de communication et d’archivage sur le site,</w:t>
      </w:r>
    </w:p>
    <w:p w14:paraId="308DAF17" w14:textId="77777777" w:rsidR="00483F14" w:rsidRPr="007978F4" w:rsidRDefault="00483F14" w:rsidP="00C10C07">
      <w:pPr>
        <w:pStyle w:val="Pardeliste"/>
        <w:numPr>
          <w:ilvl w:val="0"/>
          <w:numId w:val="153"/>
        </w:numPr>
        <w:jc w:val="both"/>
        <w:rPr>
          <w:rFonts w:ascii="Times New Roman" w:hAnsi="Times New Roman"/>
          <w:sz w:val="24"/>
          <w:szCs w:val="24"/>
        </w:rPr>
      </w:pPr>
      <w:r w:rsidRPr="007978F4">
        <w:rPr>
          <w:rFonts w:ascii="Times New Roman" w:hAnsi="Times New Roman"/>
          <w:sz w:val="24"/>
          <w:szCs w:val="24"/>
        </w:rPr>
        <w:t>Un programme de travail détaillé, avec les horaires, durées et personnel, ainsi que l’interrelation entre les activités,</w:t>
      </w:r>
    </w:p>
    <w:p w14:paraId="4682D468" w14:textId="77777777" w:rsidR="00483F14" w:rsidRPr="007978F4" w:rsidRDefault="00483F14" w:rsidP="00C10C07">
      <w:pPr>
        <w:pStyle w:val="Pardeliste"/>
        <w:numPr>
          <w:ilvl w:val="0"/>
          <w:numId w:val="153"/>
        </w:numPr>
        <w:jc w:val="both"/>
        <w:rPr>
          <w:rFonts w:ascii="Times New Roman" w:hAnsi="Times New Roman"/>
          <w:sz w:val="24"/>
          <w:szCs w:val="24"/>
        </w:rPr>
      </w:pPr>
      <w:r w:rsidRPr="007978F4">
        <w:rPr>
          <w:rFonts w:ascii="Times New Roman" w:hAnsi="Times New Roman"/>
          <w:sz w:val="24"/>
          <w:szCs w:val="24"/>
        </w:rPr>
        <w:t xml:space="preserve">Format des rapports d’avancement mensuels </w:t>
      </w:r>
    </w:p>
    <w:p w14:paraId="241B6576" w14:textId="77777777" w:rsidR="00483F14" w:rsidRPr="007978F4" w:rsidRDefault="00483F14" w:rsidP="00C10C07">
      <w:pPr>
        <w:jc w:val="both"/>
        <w:rPr>
          <w:b/>
        </w:rPr>
      </w:pPr>
      <w:bookmarkStart w:id="1506" w:name="_Toc316979454"/>
      <w:r w:rsidRPr="007978F4">
        <w:rPr>
          <w:b/>
        </w:rPr>
        <w:t>Plan d'assurance qualité</w:t>
      </w:r>
      <w:bookmarkEnd w:id="1506"/>
    </w:p>
    <w:p w14:paraId="4A1024E0" w14:textId="77777777" w:rsidR="00483F14" w:rsidRPr="007978F4" w:rsidRDefault="00483F14" w:rsidP="00C10C07">
      <w:pPr>
        <w:pStyle w:val="Pardeliste"/>
        <w:ind w:left="0"/>
        <w:jc w:val="both"/>
        <w:rPr>
          <w:rFonts w:ascii="Times New Roman" w:hAnsi="Times New Roman"/>
          <w:sz w:val="24"/>
          <w:szCs w:val="24"/>
        </w:rPr>
      </w:pPr>
      <w:r w:rsidRPr="007978F4">
        <w:rPr>
          <w:rFonts w:ascii="Times New Roman" w:hAnsi="Times New Roman"/>
          <w:sz w:val="24"/>
          <w:szCs w:val="24"/>
        </w:rPr>
        <w:t xml:space="preserve">Le Plan d'assurance qualité sera préparé et remis dans un délai de (01) un mois suivant le début des travaux de construction sur le chantier et comprendra les observations émanant de MCA-Niger. </w:t>
      </w:r>
    </w:p>
    <w:p w14:paraId="68638A60" w14:textId="77777777" w:rsidR="00483F14" w:rsidRPr="007978F4" w:rsidRDefault="00483F14" w:rsidP="00C10C07">
      <w:pPr>
        <w:pStyle w:val="Pardeliste"/>
        <w:ind w:left="0"/>
        <w:jc w:val="both"/>
        <w:rPr>
          <w:rFonts w:ascii="Times New Roman" w:hAnsi="Times New Roman"/>
          <w:sz w:val="24"/>
          <w:szCs w:val="24"/>
        </w:rPr>
      </w:pPr>
      <w:r w:rsidRPr="007978F4">
        <w:rPr>
          <w:rFonts w:ascii="Times New Roman" w:hAnsi="Times New Roman"/>
          <w:sz w:val="24"/>
          <w:szCs w:val="24"/>
        </w:rPr>
        <w:t xml:space="preserve">Le Plan d'assurance qualité : </w:t>
      </w:r>
    </w:p>
    <w:p w14:paraId="4DC07F62" w14:textId="77777777" w:rsidR="00483F14" w:rsidRPr="007978F4" w:rsidRDefault="00483F14" w:rsidP="00C10C07">
      <w:pPr>
        <w:pStyle w:val="Pardeliste"/>
        <w:numPr>
          <w:ilvl w:val="0"/>
          <w:numId w:val="155"/>
        </w:numPr>
        <w:ind w:left="709"/>
        <w:jc w:val="both"/>
        <w:rPr>
          <w:rFonts w:ascii="Times New Roman" w:hAnsi="Times New Roman"/>
          <w:sz w:val="24"/>
          <w:szCs w:val="24"/>
        </w:rPr>
      </w:pPr>
      <w:r w:rsidRPr="007978F4">
        <w:rPr>
          <w:rFonts w:ascii="Times New Roman" w:hAnsi="Times New Roman"/>
          <w:sz w:val="24"/>
          <w:szCs w:val="24"/>
        </w:rPr>
        <w:t>décrira l’organisation de l’ingénieur pour effectuer les contrôles nécessaires à la conformité de la production aux exigences du marché,</w:t>
      </w:r>
    </w:p>
    <w:p w14:paraId="6CE3ABC4" w14:textId="77777777" w:rsidR="00483F14" w:rsidRPr="007978F4" w:rsidRDefault="00483F14" w:rsidP="00C10C07">
      <w:pPr>
        <w:pStyle w:val="Pardeliste"/>
        <w:numPr>
          <w:ilvl w:val="0"/>
          <w:numId w:val="155"/>
        </w:numPr>
        <w:ind w:left="709"/>
        <w:jc w:val="both"/>
        <w:rPr>
          <w:rFonts w:ascii="Times New Roman" w:hAnsi="Times New Roman"/>
          <w:sz w:val="24"/>
          <w:szCs w:val="24"/>
        </w:rPr>
      </w:pPr>
      <w:r w:rsidRPr="007978F4">
        <w:rPr>
          <w:rFonts w:ascii="Times New Roman" w:hAnsi="Times New Roman"/>
          <w:sz w:val="24"/>
          <w:szCs w:val="24"/>
        </w:rPr>
        <w:t xml:space="preserve">définira clairement les responsabilités et autorités de chaque intervenant dans le dispositif de contrôle, </w:t>
      </w:r>
    </w:p>
    <w:p w14:paraId="75415DE2" w14:textId="77777777" w:rsidR="00483F14" w:rsidRPr="007978F4" w:rsidRDefault="00483F14" w:rsidP="00C10C07">
      <w:pPr>
        <w:pStyle w:val="Pardeliste"/>
        <w:numPr>
          <w:ilvl w:val="0"/>
          <w:numId w:val="155"/>
        </w:numPr>
        <w:ind w:left="709"/>
        <w:jc w:val="both"/>
        <w:rPr>
          <w:rFonts w:ascii="Times New Roman" w:hAnsi="Times New Roman"/>
          <w:sz w:val="24"/>
          <w:szCs w:val="24"/>
        </w:rPr>
      </w:pPr>
      <w:r w:rsidRPr="007978F4">
        <w:rPr>
          <w:rFonts w:ascii="Times New Roman" w:hAnsi="Times New Roman"/>
          <w:sz w:val="24"/>
          <w:szCs w:val="24"/>
        </w:rPr>
        <w:t xml:space="preserve">documentera les procédures adoptées pour assurer le respect du cahier des prescriptions techniques par rapport aux matériaux, étalonnage et/ou vérification des équipements de mesure, rapports des essais de matériaux, contrôle extérieur des travaux, assurance de la traçabilité des ouvrages, </w:t>
      </w:r>
    </w:p>
    <w:p w14:paraId="67BBA5A7" w14:textId="77777777" w:rsidR="00483F14" w:rsidRPr="007978F4" w:rsidRDefault="00483F14" w:rsidP="00C10C07">
      <w:pPr>
        <w:pStyle w:val="Pardeliste"/>
        <w:numPr>
          <w:ilvl w:val="0"/>
          <w:numId w:val="155"/>
        </w:numPr>
        <w:ind w:left="709"/>
        <w:jc w:val="both"/>
        <w:rPr>
          <w:rFonts w:ascii="Times New Roman" w:hAnsi="Times New Roman"/>
          <w:sz w:val="24"/>
          <w:szCs w:val="24"/>
        </w:rPr>
      </w:pPr>
      <w:r w:rsidRPr="007978F4">
        <w:rPr>
          <w:rFonts w:ascii="Times New Roman" w:hAnsi="Times New Roman"/>
          <w:sz w:val="24"/>
          <w:szCs w:val="24"/>
        </w:rPr>
        <w:lastRenderedPageBreak/>
        <w:t xml:space="preserve">Donnera les processus de gestion de ses dysfonctionnements et d’amélioration continue de la supervision, </w:t>
      </w:r>
    </w:p>
    <w:p w14:paraId="24CEEFEE" w14:textId="77777777" w:rsidR="00483F14" w:rsidRPr="007978F4" w:rsidRDefault="00483F14" w:rsidP="00C10C07">
      <w:pPr>
        <w:pStyle w:val="Pardeliste"/>
        <w:numPr>
          <w:ilvl w:val="0"/>
          <w:numId w:val="155"/>
        </w:numPr>
        <w:ind w:left="709"/>
        <w:jc w:val="both"/>
        <w:rPr>
          <w:rFonts w:ascii="Times New Roman" w:hAnsi="Times New Roman"/>
          <w:sz w:val="24"/>
          <w:szCs w:val="24"/>
        </w:rPr>
      </w:pPr>
      <w:r w:rsidRPr="007978F4">
        <w:rPr>
          <w:rFonts w:ascii="Times New Roman" w:hAnsi="Times New Roman"/>
          <w:sz w:val="24"/>
          <w:szCs w:val="24"/>
        </w:rPr>
        <w:t>Esquissera le dispositif de contrôle et de supervision des mesures environnementales et sociales (y inclus le genre) d'atténuation contenues dans le PGES et qui seront à la charge de l’entrepreneur chargé des travaux. Ce dispositif doit être conforme à la législation nationale en matière d’environnement, de social, de sécurité et de santé,  et aux  directives environnementales de MCC.</w:t>
      </w:r>
    </w:p>
    <w:p w14:paraId="31D74565" w14:textId="77777777" w:rsidR="00483F14" w:rsidRPr="007978F4" w:rsidRDefault="00483F14" w:rsidP="00C10C07">
      <w:pPr>
        <w:jc w:val="both"/>
        <w:rPr>
          <w:b/>
        </w:rPr>
      </w:pPr>
      <w:bookmarkStart w:id="1507" w:name="_Toc316979455"/>
      <w:r w:rsidRPr="007978F4">
        <w:rPr>
          <w:b/>
        </w:rPr>
        <w:t xml:space="preserve">Plan de surveillance environnementale et sociale  </w:t>
      </w:r>
    </w:p>
    <w:p w14:paraId="2A8DF58E" w14:textId="77777777" w:rsidR="00483F14" w:rsidRPr="007978F4" w:rsidRDefault="00483F14" w:rsidP="00C10C07">
      <w:pPr>
        <w:jc w:val="both"/>
      </w:pPr>
      <w:r w:rsidRPr="007978F4">
        <w:t>L’Ingénieur devra préparer et soumettre à MCA/UC-PMC un plan de surveillance environnementale et sociale qui identifiera toutes les mesures environnementales et sociales à surveiller et déterminera des seuils signalant la nécessité de prendre des mesures correctives. Le plan identifiera clairement et en détails les moyens de vérification, la fréquence et le contenu des rapports de surveillance environnementale (rapport de chantier), la fréquence des vérifications, l'organisation et les responsabilités à l'intérieur de l’organisation de l'Ingénieur, etc. (voir les détails de la surveillance environnementale dans les paragraphes plus haut).</w:t>
      </w:r>
    </w:p>
    <w:p w14:paraId="23121577" w14:textId="77777777" w:rsidR="00483F14" w:rsidRPr="007978F4" w:rsidRDefault="00483F14" w:rsidP="00C10C07">
      <w:pPr>
        <w:jc w:val="both"/>
        <w:rPr>
          <w:b/>
        </w:rPr>
      </w:pPr>
      <w:r w:rsidRPr="007978F4">
        <w:rPr>
          <w:b/>
        </w:rPr>
        <w:t>Rapport de revue initiale</w:t>
      </w:r>
      <w:bookmarkEnd w:id="1507"/>
    </w:p>
    <w:p w14:paraId="07CE37A6" w14:textId="77777777" w:rsidR="00483F14" w:rsidRPr="007978F4" w:rsidRDefault="00483F14" w:rsidP="00C10C07">
      <w:pPr>
        <w:pStyle w:val="Pardeliste"/>
        <w:ind w:left="0"/>
        <w:jc w:val="both"/>
        <w:rPr>
          <w:rFonts w:ascii="Times New Roman" w:hAnsi="Times New Roman"/>
          <w:sz w:val="24"/>
          <w:szCs w:val="24"/>
        </w:rPr>
      </w:pPr>
      <w:r w:rsidRPr="007978F4">
        <w:rPr>
          <w:rFonts w:ascii="Times New Roman" w:hAnsi="Times New Roman"/>
          <w:sz w:val="24"/>
          <w:szCs w:val="24"/>
        </w:rPr>
        <w:t>Le rapport de revue initiale sera remis dans un délai d’1 mois après le début du contrat et rendra compte des résultats de la revue de la conception, de la planification et des documents de projet mis à disposition du consultant par MCA-Niger. En particulier, tous les écarts constatés avec les documents initiaux devront être analysés en regards des risques d’augmentation des coûts, des délais et des risques d’impacts environnementaux ou sociaux supplémentaires.</w:t>
      </w:r>
    </w:p>
    <w:p w14:paraId="0D397E60" w14:textId="77777777" w:rsidR="00483F14" w:rsidRPr="007978F4" w:rsidRDefault="00483F14" w:rsidP="00C10C07">
      <w:pPr>
        <w:jc w:val="both"/>
        <w:rPr>
          <w:b/>
        </w:rPr>
      </w:pPr>
      <w:bookmarkStart w:id="1508" w:name="_Toc316979456"/>
      <w:r w:rsidRPr="007978F4">
        <w:rPr>
          <w:b/>
        </w:rPr>
        <w:t>Rapports de chantier quotidiens</w:t>
      </w:r>
      <w:bookmarkEnd w:id="1508"/>
    </w:p>
    <w:p w14:paraId="71B1DCA6" w14:textId="77777777" w:rsidR="00483F14" w:rsidRPr="007978F4" w:rsidRDefault="00483F14" w:rsidP="00C10C07">
      <w:pPr>
        <w:pStyle w:val="Pardeliste"/>
        <w:ind w:left="0"/>
        <w:jc w:val="both"/>
        <w:rPr>
          <w:rFonts w:ascii="Times New Roman" w:hAnsi="Times New Roman"/>
          <w:sz w:val="24"/>
          <w:szCs w:val="24"/>
        </w:rPr>
      </w:pPr>
      <w:r w:rsidRPr="007978F4">
        <w:rPr>
          <w:rFonts w:ascii="Times New Roman" w:hAnsi="Times New Roman"/>
          <w:sz w:val="24"/>
          <w:szCs w:val="24"/>
        </w:rPr>
        <w:t>Le Consultant assurera la tenue de rapports de chantier quotidiens, cosignés par le Chef de mission et le Directeur de travaux de l’entreprise dans lequel il notera de façon objective ses observations sur l'exécution quotidienne des tâches de l'Entrepreneur. Le format de ce rapport devra être approuvé par le MCA Niger et détaillera les travaux en cours, les conditions météorologiques, l'équipement de l'Entrepreneur sur le chantier, le nombre d'ouvriers présents, la quantité approximative des travaux mesurables achevés (ou testés) par jour, les accidents et incidents, et tous autres événements importants. Ces rapports de chantier n'auront pas vocation à être soumis régulièrement à MCA Niger, mais devront être cependant mis à sa disposition sur demande. Les rapports d’accidents et d’incidents devront être  soumis à MCA Niger dans un délai de 48 heures après notification de la requête par MCA-Niger.</w:t>
      </w:r>
    </w:p>
    <w:p w14:paraId="4F6AB9D9" w14:textId="77777777" w:rsidR="00483F14" w:rsidRPr="007978F4" w:rsidRDefault="00483F14" w:rsidP="00C10C07">
      <w:pPr>
        <w:jc w:val="both"/>
        <w:rPr>
          <w:b/>
        </w:rPr>
      </w:pPr>
      <w:bookmarkStart w:id="1509" w:name="_Toc316979457"/>
    </w:p>
    <w:p w14:paraId="4C68A940" w14:textId="77777777" w:rsidR="00483F14" w:rsidRPr="007978F4" w:rsidRDefault="00483F14" w:rsidP="00C10C07">
      <w:pPr>
        <w:jc w:val="both"/>
        <w:rPr>
          <w:b/>
        </w:rPr>
      </w:pPr>
      <w:r w:rsidRPr="007978F4">
        <w:rPr>
          <w:b/>
        </w:rPr>
        <w:t>Rapport d’avancement mensuel/trimestriel</w:t>
      </w:r>
      <w:bookmarkEnd w:id="1509"/>
    </w:p>
    <w:p w14:paraId="6631D9E9" w14:textId="77777777" w:rsidR="00483F14" w:rsidRPr="007978F4" w:rsidRDefault="00483F14" w:rsidP="00C10C07">
      <w:pPr>
        <w:jc w:val="both"/>
      </w:pPr>
      <w:r w:rsidRPr="007978F4">
        <w:t xml:space="preserve">Les Rapports d’avancement mensuels devront être remis pendant la construction, dans un délai de cinq (5) jours après la fin de chaque période de rapport. Ils permettront le suivi pendant l’exécution du projet des indicateurs relatifs aux linéaires de canaux, drains, et ouvrages  principaux. Ce  sont des indicateurs  qui seront affichés selon les tableaux en annexe. Ces rapports couvriront : </w:t>
      </w:r>
    </w:p>
    <w:p w14:paraId="21819B6F"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Résumé des données pertinentes physiques et financières du Contrat du Consultant et de l’Entrepreneur ;</w:t>
      </w:r>
    </w:p>
    <w:p w14:paraId="0434B85C"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Avancement physique et financier des Travaux et comparaisons avec l’avancement du programme, sous forme de tableau et de graphique ;</w:t>
      </w:r>
    </w:p>
    <w:p w14:paraId="75915C63"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lastRenderedPageBreak/>
        <w:t>Qualité de la construction ;</w:t>
      </w:r>
    </w:p>
    <w:p w14:paraId="6492404B"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L'application des mesures de préservation de l'environnement (biophysique et social, y compris l’hygiène, la santé et la sécurité) et leur performance. Renseigne sur la gestion des interfaces dans la mise en œuvre du PAR et les contraintes rencontrées par les différentes parties prenantes.  Discussion des problèmes majeurs et recommandations y relatives ;</w:t>
      </w:r>
    </w:p>
    <w:p w14:paraId="59B960AD"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Répertorier les indicateurs de suivi-évaluation relatifs au genre;</w:t>
      </w:r>
    </w:p>
    <w:p w14:paraId="37BEA81C"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Programme du mois suivant, et programme révisé pour l’achèvement du Projet, si tel est le cas ;</w:t>
      </w:r>
    </w:p>
    <w:p w14:paraId="28441D27"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Prévisions de dépenses ;</w:t>
      </w:r>
    </w:p>
    <w:p w14:paraId="581F38FC"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Programme d’ordonnances de variations et réclamations ;</w:t>
      </w:r>
    </w:p>
    <w:p w14:paraId="40D9F0E4"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Activités du Consultant ;</w:t>
      </w:r>
    </w:p>
    <w:p w14:paraId="03FB3066"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Activités de l’Entrepreneur ;</w:t>
      </w:r>
    </w:p>
    <w:p w14:paraId="567C7D2A"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Information sur l’équipement, personnel et matériaux de l’Entrepreneur, Copies des PV de réunions de chantier ;</w:t>
      </w:r>
    </w:p>
    <w:p w14:paraId="00DA925F"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Photographies et films.</w:t>
      </w:r>
    </w:p>
    <w:p w14:paraId="5C2DFF62" w14:textId="77777777" w:rsidR="00483F14" w:rsidRPr="007978F4" w:rsidRDefault="00483F14" w:rsidP="00C10C07">
      <w:pPr>
        <w:jc w:val="both"/>
      </w:pPr>
      <w:r w:rsidRPr="007978F4">
        <w:t>La partie environnementale et S&amp;S du rapport mensuel de chantier sera présentée selon le canevas suivant :</w:t>
      </w:r>
    </w:p>
    <w:p w14:paraId="6BAB2745"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 xml:space="preserve">L'application des mesures de préservation de l'environnement (biophysique et social) et des mesures d’hygiène, de santé et de sécurité et leur performance. </w:t>
      </w:r>
    </w:p>
    <w:p w14:paraId="200E711D"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Renseigne sur la gestion des interfaces dans la mise en œuvre du PAR et les contraintes rencontrées par les différentes parties prenantes.</w:t>
      </w:r>
    </w:p>
    <w:p w14:paraId="65162080"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Répertorier les indicateurs de suivi-évaluation relatifs au genre et inclus dans le PISG ;</w:t>
      </w:r>
    </w:p>
    <w:p w14:paraId="1CE9CCD5"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Discussion des problèmes majeurs et recommandations y relatives ;</w:t>
      </w:r>
    </w:p>
    <w:p w14:paraId="5063C44C"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Bilan de la surveillance environnementale : exploitation des fiches d’inspections et des sites surveillés ;</w:t>
      </w:r>
    </w:p>
    <w:p w14:paraId="1E6E64F0"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Bilan des plans environnementaux spécifiques aux sites ;</w:t>
      </w:r>
    </w:p>
    <w:p w14:paraId="0C23100D"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Bilan des non-conformités par thème : bruit, poussières, gestion des carburants, gestion des lubrifiants, gestion des déchets solides, … :</w:t>
      </w:r>
    </w:p>
    <w:p w14:paraId="382B736D"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Bilan de l’application des mesures de prévention des accidents et des actions S&amp;S</w:t>
      </w:r>
    </w:p>
    <w:p w14:paraId="75F7F8FB"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Bilan des accidents du travail (nombre d’accidents avec blessure, avec perte de temps, taux de fréquence, taux de gravité)</w:t>
      </w:r>
    </w:p>
    <w:p w14:paraId="4517B3F6"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Situation des problèmes environnementaux et de sécurité rencontrés y compris la gestion des plaintes et des réclamations ;</w:t>
      </w:r>
    </w:p>
    <w:p w14:paraId="395FCB18"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Conclusions et actions prévues pour le prochain mois.</w:t>
      </w:r>
    </w:p>
    <w:p w14:paraId="2AFF32AF" w14:textId="77777777" w:rsidR="00483F14" w:rsidRPr="007978F4" w:rsidRDefault="00483F14" w:rsidP="00C10C07">
      <w:pPr>
        <w:jc w:val="both"/>
      </w:pPr>
      <w:r w:rsidRPr="007978F4">
        <w:t>L’Ingénieur élaborera un rapport trimestriel récapitulant les trois rapports mensuels pour les besoins du Maitre d’Ouvrage.</w:t>
      </w:r>
    </w:p>
    <w:p w14:paraId="1B482AAF" w14:textId="77777777" w:rsidR="00483F14" w:rsidRPr="007978F4" w:rsidRDefault="00483F14" w:rsidP="00C10C07">
      <w:pPr>
        <w:jc w:val="both"/>
        <w:rPr>
          <w:b/>
        </w:rPr>
      </w:pPr>
      <w:bookmarkStart w:id="1510" w:name="_Toc316979458"/>
      <w:r w:rsidRPr="007978F4">
        <w:rPr>
          <w:b/>
        </w:rPr>
        <w:t>Rapport d’achèvement  des travaux</w:t>
      </w:r>
      <w:bookmarkEnd w:id="1510"/>
    </w:p>
    <w:p w14:paraId="3A9A3D83" w14:textId="77777777" w:rsidR="00483F14" w:rsidRPr="007978F4" w:rsidRDefault="00483F14" w:rsidP="00C10C07">
      <w:pPr>
        <w:jc w:val="both"/>
      </w:pPr>
      <w:r w:rsidRPr="007978F4">
        <w:t xml:space="preserve">Dans un délai d’un (1) mois après l’achèvement des Travaux, le Consultant devra préparer un Rapport d’achèvement provisoire qui formera un rapport complet des travaux de construction comprenant tous les changements ou modifications de la conception, les problèmes rencontrés et les solutions appliquées, les procédures de mise en œuvre recommandées, les dépenses et modifications effectuées. La version définitive sera remise deux semaines après </w:t>
      </w:r>
      <w:r w:rsidRPr="007978F4">
        <w:lastRenderedPageBreak/>
        <w:t xml:space="preserve">la réception des observations du Maître d’ouvrage.  Le Rapport Final devra inclure entre autres : </w:t>
      </w:r>
    </w:p>
    <w:p w14:paraId="4A369E6F"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 xml:space="preserve">Résumé financier et physique des travaux </w:t>
      </w:r>
    </w:p>
    <w:p w14:paraId="2C68EBFB"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 xml:space="preserve">Résume des données du contrat et ordres de variations  </w:t>
      </w:r>
    </w:p>
    <w:p w14:paraId="5031C5FD"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 xml:space="preserve">Rapport d’ingénierie </w:t>
      </w:r>
    </w:p>
    <w:p w14:paraId="20855188"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 xml:space="preserve">Copies des enregistrements importants du projet, proprement indexés et présentés en annexes au Rapport Principal </w:t>
      </w:r>
    </w:p>
    <w:p w14:paraId="359580FC"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Commentaires pertinents sur le Projet qui pourraient aider dans la mise en œuvre de futurs projets similaires</w:t>
      </w:r>
    </w:p>
    <w:p w14:paraId="43820E53"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 xml:space="preserve">album photos </w:t>
      </w:r>
    </w:p>
    <w:p w14:paraId="6F6C6AA1"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 xml:space="preserve">Vidéo documentaire sur le Projet </w:t>
      </w:r>
    </w:p>
    <w:p w14:paraId="2D439295"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Marchés et avenants éventuels (travaux et supervision)</w:t>
      </w:r>
    </w:p>
    <w:p w14:paraId="145B2DC8"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Ordres de service,</w:t>
      </w:r>
    </w:p>
    <w:p w14:paraId="08F8085C"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Journaux de chantier, y compris dossier de réclamation communautaire pour les incidents environnementaux,</w:t>
      </w:r>
    </w:p>
    <w:p w14:paraId="2E655577"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Compte rendu de réunion de chantier,</w:t>
      </w:r>
    </w:p>
    <w:p w14:paraId="008C77DF"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Procès-verbaux de réception.</w:t>
      </w:r>
    </w:p>
    <w:p w14:paraId="27DF5DFC"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Bordereau de prix,</w:t>
      </w:r>
    </w:p>
    <w:p w14:paraId="3F255A53"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Sous détail des prix unitaires,</w:t>
      </w:r>
    </w:p>
    <w:p w14:paraId="1706F5F6"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Devis estimatif et réévaluations éventuelles,</w:t>
      </w:r>
    </w:p>
    <w:p w14:paraId="0116AB66"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 xml:space="preserve">Décompte  des travaux, </w:t>
      </w:r>
    </w:p>
    <w:p w14:paraId="5DBA110A" w14:textId="77777777" w:rsidR="00483F14" w:rsidRPr="007978F4" w:rsidRDefault="00483F14" w:rsidP="00C10C07">
      <w:pPr>
        <w:pStyle w:val="Pardeliste"/>
        <w:numPr>
          <w:ilvl w:val="0"/>
          <w:numId w:val="154"/>
        </w:numPr>
        <w:jc w:val="both"/>
        <w:rPr>
          <w:rFonts w:ascii="Times New Roman" w:hAnsi="Times New Roman"/>
          <w:sz w:val="24"/>
          <w:szCs w:val="24"/>
        </w:rPr>
      </w:pPr>
      <w:r w:rsidRPr="007978F4">
        <w:rPr>
          <w:rFonts w:ascii="Times New Roman" w:hAnsi="Times New Roman"/>
          <w:sz w:val="24"/>
          <w:szCs w:val="24"/>
        </w:rPr>
        <w:t>Factures de règlement,</w:t>
      </w:r>
    </w:p>
    <w:p w14:paraId="462C942F" w14:textId="77777777" w:rsidR="00483F14" w:rsidRDefault="00483F14" w:rsidP="00C10C07">
      <w:pPr>
        <w:pStyle w:val="Pardeliste"/>
        <w:spacing w:after="120"/>
        <w:ind w:left="714"/>
        <w:jc w:val="both"/>
        <w:rPr>
          <w:rFonts w:ascii="Times New Roman" w:hAnsi="Times New Roman"/>
          <w:sz w:val="24"/>
          <w:szCs w:val="24"/>
        </w:rPr>
      </w:pPr>
    </w:p>
    <w:p w14:paraId="373DB56D" w14:textId="77777777" w:rsidR="00483F14" w:rsidRDefault="00483F14" w:rsidP="00C10C07">
      <w:pPr>
        <w:pStyle w:val="Pardeliste"/>
        <w:spacing w:after="120"/>
        <w:ind w:left="714"/>
        <w:jc w:val="both"/>
        <w:rPr>
          <w:rFonts w:ascii="Times New Roman" w:hAnsi="Times New Roman"/>
          <w:sz w:val="24"/>
          <w:szCs w:val="24"/>
        </w:rPr>
      </w:pPr>
    </w:p>
    <w:p w14:paraId="5565F515" w14:textId="77777777" w:rsidR="00483F14" w:rsidRPr="007978F4" w:rsidRDefault="00483F14" w:rsidP="00C10C07">
      <w:pPr>
        <w:pStyle w:val="Pardeliste"/>
        <w:spacing w:after="120"/>
        <w:ind w:left="714"/>
        <w:jc w:val="both"/>
        <w:rPr>
          <w:rFonts w:ascii="Times New Roman" w:hAnsi="Times New Roman"/>
          <w:sz w:val="24"/>
          <w:szCs w:val="24"/>
        </w:rPr>
      </w:pPr>
    </w:p>
    <w:p w14:paraId="43780257" w14:textId="77777777" w:rsidR="00483F14" w:rsidRPr="007978F4" w:rsidRDefault="00483F14" w:rsidP="00C10C07">
      <w:pPr>
        <w:jc w:val="both"/>
        <w:rPr>
          <w:b/>
        </w:rPr>
      </w:pPr>
      <w:bookmarkStart w:id="1511" w:name="_Toc316979459"/>
      <w:r w:rsidRPr="007978F4">
        <w:rPr>
          <w:b/>
        </w:rPr>
        <w:t>Manuel de gestion et d’entretien du périmètre</w:t>
      </w:r>
      <w:bookmarkEnd w:id="1511"/>
    </w:p>
    <w:p w14:paraId="6DFEAA08" w14:textId="77777777" w:rsidR="00483F14" w:rsidRPr="007978F4" w:rsidRDefault="00483F14" w:rsidP="00C10C07">
      <w:pPr>
        <w:jc w:val="both"/>
      </w:pPr>
      <w:r w:rsidRPr="007978F4">
        <w:t>Dans un délai d’un mois après l’achèvement des Travaux, le Consultant devra fournir un manuel de gestion et d’entretien du périmètre en version provisoire. La version définitive sera remise deux semaines après la réception des observations. Ce manuel de gestion et d’entretien développera entre autres, les aspects suivants :</w:t>
      </w:r>
    </w:p>
    <w:p w14:paraId="5DCDDA5C" w14:textId="77777777" w:rsidR="00483F14" w:rsidRPr="007978F4" w:rsidRDefault="00483F14" w:rsidP="00C10C07">
      <w:pPr>
        <w:pStyle w:val="Pardeliste"/>
        <w:numPr>
          <w:ilvl w:val="0"/>
          <w:numId w:val="152"/>
        </w:numPr>
        <w:spacing w:after="0" w:line="240" w:lineRule="auto"/>
        <w:jc w:val="both"/>
        <w:rPr>
          <w:rFonts w:ascii="Times New Roman" w:hAnsi="Times New Roman"/>
          <w:sz w:val="24"/>
          <w:szCs w:val="24"/>
        </w:rPr>
      </w:pPr>
      <w:r w:rsidRPr="007978F4">
        <w:rPr>
          <w:rFonts w:ascii="Times New Roman" w:hAnsi="Times New Roman"/>
          <w:sz w:val="24"/>
          <w:szCs w:val="24"/>
        </w:rPr>
        <w:t>descriptif des réseaux et des ouvrages ;</w:t>
      </w:r>
    </w:p>
    <w:p w14:paraId="3D3ED32A" w14:textId="77777777" w:rsidR="00483F14" w:rsidRPr="007978F4" w:rsidRDefault="00483F14" w:rsidP="00C10C07">
      <w:pPr>
        <w:pStyle w:val="Pardeliste"/>
        <w:numPr>
          <w:ilvl w:val="0"/>
          <w:numId w:val="152"/>
        </w:numPr>
        <w:spacing w:after="0" w:line="240" w:lineRule="auto"/>
        <w:jc w:val="both"/>
        <w:rPr>
          <w:rFonts w:ascii="Times New Roman" w:hAnsi="Times New Roman"/>
          <w:sz w:val="24"/>
          <w:szCs w:val="24"/>
        </w:rPr>
      </w:pPr>
      <w:r w:rsidRPr="007978F4">
        <w:rPr>
          <w:rFonts w:ascii="Times New Roman" w:hAnsi="Times New Roman"/>
          <w:sz w:val="24"/>
          <w:szCs w:val="24"/>
        </w:rPr>
        <w:t>descriptif du fonctionnement des ouvrages ;</w:t>
      </w:r>
    </w:p>
    <w:p w14:paraId="2E37C0A2" w14:textId="77777777" w:rsidR="00483F14" w:rsidRPr="007978F4" w:rsidRDefault="00483F14" w:rsidP="00C10C07">
      <w:pPr>
        <w:pStyle w:val="Pardeliste"/>
        <w:numPr>
          <w:ilvl w:val="0"/>
          <w:numId w:val="152"/>
        </w:numPr>
        <w:spacing w:after="0" w:line="240" w:lineRule="auto"/>
        <w:jc w:val="both"/>
        <w:rPr>
          <w:rFonts w:ascii="Times New Roman" w:hAnsi="Times New Roman"/>
          <w:sz w:val="24"/>
          <w:szCs w:val="24"/>
        </w:rPr>
      </w:pPr>
      <w:r w:rsidRPr="007978F4">
        <w:rPr>
          <w:rFonts w:ascii="Times New Roman" w:hAnsi="Times New Roman"/>
          <w:sz w:val="24"/>
          <w:szCs w:val="24"/>
        </w:rPr>
        <w:t xml:space="preserve">consignes d'exploitation des infrastructures mises en place, </w:t>
      </w:r>
    </w:p>
    <w:p w14:paraId="2BE5E08B" w14:textId="77777777" w:rsidR="00483F14" w:rsidRPr="007978F4" w:rsidRDefault="00483F14" w:rsidP="00C10C07">
      <w:pPr>
        <w:pStyle w:val="Pardeliste"/>
        <w:numPr>
          <w:ilvl w:val="0"/>
          <w:numId w:val="152"/>
        </w:numPr>
        <w:spacing w:after="0" w:line="240" w:lineRule="auto"/>
        <w:jc w:val="both"/>
        <w:rPr>
          <w:rFonts w:ascii="Times New Roman" w:hAnsi="Times New Roman"/>
          <w:sz w:val="24"/>
          <w:szCs w:val="24"/>
        </w:rPr>
      </w:pPr>
      <w:r w:rsidRPr="007978F4">
        <w:rPr>
          <w:rFonts w:ascii="Times New Roman" w:hAnsi="Times New Roman"/>
          <w:sz w:val="24"/>
          <w:szCs w:val="24"/>
        </w:rPr>
        <w:t>actions  à mener en cas de défaillance,</w:t>
      </w:r>
    </w:p>
    <w:p w14:paraId="2CE3F83C" w14:textId="77777777" w:rsidR="00483F14" w:rsidRPr="007978F4" w:rsidRDefault="00483F14" w:rsidP="00C10C07">
      <w:pPr>
        <w:pStyle w:val="Pardeliste"/>
        <w:numPr>
          <w:ilvl w:val="0"/>
          <w:numId w:val="152"/>
        </w:numPr>
        <w:spacing w:after="0" w:line="240" w:lineRule="auto"/>
        <w:jc w:val="both"/>
        <w:rPr>
          <w:rFonts w:ascii="Times New Roman" w:hAnsi="Times New Roman"/>
          <w:sz w:val="24"/>
          <w:szCs w:val="24"/>
        </w:rPr>
      </w:pPr>
      <w:r w:rsidRPr="007978F4">
        <w:rPr>
          <w:rFonts w:ascii="Times New Roman" w:hAnsi="Times New Roman"/>
          <w:sz w:val="24"/>
          <w:szCs w:val="24"/>
        </w:rPr>
        <w:t>opérations d'entretien et de maintenance à assurer en distinguant :</w:t>
      </w:r>
    </w:p>
    <w:p w14:paraId="40B6D111" w14:textId="77777777" w:rsidR="00483F14" w:rsidRPr="007978F4" w:rsidRDefault="00483F14" w:rsidP="00C10C07">
      <w:pPr>
        <w:pStyle w:val="Pardeliste"/>
        <w:numPr>
          <w:ilvl w:val="1"/>
          <w:numId w:val="152"/>
        </w:numPr>
        <w:spacing w:after="0" w:line="240" w:lineRule="auto"/>
        <w:jc w:val="both"/>
        <w:rPr>
          <w:rFonts w:ascii="Times New Roman" w:hAnsi="Times New Roman"/>
          <w:sz w:val="24"/>
          <w:szCs w:val="24"/>
        </w:rPr>
      </w:pPr>
      <w:r w:rsidRPr="007978F4">
        <w:rPr>
          <w:rFonts w:ascii="Times New Roman" w:hAnsi="Times New Roman"/>
          <w:sz w:val="24"/>
          <w:szCs w:val="24"/>
        </w:rPr>
        <w:t>les terrassements (canaux, pistes digues, etc....),</w:t>
      </w:r>
    </w:p>
    <w:p w14:paraId="407F46A7" w14:textId="77777777" w:rsidR="00483F14" w:rsidRPr="007978F4" w:rsidRDefault="00483F14" w:rsidP="00C10C07">
      <w:pPr>
        <w:pStyle w:val="Pardeliste"/>
        <w:numPr>
          <w:ilvl w:val="1"/>
          <w:numId w:val="152"/>
        </w:numPr>
        <w:spacing w:after="0" w:line="240" w:lineRule="auto"/>
        <w:jc w:val="both"/>
        <w:rPr>
          <w:rFonts w:ascii="Times New Roman" w:hAnsi="Times New Roman"/>
          <w:sz w:val="24"/>
          <w:szCs w:val="24"/>
        </w:rPr>
      </w:pPr>
      <w:r w:rsidRPr="007978F4">
        <w:rPr>
          <w:rFonts w:ascii="Times New Roman" w:hAnsi="Times New Roman"/>
          <w:sz w:val="24"/>
          <w:szCs w:val="24"/>
        </w:rPr>
        <w:t xml:space="preserve">les ouvrages de génie civil, </w:t>
      </w:r>
    </w:p>
    <w:p w14:paraId="6DC64776" w14:textId="77777777" w:rsidR="00483F14" w:rsidRPr="007978F4" w:rsidRDefault="00483F14" w:rsidP="00C10C07">
      <w:pPr>
        <w:pStyle w:val="Pardeliste"/>
        <w:numPr>
          <w:ilvl w:val="1"/>
          <w:numId w:val="152"/>
        </w:numPr>
        <w:spacing w:after="0" w:line="240" w:lineRule="auto"/>
        <w:jc w:val="both"/>
        <w:rPr>
          <w:rFonts w:ascii="Times New Roman" w:hAnsi="Times New Roman"/>
          <w:sz w:val="24"/>
          <w:szCs w:val="24"/>
        </w:rPr>
      </w:pPr>
      <w:r w:rsidRPr="007978F4">
        <w:rPr>
          <w:rFonts w:ascii="Times New Roman" w:hAnsi="Times New Roman"/>
          <w:sz w:val="24"/>
          <w:szCs w:val="24"/>
        </w:rPr>
        <w:t>les équipements hydromécaniques,</w:t>
      </w:r>
    </w:p>
    <w:p w14:paraId="6AB06F0E" w14:textId="77777777" w:rsidR="00483F14" w:rsidRPr="007978F4" w:rsidRDefault="00483F14" w:rsidP="00C10C07">
      <w:pPr>
        <w:pStyle w:val="Pardeliste"/>
        <w:numPr>
          <w:ilvl w:val="1"/>
          <w:numId w:val="152"/>
        </w:numPr>
        <w:spacing w:after="0" w:line="240" w:lineRule="auto"/>
        <w:jc w:val="both"/>
        <w:rPr>
          <w:rFonts w:ascii="Times New Roman" w:hAnsi="Times New Roman"/>
          <w:sz w:val="24"/>
          <w:szCs w:val="24"/>
        </w:rPr>
      </w:pPr>
      <w:r w:rsidRPr="007978F4">
        <w:rPr>
          <w:rFonts w:ascii="Times New Roman" w:hAnsi="Times New Roman"/>
          <w:sz w:val="24"/>
          <w:szCs w:val="24"/>
        </w:rPr>
        <w:t xml:space="preserve">les conduites et accessoires. </w:t>
      </w:r>
    </w:p>
    <w:p w14:paraId="0DA1493A" w14:textId="77777777" w:rsidR="00483F14" w:rsidRPr="007978F4" w:rsidRDefault="00483F14" w:rsidP="00C10C07">
      <w:pPr>
        <w:pStyle w:val="Pardeliste"/>
        <w:numPr>
          <w:ilvl w:val="0"/>
          <w:numId w:val="152"/>
        </w:numPr>
        <w:spacing w:after="0" w:line="240" w:lineRule="auto"/>
        <w:jc w:val="both"/>
        <w:rPr>
          <w:rFonts w:ascii="Times New Roman" w:hAnsi="Times New Roman"/>
          <w:sz w:val="24"/>
          <w:szCs w:val="24"/>
        </w:rPr>
      </w:pPr>
      <w:r w:rsidRPr="007978F4">
        <w:rPr>
          <w:rFonts w:ascii="Times New Roman" w:hAnsi="Times New Roman"/>
          <w:sz w:val="24"/>
          <w:szCs w:val="24"/>
        </w:rPr>
        <w:t>programmation de ces opérations etc.</w:t>
      </w:r>
    </w:p>
    <w:p w14:paraId="7F82E113" w14:textId="77777777" w:rsidR="00483F14" w:rsidRPr="007978F4" w:rsidRDefault="00483F14" w:rsidP="00C10C07">
      <w:pPr>
        <w:jc w:val="both"/>
        <w:rPr>
          <w:b/>
        </w:rPr>
      </w:pPr>
      <w:bookmarkStart w:id="1512" w:name="_Toc316979460"/>
    </w:p>
    <w:p w14:paraId="5B01A025" w14:textId="77777777" w:rsidR="00483F14" w:rsidRPr="007978F4" w:rsidRDefault="00483F14" w:rsidP="00C10C07">
      <w:pPr>
        <w:jc w:val="both"/>
        <w:rPr>
          <w:b/>
        </w:rPr>
      </w:pPr>
      <w:r w:rsidRPr="007978F4">
        <w:rPr>
          <w:b/>
        </w:rPr>
        <w:t>Dossier des Ouvrages Exécutés</w:t>
      </w:r>
      <w:bookmarkEnd w:id="1512"/>
    </w:p>
    <w:p w14:paraId="68698A39" w14:textId="77777777" w:rsidR="00483F14" w:rsidRPr="007978F4" w:rsidRDefault="00483F14" w:rsidP="00C10C07">
      <w:pPr>
        <w:jc w:val="both"/>
      </w:pPr>
      <w:r w:rsidRPr="007978F4">
        <w:t>En plus du rapport d’achèvement des travaux, le consultant devra procéder à la constitution d’un Dossier des Ouvrages Exécutés (DOE). Ce dossier comprendra les documents suivants :</w:t>
      </w:r>
    </w:p>
    <w:p w14:paraId="33E8A44B" w14:textId="77777777" w:rsidR="00483F14" w:rsidRPr="007978F4" w:rsidRDefault="00483F14" w:rsidP="00C10C07">
      <w:pPr>
        <w:pStyle w:val="Pardeliste"/>
        <w:spacing w:after="0" w:line="240" w:lineRule="auto"/>
        <w:ind w:left="360"/>
        <w:jc w:val="both"/>
        <w:rPr>
          <w:rFonts w:ascii="Times New Roman" w:hAnsi="Times New Roman"/>
          <w:sz w:val="24"/>
          <w:szCs w:val="24"/>
        </w:rPr>
      </w:pPr>
      <w:r w:rsidRPr="007978F4">
        <w:rPr>
          <w:rFonts w:ascii="Times New Roman" w:hAnsi="Times New Roman"/>
          <w:sz w:val="24"/>
          <w:szCs w:val="24"/>
        </w:rPr>
        <w:t>•</w:t>
      </w:r>
      <w:r w:rsidRPr="007978F4">
        <w:rPr>
          <w:rFonts w:ascii="Times New Roman" w:hAnsi="Times New Roman"/>
          <w:sz w:val="24"/>
          <w:szCs w:val="24"/>
        </w:rPr>
        <w:tab/>
        <w:t>Plans de recollement canaux, drains et ouvrages (préparés par l’entreprise, vérifiés et approuvés par le Consultant)</w:t>
      </w:r>
    </w:p>
    <w:p w14:paraId="7EF3A72F" w14:textId="77777777" w:rsidR="00483F14" w:rsidRPr="007978F4" w:rsidRDefault="00483F14" w:rsidP="00C10C07">
      <w:pPr>
        <w:pStyle w:val="Pardeliste"/>
        <w:spacing w:after="0" w:line="240" w:lineRule="auto"/>
        <w:ind w:left="360"/>
        <w:jc w:val="both"/>
        <w:rPr>
          <w:rFonts w:ascii="Times New Roman" w:hAnsi="Times New Roman"/>
          <w:sz w:val="24"/>
          <w:szCs w:val="24"/>
        </w:rPr>
      </w:pPr>
      <w:r w:rsidRPr="007978F4">
        <w:rPr>
          <w:rFonts w:ascii="Times New Roman" w:hAnsi="Times New Roman"/>
          <w:sz w:val="24"/>
          <w:szCs w:val="24"/>
        </w:rPr>
        <w:lastRenderedPageBreak/>
        <w:t>•</w:t>
      </w:r>
      <w:r w:rsidRPr="007978F4">
        <w:rPr>
          <w:rFonts w:ascii="Times New Roman" w:hAnsi="Times New Roman"/>
          <w:sz w:val="24"/>
          <w:szCs w:val="24"/>
        </w:rPr>
        <w:tab/>
        <w:t>Etudes descriptives des procédés,</w:t>
      </w:r>
    </w:p>
    <w:p w14:paraId="6461C363" w14:textId="77777777" w:rsidR="00483F14" w:rsidRPr="007978F4" w:rsidRDefault="00483F14" w:rsidP="00C10C07">
      <w:pPr>
        <w:pStyle w:val="Pardeliste"/>
        <w:spacing w:after="0" w:line="240" w:lineRule="auto"/>
        <w:ind w:left="360"/>
        <w:jc w:val="both"/>
        <w:rPr>
          <w:rFonts w:ascii="Times New Roman" w:hAnsi="Times New Roman"/>
          <w:sz w:val="24"/>
          <w:szCs w:val="24"/>
        </w:rPr>
      </w:pPr>
      <w:r w:rsidRPr="007978F4">
        <w:rPr>
          <w:rFonts w:ascii="Times New Roman" w:hAnsi="Times New Roman"/>
          <w:sz w:val="24"/>
          <w:szCs w:val="24"/>
        </w:rPr>
        <w:t>•</w:t>
      </w:r>
      <w:r w:rsidRPr="007978F4">
        <w:rPr>
          <w:rFonts w:ascii="Times New Roman" w:hAnsi="Times New Roman"/>
          <w:sz w:val="24"/>
          <w:szCs w:val="24"/>
        </w:rPr>
        <w:tab/>
        <w:t>Fiches techniques des matériaux,</w:t>
      </w:r>
    </w:p>
    <w:p w14:paraId="15919CFC" w14:textId="77777777" w:rsidR="00483F14" w:rsidRPr="007978F4" w:rsidRDefault="00483F14" w:rsidP="00C10C07">
      <w:pPr>
        <w:pStyle w:val="Pardeliste"/>
        <w:spacing w:after="0" w:line="240" w:lineRule="auto"/>
        <w:ind w:left="360"/>
        <w:jc w:val="both"/>
        <w:rPr>
          <w:rFonts w:ascii="Times New Roman" w:hAnsi="Times New Roman"/>
          <w:sz w:val="24"/>
          <w:szCs w:val="24"/>
        </w:rPr>
      </w:pPr>
      <w:r w:rsidRPr="007978F4">
        <w:rPr>
          <w:rFonts w:ascii="Times New Roman" w:hAnsi="Times New Roman"/>
          <w:sz w:val="24"/>
          <w:szCs w:val="24"/>
        </w:rPr>
        <w:t>•</w:t>
      </w:r>
      <w:r w:rsidRPr="007978F4">
        <w:rPr>
          <w:rFonts w:ascii="Times New Roman" w:hAnsi="Times New Roman"/>
          <w:sz w:val="24"/>
          <w:szCs w:val="24"/>
        </w:rPr>
        <w:tab/>
        <w:t xml:space="preserve">Fiches techniques des matériels, </w:t>
      </w:r>
    </w:p>
    <w:p w14:paraId="0E40383B" w14:textId="77777777" w:rsidR="00483F14" w:rsidRPr="007978F4" w:rsidRDefault="00483F14" w:rsidP="00C10C07">
      <w:pPr>
        <w:pStyle w:val="Pardeliste"/>
        <w:spacing w:after="0" w:line="240" w:lineRule="auto"/>
        <w:ind w:left="360"/>
        <w:jc w:val="both"/>
        <w:rPr>
          <w:rFonts w:ascii="Times New Roman" w:hAnsi="Times New Roman"/>
          <w:sz w:val="24"/>
          <w:szCs w:val="24"/>
        </w:rPr>
      </w:pPr>
      <w:r w:rsidRPr="007978F4">
        <w:rPr>
          <w:rFonts w:ascii="Times New Roman" w:hAnsi="Times New Roman"/>
          <w:sz w:val="24"/>
          <w:szCs w:val="24"/>
        </w:rPr>
        <w:t>•</w:t>
      </w:r>
      <w:r w:rsidRPr="007978F4">
        <w:rPr>
          <w:rFonts w:ascii="Times New Roman" w:hAnsi="Times New Roman"/>
          <w:sz w:val="24"/>
          <w:szCs w:val="24"/>
        </w:rPr>
        <w:tab/>
        <w:t>Résultats d’essais de conformité,</w:t>
      </w:r>
    </w:p>
    <w:p w14:paraId="50B9EA40" w14:textId="77777777" w:rsidR="00483F14" w:rsidRPr="007978F4" w:rsidRDefault="00483F14" w:rsidP="00C10C07">
      <w:pPr>
        <w:pStyle w:val="Pardeliste"/>
        <w:spacing w:after="0" w:line="240" w:lineRule="auto"/>
        <w:ind w:left="360"/>
        <w:jc w:val="both"/>
        <w:rPr>
          <w:rFonts w:ascii="Times New Roman" w:hAnsi="Times New Roman"/>
          <w:sz w:val="24"/>
          <w:szCs w:val="24"/>
        </w:rPr>
      </w:pPr>
      <w:r w:rsidRPr="007978F4">
        <w:rPr>
          <w:rFonts w:ascii="Times New Roman" w:hAnsi="Times New Roman"/>
          <w:sz w:val="24"/>
          <w:szCs w:val="24"/>
        </w:rPr>
        <w:t>•</w:t>
      </w:r>
      <w:r w:rsidRPr="007978F4">
        <w:rPr>
          <w:rFonts w:ascii="Times New Roman" w:hAnsi="Times New Roman"/>
          <w:sz w:val="24"/>
          <w:szCs w:val="24"/>
        </w:rPr>
        <w:tab/>
        <w:t>Normes techniques,</w:t>
      </w:r>
    </w:p>
    <w:p w14:paraId="075C89A5" w14:textId="77777777" w:rsidR="00483F14" w:rsidRPr="007978F4" w:rsidRDefault="00483F14" w:rsidP="00C10C07">
      <w:pPr>
        <w:pStyle w:val="Pardeliste"/>
        <w:spacing w:after="0" w:line="240" w:lineRule="auto"/>
        <w:ind w:left="360"/>
        <w:jc w:val="both"/>
        <w:rPr>
          <w:rFonts w:ascii="Times New Roman" w:hAnsi="Times New Roman"/>
          <w:sz w:val="24"/>
          <w:szCs w:val="24"/>
        </w:rPr>
      </w:pPr>
      <w:r w:rsidRPr="007978F4">
        <w:rPr>
          <w:rFonts w:ascii="Times New Roman" w:hAnsi="Times New Roman"/>
          <w:sz w:val="24"/>
          <w:szCs w:val="24"/>
        </w:rPr>
        <w:t>•</w:t>
      </w:r>
      <w:r w:rsidRPr="007978F4">
        <w:rPr>
          <w:rFonts w:ascii="Times New Roman" w:hAnsi="Times New Roman"/>
          <w:sz w:val="24"/>
          <w:szCs w:val="24"/>
        </w:rPr>
        <w:tab/>
        <w:t>Feuilles d’essais de laboratoire (minute d’essai)</w:t>
      </w:r>
    </w:p>
    <w:p w14:paraId="0419441B" w14:textId="77777777" w:rsidR="00483F14" w:rsidRPr="007978F4" w:rsidRDefault="00483F14" w:rsidP="00C10C07">
      <w:pPr>
        <w:pStyle w:val="Pardeliste"/>
        <w:spacing w:after="0" w:line="240" w:lineRule="auto"/>
        <w:ind w:left="360"/>
        <w:jc w:val="both"/>
        <w:rPr>
          <w:rFonts w:ascii="Times New Roman" w:hAnsi="Times New Roman"/>
          <w:sz w:val="24"/>
          <w:szCs w:val="24"/>
        </w:rPr>
      </w:pPr>
    </w:p>
    <w:p w14:paraId="58566605" w14:textId="77777777" w:rsidR="00483F14" w:rsidRPr="007978F4" w:rsidRDefault="00483F14" w:rsidP="00C10C07">
      <w:pPr>
        <w:jc w:val="both"/>
        <w:rPr>
          <w:b/>
        </w:rPr>
      </w:pPr>
      <w:bookmarkStart w:id="1513" w:name="_Toc316979461"/>
      <w:r w:rsidRPr="007978F4">
        <w:rPr>
          <w:b/>
        </w:rPr>
        <w:t>Rapports spéciaux</w:t>
      </w:r>
      <w:bookmarkEnd w:id="1513"/>
    </w:p>
    <w:p w14:paraId="0594C016" w14:textId="77777777" w:rsidR="00483F14" w:rsidRPr="007978F4" w:rsidRDefault="00483F14" w:rsidP="00C10C07">
      <w:pPr>
        <w:jc w:val="both"/>
      </w:pPr>
      <w:r w:rsidRPr="007978F4">
        <w:t xml:space="preserve">En plus des rapports ci-dessus, le Consultant devra préparer et soumettre d’autres rapports à MCA-S si nécessaire. </w:t>
      </w:r>
    </w:p>
    <w:p w14:paraId="3699BF8B" w14:textId="77777777" w:rsidR="00483F14" w:rsidRPr="007978F4" w:rsidRDefault="00483F14" w:rsidP="00C10C07">
      <w:pPr>
        <w:pStyle w:val="Titre1"/>
        <w:keepNext/>
        <w:keepLines/>
        <w:widowControl/>
        <w:autoSpaceDE/>
        <w:autoSpaceDN/>
        <w:adjustRightInd/>
        <w:spacing w:before="240" w:after="240" w:line="259" w:lineRule="auto"/>
        <w:jc w:val="both"/>
      </w:pPr>
      <w:bookmarkStart w:id="1514" w:name="_Toc471797096"/>
      <w:bookmarkStart w:id="1515" w:name="_Toc471817750"/>
      <w:bookmarkStart w:id="1516" w:name="_Toc471838431"/>
      <w:bookmarkStart w:id="1517" w:name="_Toc472675313"/>
      <w:r w:rsidRPr="007978F4">
        <w:t>CALENDRIER</w:t>
      </w:r>
      <w:bookmarkEnd w:id="1514"/>
      <w:bookmarkEnd w:id="1515"/>
      <w:bookmarkEnd w:id="1516"/>
      <w:bookmarkEnd w:id="1517"/>
    </w:p>
    <w:p w14:paraId="43561023" w14:textId="77777777" w:rsidR="00483F14" w:rsidRPr="007978F4" w:rsidRDefault="00483F14" w:rsidP="00C10C07">
      <w:pPr>
        <w:jc w:val="both"/>
      </w:pPr>
      <w:r w:rsidRPr="007978F4">
        <w:t>La durée des travaux sera de 24 mois plus 12 mois de période de garantie.  La durée et les modalités de mobilisation des personnels sont précisées ci-dessous.</w:t>
      </w:r>
    </w:p>
    <w:p w14:paraId="57B5E3FB" w14:textId="77777777" w:rsidR="00483F14" w:rsidRPr="007978F4" w:rsidRDefault="00483F14" w:rsidP="00C10C07">
      <w:pPr>
        <w:pStyle w:val="Titre1"/>
        <w:keepNext/>
        <w:keepLines/>
        <w:widowControl/>
        <w:autoSpaceDE/>
        <w:autoSpaceDN/>
        <w:adjustRightInd/>
        <w:spacing w:before="240" w:after="240" w:line="259" w:lineRule="auto"/>
        <w:jc w:val="both"/>
      </w:pPr>
      <w:bookmarkStart w:id="1518" w:name="_Ref315873623"/>
      <w:bookmarkStart w:id="1519" w:name="_Toc316979462"/>
      <w:bookmarkStart w:id="1520" w:name="_Toc317700436"/>
      <w:bookmarkStart w:id="1521" w:name="_Toc471797097"/>
      <w:bookmarkStart w:id="1522" w:name="_Toc471817751"/>
      <w:bookmarkStart w:id="1523" w:name="_Toc471838432"/>
      <w:bookmarkStart w:id="1524" w:name="_Toc472675314"/>
      <w:r w:rsidRPr="007978F4">
        <w:t>PERSONNEL</w:t>
      </w:r>
      <w:bookmarkEnd w:id="1518"/>
      <w:bookmarkEnd w:id="1519"/>
      <w:bookmarkEnd w:id="1520"/>
      <w:r w:rsidRPr="007978F4">
        <w:t xml:space="preserve"> REQUIS</w:t>
      </w:r>
      <w:bookmarkEnd w:id="1521"/>
      <w:bookmarkEnd w:id="1522"/>
      <w:bookmarkEnd w:id="1523"/>
      <w:bookmarkEnd w:id="1524"/>
    </w:p>
    <w:p w14:paraId="77F80925" w14:textId="77777777" w:rsidR="00483F14" w:rsidRPr="007978F4" w:rsidRDefault="00483F14" w:rsidP="00C10C07">
      <w:pPr>
        <w:jc w:val="both"/>
      </w:pPr>
      <w:r w:rsidRPr="007978F4">
        <w:t>Le personnel professionnel à fournir par le Consultant doit être suffisant pour couvrir les prestations en vertu du présent contrat. Le calendrier et les apports de chaque membre du personnel professionnel doivent être en conformité avec le programme convenu pour la prestation de services et appropriées pour le programme de construction. Le Consultant devra également fournir le personnel de support technique et non technique, selon les besoins pour la durée des services.</w:t>
      </w:r>
    </w:p>
    <w:p w14:paraId="0183BF0A" w14:textId="77777777" w:rsidR="00483F14" w:rsidRPr="007978F4" w:rsidRDefault="00483F14" w:rsidP="00C10C07">
      <w:pPr>
        <w:jc w:val="both"/>
      </w:pPr>
      <w:r w:rsidRPr="007978F4">
        <w:t xml:space="preserve">Il est prévu que la mission du Chef  de Mission ou Ingénieur Résident débutera un mois avant le début de la construction et se poursuivra pendant un mois après l'achèvement de la construction, et comprendra deux autres personnes-mois de services intermittents au cours des 12 mois du Délai de Garantie. </w:t>
      </w:r>
    </w:p>
    <w:p w14:paraId="36449A01" w14:textId="77777777" w:rsidR="00483F14" w:rsidRPr="007978F4" w:rsidRDefault="00483F14" w:rsidP="00C10C07">
      <w:pPr>
        <w:jc w:val="both"/>
      </w:pPr>
      <w:r w:rsidRPr="007978F4">
        <w:t>L'équipe devra comprendre, mais ne devra pas être limitée, au personnel qui suit:</w:t>
      </w:r>
    </w:p>
    <w:tbl>
      <w:tblPr>
        <w:tblW w:w="0" w:type="auto"/>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gridCol w:w="3118"/>
      </w:tblGrid>
      <w:tr w:rsidR="00483F14" w:rsidRPr="007978F4" w14:paraId="311620E8" w14:textId="77777777" w:rsidTr="00D94A9D">
        <w:trPr>
          <w:trHeight w:val="496"/>
        </w:trPr>
        <w:tc>
          <w:tcPr>
            <w:tcW w:w="4169" w:type="dxa"/>
          </w:tcPr>
          <w:p w14:paraId="00D4FB20" w14:textId="77777777" w:rsidR="00483F14" w:rsidRPr="007978F4" w:rsidRDefault="00483F14" w:rsidP="00C10C07">
            <w:pPr>
              <w:jc w:val="both"/>
              <w:rPr>
                <w:b/>
              </w:rPr>
            </w:pPr>
            <w:r w:rsidRPr="007978F4">
              <w:rPr>
                <w:b/>
              </w:rPr>
              <w:t xml:space="preserve">Personnel </w:t>
            </w:r>
          </w:p>
        </w:tc>
        <w:tc>
          <w:tcPr>
            <w:tcW w:w="3118" w:type="dxa"/>
          </w:tcPr>
          <w:p w14:paraId="05B2A2A4" w14:textId="77777777" w:rsidR="00483F14" w:rsidRPr="007978F4" w:rsidRDefault="00483F14" w:rsidP="00C10C07">
            <w:pPr>
              <w:jc w:val="center"/>
            </w:pPr>
            <w:r w:rsidRPr="007978F4">
              <w:t>Homme-Mois estimés</w:t>
            </w:r>
          </w:p>
        </w:tc>
      </w:tr>
      <w:tr w:rsidR="00483F14" w:rsidRPr="007978F4" w14:paraId="0DB3BE22" w14:textId="77777777" w:rsidTr="00D94A9D">
        <w:trPr>
          <w:trHeight w:val="527"/>
        </w:trPr>
        <w:tc>
          <w:tcPr>
            <w:tcW w:w="4169" w:type="dxa"/>
          </w:tcPr>
          <w:p w14:paraId="38F93384" w14:textId="77777777" w:rsidR="00483F14" w:rsidRPr="007978F4" w:rsidRDefault="00483F14" w:rsidP="00C10C07">
            <w:pPr>
              <w:jc w:val="both"/>
            </w:pPr>
            <w:r w:rsidRPr="007978F4">
              <w:t xml:space="preserve">Chef de Mission/ Ingénieur Résident </w:t>
            </w:r>
          </w:p>
        </w:tc>
        <w:tc>
          <w:tcPr>
            <w:tcW w:w="3118" w:type="dxa"/>
          </w:tcPr>
          <w:p w14:paraId="4B3A113A" w14:textId="77777777" w:rsidR="00483F14" w:rsidRPr="007978F4" w:rsidRDefault="00483F14" w:rsidP="00C10C07">
            <w:pPr>
              <w:jc w:val="center"/>
            </w:pPr>
            <w:r w:rsidRPr="007978F4">
              <w:t>32</w:t>
            </w:r>
          </w:p>
        </w:tc>
      </w:tr>
      <w:tr w:rsidR="00483F14" w:rsidRPr="007978F4" w14:paraId="1526DBFC" w14:textId="77777777" w:rsidTr="00D94A9D">
        <w:tc>
          <w:tcPr>
            <w:tcW w:w="4169" w:type="dxa"/>
          </w:tcPr>
          <w:p w14:paraId="4391CC95" w14:textId="77777777" w:rsidR="00483F14" w:rsidRPr="007978F4" w:rsidRDefault="00483F14" w:rsidP="00C10C07">
            <w:pPr>
              <w:jc w:val="both"/>
            </w:pPr>
            <w:r w:rsidRPr="007978F4">
              <w:t>2 Ingénieurs à pied d’œuvre irrigation et génie civil</w:t>
            </w:r>
          </w:p>
        </w:tc>
        <w:tc>
          <w:tcPr>
            <w:tcW w:w="3118" w:type="dxa"/>
          </w:tcPr>
          <w:p w14:paraId="4B624CBD" w14:textId="77777777" w:rsidR="00483F14" w:rsidRPr="007978F4" w:rsidRDefault="00483F14" w:rsidP="00C10C07">
            <w:pPr>
              <w:jc w:val="center"/>
            </w:pPr>
            <w:r w:rsidRPr="007978F4">
              <w:t>48</w:t>
            </w:r>
          </w:p>
        </w:tc>
      </w:tr>
      <w:tr w:rsidR="00483F14" w:rsidRPr="007978F4" w14:paraId="27949AD2" w14:textId="77777777" w:rsidTr="00D94A9D">
        <w:tc>
          <w:tcPr>
            <w:tcW w:w="4169" w:type="dxa"/>
          </w:tcPr>
          <w:p w14:paraId="0ED2068D" w14:textId="77777777" w:rsidR="00483F14" w:rsidRPr="007978F4" w:rsidRDefault="00483F14" w:rsidP="00C10C07">
            <w:pPr>
              <w:jc w:val="both"/>
            </w:pPr>
            <w:r w:rsidRPr="007978F4">
              <w:t>Chef d’Etudes Topographiques</w:t>
            </w:r>
          </w:p>
        </w:tc>
        <w:tc>
          <w:tcPr>
            <w:tcW w:w="3118" w:type="dxa"/>
          </w:tcPr>
          <w:p w14:paraId="2A5204F3" w14:textId="77777777" w:rsidR="00483F14" w:rsidRPr="007978F4" w:rsidRDefault="00483F14" w:rsidP="00C10C07">
            <w:pPr>
              <w:jc w:val="center"/>
            </w:pPr>
            <w:r w:rsidRPr="007978F4">
              <w:t>24</w:t>
            </w:r>
          </w:p>
        </w:tc>
      </w:tr>
      <w:tr w:rsidR="00483F14" w:rsidRPr="007978F4" w14:paraId="6B17C4E7" w14:textId="77777777" w:rsidTr="00D94A9D">
        <w:tc>
          <w:tcPr>
            <w:tcW w:w="4169" w:type="dxa"/>
          </w:tcPr>
          <w:p w14:paraId="0B043B24" w14:textId="77777777" w:rsidR="00483F14" w:rsidRPr="007978F4" w:rsidRDefault="00483F14" w:rsidP="00C10C07">
            <w:pPr>
              <w:jc w:val="both"/>
            </w:pPr>
            <w:r w:rsidRPr="007978F4">
              <w:t>Ingénieur Structures</w:t>
            </w:r>
          </w:p>
        </w:tc>
        <w:tc>
          <w:tcPr>
            <w:tcW w:w="3118" w:type="dxa"/>
          </w:tcPr>
          <w:p w14:paraId="3C5D872E" w14:textId="77777777" w:rsidR="00483F14" w:rsidRPr="007978F4" w:rsidRDefault="00483F14" w:rsidP="00C10C07">
            <w:pPr>
              <w:jc w:val="center"/>
            </w:pPr>
            <w:r w:rsidRPr="007978F4">
              <w:t>14</w:t>
            </w:r>
          </w:p>
        </w:tc>
      </w:tr>
      <w:tr w:rsidR="00483F14" w:rsidRPr="007978F4" w14:paraId="71D5E6C8" w14:textId="77777777" w:rsidTr="00D94A9D">
        <w:tc>
          <w:tcPr>
            <w:tcW w:w="4169" w:type="dxa"/>
          </w:tcPr>
          <w:p w14:paraId="09E9BFEB" w14:textId="77777777" w:rsidR="00483F14" w:rsidRPr="007978F4" w:rsidRDefault="00483F14" w:rsidP="00C10C07">
            <w:pPr>
              <w:jc w:val="both"/>
            </w:pPr>
            <w:r w:rsidRPr="007978F4">
              <w:t>Ingénieur Électromécanique</w:t>
            </w:r>
          </w:p>
        </w:tc>
        <w:tc>
          <w:tcPr>
            <w:tcW w:w="3118" w:type="dxa"/>
          </w:tcPr>
          <w:p w14:paraId="6774405C" w14:textId="77777777" w:rsidR="00483F14" w:rsidRPr="007978F4" w:rsidRDefault="00483F14" w:rsidP="00C10C07">
            <w:pPr>
              <w:jc w:val="center"/>
            </w:pPr>
            <w:r w:rsidRPr="007978F4">
              <w:t>14</w:t>
            </w:r>
          </w:p>
        </w:tc>
      </w:tr>
      <w:tr w:rsidR="00483F14" w:rsidRPr="007978F4" w14:paraId="38259D4F" w14:textId="77777777" w:rsidTr="00D94A9D">
        <w:tc>
          <w:tcPr>
            <w:tcW w:w="4169" w:type="dxa"/>
          </w:tcPr>
          <w:p w14:paraId="36036CEF" w14:textId="77777777" w:rsidR="00483F14" w:rsidRPr="007978F4" w:rsidRDefault="00483F14" w:rsidP="00C10C07">
            <w:pPr>
              <w:jc w:val="both"/>
            </w:pPr>
            <w:r w:rsidRPr="007978F4">
              <w:t>Topographe Chef de brigade</w:t>
            </w:r>
          </w:p>
        </w:tc>
        <w:tc>
          <w:tcPr>
            <w:tcW w:w="3118" w:type="dxa"/>
          </w:tcPr>
          <w:p w14:paraId="3C76E46A" w14:textId="77777777" w:rsidR="00483F14" w:rsidRPr="007978F4" w:rsidRDefault="00483F14" w:rsidP="00C10C07">
            <w:pPr>
              <w:jc w:val="center"/>
            </w:pPr>
            <w:r w:rsidRPr="007978F4">
              <w:t>48</w:t>
            </w:r>
          </w:p>
        </w:tc>
      </w:tr>
      <w:tr w:rsidR="00483F14" w:rsidRPr="007978F4" w14:paraId="279BC86B" w14:textId="77777777" w:rsidTr="00D94A9D">
        <w:trPr>
          <w:trHeight w:val="593"/>
        </w:trPr>
        <w:tc>
          <w:tcPr>
            <w:tcW w:w="4169" w:type="dxa"/>
          </w:tcPr>
          <w:p w14:paraId="1610C1A2" w14:textId="77777777" w:rsidR="00483F14" w:rsidRPr="007978F4" w:rsidRDefault="00483F14" w:rsidP="00C10C07">
            <w:pPr>
              <w:jc w:val="both"/>
            </w:pPr>
            <w:r w:rsidRPr="007978F4">
              <w:t xml:space="preserve">Spécialiste Environnemental </w:t>
            </w:r>
          </w:p>
        </w:tc>
        <w:tc>
          <w:tcPr>
            <w:tcW w:w="3118" w:type="dxa"/>
          </w:tcPr>
          <w:p w14:paraId="1BE126D7" w14:textId="77777777" w:rsidR="00483F14" w:rsidRPr="007978F4" w:rsidRDefault="00483F14" w:rsidP="00C10C07">
            <w:pPr>
              <w:jc w:val="center"/>
            </w:pPr>
            <w:r w:rsidRPr="007978F4">
              <w:t>24</w:t>
            </w:r>
          </w:p>
        </w:tc>
      </w:tr>
      <w:tr w:rsidR="00483F14" w:rsidRPr="007978F4" w14:paraId="44094BA8" w14:textId="77777777" w:rsidTr="00D94A9D">
        <w:tc>
          <w:tcPr>
            <w:tcW w:w="4169" w:type="dxa"/>
          </w:tcPr>
          <w:p w14:paraId="1E648132" w14:textId="77777777" w:rsidR="00483F14" w:rsidRPr="007978F4" w:rsidRDefault="00483F14" w:rsidP="00C10C07">
            <w:pPr>
              <w:jc w:val="both"/>
            </w:pPr>
            <w:r w:rsidRPr="007978F4">
              <w:t>Spécialiste Hygiène, sante/sécurité</w:t>
            </w:r>
          </w:p>
        </w:tc>
        <w:tc>
          <w:tcPr>
            <w:tcW w:w="3118" w:type="dxa"/>
          </w:tcPr>
          <w:p w14:paraId="10BD2A37" w14:textId="77777777" w:rsidR="00483F14" w:rsidRPr="007978F4" w:rsidRDefault="00483F14" w:rsidP="00C10C07">
            <w:pPr>
              <w:jc w:val="center"/>
            </w:pPr>
            <w:r w:rsidRPr="007978F4">
              <w:t>24</w:t>
            </w:r>
          </w:p>
        </w:tc>
      </w:tr>
      <w:tr w:rsidR="00483F14" w:rsidRPr="007978F4" w14:paraId="6946D660" w14:textId="77777777" w:rsidTr="00D94A9D">
        <w:tc>
          <w:tcPr>
            <w:tcW w:w="4169" w:type="dxa"/>
          </w:tcPr>
          <w:p w14:paraId="33A85768" w14:textId="77777777" w:rsidR="00483F14" w:rsidRPr="007978F4" w:rsidRDefault="00483F14" w:rsidP="00C10C07">
            <w:pPr>
              <w:jc w:val="both"/>
            </w:pPr>
            <w:r w:rsidRPr="007978F4">
              <w:t>Spécialiste intermédiation sociale et genre</w:t>
            </w:r>
          </w:p>
        </w:tc>
        <w:tc>
          <w:tcPr>
            <w:tcW w:w="3118" w:type="dxa"/>
          </w:tcPr>
          <w:p w14:paraId="5C2DEF6B" w14:textId="77777777" w:rsidR="00483F14" w:rsidRPr="007978F4" w:rsidRDefault="00483F14" w:rsidP="00C10C07">
            <w:pPr>
              <w:jc w:val="center"/>
            </w:pPr>
            <w:r w:rsidRPr="007978F4">
              <w:t>24</w:t>
            </w:r>
          </w:p>
        </w:tc>
      </w:tr>
      <w:tr w:rsidR="00483F14" w:rsidRPr="007978F4" w14:paraId="0D7F9090" w14:textId="77777777" w:rsidTr="00D94A9D">
        <w:tc>
          <w:tcPr>
            <w:tcW w:w="4169" w:type="dxa"/>
          </w:tcPr>
          <w:p w14:paraId="5D9B2067" w14:textId="77777777" w:rsidR="00483F14" w:rsidRPr="007978F4" w:rsidRDefault="00483F14" w:rsidP="00C10C07">
            <w:pPr>
              <w:jc w:val="both"/>
            </w:pPr>
            <w:r w:rsidRPr="007978F4">
              <w:t>2 laborantins</w:t>
            </w:r>
          </w:p>
        </w:tc>
        <w:tc>
          <w:tcPr>
            <w:tcW w:w="3118" w:type="dxa"/>
          </w:tcPr>
          <w:p w14:paraId="2336EF1A" w14:textId="77777777" w:rsidR="00483F14" w:rsidRPr="007978F4" w:rsidRDefault="00483F14" w:rsidP="00C10C07">
            <w:pPr>
              <w:jc w:val="center"/>
            </w:pPr>
            <w:r w:rsidRPr="007978F4">
              <w:t>48</w:t>
            </w:r>
          </w:p>
        </w:tc>
      </w:tr>
    </w:tbl>
    <w:p w14:paraId="71D9AF2A" w14:textId="77777777" w:rsidR="00483F14" w:rsidRPr="007978F4" w:rsidRDefault="00483F14" w:rsidP="00483F14"/>
    <w:p w14:paraId="4721C9B4" w14:textId="77777777" w:rsidR="00483F14" w:rsidRPr="007978F4" w:rsidRDefault="00483F14" w:rsidP="00C10C07">
      <w:pPr>
        <w:spacing w:after="120"/>
        <w:jc w:val="both"/>
      </w:pPr>
      <w:r w:rsidRPr="007978F4">
        <w:t>Le personnel  ne pourra s’absenter du site sans accord préalable de MCA-Niger.</w:t>
      </w:r>
    </w:p>
    <w:p w14:paraId="7643EA82" w14:textId="77777777" w:rsidR="00483F14" w:rsidRPr="007978F4" w:rsidRDefault="00483F14" w:rsidP="00C10C07">
      <w:pPr>
        <w:jc w:val="both"/>
      </w:pPr>
      <w:r w:rsidRPr="007978F4">
        <w:t>Les tâches, responsabilités et exigences minimales de qualifications du personnel du Consultant seront similaires à celles demandées pour la tranche ferme.</w:t>
      </w:r>
    </w:p>
    <w:p w14:paraId="2688818D" w14:textId="77777777" w:rsidR="00483F14" w:rsidRPr="007978F4" w:rsidRDefault="00483F14" w:rsidP="00C10C07">
      <w:pPr>
        <w:jc w:val="both"/>
      </w:pPr>
      <w:r w:rsidRPr="007978F4">
        <w:lastRenderedPageBreak/>
        <w:t>Pour les personnels à temps partiel, le soumissionnaire fournira :</w:t>
      </w:r>
    </w:p>
    <w:p w14:paraId="5DDECFAB" w14:textId="77777777" w:rsidR="00483F14" w:rsidRPr="007978F4" w:rsidRDefault="00483F14" w:rsidP="00C10C07">
      <w:pPr>
        <w:widowControl/>
        <w:numPr>
          <w:ilvl w:val="0"/>
          <w:numId w:val="151"/>
        </w:numPr>
        <w:autoSpaceDE/>
        <w:autoSpaceDN/>
        <w:adjustRightInd/>
        <w:spacing w:after="200" w:line="276" w:lineRule="auto"/>
        <w:contextualSpacing/>
        <w:jc w:val="both"/>
      </w:pPr>
      <w:r w:rsidRPr="007978F4">
        <w:t>Le détail des périodes de mobilisation au travers d’un planning ;</w:t>
      </w:r>
    </w:p>
    <w:p w14:paraId="47D1BDF8" w14:textId="77777777" w:rsidR="00483F14" w:rsidRPr="007978F4" w:rsidRDefault="00483F14" w:rsidP="00C10C07">
      <w:pPr>
        <w:widowControl/>
        <w:numPr>
          <w:ilvl w:val="0"/>
          <w:numId w:val="151"/>
        </w:numPr>
        <w:autoSpaceDE/>
        <w:autoSpaceDN/>
        <w:adjustRightInd/>
        <w:spacing w:after="200" w:line="276" w:lineRule="auto"/>
        <w:contextualSpacing/>
        <w:jc w:val="both"/>
      </w:pPr>
      <w:r w:rsidRPr="007978F4">
        <w:t>Les facteurs déclenchant la mobilisation avec l’argumentation afférente.</w:t>
      </w:r>
    </w:p>
    <w:p w14:paraId="5471ADAE" w14:textId="77777777" w:rsidR="00483F14" w:rsidRPr="007978F4" w:rsidRDefault="00483F14" w:rsidP="00C10C07">
      <w:pPr>
        <w:jc w:val="both"/>
      </w:pPr>
      <w:r w:rsidRPr="007978F4">
        <w:t>Une attention particulière sera portée à ces éléments lors de l’évaluation technique.</w:t>
      </w:r>
    </w:p>
    <w:p w14:paraId="2820DD34" w14:textId="77777777" w:rsidR="00483F14" w:rsidRPr="007978F4" w:rsidRDefault="00483F14" w:rsidP="00C10C07">
      <w:pPr>
        <w:pStyle w:val="Titre1"/>
        <w:keepNext/>
        <w:keepLines/>
        <w:widowControl/>
        <w:autoSpaceDE/>
        <w:autoSpaceDN/>
        <w:adjustRightInd/>
        <w:spacing w:before="240" w:after="240" w:line="259" w:lineRule="auto"/>
        <w:jc w:val="both"/>
      </w:pPr>
      <w:bookmarkStart w:id="1525" w:name="_Toc316979477"/>
      <w:bookmarkStart w:id="1526" w:name="_Toc317700440"/>
      <w:bookmarkStart w:id="1527" w:name="_Toc471797098"/>
      <w:bookmarkStart w:id="1528" w:name="_Toc471817752"/>
      <w:bookmarkStart w:id="1529" w:name="_Toc471838433"/>
      <w:bookmarkStart w:id="1530" w:name="_Toc472675315"/>
      <w:r w:rsidRPr="007978F4">
        <w:t>RESPONSABILITÉS DU CONSULTANT</w:t>
      </w:r>
      <w:bookmarkEnd w:id="1525"/>
      <w:bookmarkEnd w:id="1526"/>
      <w:bookmarkEnd w:id="1527"/>
      <w:bookmarkEnd w:id="1528"/>
      <w:bookmarkEnd w:id="1529"/>
      <w:bookmarkEnd w:id="1530"/>
    </w:p>
    <w:p w14:paraId="0FD2EA70" w14:textId="77777777" w:rsidR="00483F14" w:rsidRPr="007978F4" w:rsidRDefault="00483F14" w:rsidP="00C10C07">
      <w:pPr>
        <w:jc w:val="both"/>
      </w:pPr>
      <w:r w:rsidRPr="007978F4">
        <w:t>Le Consultant assumera la responsabilité pour ce qui suit:</w:t>
      </w:r>
    </w:p>
    <w:p w14:paraId="2978764C" w14:textId="77777777" w:rsidR="00483F14" w:rsidRPr="007978F4" w:rsidRDefault="00483F14" w:rsidP="00C10C07">
      <w:pPr>
        <w:widowControl/>
        <w:numPr>
          <w:ilvl w:val="0"/>
          <w:numId w:val="156"/>
        </w:numPr>
        <w:autoSpaceDE/>
        <w:autoSpaceDN/>
        <w:adjustRightInd/>
        <w:spacing w:after="200" w:line="276" w:lineRule="auto"/>
        <w:jc w:val="both"/>
      </w:pPr>
      <w:r w:rsidRPr="007978F4">
        <w:t>Les frais de communication  du Consultant (Raccordement, téléphone, fax, télex, Internet, coursiers, …).</w:t>
      </w:r>
    </w:p>
    <w:p w14:paraId="0D5F1083" w14:textId="77777777" w:rsidR="00483F14" w:rsidRPr="007978F4" w:rsidRDefault="00483F14" w:rsidP="00C10C07">
      <w:pPr>
        <w:widowControl/>
        <w:numPr>
          <w:ilvl w:val="0"/>
          <w:numId w:val="156"/>
        </w:numPr>
        <w:autoSpaceDE/>
        <w:autoSpaceDN/>
        <w:adjustRightInd/>
        <w:spacing w:after="200" w:line="276" w:lineRule="auto"/>
        <w:jc w:val="both"/>
      </w:pPr>
      <w:r w:rsidRPr="007978F4">
        <w:t>Les frais de fonctionnement du Consultant, y compris les frais de nettoyage, et de gardiennage des bureaux et logements du Consultant.</w:t>
      </w:r>
    </w:p>
    <w:p w14:paraId="13092F55" w14:textId="77777777" w:rsidR="00483F14" w:rsidRPr="007978F4" w:rsidRDefault="00483F14" w:rsidP="00C10C07">
      <w:pPr>
        <w:widowControl/>
        <w:numPr>
          <w:ilvl w:val="0"/>
          <w:numId w:val="156"/>
        </w:numPr>
        <w:autoSpaceDE/>
        <w:autoSpaceDN/>
        <w:adjustRightInd/>
        <w:spacing w:after="200" w:line="276" w:lineRule="auto"/>
        <w:jc w:val="both"/>
      </w:pPr>
      <w:r w:rsidRPr="007978F4">
        <w:t>La Fourniture des matériels de bureaux et des consommables (matériels informatiques et accessoires, logiciels,  fournitures de bureaux et autres consommables)</w:t>
      </w:r>
    </w:p>
    <w:p w14:paraId="62699D21" w14:textId="77777777" w:rsidR="00483F14" w:rsidRPr="007978F4" w:rsidRDefault="00483F14" w:rsidP="00C10C07">
      <w:pPr>
        <w:widowControl/>
        <w:numPr>
          <w:ilvl w:val="0"/>
          <w:numId w:val="156"/>
        </w:numPr>
        <w:autoSpaceDE/>
        <w:autoSpaceDN/>
        <w:adjustRightInd/>
        <w:spacing w:after="200" w:line="276" w:lineRule="auto"/>
        <w:jc w:val="both"/>
      </w:pPr>
      <w:r w:rsidRPr="007978F4">
        <w:t>Employer uniquement du personnel dont les CV ont été approuvés. Les remplacements ou substitutions temporaires ne seront pas autorisés, sauf en cas d'urgence ou dans des circonstances exceptionnelles. Le remplacement du personnel sera toujours soumis à l’approbation de MCA Niger.</w:t>
      </w:r>
    </w:p>
    <w:p w14:paraId="08BDDF3F" w14:textId="77777777" w:rsidR="00483F14" w:rsidRPr="007978F4" w:rsidRDefault="00483F14" w:rsidP="00C10C07">
      <w:pPr>
        <w:widowControl/>
        <w:numPr>
          <w:ilvl w:val="0"/>
          <w:numId w:val="156"/>
        </w:numPr>
        <w:autoSpaceDE/>
        <w:autoSpaceDN/>
        <w:adjustRightInd/>
        <w:spacing w:after="200" w:line="276" w:lineRule="auto"/>
        <w:jc w:val="both"/>
      </w:pPr>
      <w:r w:rsidRPr="007978F4">
        <w:t>Organiser et assurer la supervision ainsi que la bonne exécution des tâches du personnel chargé du projet. Les exigences particulières relatives à la dotation en personnel sont indiquées ci-dessus</w:t>
      </w:r>
      <w:r w:rsidR="00560B16" w:rsidRPr="00560B16">
        <w:t xml:space="preserve"> </w:t>
      </w:r>
      <w:r w:rsidR="00560B16">
        <w:t>(</w:t>
      </w:r>
      <w:r w:rsidR="00560B16" w:rsidRPr="00560B16">
        <w:rPr>
          <w:sz w:val="18"/>
        </w:rPr>
        <w:t>PERSONNEL/EXPERTISE REQUIS</w:t>
      </w:r>
      <w:r w:rsidR="00560B16">
        <w:t>)</w:t>
      </w:r>
      <w:r w:rsidRPr="007978F4">
        <w:t>.</w:t>
      </w:r>
    </w:p>
    <w:p w14:paraId="772A28B5" w14:textId="77777777" w:rsidR="00483F14" w:rsidRPr="007978F4" w:rsidRDefault="00483F14" w:rsidP="00C10C07">
      <w:pPr>
        <w:widowControl/>
        <w:numPr>
          <w:ilvl w:val="0"/>
          <w:numId w:val="156"/>
        </w:numPr>
        <w:autoSpaceDE/>
        <w:autoSpaceDN/>
        <w:adjustRightInd/>
        <w:spacing w:after="200" w:line="276" w:lineRule="auto"/>
        <w:jc w:val="both"/>
      </w:pPr>
      <w:r w:rsidRPr="007978F4">
        <w:t xml:space="preserve">Coopérer sans réserve avec les Ministères et organismes gouvernementaux pertinents, dans le cadre de l’exécution de ses tâches. MCA Niger  fournira au Consultant les données et services décrits à la </w:t>
      </w:r>
      <w:r w:rsidR="00195854">
        <w:t>clause CG 43.1 ( 43.1 des Conditions Générales du Contrat)</w:t>
      </w:r>
      <w:r w:rsidRPr="007978F4">
        <w:t>. Le Consultant sera seul responsable de l'analyse et de l'interprétation des données reçues et des conclusions et recommandations basées sur ces dernières.</w:t>
      </w:r>
    </w:p>
    <w:p w14:paraId="2768AA22" w14:textId="77777777" w:rsidR="00483F14" w:rsidRPr="007978F4" w:rsidRDefault="00483F14" w:rsidP="00C10C07">
      <w:pPr>
        <w:widowControl/>
        <w:numPr>
          <w:ilvl w:val="0"/>
          <w:numId w:val="156"/>
        </w:numPr>
        <w:autoSpaceDE/>
        <w:autoSpaceDN/>
        <w:adjustRightInd/>
        <w:spacing w:after="200" w:line="276" w:lineRule="auto"/>
        <w:jc w:val="both"/>
      </w:pPr>
      <w:r w:rsidRPr="007978F4">
        <w:t>La fourniture des logements, des installations, du personnel logistique, des équipements et fournitures de bureaux, des systèmes de communication et de transport durant les trois premier mois du contrat et avant l’installation de l’Entreprise précédant le début des travaux.  En d’autres termes toutes autres fournitures et équipements nécessaires à l’exécution de ses missions et non prises en compte dans le marché de l’Entreprise.</w:t>
      </w:r>
    </w:p>
    <w:p w14:paraId="75538FEC" w14:textId="77777777" w:rsidR="00483F14" w:rsidRPr="007978F4" w:rsidRDefault="00483F14" w:rsidP="00C10C07">
      <w:pPr>
        <w:jc w:val="both"/>
      </w:pPr>
      <w:r w:rsidRPr="007978F4">
        <w:br w:type="page"/>
      </w:r>
    </w:p>
    <w:p w14:paraId="21C54C12" w14:textId="77777777" w:rsidR="00483F14" w:rsidRPr="007978F4" w:rsidRDefault="00483F14" w:rsidP="00C10C07">
      <w:pPr>
        <w:pStyle w:val="Titre1"/>
        <w:keepNext/>
        <w:keepLines/>
        <w:widowControl/>
        <w:autoSpaceDE/>
        <w:autoSpaceDN/>
        <w:adjustRightInd/>
        <w:spacing w:before="240" w:after="240" w:line="259" w:lineRule="auto"/>
        <w:jc w:val="both"/>
      </w:pPr>
      <w:bookmarkStart w:id="1531" w:name="_Toc471797099"/>
      <w:bookmarkStart w:id="1532" w:name="_Toc471817753"/>
      <w:bookmarkStart w:id="1533" w:name="_Toc471838434"/>
      <w:bookmarkStart w:id="1534" w:name="_Toc472675316"/>
      <w:r w:rsidRPr="007978F4">
        <w:lastRenderedPageBreak/>
        <w:t>ANNEXE I DOCUMENTATION</w:t>
      </w:r>
      <w:bookmarkEnd w:id="1531"/>
      <w:bookmarkEnd w:id="1532"/>
      <w:bookmarkEnd w:id="1533"/>
      <w:bookmarkEnd w:id="1534"/>
    </w:p>
    <w:p w14:paraId="2904016B" w14:textId="77777777" w:rsidR="00483F14" w:rsidRPr="007978F4" w:rsidRDefault="00483F14" w:rsidP="00C10C07">
      <w:pPr>
        <w:pStyle w:val="Normal1"/>
        <w:spacing w:after="0" w:line="276" w:lineRule="auto"/>
        <w:jc w:val="both"/>
        <w:rPr>
          <w:rFonts w:ascii="Times New Roman" w:hAnsi="Times New Roman" w:cs="Times New Roman"/>
          <w:sz w:val="24"/>
          <w:szCs w:val="24"/>
          <w:lang w:val="fr-FR"/>
        </w:rPr>
      </w:pPr>
    </w:p>
    <w:p w14:paraId="19B7262A" w14:textId="77777777" w:rsidR="00483F14" w:rsidRPr="007978F4" w:rsidRDefault="00483F14" w:rsidP="00C10C07">
      <w:pPr>
        <w:jc w:val="both"/>
      </w:pPr>
      <w:r w:rsidRPr="007978F4">
        <w:t xml:space="preserve">DGGR, Région de Dosso, Département de Gaya, Commune de Tanda. Aménagement des terrasses de Chya. Décembre 2014. </w:t>
      </w:r>
      <w:r w:rsidRPr="00237259">
        <w:rPr>
          <w:i/>
        </w:rPr>
        <w:t>Soft copie disponible</w:t>
      </w:r>
      <w:r w:rsidRPr="007978F4">
        <w:t>.</w:t>
      </w:r>
    </w:p>
    <w:p w14:paraId="223FC6E4" w14:textId="77777777" w:rsidR="00483F14" w:rsidRPr="007978F4" w:rsidRDefault="00483F14" w:rsidP="00C10C07">
      <w:pPr>
        <w:jc w:val="both"/>
      </w:pPr>
      <w:r w:rsidRPr="007978F4">
        <w:t xml:space="preserve">DGGR, Région de Dosso, Département de Gaya. Aménagement hydro-agricole de la cuvette de Ouna-Kouanza. </w:t>
      </w:r>
      <w:r w:rsidRPr="00237259">
        <w:rPr>
          <w:i/>
        </w:rPr>
        <w:t>Copie papier disponible à la DGGR</w:t>
      </w:r>
    </w:p>
    <w:p w14:paraId="03BDE40F" w14:textId="77777777" w:rsidR="00483F14" w:rsidRPr="007978F4" w:rsidRDefault="00483F14" w:rsidP="00C10C07">
      <w:pPr>
        <w:jc w:val="both"/>
      </w:pPr>
      <w:r w:rsidRPr="007978F4">
        <w:t xml:space="preserve">BETICO, schéma d'aménagement des cuvettes et terrasses de Tanda à Koulou et APS/APD/EIES/DAO d'aménagement hydro-agricole de 150 ha. 2016 2017. (Main report and annex) . Soft copy partially available. </w:t>
      </w:r>
      <w:r w:rsidRPr="00237259">
        <w:rPr>
          <w:i/>
        </w:rPr>
        <w:t>Copie papier disponible in DGGR</w:t>
      </w:r>
      <w:r w:rsidRPr="007978F4">
        <w:t>.</w:t>
      </w:r>
    </w:p>
    <w:p w14:paraId="26E2D503" w14:textId="77777777" w:rsidR="00483F14" w:rsidRPr="007978F4" w:rsidRDefault="00483F14" w:rsidP="00C10C07">
      <w:pPr>
        <w:jc w:val="both"/>
      </w:pPr>
      <w:r w:rsidRPr="007978F4">
        <w:t xml:space="preserve">JICA, Étude de factabilité du projet d’aménagement hydro-agricole de la cuvette de Ouana-Kouanza. Rapport final. Août 1989. (Main report and annex) Soft copie partiellement disponible. </w:t>
      </w:r>
      <w:r w:rsidRPr="00237259">
        <w:rPr>
          <w:i/>
        </w:rPr>
        <w:t>Copie papier disponible à l’UCPMC</w:t>
      </w:r>
      <w:r w:rsidRPr="007978F4">
        <w:t>.</w:t>
      </w:r>
    </w:p>
    <w:p w14:paraId="6712AB74" w14:textId="77777777" w:rsidR="00483F14" w:rsidRPr="007978F4" w:rsidRDefault="00483F14" w:rsidP="00C10C07">
      <w:pPr>
        <w:jc w:val="both"/>
      </w:pPr>
      <w:r w:rsidRPr="007978F4">
        <w:t xml:space="preserve">SOGREAH Ingénierie-Dar Elhandasah, Nazih Taleb 1994, Etude de perfectibilité de l’aménagement des terrasses basses de CHYA et de leur mise en valeur par le secteur privé, Annexe A : pédologie Texte, Rapport provisoire, Février 1994. (Main report and annex) Soft copie partiellement disponible. </w:t>
      </w:r>
      <w:r w:rsidRPr="00237259">
        <w:rPr>
          <w:i/>
        </w:rPr>
        <w:t>Copie papier disponible à l’UCPMC</w:t>
      </w:r>
      <w:r w:rsidRPr="007978F4">
        <w:t>.</w:t>
      </w:r>
    </w:p>
    <w:p w14:paraId="52487966" w14:textId="77777777" w:rsidR="00483F14" w:rsidRPr="00237259" w:rsidRDefault="00483F14" w:rsidP="00C10C07">
      <w:pPr>
        <w:jc w:val="both"/>
        <w:rPr>
          <w:i/>
        </w:rPr>
      </w:pPr>
      <w:r w:rsidRPr="007978F4">
        <w:t xml:space="preserve">Stratégie nationale et plan d’actions sur la diversité biologique, 2ème édition. 2014. </w:t>
      </w:r>
      <w:r w:rsidRPr="00237259">
        <w:rPr>
          <w:i/>
        </w:rPr>
        <w:t>Soft copie disponible.</w:t>
      </w:r>
    </w:p>
    <w:p w14:paraId="41662C59" w14:textId="77777777" w:rsidR="00483F14" w:rsidRPr="007978F4" w:rsidRDefault="00483F14" w:rsidP="00C10C07">
      <w:pPr>
        <w:jc w:val="both"/>
      </w:pPr>
      <w:r w:rsidRPr="007978F4">
        <w:t xml:space="preserve">Étude diagnostique de la situation actuelle des ressources en eau au Niger dans le cadre du Projet d’élaboration du Plan d’Action National de Gestion Intégrée des Ressources en Eau (PANGIRE). Mai 2015. DANIDA. Sofreco and FCG </w:t>
      </w:r>
      <w:r w:rsidRPr="00237259">
        <w:rPr>
          <w:i/>
        </w:rPr>
        <w:t>Soft copie disponible</w:t>
      </w:r>
    </w:p>
    <w:p w14:paraId="07C03A90" w14:textId="77777777" w:rsidR="00483F14" w:rsidRPr="007978F4" w:rsidRDefault="00483F14" w:rsidP="00C10C07">
      <w:pPr>
        <w:pStyle w:val="Normal1"/>
        <w:widowControl w:val="0"/>
        <w:numPr>
          <w:ilvl w:val="0"/>
          <w:numId w:val="137"/>
        </w:numPr>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Thème 1 : Connaissance des ressources en eau.</w:t>
      </w:r>
    </w:p>
    <w:p w14:paraId="74934CD3" w14:textId="77777777" w:rsidR="00483F14" w:rsidRPr="007978F4" w:rsidRDefault="00483F14" w:rsidP="00C10C07">
      <w:pPr>
        <w:pStyle w:val="Normal1"/>
        <w:widowControl w:val="0"/>
        <w:numPr>
          <w:ilvl w:val="0"/>
          <w:numId w:val="137"/>
        </w:numPr>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Thème 2 : Enjeux environnementaux et sources de pollution.</w:t>
      </w:r>
    </w:p>
    <w:p w14:paraId="51F7226D" w14:textId="77777777" w:rsidR="00483F14" w:rsidRPr="007978F4" w:rsidRDefault="00483F14" w:rsidP="00C10C07">
      <w:pPr>
        <w:pStyle w:val="Normal1"/>
        <w:widowControl w:val="0"/>
        <w:numPr>
          <w:ilvl w:val="0"/>
          <w:numId w:val="137"/>
        </w:numPr>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Thème 3 : Gestion des eaux transfrontalières.</w:t>
      </w:r>
    </w:p>
    <w:p w14:paraId="10F09F78" w14:textId="77777777" w:rsidR="00483F14" w:rsidRPr="007978F4" w:rsidRDefault="00483F14" w:rsidP="00C10C07">
      <w:pPr>
        <w:pStyle w:val="Normal1"/>
        <w:widowControl w:val="0"/>
        <w:numPr>
          <w:ilvl w:val="0"/>
          <w:numId w:val="137"/>
        </w:numPr>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Thème 4 : Analyse de la demande en eau et de son évolution.</w:t>
      </w:r>
    </w:p>
    <w:p w14:paraId="7A227956" w14:textId="77777777" w:rsidR="00483F14" w:rsidRPr="007978F4" w:rsidRDefault="00483F14" w:rsidP="00C10C07">
      <w:pPr>
        <w:pStyle w:val="Normal1"/>
        <w:widowControl w:val="0"/>
        <w:numPr>
          <w:ilvl w:val="0"/>
          <w:numId w:val="137"/>
        </w:numPr>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Thème 5 : Cadre institutionnel, législatif et réglementaire.</w:t>
      </w:r>
    </w:p>
    <w:p w14:paraId="1795C1AB" w14:textId="77777777" w:rsidR="00483F14" w:rsidRPr="007978F4" w:rsidRDefault="00483F14" w:rsidP="00C10C07">
      <w:pPr>
        <w:pStyle w:val="Normal1"/>
        <w:widowControl w:val="0"/>
        <w:numPr>
          <w:ilvl w:val="0"/>
          <w:numId w:val="137"/>
        </w:numPr>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Thème 6 : Évaluation des capacités humaines.</w:t>
      </w:r>
    </w:p>
    <w:p w14:paraId="67338679" w14:textId="77777777" w:rsidR="00483F14" w:rsidRPr="007978F4" w:rsidRDefault="00483F14" w:rsidP="00C10C07">
      <w:pPr>
        <w:pStyle w:val="Normal1"/>
        <w:widowControl w:val="0"/>
        <w:numPr>
          <w:ilvl w:val="0"/>
          <w:numId w:val="137"/>
        </w:numPr>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Synthèse</w:t>
      </w:r>
    </w:p>
    <w:p w14:paraId="3EBAC97E" w14:textId="77777777" w:rsidR="00483F14" w:rsidRDefault="00483F14" w:rsidP="00C10C07">
      <w:pPr>
        <w:jc w:val="both"/>
      </w:pPr>
    </w:p>
    <w:p w14:paraId="1ED0B214" w14:textId="77777777" w:rsidR="00483F14" w:rsidRPr="007978F4" w:rsidRDefault="00483F14" w:rsidP="00C10C07">
      <w:pPr>
        <w:jc w:val="both"/>
      </w:pPr>
      <w:r w:rsidRPr="007978F4">
        <w:t xml:space="preserve">Études préliminaires des infrastructures à buts multiples du programme intégré de développement et d’adaptation aux changements climatiques dans le bassin du Niger (PIDACC/BN). Novembre 2015. Autorité du Bassin du Niger. STUDI. </w:t>
      </w:r>
      <w:r w:rsidRPr="00237259">
        <w:rPr>
          <w:i/>
        </w:rPr>
        <w:t>Soft copie disponible</w:t>
      </w:r>
      <w:r w:rsidRPr="007978F4">
        <w:t>.</w:t>
      </w:r>
    </w:p>
    <w:p w14:paraId="474C71CC" w14:textId="77777777" w:rsidR="00483F14" w:rsidRPr="007978F4" w:rsidRDefault="00483F14" w:rsidP="00C10C07">
      <w:pPr>
        <w:jc w:val="both"/>
      </w:pPr>
      <w:r w:rsidRPr="007978F4">
        <w:t xml:space="preserve">Réserve Partielle de Faune de Dosso </w:t>
      </w:r>
    </w:p>
    <w:p w14:paraId="5AB6725A" w14:textId="77777777" w:rsidR="00483F14" w:rsidRPr="007978F4" w:rsidRDefault="00483F14" w:rsidP="00C10C07">
      <w:pPr>
        <w:pStyle w:val="Pardeliste"/>
        <w:numPr>
          <w:ilvl w:val="0"/>
          <w:numId w:val="136"/>
        </w:numPr>
        <w:jc w:val="both"/>
        <w:rPr>
          <w:rFonts w:ascii="Times New Roman" w:hAnsi="Times New Roman"/>
          <w:sz w:val="24"/>
          <w:szCs w:val="24"/>
        </w:rPr>
      </w:pPr>
      <w:r w:rsidRPr="007978F4">
        <w:rPr>
          <w:rFonts w:ascii="Times New Roman" w:hAnsi="Times New Roman"/>
          <w:sz w:val="24"/>
          <w:szCs w:val="24"/>
        </w:rPr>
        <w:t xml:space="preserve">État des lieux (2010) </w:t>
      </w:r>
      <w:r w:rsidRPr="00237259">
        <w:rPr>
          <w:rFonts w:ascii="Times New Roman" w:hAnsi="Times New Roman"/>
          <w:i/>
          <w:sz w:val="24"/>
          <w:szCs w:val="24"/>
        </w:rPr>
        <w:t>Soft copie disponible</w:t>
      </w:r>
    </w:p>
    <w:p w14:paraId="244DDF55" w14:textId="77777777" w:rsidR="00483F14" w:rsidRPr="007978F4" w:rsidRDefault="00483F14" w:rsidP="00C10C07">
      <w:pPr>
        <w:pStyle w:val="Pardeliste"/>
        <w:numPr>
          <w:ilvl w:val="0"/>
          <w:numId w:val="136"/>
        </w:numPr>
        <w:jc w:val="both"/>
        <w:rPr>
          <w:rFonts w:ascii="Times New Roman" w:hAnsi="Times New Roman"/>
          <w:sz w:val="24"/>
          <w:szCs w:val="24"/>
        </w:rPr>
      </w:pPr>
      <w:r w:rsidRPr="007978F4">
        <w:rPr>
          <w:rFonts w:ascii="Times New Roman" w:hAnsi="Times New Roman"/>
          <w:sz w:val="24"/>
          <w:szCs w:val="24"/>
        </w:rPr>
        <w:t xml:space="preserve">Plan d’action (2011) </w:t>
      </w:r>
      <w:r w:rsidRPr="00237259">
        <w:rPr>
          <w:rFonts w:ascii="Times New Roman" w:hAnsi="Times New Roman"/>
          <w:i/>
          <w:sz w:val="24"/>
          <w:szCs w:val="24"/>
        </w:rPr>
        <w:t>Soft copie disponible</w:t>
      </w:r>
    </w:p>
    <w:p w14:paraId="5A7D844A"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Plan d'Aménagement et de Gestion de la Réserve de Biosphère Transfrontalière W. 2006-2010. </w:t>
      </w:r>
      <w:r w:rsidRPr="00237259">
        <w:rPr>
          <w:rFonts w:ascii="Times New Roman" w:hAnsi="Times New Roman" w:cs="Times New Roman"/>
          <w:i/>
          <w:color w:val="auto"/>
          <w:sz w:val="24"/>
          <w:szCs w:val="24"/>
          <w:lang w:val="fr-FR"/>
        </w:rPr>
        <w:t>Soft copie disponible</w:t>
      </w:r>
    </w:p>
    <w:p w14:paraId="1C48DE81" w14:textId="77777777" w:rsidR="00483F14" w:rsidRPr="007978F4" w:rsidRDefault="00483F14" w:rsidP="00C10C07">
      <w:pPr>
        <w:pStyle w:val="Normal1"/>
        <w:widowControl w:val="0"/>
        <w:numPr>
          <w:ilvl w:val="0"/>
          <w:numId w:val="82"/>
        </w:numPr>
        <w:spacing w:after="0" w:line="240" w:lineRule="auto"/>
        <w:ind w:left="2160"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Volume 1 État des Lieux</w:t>
      </w:r>
    </w:p>
    <w:p w14:paraId="328CC99D" w14:textId="77777777" w:rsidR="00483F14" w:rsidRPr="007978F4" w:rsidRDefault="00483F14" w:rsidP="00C10C07">
      <w:pPr>
        <w:pStyle w:val="Normal1"/>
        <w:widowControl w:val="0"/>
        <w:numPr>
          <w:ilvl w:val="0"/>
          <w:numId w:val="82"/>
        </w:numPr>
        <w:spacing w:after="0" w:line="240" w:lineRule="auto"/>
        <w:ind w:left="2160"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Volume 2 Stratégie</w:t>
      </w:r>
    </w:p>
    <w:p w14:paraId="5E1F6234" w14:textId="77777777" w:rsidR="00483F14" w:rsidRPr="007978F4" w:rsidRDefault="00483F14" w:rsidP="00C10C07">
      <w:pPr>
        <w:pStyle w:val="Normal1"/>
        <w:widowControl w:val="0"/>
        <w:numPr>
          <w:ilvl w:val="0"/>
          <w:numId w:val="82"/>
        </w:numPr>
        <w:spacing w:after="0" w:line="240" w:lineRule="auto"/>
        <w:ind w:left="2160"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Volume 3 Mise en œuvre</w:t>
      </w:r>
    </w:p>
    <w:p w14:paraId="75073A62" w14:textId="77777777" w:rsidR="00483F14" w:rsidRPr="007978F4" w:rsidRDefault="00483F14" w:rsidP="00C10C07">
      <w:pPr>
        <w:pStyle w:val="Normal1"/>
        <w:widowControl w:val="0"/>
        <w:numPr>
          <w:ilvl w:val="0"/>
          <w:numId w:val="82"/>
        </w:numPr>
        <w:spacing w:after="0" w:line="240" w:lineRule="auto"/>
        <w:ind w:left="2160" w:hanging="360"/>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Volume 4 Synthèse</w:t>
      </w:r>
    </w:p>
    <w:p w14:paraId="3157A51C" w14:textId="77777777" w:rsidR="00483F14" w:rsidRPr="007978F4" w:rsidRDefault="00483F14" w:rsidP="00C10C07">
      <w:pPr>
        <w:pStyle w:val="Normal1"/>
        <w:widowControl w:val="0"/>
        <w:spacing w:after="0" w:line="240" w:lineRule="auto"/>
        <w:ind w:left="1080"/>
        <w:contextualSpacing/>
        <w:jc w:val="both"/>
        <w:rPr>
          <w:rFonts w:ascii="Times New Roman" w:hAnsi="Times New Roman" w:cs="Times New Roman"/>
          <w:color w:val="auto"/>
          <w:sz w:val="24"/>
          <w:szCs w:val="24"/>
          <w:lang w:val="fr-FR"/>
        </w:rPr>
      </w:pPr>
    </w:p>
    <w:p w14:paraId="0A65DF0B" w14:textId="77777777" w:rsidR="00483F14" w:rsidRPr="007C08D6" w:rsidRDefault="00483F14" w:rsidP="00C10C07">
      <w:pPr>
        <w:jc w:val="both"/>
        <w:rPr>
          <w:lang w:val="en-US"/>
        </w:rPr>
      </w:pPr>
      <w:r w:rsidRPr="007C08D6">
        <w:rPr>
          <w:lang w:val="en-US"/>
        </w:rPr>
        <w:t xml:space="preserve">Report of a Joint Mission Conducted by the UC-PMC Gender and Land Teams and the MCC Land Team based on site visits to Konni and Dosso-Gaya conducted Octobre 3-14, 2015 </w:t>
      </w:r>
      <w:r w:rsidRPr="007C08D6">
        <w:rPr>
          <w:i/>
          <w:lang w:val="en-US"/>
        </w:rPr>
        <w:t>Soft copie disponible à l’UCPMC.</w:t>
      </w:r>
    </w:p>
    <w:p w14:paraId="012A617F"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FAO profil des pêcheries au Niger </w:t>
      </w:r>
      <w:r w:rsidRPr="00237259">
        <w:rPr>
          <w:rFonts w:ascii="Times New Roman" w:hAnsi="Times New Roman" w:cs="Times New Roman"/>
          <w:i/>
          <w:color w:val="auto"/>
          <w:sz w:val="24"/>
          <w:szCs w:val="24"/>
          <w:lang w:val="fr-FR"/>
        </w:rPr>
        <w:t>Soft copie disponible</w:t>
      </w:r>
    </w:p>
    <w:p w14:paraId="51EAF6F7" w14:textId="77777777" w:rsidR="00483F14" w:rsidRPr="007978F4" w:rsidRDefault="00483F14" w:rsidP="00C10C07">
      <w:pPr>
        <w:pStyle w:val="Normal1"/>
        <w:widowControl w:val="0"/>
        <w:spacing w:after="0" w:line="240" w:lineRule="auto"/>
        <w:ind w:left="1080"/>
        <w:contextualSpacing/>
        <w:jc w:val="both"/>
        <w:rPr>
          <w:rFonts w:ascii="Times New Roman" w:hAnsi="Times New Roman" w:cs="Times New Roman"/>
          <w:color w:val="auto"/>
          <w:sz w:val="24"/>
          <w:szCs w:val="24"/>
          <w:lang w:val="fr-FR"/>
        </w:rPr>
      </w:pPr>
    </w:p>
    <w:p w14:paraId="3E11338E"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lastRenderedPageBreak/>
        <w:t>IFC Normes de performances environnementales et sociales Soft copie disponible</w:t>
      </w:r>
    </w:p>
    <w:p w14:paraId="34F39B04" w14:textId="77777777" w:rsidR="00483F14" w:rsidRPr="007978F4" w:rsidRDefault="00483F14" w:rsidP="00C10C07">
      <w:pPr>
        <w:pStyle w:val="Normal1"/>
        <w:widowControl w:val="0"/>
        <w:spacing w:after="0" w:line="240" w:lineRule="auto"/>
        <w:ind w:left="1080"/>
        <w:contextualSpacing/>
        <w:jc w:val="both"/>
        <w:rPr>
          <w:rFonts w:ascii="Times New Roman" w:hAnsi="Times New Roman" w:cs="Times New Roman"/>
          <w:color w:val="auto"/>
          <w:sz w:val="24"/>
          <w:szCs w:val="24"/>
          <w:lang w:val="fr-FR"/>
        </w:rPr>
      </w:pPr>
    </w:p>
    <w:p w14:paraId="008EA66C"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Liste partielle des pesticides homologués </w:t>
      </w:r>
      <w:r w:rsidRPr="00237259">
        <w:rPr>
          <w:rFonts w:ascii="Times New Roman" w:hAnsi="Times New Roman" w:cs="Times New Roman"/>
          <w:i/>
          <w:color w:val="auto"/>
          <w:sz w:val="24"/>
          <w:szCs w:val="24"/>
          <w:lang w:val="fr-FR"/>
        </w:rPr>
        <w:t>Soft copie disponible</w:t>
      </w:r>
    </w:p>
    <w:p w14:paraId="7B933906" w14:textId="77777777" w:rsidR="00483F14" w:rsidRPr="007978F4" w:rsidRDefault="00483F14" w:rsidP="00C10C07">
      <w:pPr>
        <w:pStyle w:val="Normal1"/>
        <w:widowControl w:val="0"/>
        <w:spacing w:after="0" w:line="240" w:lineRule="auto"/>
        <w:ind w:left="1080"/>
        <w:contextualSpacing/>
        <w:jc w:val="both"/>
        <w:rPr>
          <w:rFonts w:ascii="Times New Roman" w:hAnsi="Times New Roman" w:cs="Times New Roman"/>
          <w:color w:val="auto"/>
          <w:sz w:val="24"/>
          <w:szCs w:val="24"/>
          <w:lang w:val="fr-FR"/>
        </w:rPr>
      </w:pPr>
    </w:p>
    <w:p w14:paraId="59FF996F"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WWF Evaluation du potentiel productif irrigué 2009 </w:t>
      </w:r>
      <w:r w:rsidRPr="00237259">
        <w:rPr>
          <w:rFonts w:ascii="Times New Roman" w:hAnsi="Times New Roman" w:cs="Times New Roman"/>
          <w:i/>
          <w:color w:val="auto"/>
          <w:sz w:val="24"/>
          <w:szCs w:val="24"/>
          <w:lang w:val="fr-FR"/>
        </w:rPr>
        <w:t>Soft copie disponible</w:t>
      </w:r>
    </w:p>
    <w:p w14:paraId="3DAE1F40" w14:textId="77777777" w:rsidR="00483F14" w:rsidRPr="007978F4" w:rsidRDefault="00483F14" w:rsidP="00C10C07">
      <w:pPr>
        <w:pStyle w:val="Normal1"/>
        <w:widowControl w:val="0"/>
        <w:spacing w:after="0" w:line="240" w:lineRule="auto"/>
        <w:ind w:left="1080"/>
        <w:contextualSpacing/>
        <w:jc w:val="both"/>
        <w:rPr>
          <w:rFonts w:ascii="Times New Roman" w:hAnsi="Times New Roman" w:cs="Times New Roman"/>
          <w:color w:val="auto"/>
          <w:sz w:val="24"/>
          <w:szCs w:val="24"/>
          <w:lang w:val="fr-FR"/>
        </w:rPr>
      </w:pPr>
    </w:p>
    <w:p w14:paraId="5BF1B19D"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 xml:space="preserve">Recueil de lois et décrets Niger Environnement - Foncier </w:t>
      </w:r>
      <w:r w:rsidRPr="00237259">
        <w:rPr>
          <w:rFonts w:ascii="Times New Roman" w:hAnsi="Times New Roman" w:cs="Times New Roman"/>
          <w:i/>
          <w:color w:val="auto"/>
          <w:sz w:val="24"/>
          <w:szCs w:val="24"/>
          <w:lang w:val="fr-FR"/>
        </w:rPr>
        <w:t>Soft copie disponible</w:t>
      </w:r>
    </w:p>
    <w:p w14:paraId="6237CC4B"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p>
    <w:p w14:paraId="11A5478B" w14:textId="77777777" w:rsidR="00483F14" w:rsidRPr="00237259" w:rsidRDefault="00483F14" w:rsidP="00C10C07">
      <w:pPr>
        <w:pStyle w:val="Normal1"/>
        <w:widowControl w:val="0"/>
        <w:spacing w:after="0" w:line="240" w:lineRule="auto"/>
        <w:contextualSpacing/>
        <w:jc w:val="both"/>
        <w:rPr>
          <w:rFonts w:ascii="Times New Roman" w:hAnsi="Times New Roman" w:cs="Times New Roman"/>
          <w:i/>
          <w:color w:val="auto"/>
          <w:sz w:val="24"/>
          <w:szCs w:val="24"/>
          <w:lang w:val="fr-FR"/>
        </w:rPr>
      </w:pPr>
      <w:r w:rsidRPr="007978F4">
        <w:rPr>
          <w:rFonts w:ascii="Times New Roman" w:hAnsi="Times New Roman" w:cs="Times New Roman"/>
          <w:color w:val="auto"/>
          <w:sz w:val="24"/>
          <w:szCs w:val="24"/>
          <w:lang w:val="fr-FR"/>
        </w:rPr>
        <w:t xml:space="preserve">Projet « saoudien » d’irrigation de 6000 ha entre Koulou et Kouanza 2014 </w:t>
      </w:r>
      <w:r w:rsidRPr="00237259">
        <w:rPr>
          <w:rFonts w:ascii="Times New Roman" w:hAnsi="Times New Roman" w:cs="Times New Roman"/>
          <w:i/>
          <w:color w:val="auto"/>
          <w:sz w:val="24"/>
          <w:szCs w:val="24"/>
          <w:lang w:val="fr-FR"/>
        </w:rPr>
        <w:t>Soft copie disponible</w:t>
      </w:r>
    </w:p>
    <w:p w14:paraId="0CB6615D"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p>
    <w:p w14:paraId="4BC1D34C"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r w:rsidRPr="007978F4">
        <w:rPr>
          <w:rFonts w:ascii="Times New Roman" w:hAnsi="Times New Roman" w:cs="Times New Roman"/>
          <w:color w:val="auto"/>
          <w:sz w:val="24"/>
          <w:szCs w:val="24"/>
          <w:lang w:val="fr-FR"/>
        </w:rPr>
        <w:t>Plan d’aménagement commune de Tanda 2015</w:t>
      </w:r>
      <w:r>
        <w:rPr>
          <w:rFonts w:ascii="Times New Roman" w:hAnsi="Times New Roman" w:cs="Times New Roman"/>
          <w:color w:val="auto"/>
          <w:sz w:val="24"/>
          <w:szCs w:val="24"/>
          <w:lang w:val="fr-FR"/>
        </w:rPr>
        <w:t>.</w:t>
      </w:r>
      <w:r w:rsidRPr="007978F4">
        <w:rPr>
          <w:rFonts w:ascii="Times New Roman" w:hAnsi="Times New Roman" w:cs="Times New Roman"/>
          <w:color w:val="auto"/>
          <w:sz w:val="24"/>
          <w:szCs w:val="24"/>
          <w:lang w:val="fr-FR"/>
        </w:rPr>
        <w:t xml:space="preserve"> </w:t>
      </w:r>
      <w:r w:rsidRPr="00237259">
        <w:rPr>
          <w:rFonts w:ascii="Times New Roman" w:hAnsi="Times New Roman" w:cs="Times New Roman"/>
          <w:i/>
          <w:color w:val="auto"/>
          <w:sz w:val="24"/>
          <w:szCs w:val="24"/>
          <w:lang w:val="fr-FR"/>
        </w:rPr>
        <w:t>Soft copie disponible</w:t>
      </w:r>
    </w:p>
    <w:p w14:paraId="65D3F262" w14:textId="77777777" w:rsidR="00483F14" w:rsidRPr="007978F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p>
    <w:p w14:paraId="0F068966" w14:textId="77777777" w:rsidR="00483F14" w:rsidRPr="00237259" w:rsidRDefault="00483F14" w:rsidP="00C10C07">
      <w:pPr>
        <w:pStyle w:val="Normal1"/>
        <w:widowControl w:val="0"/>
        <w:spacing w:after="0" w:line="240" w:lineRule="auto"/>
        <w:contextualSpacing/>
        <w:jc w:val="both"/>
        <w:rPr>
          <w:rFonts w:ascii="Times New Roman" w:hAnsi="Times New Roman" w:cs="Times New Roman"/>
          <w:i/>
          <w:color w:val="auto"/>
          <w:sz w:val="24"/>
          <w:szCs w:val="24"/>
          <w:lang w:val="fr-FR"/>
        </w:rPr>
      </w:pPr>
      <w:r>
        <w:rPr>
          <w:rFonts w:ascii="Times New Roman" w:hAnsi="Times New Roman" w:cs="Times New Roman"/>
          <w:color w:val="auto"/>
          <w:sz w:val="24"/>
          <w:szCs w:val="24"/>
          <w:lang w:val="fr-FR"/>
        </w:rPr>
        <w:t>Figure tirées des i</w:t>
      </w:r>
      <w:r w:rsidRPr="007978F4">
        <w:rPr>
          <w:rFonts w:ascii="Times New Roman" w:hAnsi="Times New Roman" w:cs="Times New Roman"/>
          <w:color w:val="auto"/>
          <w:sz w:val="24"/>
          <w:szCs w:val="24"/>
          <w:lang w:val="fr-FR"/>
        </w:rPr>
        <w:t>mages satellitaires de la zone</w:t>
      </w:r>
      <w:r>
        <w:rPr>
          <w:rFonts w:ascii="Times New Roman" w:hAnsi="Times New Roman" w:cs="Times New Roman"/>
          <w:color w:val="auto"/>
          <w:sz w:val="24"/>
          <w:szCs w:val="24"/>
          <w:lang w:val="fr-FR"/>
        </w:rPr>
        <w:t xml:space="preserve"> Sia-Kouanza</w:t>
      </w:r>
      <w:r w:rsidRPr="007978F4">
        <w:rPr>
          <w:rFonts w:ascii="Times New Roman" w:hAnsi="Times New Roman" w:cs="Times New Roman"/>
          <w:color w:val="auto"/>
          <w:sz w:val="24"/>
          <w:szCs w:val="24"/>
          <w:lang w:val="fr-FR"/>
        </w:rPr>
        <w:t xml:space="preserve"> avec topographie</w:t>
      </w:r>
      <w:r>
        <w:rPr>
          <w:rFonts w:ascii="Times New Roman" w:hAnsi="Times New Roman" w:cs="Times New Roman"/>
          <w:color w:val="auto"/>
          <w:sz w:val="24"/>
          <w:szCs w:val="24"/>
          <w:lang w:val="fr-FR"/>
        </w:rPr>
        <w:t xml:space="preserve">. </w:t>
      </w:r>
      <w:r w:rsidRPr="00237259">
        <w:rPr>
          <w:rFonts w:ascii="Times New Roman" w:hAnsi="Times New Roman" w:cs="Times New Roman"/>
          <w:i/>
          <w:color w:val="auto"/>
          <w:sz w:val="24"/>
          <w:szCs w:val="24"/>
          <w:lang w:val="fr-FR"/>
        </w:rPr>
        <w:t>Soft copie disponible</w:t>
      </w:r>
    </w:p>
    <w:p w14:paraId="08D1C1D5" w14:textId="77777777" w:rsidR="00483F14" w:rsidRPr="00237259" w:rsidRDefault="00483F14" w:rsidP="00C10C07">
      <w:pPr>
        <w:pStyle w:val="Normal1"/>
        <w:widowControl w:val="0"/>
        <w:spacing w:after="0" w:line="240" w:lineRule="auto"/>
        <w:contextualSpacing/>
        <w:jc w:val="both"/>
        <w:rPr>
          <w:rFonts w:ascii="Times New Roman" w:hAnsi="Times New Roman" w:cs="Times New Roman"/>
          <w:i/>
          <w:color w:val="auto"/>
          <w:sz w:val="24"/>
          <w:szCs w:val="24"/>
          <w:lang w:val="fr-FR"/>
        </w:rPr>
      </w:pPr>
    </w:p>
    <w:p w14:paraId="7205CF8F" w14:textId="77777777" w:rsidR="00483F1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r>
        <w:rPr>
          <w:rFonts w:ascii="Times New Roman" w:hAnsi="Times New Roman" w:cs="Times New Roman"/>
          <w:color w:val="auto"/>
          <w:sz w:val="24"/>
          <w:szCs w:val="24"/>
          <w:lang w:val="fr-FR"/>
        </w:rPr>
        <w:t>Copies d’un certain nombre de l</w:t>
      </w:r>
      <w:r w:rsidRPr="00A567C2">
        <w:rPr>
          <w:rFonts w:ascii="Times New Roman" w:hAnsi="Times New Roman" w:cs="Times New Roman"/>
          <w:color w:val="auto"/>
          <w:sz w:val="24"/>
          <w:szCs w:val="24"/>
          <w:lang w:val="fr-FR"/>
        </w:rPr>
        <w:t>ois et décrets applicables au Niger</w:t>
      </w:r>
      <w:r>
        <w:rPr>
          <w:rFonts w:ascii="Times New Roman" w:hAnsi="Times New Roman" w:cs="Times New Roman"/>
          <w:color w:val="auto"/>
          <w:sz w:val="24"/>
          <w:szCs w:val="24"/>
          <w:lang w:val="fr-FR"/>
        </w:rPr>
        <w:t xml:space="preserve">. </w:t>
      </w:r>
      <w:r w:rsidRPr="00237259">
        <w:rPr>
          <w:rFonts w:ascii="Times New Roman" w:hAnsi="Times New Roman" w:cs="Times New Roman"/>
          <w:i/>
          <w:color w:val="auto"/>
          <w:sz w:val="24"/>
          <w:szCs w:val="24"/>
          <w:lang w:val="fr-FR"/>
        </w:rPr>
        <w:t>Soft copie disponible</w:t>
      </w:r>
    </w:p>
    <w:p w14:paraId="63F89037" w14:textId="77777777" w:rsidR="00483F14"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FR"/>
        </w:rPr>
      </w:pPr>
    </w:p>
    <w:p w14:paraId="51C18424" w14:textId="77777777" w:rsidR="00483F14" w:rsidRPr="00237259" w:rsidRDefault="00483F14" w:rsidP="00C10C07">
      <w:pPr>
        <w:pStyle w:val="Normal1"/>
        <w:widowControl w:val="0"/>
        <w:spacing w:after="0" w:line="240" w:lineRule="auto"/>
        <w:contextualSpacing/>
        <w:jc w:val="both"/>
        <w:rPr>
          <w:rFonts w:ascii="Times New Roman" w:hAnsi="Times New Roman" w:cs="Times New Roman"/>
          <w:color w:val="auto"/>
          <w:sz w:val="24"/>
          <w:szCs w:val="24"/>
          <w:lang w:val="fr-CA"/>
        </w:rPr>
      </w:pPr>
      <w:r w:rsidRPr="00237259">
        <w:rPr>
          <w:rFonts w:ascii="Times New Roman" w:hAnsi="Times New Roman" w:cs="Times New Roman"/>
          <w:color w:val="auto"/>
          <w:sz w:val="24"/>
          <w:szCs w:val="24"/>
          <w:lang w:val="fr-CA"/>
        </w:rPr>
        <w:t xml:space="preserve">MCC Compact Preparation Reports.  </w:t>
      </w:r>
    </w:p>
    <w:p w14:paraId="07F74414" w14:textId="77777777" w:rsidR="00483F14" w:rsidRPr="00A567C2" w:rsidRDefault="00F24713" w:rsidP="00C10C07">
      <w:pPr>
        <w:pStyle w:val="Normal1"/>
        <w:widowControl w:val="0"/>
        <w:numPr>
          <w:ilvl w:val="0"/>
          <w:numId w:val="164"/>
        </w:numPr>
        <w:spacing w:after="0" w:line="240" w:lineRule="auto"/>
        <w:contextualSpacing/>
        <w:jc w:val="both"/>
        <w:rPr>
          <w:rFonts w:ascii="Times New Roman" w:hAnsi="Times New Roman" w:cs="Times New Roman"/>
          <w:color w:val="auto"/>
          <w:sz w:val="24"/>
          <w:szCs w:val="24"/>
        </w:rPr>
      </w:pPr>
      <w:r w:rsidRPr="004750A8">
        <w:rPr>
          <w:rFonts w:ascii="Times New Roman" w:hAnsi="Times New Roman" w:cs="Times New Roman"/>
          <w:color w:val="auto"/>
          <w:sz w:val="24"/>
          <w:szCs w:val="24"/>
        </w:rPr>
        <w:t>Environmental and Social Performance Due Diligence Summary, Irrigation and Market Access P</w:t>
      </w:r>
      <w:r w:rsidR="00483F14" w:rsidRPr="00A567C2">
        <w:rPr>
          <w:rFonts w:ascii="Times New Roman" w:hAnsi="Times New Roman" w:cs="Times New Roman"/>
          <w:color w:val="auto"/>
          <w:sz w:val="24"/>
          <w:szCs w:val="24"/>
        </w:rPr>
        <w:t xml:space="preserve">roject. </w:t>
      </w:r>
      <w:r w:rsidR="00483F14" w:rsidRPr="00237259">
        <w:rPr>
          <w:rFonts w:ascii="Times New Roman" w:hAnsi="Times New Roman" w:cs="Times New Roman"/>
          <w:i/>
          <w:color w:val="auto"/>
          <w:sz w:val="24"/>
          <w:szCs w:val="24"/>
        </w:rPr>
        <w:t>Soft disponible</w:t>
      </w:r>
    </w:p>
    <w:p w14:paraId="33FB756E" w14:textId="77777777" w:rsidR="00483F14" w:rsidRPr="00A567C2" w:rsidRDefault="00483F14" w:rsidP="00C10C07">
      <w:pPr>
        <w:pStyle w:val="Normal1"/>
        <w:widowControl w:val="0"/>
        <w:numPr>
          <w:ilvl w:val="0"/>
          <w:numId w:val="164"/>
        </w:numPr>
        <w:spacing w:after="0" w:line="240" w:lineRule="auto"/>
        <w:contextualSpacing/>
        <w:jc w:val="both"/>
        <w:rPr>
          <w:rFonts w:ascii="Times New Roman" w:hAnsi="Times New Roman" w:cs="Times New Roman"/>
          <w:color w:val="auto"/>
          <w:sz w:val="24"/>
          <w:szCs w:val="24"/>
        </w:rPr>
      </w:pPr>
      <w:r w:rsidRPr="00A567C2">
        <w:rPr>
          <w:rFonts w:ascii="Times New Roman" w:hAnsi="Times New Roman" w:cs="Times New Roman"/>
          <w:color w:val="auto"/>
          <w:sz w:val="24"/>
          <w:szCs w:val="24"/>
        </w:rPr>
        <w:t xml:space="preserve">Overview of Gender and Social Inclusion in Niger. </w:t>
      </w:r>
      <w:r w:rsidRPr="00237259">
        <w:rPr>
          <w:rFonts w:ascii="Times New Roman" w:hAnsi="Times New Roman" w:cs="Times New Roman"/>
          <w:i/>
          <w:color w:val="auto"/>
          <w:sz w:val="24"/>
          <w:szCs w:val="24"/>
        </w:rPr>
        <w:t>Soft disponible</w:t>
      </w:r>
    </w:p>
    <w:p w14:paraId="50D4BF59" w14:textId="77777777" w:rsidR="00483F14" w:rsidRPr="00CD0158" w:rsidRDefault="00483F14" w:rsidP="00C10C07">
      <w:pPr>
        <w:pStyle w:val="Normal1"/>
        <w:widowControl w:val="0"/>
        <w:numPr>
          <w:ilvl w:val="0"/>
          <w:numId w:val="164"/>
        </w:numPr>
        <w:spacing w:after="0" w:line="240" w:lineRule="auto"/>
        <w:contextualSpacing/>
        <w:jc w:val="both"/>
        <w:rPr>
          <w:rFonts w:ascii="Times New Roman" w:hAnsi="Times New Roman" w:cs="Times New Roman"/>
          <w:color w:val="auto"/>
          <w:sz w:val="24"/>
          <w:szCs w:val="24"/>
        </w:rPr>
      </w:pPr>
      <w:r w:rsidRPr="00A567C2">
        <w:rPr>
          <w:rFonts w:ascii="Times New Roman" w:hAnsi="Times New Roman" w:cs="Times New Roman"/>
          <w:color w:val="auto"/>
          <w:sz w:val="24"/>
          <w:szCs w:val="24"/>
        </w:rPr>
        <w:t xml:space="preserve">Prelininary Data and Analyses Sia-Kouanza_Cleared MCC Report. </w:t>
      </w:r>
      <w:r w:rsidRPr="00237259">
        <w:rPr>
          <w:rFonts w:ascii="Times New Roman" w:hAnsi="Times New Roman" w:cs="Times New Roman"/>
          <w:i/>
          <w:color w:val="auto"/>
          <w:sz w:val="24"/>
          <w:szCs w:val="24"/>
        </w:rPr>
        <w:t>Soft disponible</w:t>
      </w:r>
    </w:p>
    <w:p w14:paraId="0CBD90A0" w14:textId="77777777" w:rsidR="00483F14" w:rsidRPr="00CD0158" w:rsidRDefault="00483F14" w:rsidP="00C10C07">
      <w:pPr>
        <w:pStyle w:val="Normal1"/>
        <w:widowControl w:val="0"/>
        <w:spacing w:after="0" w:line="240" w:lineRule="auto"/>
        <w:contextualSpacing/>
        <w:jc w:val="both"/>
        <w:rPr>
          <w:rFonts w:ascii="Times New Roman" w:hAnsi="Times New Roman" w:cs="Times New Roman"/>
          <w:color w:val="auto"/>
          <w:sz w:val="24"/>
          <w:szCs w:val="24"/>
        </w:rPr>
      </w:pPr>
    </w:p>
    <w:p w14:paraId="5F62150D" w14:textId="77777777" w:rsidR="00483F14" w:rsidRPr="00CD0158" w:rsidRDefault="00483F14" w:rsidP="00C10C07">
      <w:pPr>
        <w:jc w:val="both"/>
      </w:pPr>
      <w:r w:rsidRPr="00CD0158">
        <w:br w:type="page"/>
      </w:r>
    </w:p>
    <w:p w14:paraId="50CE8623" w14:textId="77777777" w:rsidR="00483F14" w:rsidRPr="00074108" w:rsidRDefault="00483F14" w:rsidP="000641B5">
      <w:pPr>
        <w:pStyle w:val="Titre1"/>
        <w:keepNext/>
        <w:keepLines/>
        <w:widowControl/>
        <w:autoSpaceDE/>
        <w:autoSpaceDN/>
        <w:adjustRightInd/>
        <w:spacing w:before="240" w:after="240" w:line="259" w:lineRule="auto"/>
        <w:jc w:val="left"/>
        <w:rPr>
          <w:lang w:val="fr-CA"/>
        </w:rPr>
      </w:pPr>
      <w:bookmarkStart w:id="1535" w:name="_Toc471797100"/>
      <w:bookmarkStart w:id="1536" w:name="_Toc471817754"/>
      <w:bookmarkStart w:id="1537" w:name="_Toc471838435"/>
      <w:bookmarkStart w:id="1538" w:name="_Toc472675317"/>
      <w:r w:rsidRPr="00074108">
        <w:rPr>
          <w:lang w:val="fr-CA"/>
        </w:rPr>
        <w:lastRenderedPageBreak/>
        <w:t>ANNEXE II: SPÉCIFICATIONS ENVIRONNEMENTALES ET SOCIALES AU NIGER</w:t>
      </w:r>
      <w:bookmarkEnd w:id="1535"/>
      <w:bookmarkEnd w:id="1536"/>
      <w:bookmarkEnd w:id="1537"/>
      <w:bookmarkEnd w:id="1538"/>
    </w:p>
    <w:p w14:paraId="1DFCD491" w14:textId="77777777" w:rsidR="00483F14" w:rsidRPr="007978F4" w:rsidRDefault="00483F14" w:rsidP="00C10C07">
      <w:pPr>
        <w:jc w:val="both"/>
      </w:pPr>
      <w:r w:rsidRPr="007978F4">
        <w:t>DECRET N°2000-397/PRN/ME/LCD du 20 octobre 2000 portant sur la procédure administrative d'évaluation et d'examen des impacts sur l'Environnement</w:t>
      </w:r>
    </w:p>
    <w:p w14:paraId="07738F14" w14:textId="77777777" w:rsidR="00483F14" w:rsidRPr="007978F4" w:rsidRDefault="00483F14" w:rsidP="00C10C07">
      <w:pPr>
        <w:jc w:val="both"/>
      </w:pPr>
      <w:r w:rsidRPr="007978F4">
        <w:rPr>
          <w:b/>
        </w:rPr>
        <w:t xml:space="preserve">Article premier : </w:t>
      </w:r>
      <w:r w:rsidRPr="007978F4">
        <w:t>Le présent décret détermine la Procédure Administrative d'Évaluation et d'Examen des impacts sur l'environnement, le contenu de l'étude d'impact sur l'environnement (EIE) et le mécanisme de publicité prévu par l'article 36 de la loi 98-56 du 29 décembre 1998 susvisée.</w:t>
      </w:r>
    </w:p>
    <w:p w14:paraId="7744A1EB" w14:textId="77777777" w:rsidR="00483F14" w:rsidRPr="007978F4" w:rsidRDefault="00483F14" w:rsidP="00C10C07">
      <w:pPr>
        <w:jc w:val="both"/>
      </w:pPr>
      <w:r w:rsidRPr="007978F4">
        <w:t>CHAPITRE I : DEFINITIONS</w:t>
      </w:r>
    </w:p>
    <w:p w14:paraId="1F04A24B" w14:textId="77777777" w:rsidR="00483F14" w:rsidRPr="007978F4" w:rsidRDefault="00483F14" w:rsidP="00C10C07">
      <w:pPr>
        <w:jc w:val="both"/>
      </w:pPr>
      <w:r w:rsidRPr="007978F4">
        <w:rPr>
          <w:b/>
        </w:rPr>
        <w:t xml:space="preserve">Article 2 : </w:t>
      </w:r>
      <w:r w:rsidRPr="007978F4">
        <w:t>Aux termes du présent décret, il faut entendre par «projet», toute opération, activité, programme ou plan modifiant l'environnement, dont la réalisation est envisagée par une personne physique ou morale, de droit public ou privé.</w:t>
      </w:r>
    </w:p>
    <w:p w14:paraId="0FD2DCB5" w14:textId="77777777" w:rsidR="00483F14" w:rsidRPr="007978F4" w:rsidRDefault="00483F14" w:rsidP="00C10C07">
      <w:pPr>
        <w:jc w:val="both"/>
      </w:pPr>
      <w:r w:rsidRPr="007978F4">
        <w:rPr>
          <w:b/>
        </w:rPr>
        <w:t xml:space="preserve">Article 3 : </w:t>
      </w:r>
      <w:r w:rsidRPr="007978F4">
        <w:t>Aux termes du présent décret, il faut entendre par procédure administrative d'évaluation et d'examen des impacts sur l'environnement, les étapes et les rôles des différents acteurs dans le processus de l'EIE.</w:t>
      </w:r>
    </w:p>
    <w:p w14:paraId="2769CDD8" w14:textId="77777777" w:rsidR="00483F14" w:rsidRPr="007978F4" w:rsidRDefault="00483F14" w:rsidP="00C10C07">
      <w:pPr>
        <w:jc w:val="both"/>
      </w:pPr>
      <w:r w:rsidRPr="007978F4">
        <w:t>CHAPITRE II : PROCEDURE ADMINISTRATIVE D'EVALUATION ET D'EXAMEN DES IMPACTS SUR L'ENVIRONNEMENT (PAEEIE)</w:t>
      </w:r>
    </w:p>
    <w:p w14:paraId="210A92E4" w14:textId="77777777" w:rsidR="00483F14" w:rsidRPr="007978F4" w:rsidRDefault="00483F14" w:rsidP="00C10C07">
      <w:pPr>
        <w:jc w:val="both"/>
      </w:pPr>
      <w:r w:rsidRPr="007978F4">
        <w:rPr>
          <w:b/>
        </w:rPr>
        <w:t xml:space="preserve">Article 4 : </w:t>
      </w:r>
      <w:r w:rsidRPr="007978F4">
        <w:t>Les étapes de la procédure comprennent l'avis du projet, l'examen préalable, les termes de référence de l'étude d'impact, l'EIE proprement dite, l'analyse de l'étude d'impact, les recommandations et les conditions de surveillance et de suivi :</w:t>
      </w:r>
    </w:p>
    <w:p w14:paraId="2DB1E9E1" w14:textId="77777777" w:rsidR="00483F14" w:rsidRPr="007978F4" w:rsidRDefault="00483F14" w:rsidP="00C10C07">
      <w:pPr>
        <w:jc w:val="both"/>
      </w:pPr>
      <w:r w:rsidRPr="007978F4">
        <w:t>1°) L'avis du projet est une description succincte du projet, de son emplacement, des impacts environnementaux anticipés (positifs et négatifs), qu'il est susceptible de générer et du calendrier de réalisation. Cet avis du projet est présenté aux autorités compétentes par le promoteur. Il doit être accompagné des cartes, plans, croquis et autres documents pertinents permettant de bien situer le projet dans son contexte.</w:t>
      </w:r>
    </w:p>
    <w:p w14:paraId="1D66274B" w14:textId="77777777" w:rsidR="00483F14" w:rsidRPr="007978F4" w:rsidRDefault="00483F14" w:rsidP="00C10C07">
      <w:pPr>
        <w:jc w:val="both"/>
      </w:pPr>
      <w:r w:rsidRPr="007978F4">
        <w:t>2°) L'examen préalable de l'avis du projet permet de savoir si une EIE plus poussée est nécessaire. Cet examen est effectué par le BEEEI qui dispose d'un délai de dix (10) jours, à compter de la date de réception pour donner au Ministre chargé de l'environnement son avis. Le Ministre chargé de l'environnement fait part de ses appréciations, au promoteur ou à son mandataire, dans un délai de quarante-huit (48) heures à compter de la date de réception de l'avis du BEEEI. A l'expiration de ce délai, le promoteur peut considérer son avis du projet comme agrée.</w:t>
      </w:r>
    </w:p>
    <w:p w14:paraId="72FE37D1" w14:textId="77777777" w:rsidR="00483F14" w:rsidRPr="007978F4" w:rsidRDefault="00483F14" w:rsidP="00C10C07">
      <w:pPr>
        <w:jc w:val="both"/>
      </w:pPr>
      <w:r w:rsidRPr="007978F4">
        <w:t>3°) Les termes de référence ou cahier de charge sont élaborés par le promoteur en collaboration avec le BEEEI et ses démembrements locaux dans le cas où une EIE est jugée nécessaire. Il identifie les enjeux environnementaux importants y compris l'avis des populations, dont le promoteur doit tenir compte dans l'EIE. Les termes de référence orientent l'EIE afin que les investigations et les ressources soient concentrées sur les aspects du projet qui risquent de produire des impacts négatifs importants.</w:t>
      </w:r>
    </w:p>
    <w:p w14:paraId="1DB04962" w14:textId="77777777" w:rsidR="00483F14" w:rsidRPr="007978F4" w:rsidRDefault="00483F14" w:rsidP="00C10C07">
      <w:pPr>
        <w:jc w:val="both"/>
      </w:pPr>
      <w:r w:rsidRPr="007978F4">
        <w:t xml:space="preserve">4°) L'EIE proprement dite (ou complète) est une étude détaillée, plus orientée sur les impacts potentiels (positifs et négatifs). Elle détermine également les impacts significatifs des alternatives (ou variantes) pertinentes au projet. Le calendrier de l'EIE doit s'intégrer pleinement dans celui de l'étude de faisabilité (itération). Le but recherché est que l'EIE soit utile pour une meilleure intégration du projet dans son environnement afin de permettre de juger l'acceptabilité ou non du projet du point de vue environnemental. L'EIE aboutit enfin à la rédaction d'un rapport qui sera soumis au Ministre chargé de l'environnement. Le rapport d'Étude d'Impact sur l'Environnement (REIE) est préparé par le promoteur avec l'appui d'autres acteurs concernés. Il est présenté au Ministre chargé de l'environnement qui requiert l'avis du BEE El et éventuellement d'autres autorités. Le REIE constitue le document </w:t>
      </w:r>
      <w:r w:rsidRPr="007978F4">
        <w:lastRenderedPageBreak/>
        <w:t>essentiel devant contenir toutes les informations nécessaires à la compréhension du projet. II doit être élaboré conformément au chapitre Ill du présent décret.</w:t>
      </w:r>
    </w:p>
    <w:p w14:paraId="0EFC0334" w14:textId="77777777" w:rsidR="00483F14" w:rsidRPr="007978F4" w:rsidRDefault="00483F14" w:rsidP="00C10C07">
      <w:pPr>
        <w:jc w:val="both"/>
      </w:pPr>
      <w:r w:rsidRPr="007978F4">
        <w:t>5°) L'analyse de l'étude d'impact permet de vérifier, du point de vue scientifique, le bien-fondé du contenu du REIE ; c'est à dire la pertinence, la qualité des informations recueillies, la validité des données fournies et les méthodes scientifiques utilisées. Elle est réalisée par le bureau d'évaluation environnemental et des études d'impact (BEEEI) en conformité avec le cahier des charges établi et le contenu du REIE ci-dessous énuméré à l'article 7 du présent décret.</w:t>
      </w:r>
    </w:p>
    <w:p w14:paraId="7513AA1E" w14:textId="77777777" w:rsidR="00483F14" w:rsidRPr="007978F4" w:rsidRDefault="00483F14" w:rsidP="00C10C07">
      <w:pPr>
        <w:jc w:val="both"/>
      </w:pPr>
      <w:r w:rsidRPr="007978F4">
        <w:t>Le BEEEI dispose d'un délai de vingt et un (21) jours à compter de la date de réception du REIE pour donner ses appréciations au Ministre chargé de l'environnement.</w:t>
      </w:r>
    </w:p>
    <w:p w14:paraId="0E724500" w14:textId="77777777" w:rsidR="00483F14" w:rsidRPr="007978F4" w:rsidRDefault="00483F14" w:rsidP="00C10C07">
      <w:pPr>
        <w:jc w:val="both"/>
      </w:pPr>
      <w:r w:rsidRPr="007978F4">
        <w:t>6°) Les recommandations ou prise de décision finale revient à l'autorité compétente qui est le Ministre chargé de l'environnement sur avis motivé du BEEEI et ce, dans un délai de sept (7) jours à compter de la date de sa réception. Les décisions ainsi prises peuvent porter, en plus de l'agrément, sur les mesures préventives, de contrôle, de suppression, d'atténuation et de compensation des impacts, les modalités de mise en œuvre de ces mesures, la participation du public et le suivi-évaluation. A l'expiration du délai de sept (7) jours prévu à l'alinéa premier du présent point, le promoteur peut considérer son projet comme agréé. Dans ce cas, il met en exécution le dernier rapport du BEEEI.</w:t>
      </w:r>
    </w:p>
    <w:p w14:paraId="50CDCD77" w14:textId="77777777" w:rsidR="00483F14" w:rsidRPr="007978F4" w:rsidRDefault="00483F14" w:rsidP="00C10C07">
      <w:pPr>
        <w:jc w:val="both"/>
      </w:pPr>
      <w:r w:rsidRPr="007978F4">
        <w:t>7°) Les conditions de surveillance et de suivi incombent principalement au promoteur, à l'autorité compétente et au BEEEI. Avant la mise en œuvre du projet, l'autorité compétente devra déterminer les impacts qui nécessitent un suivi, de même que les indicateurs pertinents. Elle précisera également les échéances du suivi/évaluation, les responsables du suivi (les Autorités, les services spécialisés, les membres du projet, les populations, les ONG, les Associations...), les mesures à prendre au cas où les impacts négatifs dépasseraient les prévisions. Le suivi commence dès la mise en œuvre du projet et les évaluations effectuées au cours de ce suivi doivent aider à tirer des enseignements pour de futurs projets.</w:t>
      </w:r>
    </w:p>
    <w:p w14:paraId="02503E7A" w14:textId="77777777" w:rsidR="00483F14" w:rsidRPr="007978F4" w:rsidRDefault="00483F14" w:rsidP="00C10C07">
      <w:pPr>
        <w:jc w:val="both"/>
      </w:pPr>
      <w:r w:rsidRPr="007978F4">
        <w:rPr>
          <w:b/>
        </w:rPr>
        <w:t xml:space="preserve">Article 5 : </w:t>
      </w:r>
      <w:r w:rsidRPr="007978F4">
        <w:t>Sont considérés comme acteurs principaux de l'EIE au sens du présent décret, le promoteur (ou requérant) du projet, l'autorité compétente (le Ministre chargé de l'environnement), le Ministère de tutelle du projet, la population.</w:t>
      </w:r>
    </w:p>
    <w:p w14:paraId="5B79858B" w14:textId="77777777" w:rsidR="00483F14" w:rsidRPr="007978F4" w:rsidRDefault="00483F14" w:rsidP="00C10C07">
      <w:pPr>
        <w:jc w:val="both"/>
      </w:pPr>
      <w:r w:rsidRPr="007978F4">
        <w:rPr>
          <w:b/>
        </w:rPr>
        <w:t xml:space="preserve">Article 6 : </w:t>
      </w:r>
      <w:r w:rsidRPr="007978F4">
        <w:t>Les acteurs, autres que ceux indiqués à l'article 5 ci-dessus sont le Conseil National de l'Environnement pour un Développement Durable (CNEDD), les Autorités relevant du domaine du projet dont l'avis est nécessaire, les organismes de financement, les autorités locales et le public à travers les organisations de protection de l'environnement. Ils ne participent pas systématiquement à l'EIE mais leur avis peut être nécessaire au cours des différentes étapes de l'EIE ou de la mise en œuvre du projet.</w:t>
      </w:r>
    </w:p>
    <w:p w14:paraId="6004FA51" w14:textId="77777777" w:rsidR="00483F14" w:rsidRPr="007978F4" w:rsidRDefault="00483F14" w:rsidP="00C10C07">
      <w:pPr>
        <w:jc w:val="both"/>
        <w:rPr>
          <w:i/>
        </w:rPr>
      </w:pPr>
      <w:r w:rsidRPr="007978F4">
        <w:t xml:space="preserve">CHAPITRE III : RAPPORT DE L'EIE ET MECANISME DE PUBLICITE </w:t>
      </w:r>
      <w:r w:rsidRPr="007978F4">
        <w:rPr>
          <w:i/>
        </w:rPr>
        <w:t>SECTION l : Contenu du rapport de l'EIE</w:t>
      </w:r>
    </w:p>
    <w:p w14:paraId="3A03D795" w14:textId="77777777" w:rsidR="00483F14" w:rsidRPr="007978F4" w:rsidRDefault="00483F14" w:rsidP="00C10C07">
      <w:pPr>
        <w:jc w:val="both"/>
      </w:pPr>
      <w:r w:rsidRPr="007978F4">
        <w:rPr>
          <w:b/>
        </w:rPr>
        <w:t xml:space="preserve">Article 7 : </w:t>
      </w:r>
      <w:r w:rsidRPr="007978F4">
        <w:t>Le rapport de l'étude d'impact sur l'environnement (RElE) est constitué de :</w:t>
      </w:r>
    </w:p>
    <w:p w14:paraId="40724705" w14:textId="77777777" w:rsidR="00483F14" w:rsidRPr="007978F4" w:rsidRDefault="00483F14" w:rsidP="00C10C07">
      <w:pPr>
        <w:jc w:val="both"/>
      </w:pPr>
      <w:r w:rsidRPr="007978F4">
        <w:t>1°) Un résumé appréciatif ou résumé non technique des renseignements fournis au titre de chacun des points ci-dessous de 3 à 10 et comprenant les principaux résultats et recommandations de l'EIE. Ce résumé est une synthèse succincte qui peut être séparée du REIE.</w:t>
      </w:r>
    </w:p>
    <w:p w14:paraId="7B1B6720" w14:textId="77777777" w:rsidR="00483F14" w:rsidRPr="007978F4" w:rsidRDefault="00483F14" w:rsidP="00C10C07">
      <w:pPr>
        <w:jc w:val="both"/>
      </w:pPr>
      <w:r w:rsidRPr="007978F4">
        <w:t>2°) Une introduction qui présente les grandes lignes du rapport de l'EIE.</w:t>
      </w:r>
    </w:p>
    <w:p w14:paraId="65502E6F" w14:textId="77777777" w:rsidR="00483F14" w:rsidRPr="007978F4" w:rsidRDefault="00483F14" w:rsidP="00C10C07">
      <w:pPr>
        <w:jc w:val="both"/>
      </w:pPr>
      <w:r w:rsidRPr="007978F4">
        <w:t>3°) Une description complète du projet: justification du projet, objectifs et résultats attendus, détermination des limites géographiques de la zone du projet, méthodes, installations, produits et autres moyens utilisés.</w:t>
      </w:r>
    </w:p>
    <w:p w14:paraId="5012433F" w14:textId="77777777" w:rsidR="00483F14" w:rsidRPr="007978F4" w:rsidRDefault="00483F14" w:rsidP="00C10C07">
      <w:pPr>
        <w:jc w:val="both"/>
      </w:pPr>
      <w:r w:rsidRPr="007978F4">
        <w:t>4°) Une analyse de l'état initial du site et de son environnement: Collecte de données de base sur l'eau, le sol, la flore, la faune, l'air, les conditions physico-chimiques, biologiques, socio-économiques et culturelles.</w:t>
      </w:r>
    </w:p>
    <w:p w14:paraId="67AAA971" w14:textId="77777777" w:rsidR="00483F14" w:rsidRPr="007978F4" w:rsidRDefault="00483F14" w:rsidP="00C10C07">
      <w:pPr>
        <w:jc w:val="both"/>
      </w:pPr>
      <w:r w:rsidRPr="007978F4">
        <w:t>5°) Une esquisse du cadre juridique de l'étude (rappel succinct de la législation en la matière).</w:t>
      </w:r>
    </w:p>
    <w:p w14:paraId="193340ED" w14:textId="77777777" w:rsidR="00483F14" w:rsidRPr="007978F4" w:rsidRDefault="00483F14" w:rsidP="00C10C07">
      <w:pPr>
        <w:jc w:val="both"/>
      </w:pPr>
      <w:r w:rsidRPr="007978F4">
        <w:lastRenderedPageBreak/>
        <w:t>6°) Une évaluation des changements probables (positifs ou négatifs : directs, indirects ou cumulatifs à court, moyen et à long terme) que le projet est susceptible de générer au cours et à la fin des opérations sur les différents éléments cités à l'alinéa 4 ci-dessus.</w:t>
      </w:r>
    </w:p>
    <w:p w14:paraId="5E4E74A6" w14:textId="77777777" w:rsidR="00483F14" w:rsidRPr="007978F4" w:rsidRDefault="00483F14" w:rsidP="00C10C07">
      <w:pPr>
        <w:jc w:val="both"/>
      </w:pPr>
      <w:r w:rsidRPr="007978F4">
        <w:t>7°) Une description des alternatives possibles au projet concernant le ou les site(s), la technologie à utiliser, la mise en œuvre et l'évaluation de leurs coûts.</w:t>
      </w:r>
    </w:p>
    <w:p w14:paraId="02DDF91F" w14:textId="77777777" w:rsidR="00483F14" w:rsidRPr="007978F4" w:rsidRDefault="00483F14" w:rsidP="00C10C07">
      <w:pPr>
        <w:jc w:val="both"/>
      </w:pPr>
      <w:r w:rsidRPr="007978F4">
        <w:t>8°) Une identification et une description des mesures préventives, de contrôle, de suppression, d'atténuation et de compensation des impacts négatifs.</w:t>
      </w:r>
    </w:p>
    <w:p w14:paraId="18AAD48F" w14:textId="77777777" w:rsidR="00483F14" w:rsidRPr="007978F4" w:rsidRDefault="00483F14" w:rsidP="00C10C07">
      <w:pPr>
        <w:jc w:val="both"/>
      </w:pPr>
      <w:r w:rsidRPr="007978F4">
        <w:t>9°) Un Plan de Gestion Environnemental et Social comprenant quatre programmes : (i) un programme d’atténuation et de bonification des impacts. (ii) un programme de surveillance environnementale, (iii) un programme de suivi environnemental, et (iv) un programme de renforcement de capacité.</w:t>
      </w:r>
    </w:p>
    <w:p w14:paraId="6CA93190" w14:textId="77777777" w:rsidR="00483F14" w:rsidRPr="007978F4" w:rsidRDefault="00483F14" w:rsidP="00C10C07">
      <w:pPr>
        <w:jc w:val="both"/>
      </w:pPr>
      <w:r w:rsidRPr="007978F4">
        <w:t>10°) Une conclusion générale qui s'articule autour des principales mesures à prendre pour limiter et/ou supprimer les impacts négatifs les plus significatifs et indiquant les insuffisances susceptibles de réduire la validité des résultats obtenus.</w:t>
      </w:r>
    </w:p>
    <w:p w14:paraId="31DF5A53" w14:textId="77777777" w:rsidR="00483F14" w:rsidRPr="007978F4" w:rsidRDefault="00483F14" w:rsidP="00C10C07">
      <w:pPr>
        <w:jc w:val="both"/>
      </w:pPr>
      <w:r w:rsidRPr="007978F4">
        <w:t>11°) Les annexes qui sont composées des documents complémentaires (rapports sectoriels) élaborés dans le cadre de l'EIE, principales bases légales, références bibliographiques, termes de référence de l'EIE et/ou des études complémentaires ou futures, cartes, dessins, résultats de laboratoire, rapports photographiques et articles jugés importants pour la compréhension du travail.</w:t>
      </w:r>
    </w:p>
    <w:p w14:paraId="6098E31D" w14:textId="77777777" w:rsidR="00483F14" w:rsidRPr="007978F4" w:rsidRDefault="00483F14" w:rsidP="00C10C07">
      <w:pPr>
        <w:jc w:val="both"/>
      </w:pPr>
      <w:r w:rsidRPr="007978F4">
        <w:rPr>
          <w:b/>
        </w:rPr>
        <w:t xml:space="preserve">Article 8 : </w:t>
      </w:r>
      <w:r w:rsidRPr="007978F4">
        <w:t>Le rapport de l'étude d'impact sur l'environnement (REIE) et les autres documents annexés doivent être entièrement rédigés en français et présentés en six (6) exemplaires dont un (1) exemplaire au Ministre chargé de l'environnement, deux (2) exemplaires au BEEEI, un (1) à la région concernée par le projet, un (1) pour le CNEDD et un (1) pour le Ministère de tutelle du projet.</w:t>
      </w:r>
    </w:p>
    <w:p w14:paraId="644DBBE1" w14:textId="77777777" w:rsidR="00483F14" w:rsidRPr="007978F4" w:rsidRDefault="00483F14" w:rsidP="00C10C07">
      <w:pPr>
        <w:jc w:val="both"/>
      </w:pPr>
      <w:r w:rsidRPr="007978F4">
        <w:rPr>
          <w:b/>
        </w:rPr>
        <w:t xml:space="preserve">Article 9 : </w:t>
      </w:r>
      <w:r w:rsidRPr="007978F4">
        <w:t>Tout rapport d'une EIE, qui ne satisfait pas aux dispositions des articles 7 et 8 ci-dessus, est purement et simplement rejeté. Le promoteur en assumera toutes les charges pour la production d'un autre REIE.</w:t>
      </w:r>
    </w:p>
    <w:p w14:paraId="152D999B" w14:textId="77777777" w:rsidR="00483F14" w:rsidRPr="007978F4" w:rsidRDefault="00483F14" w:rsidP="00C10C07">
      <w:pPr>
        <w:jc w:val="both"/>
      </w:pPr>
      <w:r w:rsidRPr="007978F4">
        <w:t>SECTION 2 : Mécanisme de publicité de l’EIE</w:t>
      </w:r>
    </w:p>
    <w:p w14:paraId="116A943F" w14:textId="77777777" w:rsidR="00483F14" w:rsidRPr="007978F4" w:rsidRDefault="00483F14" w:rsidP="00C10C07">
      <w:pPr>
        <w:jc w:val="both"/>
      </w:pPr>
      <w:r w:rsidRPr="007978F4">
        <w:rPr>
          <w:b/>
        </w:rPr>
        <w:t xml:space="preserve">Article 10 : </w:t>
      </w:r>
      <w:r w:rsidRPr="007978F4">
        <w:t>Le mécanisme de publicité de l'EIE procède des étapes ci-dessous énumérées:</w:t>
      </w:r>
    </w:p>
    <w:p w14:paraId="40C5EC8F" w14:textId="77777777" w:rsidR="00483F14" w:rsidRPr="007978F4" w:rsidRDefault="00483F14" w:rsidP="00C10C07">
      <w:pPr>
        <w:jc w:val="both"/>
      </w:pPr>
      <w:r w:rsidRPr="007978F4">
        <w:t>1°) L'information de la population de la réalisation des études pour la mise en place éventuelle d'un projet.</w:t>
      </w:r>
    </w:p>
    <w:p w14:paraId="04110238" w14:textId="77777777" w:rsidR="00483F14" w:rsidRPr="007978F4" w:rsidRDefault="00483F14" w:rsidP="00C10C07">
      <w:pPr>
        <w:jc w:val="both"/>
      </w:pPr>
      <w:r w:rsidRPr="007978F4">
        <w:t>2°) La consultation des personnes, groupes de personnes concernées par le projet et du public en général lors de l'élaboration du rapport final de l'EIE.</w:t>
      </w:r>
    </w:p>
    <w:p w14:paraId="1B8ED0C6" w14:textId="77777777" w:rsidR="00483F14" w:rsidRPr="007978F4" w:rsidRDefault="00483F14" w:rsidP="00C10C07">
      <w:pPr>
        <w:jc w:val="both"/>
      </w:pPr>
      <w:r w:rsidRPr="007978F4">
        <w:t>3°) L'accessibilité aux REIE par les populations concernées et le public en général auprès du Bureau d'évaluation Environnementale et des Études d'Impact (BEEEI).</w:t>
      </w:r>
    </w:p>
    <w:p w14:paraId="50EBF8C5" w14:textId="77777777" w:rsidR="00483F14" w:rsidRPr="007978F4" w:rsidRDefault="00483F14" w:rsidP="00C10C07">
      <w:pPr>
        <w:jc w:val="both"/>
      </w:pPr>
      <w:r w:rsidRPr="007978F4">
        <w:t>4°) L'information et la concertation de la population sur le contenu du REIE par tous les moyens appropriés.</w:t>
      </w:r>
    </w:p>
    <w:p w14:paraId="07B38A4B" w14:textId="77777777" w:rsidR="00483F14" w:rsidRPr="007978F4" w:rsidRDefault="00483F14" w:rsidP="00C10C07">
      <w:pPr>
        <w:jc w:val="both"/>
      </w:pPr>
      <w:r w:rsidRPr="007978F4">
        <w:rPr>
          <w:b/>
        </w:rPr>
        <w:t xml:space="preserve">Article 11 : </w:t>
      </w:r>
      <w:r w:rsidRPr="007978F4">
        <w:t>Les REIE et les décisions finales sont consultés sur place. En aucun cas, ils ne peuvent être prêtés et/ou emportés par des particuliers.</w:t>
      </w:r>
    </w:p>
    <w:p w14:paraId="0DCD01DE" w14:textId="77777777" w:rsidR="00483F14" w:rsidRPr="007978F4" w:rsidRDefault="00483F14" w:rsidP="00483F14">
      <w:pPr>
        <w:ind w:left="360"/>
      </w:pPr>
    </w:p>
    <w:p w14:paraId="0CCD51FB" w14:textId="77777777" w:rsidR="00483F14" w:rsidRPr="007978F4" w:rsidRDefault="00483F14" w:rsidP="00483F14">
      <w:pPr>
        <w:pStyle w:val="Normal1"/>
        <w:rPr>
          <w:rFonts w:ascii="Times New Roman" w:hAnsi="Times New Roman" w:cs="Times New Roman"/>
          <w:sz w:val="24"/>
          <w:szCs w:val="24"/>
          <w:lang w:val="fr-FR"/>
        </w:rPr>
      </w:pPr>
    </w:p>
    <w:p w14:paraId="3BCEC3BB" w14:textId="77777777" w:rsidR="00483F14" w:rsidRPr="007978F4" w:rsidRDefault="00483F14" w:rsidP="00483F14">
      <w:pPr>
        <w:pStyle w:val="Normal1"/>
        <w:rPr>
          <w:rFonts w:ascii="Times New Roman" w:hAnsi="Times New Roman" w:cs="Times New Roman"/>
          <w:sz w:val="24"/>
          <w:szCs w:val="24"/>
          <w:lang w:val="fr-FR"/>
        </w:rPr>
      </w:pPr>
    </w:p>
    <w:p w14:paraId="0637A398" w14:textId="77777777" w:rsidR="00483F14" w:rsidRPr="007978F4" w:rsidRDefault="00483F14" w:rsidP="00483F14">
      <w:pPr>
        <w:pStyle w:val="Normal1"/>
        <w:rPr>
          <w:rFonts w:ascii="Times New Roman" w:hAnsi="Times New Roman" w:cs="Times New Roman"/>
          <w:sz w:val="24"/>
          <w:szCs w:val="24"/>
          <w:lang w:val="fr-FR"/>
        </w:rPr>
      </w:pPr>
    </w:p>
    <w:p w14:paraId="1F8BBCB6" w14:textId="77777777" w:rsidR="00483F14" w:rsidRPr="007978F4" w:rsidRDefault="00483F14" w:rsidP="00483F14">
      <w:pPr>
        <w:pStyle w:val="Normal1"/>
        <w:rPr>
          <w:rFonts w:ascii="Times New Roman" w:hAnsi="Times New Roman" w:cs="Times New Roman"/>
          <w:color w:val="auto"/>
          <w:sz w:val="24"/>
          <w:szCs w:val="24"/>
          <w:lang w:val="fr-FR"/>
        </w:rPr>
      </w:pPr>
    </w:p>
    <w:p w14:paraId="4ED35853" w14:textId="77777777" w:rsidR="0086760C" w:rsidRPr="003D71A8" w:rsidRDefault="0086760C" w:rsidP="00055E83">
      <w:pPr>
        <w:jc w:val="both"/>
        <w:rPr>
          <w:sz w:val="52"/>
          <w:szCs w:val="52"/>
        </w:rPr>
      </w:pPr>
    </w:p>
    <w:p w14:paraId="1CF04990" w14:textId="77777777" w:rsidR="00E95D18" w:rsidRDefault="00E95D18" w:rsidP="002C42C8">
      <w:pPr>
        <w:pStyle w:val="Titre1"/>
        <w:rPr>
          <w:rFonts w:ascii="Times New Roman" w:hAnsi="Times New Roman"/>
          <w:bCs/>
          <w:sz w:val="52"/>
          <w:szCs w:val="52"/>
        </w:rPr>
        <w:sectPr w:rsidR="00E95D18" w:rsidSect="0024221C">
          <w:headerReference w:type="default" r:id="rId48"/>
          <w:pgSz w:w="11909" w:h="16834" w:code="9"/>
          <w:pgMar w:top="1440" w:right="1440" w:bottom="1440" w:left="1440" w:header="720" w:footer="720" w:gutter="0"/>
          <w:cols w:space="720"/>
          <w:noEndnote/>
          <w:docGrid w:linePitch="326"/>
        </w:sectPr>
      </w:pPr>
      <w:bookmarkStart w:id="1539" w:name="_Toc447549523"/>
    </w:p>
    <w:p w14:paraId="4942D1E2" w14:textId="77777777" w:rsidR="0066268A" w:rsidRPr="003D71A8" w:rsidRDefault="00E17F24" w:rsidP="002C42C8">
      <w:pPr>
        <w:pStyle w:val="Titre1"/>
        <w:rPr>
          <w:sz w:val="52"/>
          <w:szCs w:val="52"/>
        </w:rPr>
      </w:pPr>
      <w:bookmarkStart w:id="1540" w:name="_Toc471797101"/>
      <w:bookmarkStart w:id="1541" w:name="_Toc471817755"/>
      <w:bookmarkStart w:id="1542" w:name="_Toc471838436"/>
      <w:bookmarkStart w:id="1543" w:name="_Toc472675318"/>
      <w:r>
        <w:rPr>
          <w:rFonts w:ascii="Times New Roman" w:hAnsi="Times New Roman"/>
          <w:bCs/>
          <w:sz w:val="52"/>
          <w:szCs w:val="52"/>
        </w:rPr>
        <w:lastRenderedPageBreak/>
        <w:t xml:space="preserve">DEUXIEME </w:t>
      </w:r>
      <w:r w:rsidR="00185D0E">
        <w:rPr>
          <w:rFonts w:ascii="Times New Roman" w:hAnsi="Times New Roman"/>
          <w:bCs/>
          <w:sz w:val="52"/>
          <w:szCs w:val="52"/>
        </w:rPr>
        <w:t>PARTIE</w:t>
      </w:r>
      <w:bookmarkEnd w:id="1539"/>
      <w:r w:rsidR="00060F0B">
        <w:rPr>
          <w:rFonts w:ascii="Times New Roman" w:hAnsi="Times New Roman"/>
          <w:bCs/>
          <w:sz w:val="52"/>
          <w:szCs w:val="52"/>
        </w:rPr>
        <w:t>:</w:t>
      </w:r>
      <w:bookmarkEnd w:id="1540"/>
      <w:bookmarkEnd w:id="1541"/>
      <w:bookmarkEnd w:id="1542"/>
      <w:bookmarkEnd w:id="1543"/>
    </w:p>
    <w:p w14:paraId="237AAA43" w14:textId="77777777" w:rsidR="006876A1" w:rsidRPr="003D71A8" w:rsidRDefault="00185D0E" w:rsidP="002C42C8">
      <w:pPr>
        <w:pStyle w:val="Titre1"/>
        <w:rPr>
          <w:sz w:val="52"/>
          <w:szCs w:val="52"/>
        </w:rPr>
        <w:sectPr w:rsidR="006876A1" w:rsidRPr="003D71A8" w:rsidSect="00E51A1F">
          <w:headerReference w:type="default" r:id="rId49"/>
          <w:pgSz w:w="11909" w:h="16834" w:code="9"/>
          <w:pgMar w:top="1440" w:right="1440" w:bottom="1440" w:left="1440" w:header="720" w:footer="720" w:gutter="0"/>
          <w:cols w:space="720"/>
          <w:noEndnote/>
        </w:sectPr>
      </w:pPr>
      <w:bookmarkStart w:id="1544" w:name="_Toc447549524"/>
      <w:bookmarkStart w:id="1545" w:name="_Toc444851758"/>
      <w:bookmarkStart w:id="1546" w:name="_Toc471481347"/>
      <w:bookmarkStart w:id="1547" w:name="_Toc471797102"/>
      <w:bookmarkStart w:id="1548" w:name="_Toc471817756"/>
      <w:bookmarkStart w:id="1549" w:name="_Toc471838437"/>
      <w:bookmarkStart w:id="1550" w:name="_Toc472675319"/>
      <w:r w:rsidRPr="003C761E">
        <w:rPr>
          <w:rFonts w:ascii="Times New Roman" w:hAnsi="Times New Roman"/>
          <w:bCs/>
          <w:sz w:val="52"/>
          <w:szCs w:val="52"/>
        </w:rPr>
        <w:t>CONDITIONS DU CONTRAT ET FORMES DE CONTRAT</w:t>
      </w:r>
      <w:bookmarkEnd w:id="1544"/>
      <w:bookmarkEnd w:id="1545"/>
      <w:bookmarkEnd w:id="1546"/>
      <w:bookmarkEnd w:id="1547"/>
      <w:bookmarkEnd w:id="1548"/>
      <w:bookmarkEnd w:id="1549"/>
      <w:bookmarkEnd w:id="1550"/>
    </w:p>
    <w:p w14:paraId="33E29A0B" w14:textId="77777777" w:rsidR="00CD010D" w:rsidRDefault="00823E1E" w:rsidP="002C42C8">
      <w:pPr>
        <w:tabs>
          <w:tab w:val="left" w:pos="3600"/>
        </w:tabs>
        <w:jc w:val="center"/>
        <w:outlineLvl w:val="0"/>
        <w:rPr>
          <w:b/>
          <w:sz w:val="28"/>
          <w:szCs w:val="28"/>
        </w:rPr>
      </w:pPr>
      <w:bookmarkStart w:id="1551" w:name="_Toc471481348"/>
      <w:bookmarkStart w:id="1552" w:name="_Toc471797103"/>
      <w:bookmarkStart w:id="1553" w:name="_Toc471817757"/>
      <w:bookmarkStart w:id="1554" w:name="_Toc471838438"/>
      <w:bookmarkStart w:id="1555" w:name="_Toc472675320"/>
      <w:r>
        <w:rPr>
          <w:b/>
          <w:bCs/>
          <w:sz w:val="28"/>
          <w:szCs w:val="28"/>
        </w:rPr>
        <w:lastRenderedPageBreak/>
        <w:t xml:space="preserve">Table des </w:t>
      </w:r>
      <w:bookmarkEnd w:id="1551"/>
      <w:bookmarkEnd w:id="1552"/>
      <w:r w:rsidR="00961258">
        <w:rPr>
          <w:b/>
          <w:bCs/>
          <w:sz w:val="28"/>
          <w:szCs w:val="28"/>
        </w:rPr>
        <w:t>matures</w:t>
      </w:r>
      <w:r w:rsidR="0050134F">
        <w:rPr>
          <w:b/>
          <w:bCs/>
          <w:sz w:val="28"/>
          <w:szCs w:val="28"/>
        </w:rPr>
        <w:t xml:space="preserve"> : Conditions et</w:t>
      </w:r>
      <w:r w:rsidR="0050134F" w:rsidRPr="00961258">
        <w:rPr>
          <w:b/>
          <w:bCs/>
          <w:sz w:val="28"/>
          <w:szCs w:val="28"/>
        </w:rPr>
        <w:t xml:space="preserve"> Formes</w:t>
      </w:r>
      <w:r w:rsidR="0050134F">
        <w:rPr>
          <w:b/>
          <w:bCs/>
          <w:sz w:val="28"/>
          <w:szCs w:val="28"/>
        </w:rPr>
        <w:t xml:space="preserve"> d</w:t>
      </w:r>
      <w:r w:rsidR="0050134F" w:rsidRPr="0050134F">
        <w:rPr>
          <w:b/>
          <w:bCs/>
          <w:sz w:val="28"/>
          <w:szCs w:val="28"/>
        </w:rPr>
        <w:t>e</w:t>
      </w:r>
      <w:r w:rsidR="0050134F" w:rsidRPr="00961258">
        <w:rPr>
          <w:b/>
          <w:bCs/>
          <w:sz w:val="28"/>
          <w:szCs w:val="28"/>
        </w:rPr>
        <w:t xml:space="preserve"> Contrat</w:t>
      </w:r>
      <w:bookmarkEnd w:id="1553"/>
      <w:bookmarkEnd w:id="1554"/>
      <w:bookmarkEnd w:id="1555"/>
    </w:p>
    <w:sdt>
      <w:sdtPr>
        <w:rPr>
          <w:rFonts w:ascii="Times New Roman" w:eastAsia="SimSun" w:hAnsi="Times New Roman"/>
          <w:color w:val="auto"/>
          <w:sz w:val="24"/>
          <w:szCs w:val="24"/>
          <w:lang w:eastAsia="zh-CN"/>
        </w:rPr>
        <w:id w:val="7566392"/>
        <w:docPartObj>
          <w:docPartGallery w:val="Table of Contents"/>
          <w:docPartUnique/>
        </w:docPartObj>
      </w:sdtPr>
      <w:sdtEndPr/>
      <w:sdtContent>
        <w:p w14:paraId="173C5956" w14:textId="77777777" w:rsidR="00B3746D" w:rsidRPr="002A1020" w:rsidRDefault="00B3746D">
          <w:pPr>
            <w:pStyle w:val="En-ttedetabledesmatires"/>
            <w:rPr>
              <w:sz w:val="6"/>
            </w:rPr>
          </w:pPr>
        </w:p>
        <w:p w14:paraId="013BFAB5" w14:textId="77777777" w:rsidR="00B3746D" w:rsidRDefault="00D1051C">
          <w:pPr>
            <w:pStyle w:val="TM1"/>
            <w:rPr>
              <w:rFonts w:asciiTheme="minorHAnsi" w:eastAsiaTheme="minorEastAsia" w:hAnsiTheme="minorHAnsi" w:cstheme="minorBidi"/>
              <w:sz w:val="22"/>
              <w:szCs w:val="22"/>
              <w:lang w:eastAsia="fr-FR"/>
            </w:rPr>
          </w:pPr>
          <w:r>
            <w:fldChar w:fldCharType="begin"/>
          </w:r>
          <w:r w:rsidR="00B3746D">
            <w:instrText xml:space="preserve"> TOC \o "1-3" \h \z \u </w:instrText>
          </w:r>
          <w:r>
            <w:fldChar w:fldCharType="separate"/>
          </w:r>
          <w:hyperlink w:anchor="_Toc471817758" w:history="1">
            <w:r w:rsidR="00B3746D" w:rsidRPr="001C156D">
              <w:rPr>
                <w:rStyle w:val="Lienhypertexte"/>
                <w:b/>
                <w:bCs/>
              </w:rPr>
              <w:t>ACCORD CONTRACTUEL</w:t>
            </w:r>
            <w:r w:rsidR="00B3746D">
              <w:rPr>
                <w:webHidden/>
              </w:rPr>
              <w:tab/>
            </w:r>
            <w:r>
              <w:rPr>
                <w:webHidden/>
              </w:rPr>
              <w:fldChar w:fldCharType="begin"/>
            </w:r>
            <w:r w:rsidR="00B3746D">
              <w:rPr>
                <w:webHidden/>
              </w:rPr>
              <w:instrText xml:space="preserve"> PAGEREF _Toc471817758 \h </w:instrText>
            </w:r>
            <w:r>
              <w:rPr>
                <w:webHidden/>
              </w:rPr>
            </w:r>
            <w:r>
              <w:rPr>
                <w:webHidden/>
              </w:rPr>
              <w:fldChar w:fldCharType="separate"/>
            </w:r>
            <w:r w:rsidR="00B31DFC">
              <w:rPr>
                <w:webHidden/>
              </w:rPr>
              <w:t>143</w:t>
            </w:r>
            <w:r>
              <w:rPr>
                <w:webHidden/>
              </w:rPr>
              <w:fldChar w:fldCharType="end"/>
            </w:r>
          </w:hyperlink>
        </w:p>
        <w:p w14:paraId="750DA9A6" w14:textId="77777777" w:rsidR="00B3746D" w:rsidRDefault="00816283">
          <w:pPr>
            <w:pStyle w:val="TM1"/>
            <w:rPr>
              <w:rFonts w:asciiTheme="minorHAnsi" w:eastAsiaTheme="minorEastAsia" w:hAnsiTheme="minorHAnsi" w:cstheme="minorBidi"/>
              <w:sz w:val="22"/>
              <w:szCs w:val="22"/>
              <w:lang w:eastAsia="fr-FR"/>
            </w:rPr>
          </w:pPr>
          <w:hyperlink w:anchor="_Toc471817762" w:history="1">
            <w:r w:rsidR="00B3746D" w:rsidRPr="001C156D">
              <w:rPr>
                <w:rStyle w:val="Lienhypertexte"/>
                <w:b/>
                <w:bCs/>
              </w:rPr>
              <w:t>CONDITIONS GENERALES DU CONTRAT</w:t>
            </w:r>
            <w:r w:rsidR="00B3746D">
              <w:rPr>
                <w:webHidden/>
              </w:rPr>
              <w:tab/>
            </w:r>
            <w:r w:rsidR="00D1051C">
              <w:rPr>
                <w:webHidden/>
              </w:rPr>
              <w:fldChar w:fldCharType="begin"/>
            </w:r>
            <w:r w:rsidR="00B3746D">
              <w:rPr>
                <w:webHidden/>
              </w:rPr>
              <w:instrText xml:space="preserve"> PAGEREF _Toc471817762 \h </w:instrText>
            </w:r>
            <w:r w:rsidR="00D1051C">
              <w:rPr>
                <w:webHidden/>
              </w:rPr>
            </w:r>
            <w:r w:rsidR="00D1051C">
              <w:rPr>
                <w:webHidden/>
              </w:rPr>
              <w:fldChar w:fldCharType="separate"/>
            </w:r>
            <w:r w:rsidR="00B31DFC">
              <w:rPr>
                <w:webHidden/>
              </w:rPr>
              <w:t>145</w:t>
            </w:r>
            <w:r w:rsidR="00D1051C">
              <w:rPr>
                <w:webHidden/>
              </w:rPr>
              <w:fldChar w:fldCharType="end"/>
            </w:r>
          </w:hyperlink>
        </w:p>
        <w:p w14:paraId="2832327A" w14:textId="77777777" w:rsidR="00B3746D" w:rsidRDefault="00816283" w:rsidP="00220342">
          <w:pPr>
            <w:pStyle w:val="TM2"/>
            <w:rPr>
              <w:rFonts w:asciiTheme="minorHAnsi" w:eastAsiaTheme="minorEastAsia" w:hAnsiTheme="minorHAnsi" w:cstheme="minorBidi"/>
              <w:sz w:val="22"/>
              <w:szCs w:val="22"/>
              <w:lang w:eastAsia="fr-FR"/>
            </w:rPr>
          </w:pPr>
          <w:hyperlink w:anchor="_Toc471817763" w:history="1">
            <w:r w:rsidR="00B3746D" w:rsidRPr="00A7620E">
              <w:rPr>
                <w:rStyle w:val="Lienhypertexte"/>
              </w:rPr>
              <w:t>1.</w:t>
            </w:r>
            <w:r w:rsidR="00B3746D">
              <w:rPr>
                <w:rFonts w:asciiTheme="minorHAnsi" w:eastAsiaTheme="minorEastAsia" w:hAnsiTheme="minorHAnsi" w:cstheme="minorBidi"/>
                <w:sz w:val="22"/>
                <w:szCs w:val="22"/>
                <w:lang w:eastAsia="fr-FR"/>
              </w:rPr>
              <w:tab/>
            </w:r>
            <w:r w:rsidR="00B3746D" w:rsidRPr="00A7620E">
              <w:rPr>
                <w:rStyle w:val="Lienhypertexte"/>
              </w:rPr>
              <w:t>Définitions</w:t>
            </w:r>
            <w:r w:rsidR="00B3746D">
              <w:rPr>
                <w:webHidden/>
              </w:rPr>
              <w:tab/>
            </w:r>
            <w:r w:rsidR="00D1051C">
              <w:rPr>
                <w:webHidden/>
              </w:rPr>
              <w:fldChar w:fldCharType="begin"/>
            </w:r>
            <w:r w:rsidR="00B3746D">
              <w:rPr>
                <w:webHidden/>
              </w:rPr>
              <w:instrText xml:space="preserve"> PAGEREF _Toc471817763 \h </w:instrText>
            </w:r>
            <w:r w:rsidR="00D1051C">
              <w:rPr>
                <w:webHidden/>
              </w:rPr>
            </w:r>
            <w:r w:rsidR="00D1051C">
              <w:rPr>
                <w:webHidden/>
              </w:rPr>
              <w:fldChar w:fldCharType="separate"/>
            </w:r>
            <w:r w:rsidR="00B31DFC">
              <w:rPr>
                <w:webHidden/>
              </w:rPr>
              <w:t>145</w:t>
            </w:r>
            <w:r w:rsidR="00D1051C">
              <w:rPr>
                <w:webHidden/>
              </w:rPr>
              <w:fldChar w:fldCharType="end"/>
            </w:r>
          </w:hyperlink>
        </w:p>
        <w:p w14:paraId="28C74A5D" w14:textId="77777777" w:rsidR="00B3746D" w:rsidRDefault="00816283" w:rsidP="00220342">
          <w:pPr>
            <w:pStyle w:val="TM2"/>
            <w:rPr>
              <w:rFonts w:asciiTheme="minorHAnsi" w:eastAsiaTheme="minorEastAsia" w:hAnsiTheme="minorHAnsi" w:cstheme="minorBidi"/>
              <w:sz w:val="22"/>
              <w:szCs w:val="22"/>
              <w:lang w:eastAsia="fr-FR"/>
            </w:rPr>
          </w:pPr>
          <w:hyperlink w:anchor="_Toc471817791" w:history="1">
            <w:r w:rsidR="00B3746D" w:rsidRPr="00A7620E">
              <w:rPr>
                <w:rStyle w:val="Lienhypertexte"/>
              </w:rPr>
              <w:t>2.</w:t>
            </w:r>
            <w:r w:rsidR="00B3746D">
              <w:rPr>
                <w:rFonts w:asciiTheme="minorHAnsi" w:eastAsiaTheme="minorEastAsia" w:hAnsiTheme="minorHAnsi" w:cstheme="minorBidi"/>
                <w:sz w:val="22"/>
                <w:szCs w:val="22"/>
                <w:lang w:eastAsia="fr-FR"/>
              </w:rPr>
              <w:tab/>
            </w:r>
            <w:r w:rsidR="00B3746D" w:rsidRPr="00A7620E">
              <w:rPr>
                <w:rStyle w:val="Lienhypertexte"/>
              </w:rPr>
              <w:t>Interprétation</w:t>
            </w:r>
            <w:r w:rsidR="00B3746D">
              <w:rPr>
                <w:webHidden/>
              </w:rPr>
              <w:tab/>
            </w:r>
            <w:r w:rsidR="00D1051C">
              <w:rPr>
                <w:webHidden/>
              </w:rPr>
              <w:fldChar w:fldCharType="begin"/>
            </w:r>
            <w:r w:rsidR="00B3746D">
              <w:rPr>
                <w:webHidden/>
              </w:rPr>
              <w:instrText xml:space="preserve"> PAGEREF _Toc471817791 \h </w:instrText>
            </w:r>
            <w:r w:rsidR="00D1051C">
              <w:rPr>
                <w:webHidden/>
              </w:rPr>
            </w:r>
            <w:r w:rsidR="00D1051C">
              <w:rPr>
                <w:webHidden/>
              </w:rPr>
              <w:fldChar w:fldCharType="separate"/>
            </w:r>
            <w:r w:rsidR="00B31DFC">
              <w:rPr>
                <w:webHidden/>
              </w:rPr>
              <w:t>146</w:t>
            </w:r>
            <w:r w:rsidR="00D1051C">
              <w:rPr>
                <w:webHidden/>
              </w:rPr>
              <w:fldChar w:fldCharType="end"/>
            </w:r>
          </w:hyperlink>
        </w:p>
        <w:p w14:paraId="007C95AD" w14:textId="77777777" w:rsidR="00B3746D" w:rsidRDefault="00816283" w:rsidP="00220342">
          <w:pPr>
            <w:pStyle w:val="TM2"/>
            <w:rPr>
              <w:rFonts w:asciiTheme="minorHAnsi" w:eastAsiaTheme="minorEastAsia" w:hAnsiTheme="minorHAnsi" w:cstheme="minorBidi"/>
              <w:sz w:val="22"/>
              <w:szCs w:val="22"/>
              <w:lang w:eastAsia="fr-FR"/>
            </w:rPr>
          </w:pPr>
          <w:hyperlink w:anchor="_Toc471817798" w:history="1">
            <w:r w:rsidR="00B3746D" w:rsidRPr="00A7620E">
              <w:rPr>
                <w:rStyle w:val="Lienhypertexte"/>
              </w:rPr>
              <w:t>3.</w:t>
            </w:r>
            <w:r w:rsidR="00B3746D">
              <w:rPr>
                <w:rFonts w:asciiTheme="minorHAnsi" w:eastAsiaTheme="minorEastAsia" w:hAnsiTheme="minorHAnsi" w:cstheme="minorBidi"/>
                <w:sz w:val="22"/>
                <w:szCs w:val="22"/>
                <w:lang w:eastAsia="fr-FR"/>
              </w:rPr>
              <w:tab/>
            </w:r>
            <w:r w:rsidR="00B3746D" w:rsidRPr="00A7620E">
              <w:rPr>
                <w:rStyle w:val="Lienhypertexte"/>
              </w:rPr>
              <w:t>Langue et Législation</w:t>
            </w:r>
            <w:r w:rsidR="00B3746D">
              <w:rPr>
                <w:webHidden/>
              </w:rPr>
              <w:tab/>
            </w:r>
            <w:r w:rsidR="00D1051C">
              <w:rPr>
                <w:webHidden/>
              </w:rPr>
              <w:fldChar w:fldCharType="begin"/>
            </w:r>
            <w:r w:rsidR="00B3746D">
              <w:rPr>
                <w:webHidden/>
              </w:rPr>
              <w:instrText xml:space="preserve"> PAGEREF _Toc471817798 \h </w:instrText>
            </w:r>
            <w:r w:rsidR="00D1051C">
              <w:rPr>
                <w:webHidden/>
              </w:rPr>
            </w:r>
            <w:r w:rsidR="00D1051C">
              <w:rPr>
                <w:webHidden/>
              </w:rPr>
              <w:fldChar w:fldCharType="separate"/>
            </w:r>
            <w:r w:rsidR="00B31DFC">
              <w:rPr>
                <w:webHidden/>
              </w:rPr>
              <w:t>147</w:t>
            </w:r>
            <w:r w:rsidR="00D1051C">
              <w:rPr>
                <w:webHidden/>
              </w:rPr>
              <w:fldChar w:fldCharType="end"/>
            </w:r>
          </w:hyperlink>
        </w:p>
        <w:p w14:paraId="4686B0B0" w14:textId="77777777" w:rsidR="00B3746D" w:rsidRDefault="00816283" w:rsidP="00220342">
          <w:pPr>
            <w:pStyle w:val="TM2"/>
            <w:rPr>
              <w:rFonts w:asciiTheme="minorHAnsi" w:eastAsiaTheme="minorEastAsia" w:hAnsiTheme="minorHAnsi" w:cstheme="minorBidi"/>
              <w:sz w:val="22"/>
              <w:szCs w:val="22"/>
              <w:lang w:eastAsia="fr-FR"/>
            </w:rPr>
          </w:pPr>
          <w:hyperlink w:anchor="_Toc471817801" w:history="1">
            <w:r w:rsidR="00B3746D" w:rsidRPr="00A7620E">
              <w:rPr>
                <w:rStyle w:val="Lienhypertexte"/>
              </w:rPr>
              <w:t>4.</w:t>
            </w:r>
            <w:r w:rsidR="00B3746D">
              <w:rPr>
                <w:rFonts w:asciiTheme="minorHAnsi" w:eastAsiaTheme="minorEastAsia" w:hAnsiTheme="minorHAnsi" w:cstheme="minorBidi"/>
                <w:sz w:val="22"/>
                <w:szCs w:val="22"/>
                <w:lang w:eastAsia="fr-FR"/>
              </w:rPr>
              <w:tab/>
            </w:r>
            <w:r w:rsidR="00B3746D" w:rsidRPr="00A7620E">
              <w:rPr>
                <w:rStyle w:val="Lienhypertexte"/>
              </w:rPr>
              <w:t>Communications</w:t>
            </w:r>
            <w:r w:rsidR="00B3746D">
              <w:rPr>
                <w:webHidden/>
              </w:rPr>
              <w:tab/>
            </w:r>
            <w:r w:rsidR="00D1051C">
              <w:rPr>
                <w:webHidden/>
              </w:rPr>
              <w:fldChar w:fldCharType="begin"/>
            </w:r>
            <w:r w:rsidR="00B3746D">
              <w:rPr>
                <w:webHidden/>
              </w:rPr>
              <w:instrText xml:space="preserve"> PAGEREF _Toc471817801 \h </w:instrText>
            </w:r>
            <w:r w:rsidR="00D1051C">
              <w:rPr>
                <w:webHidden/>
              </w:rPr>
            </w:r>
            <w:r w:rsidR="00D1051C">
              <w:rPr>
                <w:webHidden/>
              </w:rPr>
              <w:fldChar w:fldCharType="separate"/>
            </w:r>
            <w:r w:rsidR="00B31DFC">
              <w:rPr>
                <w:webHidden/>
              </w:rPr>
              <w:t>147</w:t>
            </w:r>
            <w:r w:rsidR="00D1051C">
              <w:rPr>
                <w:webHidden/>
              </w:rPr>
              <w:fldChar w:fldCharType="end"/>
            </w:r>
          </w:hyperlink>
        </w:p>
        <w:p w14:paraId="38353B89" w14:textId="77777777" w:rsidR="00B3746D" w:rsidRDefault="00816283" w:rsidP="00220342">
          <w:pPr>
            <w:pStyle w:val="TM2"/>
            <w:rPr>
              <w:rFonts w:asciiTheme="minorHAnsi" w:eastAsiaTheme="minorEastAsia" w:hAnsiTheme="minorHAnsi" w:cstheme="minorBidi"/>
              <w:sz w:val="22"/>
              <w:szCs w:val="22"/>
              <w:lang w:eastAsia="fr-FR"/>
            </w:rPr>
          </w:pPr>
          <w:hyperlink w:anchor="_Toc471817804" w:history="1">
            <w:r w:rsidR="00B3746D" w:rsidRPr="00A7620E">
              <w:rPr>
                <w:rStyle w:val="Lienhypertexte"/>
              </w:rPr>
              <w:t>5.</w:t>
            </w:r>
            <w:r w:rsidR="00B3746D">
              <w:rPr>
                <w:rFonts w:asciiTheme="minorHAnsi" w:eastAsiaTheme="minorEastAsia" w:hAnsiTheme="minorHAnsi" w:cstheme="minorBidi"/>
                <w:sz w:val="22"/>
                <w:szCs w:val="22"/>
                <w:lang w:eastAsia="fr-FR"/>
              </w:rPr>
              <w:tab/>
            </w:r>
            <w:r w:rsidR="00B3746D" w:rsidRPr="00A7620E">
              <w:rPr>
                <w:rStyle w:val="Lienhypertexte"/>
              </w:rPr>
              <w:t>Sous-traitance</w:t>
            </w:r>
            <w:r w:rsidR="00B3746D">
              <w:rPr>
                <w:webHidden/>
              </w:rPr>
              <w:tab/>
            </w:r>
            <w:r w:rsidR="00D1051C">
              <w:rPr>
                <w:webHidden/>
              </w:rPr>
              <w:fldChar w:fldCharType="begin"/>
            </w:r>
            <w:r w:rsidR="00B3746D">
              <w:rPr>
                <w:webHidden/>
              </w:rPr>
              <w:instrText xml:space="preserve"> PAGEREF _Toc471817804 \h </w:instrText>
            </w:r>
            <w:r w:rsidR="00D1051C">
              <w:rPr>
                <w:webHidden/>
              </w:rPr>
            </w:r>
            <w:r w:rsidR="00D1051C">
              <w:rPr>
                <w:webHidden/>
              </w:rPr>
              <w:fldChar w:fldCharType="separate"/>
            </w:r>
            <w:r w:rsidR="00B31DFC">
              <w:rPr>
                <w:webHidden/>
              </w:rPr>
              <w:t>147</w:t>
            </w:r>
            <w:r w:rsidR="00D1051C">
              <w:rPr>
                <w:webHidden/>
              </w:rPr>
              <w:fldChar w:fldCharType="end"/>
            </w:r>
          </w:hyperlink>
        </w:p>
        <w:p w14:paraId="6D39D5C7" w14:textId="77777777" w:rsidR="00B3746D" w:rsidRDefault="00816283" w:rsidP="00220342">
          <w:pPr>
            <w:pStyle w:val="TM2"/>
            <w:rPr>
              <w:rFonts w:asciiTheme="minorHAnsi" w:eastAsiaTheme="minorEastAsia" w:hAnsiTheme="minorHAnsi" w:cstheme="minorBidi"/>
              <w:sz w:val="22"/>
              <w:szCs w:val="22"/>
              <w:lang w:eastAsia="fr-FR"/>
            </w:rPr>
          </w:pPr>
          <w:hyperlink w:anchor="_Toc471817806" w:history="1">
            <w:r w:rsidR="00B3746D" w:rsidRPr="00A7620E">
              <w:rPr>
                <w:rStyle w:val="Lienhypertexte"/>
              </w:rPr>
              <w:t>6.</w:t>
            </w:r>
            <w:r w:rsidR="00B3746D">
              <w:rPr>
                <w:rFonts w:asciiTheme="minorHAnsi" w:eastAsiaTheme="minorEastAsia" w:hAnsiTheme="minorHAnsi" w:cstheme="minorBidi"/>
                <w:sz w:val="22"/>
                <w:szCs w:val="22"/>
                <w:lang w:eastAsia="fr-FR"/>
              </w:rPr>
              <w:tab/>
            </w:r>
            <w:r w:rsidR="00B3746D" w:rsidRPr="00A7620E">
              <w:rPr>
                <w:rStyle w:val="Lienhypertexte"/>
              </w:rPr>
              <w:t>Relations entre les Parties</w:t>
            </w:r>
            <w:r w:rsidR="00B3746D">
              <w:rPr>
                <w:webHidden/>
              </w:rPr>
              <w:tab/>
            </w:r>
            <w:r w:rsidR="00D1051C">
              <w:rPr>
                <w:webHidden/>
              </w:rPr>
              <w:fldChar w:fldCharType="begin"/>
            </w:r>
            <w:r w:rsidR="00B3746D">
              <w:rPr>
                <w:webHidden/>
              </w:rPr>
              <w:instrText xml:space="preserve"> PAGEREF _Toc471817806 \h </w:instrText>
            </w:r>
            <w:r w:rsidR="00D1051C">
              <w:rPr>
                <w:webHidden/>
              </w:rPr>
            </w:r>
            <w:r w:rsidR="00D1051C">
              <w:rPr>
                <w:webHidden/>
              </w:rPr>
              <w:fldChar w:fldCharType="separate"/>
            </w:r>
            <w:r w:rsidR="00B31DFC">
              <w:rPr>
                <w:webHidden/>
              </w:rPr>
              <w:t>147</w:t>
            </w:r>
            <w:r w:rsidR="00D1051C">
              <w:rPr>
                <w:webHidden/>
              </w:rPr>
              <w:fldChar w:fldCharType="end"/>
            </w:r>
          </w:hyperlink>
        </w:p>
        <w:p w14:paraId="5ECB196B" w14:textId="77777777" w:rsidR="00B3746D" w:rsidRDefault="00816283" w:rsidP="00220342">
          <w:pPr>
            <w:pStyle w:val="TM2"/>
            <w:rPr>
              <w:rFonts w:asciiTheme="minorHAnsi" w:eastAsiaTheme="minorEastAsia" w:hAnsiTheme="minorHAnsi" w:cstheme="minorBidi"/>
              <w:sz w:val="22"/>
              <w:szCs w:val="22"/>
              <w:lang w:eastAsia="fr-FR"/>
            </w:rPr>
          </w:pPr>
          <w:hyperlink w:anchor="_Toc471817808" w:history="1">
            <w:r w:rsidR="00B3746D" w:rsidRPr="00A7620E">
              <w:rPr>
                <w:rStyle w:val="Lienhypertexte"/>
              </w:rPr>
              <w:t>7.</w:t>
            </w:r>
            <w:r w:rsidR="00B3746D">
              <w:rPr>
                <w:rFonts w:asciiTheme="minorHAnsi" w:eastAsiaTheme="minorEastAsia" w:hAnsiTheme="minorHAnsi" w:cstheme="minorBidi"/>
                <w:sz w:val="22"/>
                <w:szCs w:val="22"/>
                <w:lang w:eastAsia="fr-FR"/>
              </w:rPr>
              <w:tab/>
            </w:r>
            <w:r w:rsidR="00B3746D" w:rsidRPr="00A7620E">
              <w:rPr>
                <w:rStyle w:val="Lienhypertexte"/>
              </w:rPr>
              <w:t>Lieu</w:t>
            </w:r>
            <w:r w:rsidR="00B3746D">
              <w:rPr>
                <w:webHidden/>
              </w:rPr>
              <w:tab/>
            </w:r>
            <w:r w:rsidR="00D1051C">
              <w:rPr>
                <w:webHidden/>
              </w:rPr>
              <w:fldChar w:fldCharType="begin"/>
            </w:r>
            <w:r w:rsidR="00B3746D">
              <w:rPr>
                <w:webHidden/>
              </w:rPr>
              <w:instrText xml:space="preserve"> PAGEREF _Toc471817808 \h </w:instrText>
            </w:r>
            <w:r w:rsidR="00D1051C">
              <w:rPr>
                <w:webHidden/>
              </w:rPr>
            </w:r>
            <w:r w:rsidR="00D1051C">
              <w:rPr>
                <w:webHidden/>
              </w:rPr>
              <w:fldChar w:fldCharType="separate"/>
            </w:r>
            <w:r w:rsidR="00B31DFC">
              <w:rPr>
                <w:webHidden/>
              </w:rPr>
              <w:t>147</w:t>
            </w:r>
            <w:r w:rsidR="00D1051C">
              <w:rPr>
                <w:webHidden/>
              </w:rPr>
              <w:fldChar w:fldCharType="end"/>
            </w:r>
          </w:hyperlink>
        </w:p>
        <w:p w14:paraId="309B0DE4" w14:textId="77777777" w:rsidR="00B3746D" w:rsidRDefault="00816283" w:rsidP="00220342">
          <w:pPr>
            <w:pStyle w:val="TM2"/>
            <w:rPr>
              <w:rFonts w:asciiTheme="minorHAnsi" w:eastAsiaTheme="minorEastAsia" w:hAnsiTheme="minorHAnsi" w:cstheme="minorBidi"/>
              <w:sz w:val="22"/>
              <w:szCs w:val="22"/>
              <w:lang w:eastAsia="fr-FR"/>
            </w:rPr>
          </w:pPr>
          <w:hyperlink w:anchor="_Toc471817810" w:history="1">
            <w:r w:rsidR="00B3746D" w:rsidRPr="00A7620E">
              <w:rPr>
                <w:rStyle w:val="Lienhypertexte"/>
              </w:rPr>
              <w:t>8.</w:t>
            </w:r>
            <w:r w:rsidR="00B3746D">
              <w:rPr>
                <w:rFonts w:asciiTheme="minorHAnsi" w:eastAsiaTheme="minorEastAsia" w:hAnsiTheme="minorHAnsi" w:cstheme="minorBidi"/>
                <w:sz w:val="22"/>
                <w:szCs w:val="22"/>
                <w:lang w:eastAsia="fr-FR"/>
              </w:rPr>
              <w:tab/>
            </w:r>
            <w:r w:rsidR="00B3746D" w:rsidRPr="00A7620E">
              <w:rPr>
                <w:rStyle w:val="Lienhypertexte"/>
              </w:rPr>
              <w:t>Autorité des Membres en Charge</w:t>
            </w:r>
            <w:r w:rsidR="00B3746D">
              <w:rPr>
                <w:webHidden/>
              </w:rPr>
              <w:tab/>
            </w:r>
            <w:r w:rsidR="00D1051C">
              <w:rPr>
                <w:webHidden/>
              </w:rPr>
              <w:fldChar w:fldCharType="begin"/>
            </w:r>
            <w:r w:rsidR="00B3746D">
              <w:rPr>
                <w:webHidden/>
              </w:rPr>
              <w:instrText xml:space="preserve"> PAGEREF _Toc471817810 \h </w:instrText>
            </w:r>
            <w:r w:rsidR="00D1051C">
              <w:rPr>
                <w:webHidden/>
              </w:rPr>
            </w:r>
            <w:r w:rsidR="00D1051C">
              <w:rPr>
                <w:webHidden/>
              </w:rPr>
              <w:fldChar w:fldCharType="separate"/>
            </w:r>
            <w:r w:rsidR="00B31DFC">
              <w:rPr>
                <w:webHidden/>
              </w:rPr>
              <w:t>147</w:t>
            </w:r>
            <w:r w:rsidR="00D1051C">
              <w:rPr>
                <w:webHidden/>
              </w:rPr>
              <w:fldChar w:fldCharType="end"/>
            </w:r>
          </w:hyperlink>
        </w:p>
        <w:p w14:paraId="4770AC82" w14:textId="77777777" w:rsidR="00B3746D" w:rsidRDefault="00816283" w:rsidP="00220342">
          <w:pPr>
            <w:pStyle w:val="TM2"/>
            <w:rPr>
              <w:rFonts w:asciiTheme="minorHAnsi" w:eastAsiaTheme="minorEastAsia" w:hAnsiTheme="minorHAnsi" w:cstheme="minorBidi"/>
              <w:sz w:val="22"/>
              <w:szCs w:val="22"/>
              <w:lang w:eastAsia="fr-FR"/>
            </w:rPr>
          </w:pPr>
          <w:hyperlink w:anchor="_Toc471817812" w:history="1">
            <w:r w:rsidR="00B3746D" w:rsidRPr="00A7620E">
              <w:rPr>
                <w:rStyle w:val="Lienhypertexte"/>
              </w:rPr>
              <w:t>9.</w:t>
            </w:r>
            <w:r w:rsidR="00B3746D">
              <w:rPr>
                <w:rFonts w:asciiTheme="minorHAnsi" w:eastAsiaTheme="minorEastAsia" w:hAnsiTheme="minorHAnsi" w:cstheme="minorBidi"/>
                <w:sz w:val="22"/>
                <w:szCs w:val="22"/>
                <w:lang w:eastAsia="fr-FR"/>
              </w:rPr>
              <w:tab/>
            </w:r>
            <w:r w:rsidR="00B3746D" w:rsidRPr="00A7620E">
              <w:rPr>
                <w:rStyle w:val="Lienhypertexte"/>
              </w:rPr>
              <w:t>Représentants autorisés</w:t>
            </w:r>
            <w:r w:rsidR="00B3746D">
              <w:rPr>
                <w:webHidden/>
              </w:rPr>
              <w:tab/>
            </w:r>
            <w:r w:rsidR="00D1051C">
              <w:rPr>
                <w:webHidden/>
              </w:rPr>
              <w:fldChar w:fldCharType="begin"/>
            </w:r>
            <w:r w:rsidR="00B3746D">
              <w:rPr>
                <w:webHidden/>
              </w:rPr>
              <w:instrText xml:space="preserve"> PAGEREF _Toc471817812 \h </w:instrText>
            </w:r>
            <w:r w:rsidR="00D1051C">
              <w:rPr>
                <w:webHidden/>
              </w:rPr>
            </w:r>
            <w:r w:rsidR="00D1051C">
              <w:rPr>
                <w:webHidden/>
              </w:rPr>
              <w:fldChar w:fldCharType="separate"/>
            </w:r>
            <w:r w:rsidR="00B31DFC">
              <w:rPr>
                <w:webHidden/>
              </w:rPr>
              <w:t>148</w:t>
            </w:r>
            <w:r w:rsidR="00D1051C">
              <w:rPr>
                <w:webHidden/>
              </w:rPr>
              <w:fldChar w:fldCharType="end"/>
            </w:r>
          </w:hyperlink>
        </w:p>
        <w:p w14:paraId="4896D869" w14:textId="77777777" w:rsidR="00B3746D" w:rsidRDefault="00816283" w:rsidP="00220342">
          <w:pPr>
            <w:pStyle w:val="TM2"/>
            <w:rPr>
              <w:rFonts w:asciiTheme="minorHAnsi" w:eastAsiaTheme="minorEastAsia" w:hAnsiTheme="minorHAnsi" w:cstheme="minorBidi"/>
              <w:sz w:val="22"/>
              <w:szCs w:val="22"/>
              <w:lang w:eastAsia="fr-FR"/>
            </w:rPr>
          </w:pPr>
          <w:hyperlink w:anchor="_Toc471817814" w:history="1">
            <w:r w:rsidR="00B3746D" w:rsidRPr="00A7620E">
              <w:rPr>
                <w:rStyle w:val="Lienhypertexte"/>
              </w:rPr>
              <w:t>10.</w:t>
            </w:r>
            <w:r w:rsidR="00B3746D">
              <w:rPr>
                <w:rFonts w:asciiTheme="minorHAnsi" w:eastAsiaTheme="minorEastAsia" w:hAnsiTheme="minorHAnsi" w:cstheme="minorBidi"/>
                <w:sz w:val="22"/>
                <w:szCs w:val="22"/>
                <w:lang w:eastAsia="fr-FR"/>
              </w:rPr>
              <w:tab/>
            </w:r>
            <w:r w:rsidR="00B3746D" w:rsidRPr="00A7620E">
              <w:rPr>
                <w:rStyle w:val="Lienhypertexte"/>
              </w:rPr>
              <w:t>Description et Approbation du personnel ; Ajustements ; Approbation des travaux supplémentaires</w:t>
            </w:r>
            <w:r w:rsidR="00B3746D">
              <w:rPr>
                <w:webHidden/>
              </w:rPr>
              <w:tab/>
            </w:r>
            <w:r w:rsidR="00D1051C">
              <w:rPr>
                <w:webHidden/>
              </w:rPr>
              <w:fldChar w:fldCharType="begin"/>
            </w:r>
            <w:r w:rsidR="00B3746D">
              <w:rPr>
                <w:webHidden/>
              </w:rPr>
              <w:instrText xml:space="preserve"> PAGEREF _Toc471817814 \h </w:instrText>
            </w:r>
            <w:r w:rsidR="00D1051C">
              <w:rPr>
                <w:webHidden/>
              </w:rPr>
            </w:r>
            <w:r w:rsidR="00D1051C">
              <w:rPr>
                <w:webHidden/>
              </w:rPr>
              <w:fldChar w:fldCharType="separate"/>
            </w:r>
            <w:r w:rsidR="00B31DFC">
              <w:rPr>
                <w:webHidden/>
              </w:rPr>
              <w:t>148</w:t>
            </w:r>
            <w:r w:rsidR="00D1051C">
              <w:rPr>
                <w:webHidden/>
              </w:rPr>
              <w:fldChar w:fldCharType="end"/>
            </w:r>
          </w:hyperlink>
        </w:p>
        <w:p w14:paraId="5DF8FE2C" w14:textId="77777777" w:rsidR="00B3746D" w:rsidRDefault="00816283" w:rsidP="00220342">
          <w:pPr>
            <w:pStyle w:val="TM2"/>
            <w:rPr>
              <w:rFonts w:asciiTheme="minorHAnsi" w:eastAsiaTheme="minorEastAsia" w:hAnsiTheme="minorHAnsi" w:cstheme="minorBidi"/>
              <w:sz w:val="22"/>
              <w:szCs w:val="22"/>
              <w:lang w:eastAsia="fr-FR"/>
            </w:rPr>
          </w:pPr>
          <w:hyperlink w:anchor="_Toc471817817" w:history="1">
            <w:r w:rsidR="00B3746D" w:rsidRPr="00A7620E">
              <w:rPr>
                <w:rStyle w:val="Lienhypertexte"/>
              </w:rPr>
              <w:t>11.</w:t>
            </w:r>
            <w:r w:rsidR="00B3746D">
              <w:rPr>
                <w:rFonts w:asciiTheme="minorHAnsi" w:eastAsiaTheme="minorEastAsia" w:hAnsiTheme="minorHAnsi" w:cstheme="minorBidi"/>
                <w:sz w:val="22"/>
                <w:szCs w:val="22"/>
                <w:lang w:eastAsia="fr-FR"/>
              </w:rPr>
              <w:tab/>
            </w:r>
            <w:r w:rsidR="00B3746D" w:rsidRPr="00A7620E">
              <w:rPr>
                <w:rStyle w:val="Lienhypertexte"/>
              </w:rPr>
              <w:t>Heures de travail, heures supplémentaires, congés, etc.</w:t>
            </w:r>
            <w:r w:rsidR="00B3746D">
              <w:rPr>
                <w:webHidden/>
              </w:rPr>
              <w:tab/>
            </w:r>
            <w:r w:rsidR="00D1051C">
              <w:rPr>
                <w:webHidden/>
              </w:rPr>
              <w:fldChar w:fldCharType="begin"/>
            </w:r>
            <w:r w:rsidR="00B3746D">
              <w:rPr>
                <w:webHidden/>
              </w:rPr>
              <w:instrText xml:space="preserve"> PAGEREF _Toc471817817 \h </w:instrText>
            </w:r>
            <w:r w:rsidR="00D1051C">
              <w:rPr>
                <w:webHidden/>
              </w:rPr>
            </w:r>
            <w:r w:rsidR="00D1051C">
              <w:rPr>
                <w:webHidden/>
              </w:rPr>
              <w:fldChar w:fldCharType="separate"/>
            </w:r>
            <w:r w:rsidR="00B31DFC">
              <w:rPr>
                <w:webHidden/>
              </w:rPr>
              <w:t>149</w:t>
            </w:r>
            <w:r w:rsidR="00D1051C">
              <w:rPr>
                <w:webHidden/>
              </w:rPr>
              <w:fldChar w:fldCharType="end"/>
            </w:r>
          </w:hyperlink>
        </w:p>
        <w:p w14:paraId="343BC982" w14:textId="77777777" w:rsidR="00B3746D" w:rsidRDefault="00816283" w:rsidP="00220342">
          <w:pPr>
            <w:pStyle w:val="TM2"/>
            <w:rPr>
              <w:rFonts w:asciiTheme="minorHAnsi" w:eastAsiaTheme="minorEastAsia" w:hAnsiTheme="minorHAnsi" w:cstheme="minorBidi"/>
              <w:sz w:val="22"/>
              <w:szCs w:val="22"/>
              <w:lang w:eastAsia="fr-FR"/>
            </w:rPr>
          </w:pPr>
          <w:hyperlink w:anchor="_Toc471817820" w:history="1">
            <w:r w:rsidR="00B3746D" w:rsidRPr="00A7620E">
              <w:rPr>
                <w:rStyle w:val="Lienhypertexte"/>
              </w:rPr>
              <w:t>12.</w:t>
            </w:r>
            <w:r w:rsidR="00B3746D">
              <w:rPr>
                <w:rFonts w:asciiTheme="minorHAnsi" w:eastAsiaTheme="minorEastAsia" w:hAnsiTheme="minorHAnsi" w:cstheme="minorBidi"/>
                <w:sz w:val="22"/>
                <w:szCs w:val="22"/>
                <w:lang w:eastAsia="fr-FR"/>
              </w:rPr>
              <w:tab/>
            </w:r>
            <w:r w:rsidR="00B3746D" w:rsidRPr="00A7620E">
              <w:rPr>
                <w:rStyle w:val="Lienhypertexte"/>
              </w:rPr>
              <w:t>Renvoi et/ou remplacement de Personnel</w:t>
            </w:r>
            <w:r w:rsidR="00B3746D">
              <w:rPr>
                <w:webHidden/>
              </w:rPr>
              <w:tab/>
            </w:r>
            <w:r w:rsidR="00D1051C">
              <w:rPr>
                <w:webHidden/>
              </w:rPr>
              <w:fldChar w:fldCharType="begin"/>
            </w:r>
            <w:r w:rsidR="00B3746D">
              <w:rPr>
                <w:webHidden/>
              </w:rPr>
              <w:instrText xml:space="preserve"> PAGEREF _Toc471817820 \h </w:instrText>
            </w:r>
            <w:r w:rsidR="00D1051C">
              <w:rPr>
                <w:webHidden/>
              </w:rPr>
            </w:r>
            <w:r w:rsidR="00D1051C">
              <w:rPr>
                <w:webHidden/>
              </w:rPr>
              <w:fldChar w:fldCharType="separate"/>
            </w:r>
            <w:r w:rsidR="00B31DFC">
              <w:rPr>
                <w:webHidden/>
              </w:rPr>
              <w:t>149</w:t>
            </w:r>
            <w:r w:rsidR="00D1051C">
              <w:rPr>
                <w:webHidden/>
              </w:rPr>
              <w:fldChar w:fldCharType="end"/>
            </w:r>
          </w:hyperlink>
        </w:p>
        <w:p w14:paraId="74AE4CCD" w14:textId="77777777" w:rsidR="00B3746D" w:rsidRDefault="00816283" w:rsidP="00220342">
          <w:pPr>
            <w:pStyle w:val="TM2"/>
            <w:rPr>
              <w:rFonts w:asciiTheme="minorHAnsi" w:eastAsiaTheme="minorEastAsia" w:hAnsiTheme="minorHAnsi" w:cstheme="minorBidi"/>
              <w:sz w:val="22"/>
              <w:szCs w:val="22"/>
              <w:lang w:eastAsia="fr-FR"/>
            </w:rPr>
          </w:pPr>
          <w:hyperlink w:anchor="_Toc471817822" w:history="1">
            <w:r w:rsidR="00B3746D" w:rsidRPr="00A7620E">
              <w:rPr>
                <w:rStyle w:val="Lienhypertexte"/>
              </w:rPr>
              <w:t>13.</w:t>
            </w:r>
            <w:r w:rsidR="00B3746D">
              <w:rPr>
                <w:rFonts w:asciiTheme="minorHAnsi" w:eastAsiaTheme="minorEastAsia" w:hAnsiTheme="minorHAnsi" w:cstheme="minorBidi"/>
                <w:sz w:val="22"/>
                <w:szCs w:val="22"/>
                <w:lang w:eastAsia="fr-FR"/>
              </w:rPr>
              <w:tab/>
            </w:r>
            <w:r w:rsidR="00B3746D" w:rsidRPr="00A7620E">
              <w:rPr>
                <w:rStyle w:val="Lienhypertexte"/>
              </w:rPr>
              <w:t>Règlement des litiges</w:t>
            </w:r>
            <w:r w:rsidR="00B3746D">
              <w:rPr>
                <w:webHidden/>
              </w:rPr>
              <w:tab/>
            </w:r>
            <w:r w:rsidR="00D1051C">
              <w:rPr>
                <w:webHidden/>
              </w:rPr>
              <w:fldChar w:fldCharType="begin"/>
            </w:r>
            <w:r w:rsidR="00B3746D">
              <w:rPr>
                <w:webHidden/>
              </w:rPr>
              <w:instrText xml:space="preserve"> PAGEREF _Toc471817822 \h </w:instrText>
            </w:r>
            <w:r w:rsidR="00D1051C">
              <w:rPr>
                <w:webHidden/>
              </w:rPr>
            </w:r>
            <w:r w:rsidR="00D1051C">
              <w:rPr>
                <w:webHidden/>
              </w:rPr>
              <w:fldChar w:fldCharType="separate"/>
            </w:r>
            <w:r w:rsidR="00B31DFC">
              <w:rPr>
                <w:webHidden/>
              </w:rPr>
              <w:t>149</w:t>
            </w:r>
            <w:r w:rsidR="00D1051C">
              <w:rPr>
                <w:webHidden/>
              </w:rPr>
              <w:fldChar w:fldCharType="end"/>
            </w:r>
          </w:hyperlink>
        </w:p>
        <w:p w14:paraId="5DC546BD" w14:textId="77777777" w:rsidR="00B3746D" w:rsidRDefault="00816283" w:rsidP="00220342">
          <w:pPr>
            <w:pStyle w:val="TM2"/>
            <w:rPr>
              <w:rFonts w:asciiTheme="minorHAnsi" w:eastAsiaTheme="minorEastAsia" w:hAnsiTheme="minorHAnsi" w:cstheme="minorBidi"/>
              <w:sz w:val="22"/>
              <w:szCs w:val="22"/>
              <w:lang w:eastAsia="fr-FR"/>
            </w:rPr>
          </w:pPr>
          <w:hyperlink w:anchor="_Toc471817823" w:history="1">
            <w:r w:rsidR="00B3746D" w:rsidRPr="00A7620E">
              <w:rPr>
                <w:rStyle w:val="Lienhypertexte"/>
              </w:rPr>
              <w:t>14.</w:t>
            </w:r>
            <w:r w:rsidR="00B3746D">
              <w:rPr>
                <w:rFonts w:asciiTheme="minorHAnsi" w:eastAsiaTheme="minorEastAsia" w:hAnsiTheme="minorHAnsi" w:cstheme="minorBidi"/>
                <w:sz w:val="22"/>
                <w:szCs w:val="22"/>
                <w:lang w:eastAsia="fr-FR"/>
              </w:rPr>
              <w:tab/>
            </w:r>
            <w:r w:rsidR="00B3746D" w:rsidRPr="00A7620E">
              <w:rPr>
                <w:rStyle w:val="Lienhypertexte"/>
              </w:rPr>
              <w:t>Commissions et frais</w:t>
            </w:r>
            <w:r w:rsidR="00B3746D">
              <w:rPr>
                <w:webHidden/>
              </w:rPr>
              <w:tab/>
            </w:r>
            <w:r w:rsidR="00D1051C">
              <w:rPr>
                <w:webHidden/>
              </w:rPr>
              <w:fldChar w:fldCharType="begin"/>
            </w:r>
            <w:r w:rsidR="00B3746D">
              <w:rPr>
                <w:webHidden/>
              </w:rPr>
              <w:instrText xml:space="preserve"> PAGEREF _Toc471817823 \h </w:instrText>
            </w:r>
            <w:r w:rsidR="00D1051C">
              <w:rPr>
                <w:webHidden/>
              </w:rPr>
            </w:r>
            <w:r w:rsidR="00D1051C">
              <w:rPr>
                <w:webHidden/>
              </w:rPr>
              <w:fldChar w:fldCharType="separate"/>
            </w:r>
            <w:r w:rsidR="00B31DFC">
              <w:rPr>
                <w:webHidden/>
              </w:rPr>
              <w:t>150</w:t>
            </w:r>
            <w:r w:rsidR="00D1051C">
              <w:rPr>
                <w:webHidden/>
              </w:rPr>
              <w:fldChar w:fldCharType="end"/>
            </w:r>
          </w:hyperlink>
        </w:p>
        <w:p w14:paraId="74379AA5" w14:textId="77777777" w:rsidR="00B3746D" w:rsidRDefault="00816283" w:rsidP="00220342">
          <w:pPr>
            <w:pStyle w:val="TM2"/>
            <w:rPr>
              <w:rFonts w:asciiTheme="minorHAnsi" w:eastAsiaTheme="minorEastAsia" w:hAnsiTheme="minorHAnsi" w:cstheme="minorBidi"/>
              <w:sz w:val="22"/>
              <w:szCs w:val="22"/>
              <w:lang w:eastAsia="fr-FR"/>
            </w:rPr>
          </w:pPr>
          <w:hyperlink w:anchor="_Toc471817824" w:history="1">
            <w:r w:rsidR="00B3746D" w:rsidRPr="00A7620E">
              <w:rPr>
                <w:rStyle w:val="Lienhypertexte"/>
              </w:rPr>
              <w:t>15.</w:t>
            </w:r>
            <w:r w:rsidR="00B3746D">
              <w:rPr>
                <w:rFonts w:asciiTheme="minorHAnsi" w:eastAsiaTheme="minorEastAsia" w:hAnsiTheme="minorHAnsi" w:cstheme="minorBidi"/>
                <w:sz w:val="22"/>
                <w:szCs w:val="22"/>
                <w:lang w:eastAsia="fr-FR"/>
              </w:rPr>
              <w:tab/>
            </w:r>
            <w:r w:rsidR="00B3746D" w:rsidRPr="00A7620E">
              <w:rPr>
                <w:rStyle w:val="Lienhypertexte"/>
              </w:rPr>
              <w:t>Accord complet</w:t>
            </w:r>
            <w:r w:rsidR="00B3746D">
              <w:rPr>
                <w:webHidden/>
              </w:rPr>
              <w:tab/>
            </w:r>
            <w:r w:rsidR="00D1051C">
              <w:rPr>
                <w:webHidden/>
              </w:rPr>
              <w:fldChar w:fldCharType="begin"/>
            </w:r>
            <w:r w:rsidR="00B3746D">
              <w:rPr>
                <w:webHidden/>
              </w:rPr>
              <w:instrText xml:space="preserve"> PAGEREF _Toc471817824 \h </w:instrText>
            </w:r>
            <w:r w:rsidR="00D1051C">
              <w:rPr>
                <w:webHidden/>
              </w:rPr>
            </w:r>
            <w:r w:rsidR="00D1051C">
              <w:rPr>
                <w:webHidden/>
              </w:rPr>
              <w:fldChar w:fldCharType="separate"/>
            </w:r>
            <w:r w:rsidR="00B31DFC">
              <w:rPr>
                <w:webHidden/>
              </w:rPr>
              <w:t>150</w:t>
            </w:r>
            <w:r w:rsidR="00D1051C">
              <w:rPr>
                <w:webHidden/>
              </w:rPr>
              <w:fldChar w:fldCharType="end"/>
            </w:r>
          </w:hyperlink>
        </w:p>
        <w:p w14:paraId="1434B1EB" w14:textId="77777777" w:rsidR="00B3746D" w:rsidRDefault="00816283" w:rsidP="00220342">
          <w:pPr>
            <w:pStyle w:val="TM2"/>
            <w:rPr>
              <w:rFonts w:asciiTheme="minorHAnsi" w:eastAsiaTheme="minorEastAsia" w:hAnsiTheme="minorHAnsi" w:cstheme="minorBidi"/>
              <w:sz w:val="22"/>
              <w:szCs w:val="22"/>
              <w:lang w:eastAsia="fr-FR"/>
            </w:rPr>
          </w:pPr>
          <w:hyperlink w:anchor="_Toc471817825" w:history="1">
            <w:r w:rsidR="00B3746D" w:rsidRPr="00A7620E">
              <w:rPr>
                <w:rStyle w:val="Lienhypertexte"/>
              </w:rPr>
              <w:t>16.</w:t>
            </w:r>
            <w:r w:rsidR="00B3746D">
              <w:rPr>
                <w:rFonts w:asciiTheme="minorHAnsi" w:eastAsiaTheme="minorEastAsia" w:hAnsiTheme="minorHAnsi" w:cstheme="minorBidi"/>
                <w:sz w:val="22"/>
                <w:szCs w:val="22"/>
                <w:lang w:eastAsia="fr-FR"/>
              </w:rPr>
              <w:tab/>
            </w:r>
            <w:r w:rsidR="00B3746D" w:rsidRPr="00A7620E">
              <w:rPr>
                <w:rStyle w:val="Lienhypertexte"/>
              </w:rPr>
              <w:t>Début, fin et modification du Contrat</w:t>
            </w:r>
            <w:r w:rsidR="00B3746D">
              <w:rPr>
                <w:webHidden/>
              </w:rPr>
              <w:tab/>
            </w:r>
            <w:r w:rsidR="00D1051C">
              <w:rPr>
                <w:webHidden/>
              </w:rPr>
              <w:fldChar w:fldCharType="begin"/>
            </w:r>
            <w:r w:rsidR="00B3746D">
              <w:rPr>
                <w:webHidden/>
              </w:rPr>
              <w:instrText xml:space="preserve"> PAGEREF _Toc471817825 \h </w:instrText>
            </w:r>
            <w:r w:rsidR="00D1051C">
              <w:rPr>
                <w:webHidden/>
              </w:rPr>
            </w:r>
            <w:r w:rsidR="00D1051C">
              <w:rPr>
                <w:webHidden/>
              </w:rPr>
              <w:fldChar w:fldCharType="separate"/>
            </w:r>
            <w:r w:rsidR="00B31DFC">
              <w:rPr>
                <w:webHidden/>
              </w:rPr>
              <w:t>150</w:t>
            </w:r>
            <w:r w:rsidR="00D1051C">
              <w:rPr>
                <w:webHidden/>
              </w:rPr>
              <w:fldChar w:fldCharType="end"/>
            </w:r>
          </w:hyperlink>
        </w:p>
        <w:p w14:paraId="449A2F28" w14:textId="77777777" w:rsidR="00B3746D" w:rsidRDefault="00816283" w:rsidP="00220342">
          <w:pPr>
            <w:pStyle w:val="TM2"/>
            <w:rPr>
              <w:rFonts w:asciiTheme="minorHAnsi" w:eastAsiaTheme="minorEastAsia" w:hAnsiTheme="minorHAnsi" w:cstheme="minorBidi"/>
              <w:sz w:val="22"/>
              <w:szCs w:val="22"/>
              <w:lang w:eastAsia="fr-FR"/>
            </w:rPr>
          </w:pPr>
          <w:hyperlink w:anchor="_Toc471817829" w:history="1">
            <w:r w:rsidR="00B3746D" w:rsidRPr="00A7620E">
              <w:rPr>
                <w:rStyle w:val="Lienhypertexte"/>
              </w:rPr>
              <w:t>17.</w:t>
            </w:r>
            <w:r w:rsidR="00B3746D">
              <w:rPr>
                <w:rFonts w:asciiTheme="minorHAnsi" w:eastAsiaTheme="minorEastAsia" w:hAnsiTheme="minorHAnsi" w:cstheme="minorBidi"/>
                <w:sz w:val="22"/>
                <w:szCs w:val="22"/>
                <w:lang w:eastAsia="fr-FR"/>
              </w:rPr>
              <w:tab/>
            </w:r>
            <w:r w:rsidR="00B3746D" w:rsidRPr="00A7620E">
              <w:rPr>
                <w:rStyle w:val="Lienhypertexte"/>
              </w:rPr>
              <w:t>Paiements du Consultant</w:t>
            </w:r>
            <w:r w:rsidR="00B3746D">
              <w:rPr>
                <w:webHidden/>
              </w:rPr>
              <w:tab/>
            </w:r>
            <w:r w:rsidR="00D1051C">
              <w:rPr>
                <w:webHidden/>
              </w:rPr>
              <w:fldChar w:fldCharType="begin"/>
            </w:r>
            <w:r w:rsidR="00B3746D">
              <w:rPr>
                <w:webHidden/>
              </w:rPr>
              <w:instrText xml:space="preserve"> PAGEREF _Toc471817829 \h </w:instrText>
            </w:r>
            <w:r w:rsidR="00D1051C">
              <w:rPr>
                <w:webHidden/>
              </w:rPr>
            </w:r>
            <w:r w:rsidR="00D1051C">
              <w:rPr>
                <w:webHidden/>
              </w:rPr>
              <w:fldChar w:fldCharType="separate"/>
            </w:r>
            <w:r w:rsidR="00B31DFC">
              <w:rPr>
                <w:webHidden/>
              </w:rPr>
              <w:t>151</w:t>
            </w:r>
            <w:r w:rsidR="00D1051C">
              <w:rPr>
                <w:webHidden/>
              </w:rPr>
              <w:fldChar w:fldCharType="end"/>
            </w:r>
          </w:hyperlink>
        </w:p>
        <w:p w14:paraId="6A0FE081" w14:textId="77777777" w:rsidR="00B3746D" w:rsidRDefault="00816283" w:rsidP="00220342">
          <w:pPr>
            <w:pStyle w:val="TM2"/>
            <w:rPr>
              <w:rFonts w:asciiTheme="minorHAnsi" w:eastAsiaTheme="minorEastAsia" w:hAnsiTheme="minorHAnsi" w:cstheme="minorBidi"/>
              <w:sz w:val="22"/>
              <w:szCs w:val="22"/>
              <w:lang w:eastAsia="fr-FR"/>
            </w:rPr>
          </w:pPr>
          <w:hyperlink w:anchor="_Toc471817830" w:history="1">
            <w:r w:rsidR="00B3746D" w:rsidRPr="00A7620E">
              <w:rPr>
                <w:rStyle w:val="Lienhypertexte"/>
              </w:rPr>
              <w:t>18.</w:t>
            </w:r>
            <w:r w:rsidR="00B3746D">
              <w:rPr>
                <w:rFonts w:asciiTheme="minorHAnsi" w:eastAsiaTheme="minorEastAsia" w:hAnsiTheme="minorHAnsi" w:cstheme="minorBidi"/>
                <w:sz w:val="22"/>
                <w:szCs w:val="22"/>
                <w:lang w:eastAsia="fr-FR"/>
              </w:rPr>
              <w:tab/>
            </w:r>
            <w:r w:rsidR="00B3746D" w:rsidRPr="00A7620E">
              <w:rPr>
                <w:rStyle w:val="Lienhypertexte"/>
              </w:rPr>
              <w:t>Impôts et redevances</w:t>
            </w:r>
            <w:r w:rsidR="00B3746D">
              <w:rPr>
                <w:webHidden/>
              </w:rPr>
              <w:tab/>
            </w:r>
            <w:r w:rsidR="00D1051C">
              <w:rPr>
                <w:webHidden/>
              </w:rPr>
              <w:fldChar w:fldCharType="begin"/>
            </w:r>
            <w:r w:rsidR="00B3746D">
              <w:rPr>
                <w:webHidden/>
              </w:rPr>
              <w:instrText xml:space="preserve"> PAGEREF _Toc471817830 \h </w:instrText>
            </w:r>
            <w:r w:rsidR="00D1051C">
              <w:rPr>
                <w:webHidden/>
              </w:rPr>
            </w:r>
            <w:r w:rsidR="00D1051C">
              <w:rPr>
                <w:webHidden/>
              </w:rPr>
              <w:fldChar w:fldCharType="separate"/>
            </w:r>
            <w:r w:rsidR="00B31DFC">
              <w:rPr>
                <w:webHidden/>
              </w:rPr>
              <w:t>152</w:t>
            </w:r>
            <w:r w:rsidR="00D1051C">
              <w:rPr>
                <w:webHidden/>
              </w:rPr>
              <w:fldChar w:fldCharType="end"/>
            </w:r>
          </w:hyperlink>
        </w:p>
        <w:p w14:paraId="7E249FEF" w14:textId="77777777" w:rsidR="00B3746D" w:rsidRDefault="00816283" w:rsidP="00220342">
          <w:pPr>
            <w:pStyle w:val="TM2"/>
            <w:rPr>
              <w:rFonts w:asciiTheme="minorHAnsi" w:eastAsiaTheme="minorEastAsia" w:hAnsiTheme="minorHAnsi" w:cstheme="minorBidi"/>
              <w:sz w:val="22"/>
              <w:szCs w:val="22"/>
              <w:lang w:eastAsia="fr-FR"/>
            </w:rPr>
          </w:pPr>
          <w:hyperlink w:anchor="_Toc471817837" w:history="1">
            <w:r w:rsidR="00B3746D" w:rsidRPr="00A7620E">
              <w:rPr>
                <w:rStyle w:val="Lienhypertexte"/>
              </w:rPr>
              <w:t>19.</w:t>
            </w:r>
            <w:r w:rsidR="00B3746D">
              <w:rPr>
                <w:rFonts w:asciiTheme="minorHAnsi" w:eastAsiaTheme="minorEastAsia" w:hAnsiTheme="minorHAnsi" w:cstheme="minorBidi"/>
                <w:sz w:val="22"/>
                <w:szCs w:val="22"/>
                <w:lang w:eastAsia="fr-FR"/>
              </w:rPr>
              <w:tab/>
            </w:r>
            <w:r w:rsidR="00B3746D" w:rsidRPr="00A7620E">
              <w:rPr>
                <w:rStyle w:val="Lienhypertexte"/>
              </w:rPr>
              <w:t>Suspension</w:t>
            </w:r>
            <w:r w:rsidR="00B3746D">
              <w:rPr>
                <w:webHidden/>
              </w:rPr>
              <w:tab/>
            </w:r>
            <w:r w:rsidR="00D1051C">
              <w:rPr>
                <w:webHidden/>
              </w:rPr>
              <w:fldChar w:fldCharType="begin"/>
            </w:r>
            <w:r w:rsidR="00B3746D">
              <w:rPr>
                <w:webHidden/>
              </w:rPr>
              <w:instrText xml:space="preserve"> PAGEREF _Toc471817837 \h </w:instrText>
            </w:r>
            <w:r w:rsidR="00D1051C">
              <w:rPr>
                <w:webHidden/>
              </w:rPr>
            </w:r>
            <w:r w:rsidR="00D1051C">
              <w:rPr>
                <w:webHidden/>
              </w:rPr>
              <w:fldChar w:fldCharType="separate"/>
            </w:r>
            <w:r w:rsidR="00B31DFC">
              <w:rPr>
                <w:webHidden/>
              </w:rPr>
              <w:t>153</w:t>
            </w:r>
            <w:r w:rsidR="00D1051C">
              <w:rPr>
                <w:webHidden/>
              </w:rPr>
              <w:fldChar w:fldCharType="end"/>
            </w:r>
          </w:hyperlink>
        </w:p>
        <w:p w14:paraId="5E188351" w14:textId="77777777" w:rsidR="00B3746D" w:rsidRDefault="00816283" w:rsidP="00220342">
          <w:pPr>
            <w:pStyle w:val="TM2"/>
            <w:rPr>
              <w:rFonts w:asciiTheme="minorHAnsi" w:eastAsiaTheme="minorEastAsia" w:hAnsiTheme="minorHAnsi" w:cstheme="minorBidi"/>
              <w:sz w:val="22"/>
              <w:szCs w:val="22"/>
              <w:lang w:eastAsia="fr-FR"/>
            </w:rPr>
          </w:pPr>
          <w:hyperlink w:anchor="_Toc471817838" w:history="1">
            <w:r w:rsidR="00B3746D" w:rsidRPr="00A7620E">
              <w:rPr>
                <w:rStyle w:val="Lienhypertexte"/>
              </w:rPr>
              <w:t>20.</w:t>
            </w:r>
            <w:r w:rsidR="00B3746D">
              <w:rPr>
                <w:rFonts w:asciiTheme="minorHAnsi" w:eastAsiaTheme="minorEastAsia" w:hAnsiTheme="minorHAnsi" w:cstheme="minorBidi"/>
                <w:sz w:val="22"/>
                <w:szCs w:val="22"/>
                <w:lang w:eastAsia="fr-FR"/>
              </w:rPr>
              <w:tab/>
            </w:r>
            <w:r w:rsidR="00B3746D" w:rsidRPr="00A7620E">
              <w:rPr>
                <w:rStyle w:val="Lienhypertexte"/>
              </w:rPr>
              <w:t>Cessation</w:t>
            </w:r>
            <w:r w:rsidR="00B3746D">
              <w:rPr>
                <w:webHidden/>
              </w:rPr>
              <w:tab/>
            </w:r>
            <w:r w:rsidR="00D1051C">
              <w:rPr>
                <w:webHidden/>
              </w:rPr>
              <w:fldChar w:fldCharType="begin"/>
            </w:r>
            <w:r w:rsidR="00B3746D">
              <w:rPr>
                <w:webHidden/>
              </w:rPr>
              <w:instrText xml:space="preserve"> PAGEREF _Toc471817838 \h </w:instrText>
            </w:r>
            <w:r w:rsidR="00D1051C">
              <w:rPr>
                <w:webHidden/>
              </w:rPr>
            </w:r>
            <w:r w:rsidR="00D1051C">
              <w:rPr>
                <w:webHidden/>
              </w:rPr>
              <w:fldChar w:fldCharType="separate"/>
            </w:r>
            <w:r w:rsidR="00B31DFC">
              <w:rPr>
                <w:webHidden/>
              </w:rPr>
              <w:t>153</w:t>
            </w:r>
            <w:r w:rsidR="00D1051C">
              <w:rPr>
                <w:webHidden/>
              </w:rPr>
              <w:fldChar w:fldCharType="end"/>
            </w:r>
          </w:hyperlink>
        </w:p>
        <w:p w14:paraId="6D729F0D" w14:textId="77777777" w:rsidR="00B3746D" w:rsidRDefault="00816283" w:rsidP="00220342">
          <w:pPr>
            <w:pStyle w:val="TM2"/>
            <w:rPr>
              <w:rFonts w:asciiTheme="minorHAnsi" w:eastAsiaTheme="minorEastAsia" w:hAnsiTheme="minorHAnsi" w:cstheme="minorBidi"/>
              <w:sz w:val="22"/>
              <w:szCs w:val="22"/>
              <w:lang w:eastAsia="fr-FR"/>
            </w:rPr>
          </w:pPr>
          <w:hyperlink w:anchor="_Toc471817853" w:history="1">
            <w:r w:rsidR="00B3746D" w:rsidRPr="00A7620E">
              <w:rPr>
                <w:rStyle w:val="Lienhypertexte"/>
              </w:rPr>
              <w:t>21.</w:t>
            </w:r>
            <w:r w:rsidR="00B3746D">
              <w:rPr>
                <w:rFonts w:asciiTheme="minorHAnsi" w:eastAsiaTheme="minorEastAsia" w:hAnsiTheme="minorHAnsi" w:cstheme="minorBidi"/>
                <w:sz w:val="22"/>
                <w:szCs w:val="22"/>
                <w:lang w:eastAsia="fr-FR"/>
              </w:rPr>
              <w:tab/>
            </w:r>
            <w:r w:rsidR="00B3746D" w:rsidRPr="00A7620E">
              <w:rPr>
                <w:rStyle w:val="Lienhypertexte"/>
              </w:rPr>
              <w:t>Paiement à la résiliation</w:t>
            </w:r>
            <w:r w:rsidR="00B3746D">
              <w:rPr>
                <w:webHidden/>
              </w:rPr>
              <w:tab/>
            </w:r>
            <w:r w:rsidR="00D1051C">
              <w:rPr>
                <w:webHidden/>
              </w:rPr>
              <w:fldChar w:fldCharType="begin"/>
            </w:r>
            <w:r w:rsidR="00B3746D">
              <w:rPr>
                <w:webHidden/>
              </w:rPr>
              <w:instrText xml:space="preserve"> PAGEREF _Toc471817853 \h </w:instrText>
            </w:r>
            <w:r w:rsidR="00D1051C">
              <w:rPr>
                <w:webHidden/>
              </w:rPr>
            </w:r>
            <w:r w:rsidR="00D1051C">
              <w:rPr>
                <w:webHidden/>
              </w:rPr>
              <w:fldChar w:fldCharType="separate"/>
            </w:r>
            <w:r w:rsidR="00B31DFC">
              <w:rPr>
                <w:webHidden/>
              </w:rPr>
              <w:t>155</w:t>
            </w:r>
            <w:r w:rsidR="00D1051C">
              <w:rPr>
                <w:webHidden/>
              </w:rPr>
              <w:fldChar w:fldCharType="end"/>
            </w:r>
          </w:hyperlink>
        </w:p>
        <w:p w14:paraId="614CB3C0" w14:textId="77777777" w:rsidR="00B3746D" w:rsidRDefault="00816283" w:rsidP="00220342">
          <w:pPr>
            <w:pStyle w:val="TM2"/>
            <w:rPr>
              <w:rFonts w:asciiTheme="minorHAnsi" w:eastAsiaTheme="minorEastAsia" w:hAnsiTheme="minorHAnsi" w:cstheme="minorBidi"/>
              <w:sz w:val="22"/>
              <w:szCs w:val="22"/>
              <w:lang w:eastAsia="fr-FR"/>
            </w:rPr>
          </w:pPr>
          <w:hyperlink w:anchor="_Toc471817856" w:history="1">
            <w:r w:rsidR="00B3746D" w:rsidRPr="00A7620E">
              <w:rPr>
                <w:rStyle w:val="Lienhypertexte"/>
              </w:rPr>
              <w:t>22.</w:t>
            </w:r>
            <w:r w:rsidR="00B3746D">
              <w:rPr>
                <w:rFonts w:asciiTheme="minorHAnsi" w:eastAsiaTheme="minorEastAsia" w:hAnsiTheme="minorHAnsi" w:cstheme="minorBidi"/>
                <w:sz w:val="22"/>
                <w:szCs w:val="22"/>
                <w:lang w:eastAsia="fr-FR"/>
              </w:rPr>
              <w:tab/>
            </w:r>
            <w:r w:rsidR="00B3746D" w:rsidRPr="00A7620E">
              <w:rPr>
                <w:rStyle w:val="Lienhypertexte"/>
              </w:rPr>
              <w:t>Force majeure</w:t>
            </w:r>
            <w:r w:rsidR="00B3746D">
              <w:rPr>
                <w:webHidden/>
              </w:rPr>
              <w:tab/>
            </w:r>
            <w:r w:rsidR="00D1051C">
              <w:rPr>
                <w:webHidden/>
              </w:rPr>
              <w:fldChar w:fldCharType="begin"/>
            </w:r>
            <w:r w:rsidR="00B3746D">
              <w:rPr>
                <w:webHidden/>
              </w:rPr>
              <w:instrText xml:space="preserve"> PAGEREF _Toc471817856 \h </w:instrText>
            </w:r>
            <w:r w:rsidR="00D1051C">
              <w:rPr>
                <w:webHidden/>
              </w:rPr>
            </w:r>
            <w:r w:rsidR="00D1051C">
              <w:rPr>
                <w:webHidden/>
              </w:rPr>
              <w:fldChar w:fldCharType="separate"/>
            </w:r>
            <w:r w:rsidR="00B31DFC">
              <w:rPr>
                <w:webHidden/>
              </w:rPr>
              <w:t>156</w:t>
            </w:r>
            <w:r w:rsidR="00D1051C">
              <w:rPr>
                <w:webHidden/>
              </w:rPr>
              <w:fldChar w:fldCharType="end"/>
            </w:r>
          </w:hyperlink>
        </w:p>
        <w:p w14:paraId="5698BAAB" w14:textId="77777777" w:rsidR="00B3746D" w:rsidRDefault="00816283" w:rsidP="00220342">
          <w:pPr>
            <w:pStyle w:val="TM2"/>
            <w:rPr>
              <w:rFonts w:asciiTheme="minorHAnsi" w:eastAsiaTheme="minorEastAsia" w:hAnsiTheme="minorHAnsi" w:cstheme="minorBidi"/>
              <w:sz w:val="22"/>
              <w:szCs w:val="22"/>
              <w:lang w:eastAsia="fr-FR"/>
            </w:rPr>
          </w:pPr>
          <w:hyperlink w:anchor="_Toc471817857" w:history="1">
            <w:r w:rsidR="00B3746D" w:rsidRPr="00A7620E">
              <w:rPr>
                <w:rStyle w:val="Lienhypertexte"/>
              </w:rPr>
              <w:t>23.</w:t>
            </w:r>
            <w:r w:rsidR="00B3746D">
              <w:rPr>
                <w:rFonts w:asciiTheme="minorHAnsi" w:eastAsiaTheme="minorEastAsia" w:hAnsiTheme="minorHAnsi" w:cstheme="minorBidi"/>
                <w:sz w:val="22"/>
                <w:szCs w:val="22"/>
                <w:lang w:eastAsia="fr-FR"/>
              </w:rPr>
              <w:tab/>
            </w:r>
            <w:r w:rsidR="00B3746D" w:rsidRPr="00A7620E">
              <w:rPr>
                <w:rStyle w:val="Lienhypertexte"/>
              </w:rPr>
              <w:t>Dispositions nécessaires ; clauses de transfert</w:t>
            </w:r>
            <w:r w:rsidR="00B3746D">
              <w:rPr>
                <w:webHidden/>
              </w:rPr>
              <w:tab/>
            </w:r>
            <w:r w:rsidR="00D1051C">
              <w:rPr>
                <w:webHidden/>
              </w:rPr>
              <w:fldChar w:fldCharType="begin"/>
            </w:r>
            <w:r w:rsidR="00B3746D">
              <w:rPr>
                <w:webHidden/>
              </w:rPr>
              <w:instrText xml:space="preserve"> PAGEREF _Toc471817857 \h </w:instrText>
            </w:r>
            <w:r w:rsidR="00D1051C">
              <w:rPr>
                <w:webHidden/>
              </w:rPr>
            </w:r>
            <w:r w:rsidR="00D1051C">
              <w:rPr>
                <w:webHidden/>
              </w:rPr>
              <w:fldChar w:fldCharType="separate"/>
            </w:r>
            <w:r w:rsidR="00B31DFC">
              <w:rPr>
                <w:webHidden/>
              </w:rPr>
              <w:t>157</w:t>
            </w:r>
            <w:r w:rsidR="00D1051C">
              <w:rPr>
                <w:webHidden/>
              </w:rPr>
              <w:fldChar w:fldCharType="end"/>
            </w:r>
          </w:hyperlink>
        </w:p>
        <w:p w14:paraId="3C3E1DDE" w14:textId="77777777" w:rsidR="00B3746D" w:rsidRDefault="00816283" w:rsidP="00220342">
          <w:pPr>
            <w:pStyle w:val="TM2"/>
            <w:rPr>
              <w:rFonts w:asciiTheme="minorHAnsi" w:eastAsiaTheme="minorEastAsia" w:hAnsiTheme="minorHAnsi" w:cstheme="minorBidi"/>
              <w:sz w:val="22"/>
              <w:szCs w:val="22"/>
              <w:lang w:eastAsia="fr-FR"/>
            </w:rPr>
          </w:pPr>
          <w:hyperlink w:anchor="_Toc471817858" w:history="1">
            <w:r w:rsidR="00B3746D" w:rsidRPr="00A7620E">
              <w:rPr>
                <w:rStyle w:val="Lienhypertexte"/>
              </w:rPr>
              <w:t>24.</w:t>
            </w:r>
            <w:r w:rsidR="00B3746D">
              <w:rPr>
                <w:rFonts w:asciiTheme="minorHAnsi" w:eastAsiaTheme="minorEastAsia" w:hAnsiTheme="minorHAnsi" w:cstheme="minorBidi"/>
                <w:sz w:val="22"/>
                <w:szCs w:val="22"/>
                <w:lang w:eastAsia="fr-FR"/>
              </w:rPr>
              <w:tab/>
            </w:r>
            <w:r w:rsidR="00B3746D" w:rsidRPr="00A7620E">
              <w:rPr>
                <w:rStyle w:val="Lienhypertexte"/>
              </w:rPr>
              <w:t>Exigences contre la fraude et la corruption</w:t>
            </w:r>
            <w:r w:rsidR="00B3746D">
              <w:rPr>
                <w:webHidden/>
              </w:rPr>
              <w:tab/>
            </w:r>
            <w:r w:rsidR="00D1051C">
              <w:rPr>
                <w:webHidden/>
              </w:rPr>
              <w:fldChar w:fldCharType="begin"/>
            </w:r>
            <w:r w:rsidR="00B3746D">
              <w:rPr>
                <w:webHidden/>
              </w:rPr>
              <w:instrText xml:space="preserve"> PAGEREF _Toc471817858 \h </w:instrText>
            </w:r>
            <w:r w:rsidR="00D1051C">
              <w:rPr>
                <w:webHidden/>
              </w:rPr>
            </w:r>
            <w:r w:rsidR="00D1051C">
              <w:rPr>
                <w:webHidden/>
              </w:rPr>
              <w:fldChar w:fldCharType="separate"/>
            </w:r>
            <w:r w:rsidR="00B31DFC">
              <w:rPr>
                <w:webHidden/>
              </w:rPr>
              <w:t>158</w:t>
            </w:r>
            <w:r w:rsidR="00D1051C">
              <w:rPr>
                <w:webHidden/>
              </w:rPr>
              <w:fldChar w:fldCharType="end"/>
            </w:r>
          </w:hyperlink>
        </w:p>
        <w:p w14:paraId="360CAF22" w14:textId="77777777" w:rsidR="00B3746D" w:rsidRDefault="00816283" w:rsidP="00220342">
          <w:pPr>
            <w:pStyle w:val="TM2"/>
            <w:rPr>
              <w:rFonts w:asciiTheme="minorHAnsi" w:eastAsiaTheme="minorEastAsia" w:hAnsiTheme="minorHAnsi" w:cstheme="minorBidi"/>
              <w:sz w:val="22"/>
              <w:szCs w:val="22"/>
              <w:lang w:eastAsia="fr-FR"/>
            </w:rPr>
          </w:pPr>
          <w:hyperlink w:anchor="_Toc471817873" w:history="1">
            <w:r w:rsidR="00B3746D" w:rsidRPr="00A7620E">
              <w:rPr>
                <w:rStyle w:val="Lienhypertexte"/>
              </w:rPr>
              <w:t>25.</w:t>
            </w:r>
            <w:r w:rsidR="00B3746D">
              <w:rPr>
                <w:rFonts w:asciiTheme="minorHAnsi" w:eastAsiaTheme="minorEastAsia" w:hAnsiTheme="minorHAnsi" w:cstheme="minorBidi"/>
                <w:sz w:val="22"/>
                <w:szCs w:val="22"/>
                <w:lang w:eastAsia="fr-FR"/>
              </w:rPr>
              <w:tab/>
            </w:r>
            <w:r w:rsidR="00B3746D" w:rsidRPr="00A7620E">
              <w:rPr>
                <w:rStyle w:val="Lienhypertexte"/>
              </w:rPr>
              <w:t>Traites des Personnes</w:t>
            </w:r>
            <w:r w:rsidR="00B3746D">
              <w:rPr>
                <w:webHidden/>
              </w:rPr>
              <w:tab/>
            </w:r>
            <w:r w:rsidR="00D1051C">
              <w:rPr>
                <w:webHidden/>
              </w:rPr>
              <w:fldChar w:fldCharType="begin"/>
            </w:r>
            <w:r w:rsidR="00B3746D">
              <w:rPr>
                <w:webHidden/>
              </w:rPr>
              <w:instrText xml:space="preserve"> PAGEREF _Toc471817873 \h </w:instrText>
            </w:r>
            <w:r w:rsidR="00D1051C">
              <w:rPr>
                <w:webHidden/>
              </w:rPr>
            </w:r>
            <w:r w:rsidR="00D1051C">
              <w:rPr>
                <w:webHidden/>
              </w:rPr>
              <w:fldChar w:fldCharType="separate"/>
            </w:r>
            <w:r w:rsidR="00B31DFC">
              <w:rPr>
                <w:webHidden/>
              </w:rPr>
              <w:t>160</w:t>
            </w:r>
            <w:r w:rsidR="00D1051C">
              <w:rPr>
                <w:webHidden/>
              </w:rPr>
              <w:fldChar w:fldCharType="end"/>
            </w:r>
          </w:hyperlink>
        </w:p>
        <w:p w14:paraId="1FA76AE5" w14:textId="77777777" w:rsidR="00B3746D" w:rsidRDefault="00816283" w:rsidP="00220342">
          <w:pPr>
            <w:pStyle w:val="TM2"/>
            <w:rPr>
              <w:rFonts w:asciiTheme="minorHAnsi" w:eastAsiaTheme="minorEastAsia" w:hAnsiTheme="minorHAnsi" w:cstheme="minorBidi"/>
              <w:sz w:val="22"/>
              <w:szCs w:val="22"/>
              <w:lang w:eastAsia="fr-FR"/>
            </w:rPr>
          </w:pPr>
          <w:hyperlink w:anchor="_Toc471817874" w:history="1">
            <w:r w:rsidR="00B3746D" w:rsidRPr="00A7620E">
              <w:rPr>
                <w:rStyle w:val="Lienhypertexte"/>
              </w:rPr>
              <w:t>26.</w:t>
            </w:r>
            <w:r w:rsidR="00B3746D">
              <w:rPr>
                <w:rFonts w:asciiTheme="minorHAnsi" w:eastAsiaTheme="minorEastAsia" w:hAnsiTheme="minorHAnsi" w:cstheme="minorBidi"/>
                <w:sz w:val="22"/>
                <w:szCs w:val="22"/>
                <w:lang w:eastAsia="fr-FR"/>
              </w:rPr>
              <w:tab/>
            </w:r>
            <w:r w:rsidR="00B3746D" w:rsidRPr="00A7620E">
              <w:rPr>
                <w:rStyle w:val="Lienhypertexte"/>
              </w:rPr>
              <w:t>Égalité des sexes et intégration sociale</w:t>
            </w:r>
            <w:r w:rsidR="00B3746D">
              <w:rPr>
                <w:webHidden/>
              </w:rPr>
              <w:tab/>
            </w:r>
            <w:r w:rsidR="00D1051C">
              <w:rPr>
                <w:webHidden/>
              </w:rPr>
              <w:fldChar w:fldCharType="begin"/>
            </w:r>
            <w:r w:rsidR="00B3746D">
              <w:rPr>
                <w:webHidden/>
              </w:rPr>
              <w:instrText xml:space="preserve"> PAGEREF _Toc471817874 \h </w:instrText>
            </w:r>
            <w:r w:rsidR="00D1051C">
              <w:rPr>
                <w:webHidden/>
              </w:rPr>
            </w:r>
            <w:r w:rsidR="00D1051C">
              <w:rPr>
                <w:webHidden/>
              </w:rPr>
              <w:fldChar w:fldCharType="separate"/>
            </w:r>
            <w:r w:rsidR="00B31DFC">
              <w:rPr>
                <w:webHidden/>
              </w:rPr>
              <w:t>163</w:t>
            </w:r>
            <w:r w:rsidR="00D1051C">
              <w:rPr>
                <w:webHidden/>
              </w:rPr>
              <w:fldChar w:fldCharType="end"/>
            </w:r>
          </w:hyperlink>
        </w:p>
        <w:p w14:paraId="74BC87DD" w14:textId="77777777" w:rsidR="00B3746D" w:rsidRDefault="00816283" w:rsidP="00220342">
          <w:pPr>
            <w:pStyle w:val="TM2"/>
            <w:rPr>
              <w:rFonts w:asciiTheme="minorHAnsi" w:eastAsiaTheme="minorEastAsia" w:hAnsiTheme="minorHAnsi" w:cstheme="minorBidi"/>
              <w:sz w:val="22"/>
              <w:szCs w:val="22"/>
              <w:lang w:eastAsia="fr-FR"/>
            </w:rPr>
          </w:pPr>
          <w:hyperlink w:anchor="_Toc471817876" w:history="1">
            <w:r w:rsidR="00B3746D" w:rsidRPr="00A7620E">
              <w:rPr>
                <w:rStyle w:val="Lienhypertexte"/>
              </w:rPr>
              <w:t>28.</w:t>
            </w:r>
            <w:r w:rsidR="00B3746D">
              <w:rPr>
                <w:rFonts w:asciiTheme="minorHAnsi" w:eastAsiaTheme="minorEastAsia" w:hAnsiTheme="minorHAnsi" w:cstheme="minorBidi"/>
                <w:sz w:val="22"/>
                <w:szCs w:val="22"/>
                <w:lang w:eastAsia="fr-FR"/>
              </w:rPr>
              <w:tab/>
            </w:r>
            <w:r w:rsidR="00B3746D" w:rsidRPr="00A7620E">
              <w:rPr>
                <w:rStyle w:val="Lienhypertexte"/>
              </w:rPr>
              <w:t>Interdiction du Travail Forcé de l’Enfant</w:t>
            </w:r>
            <w:r w:rsidR="00B3746D">
              <w:rPr>
                <w:webHidden/>
              </w:rPr>
              <w:tab/>
            </w:r>
            <w:r w:rsidR="00D1051C">
              <w:rPr>
                <w:webHidden/>
              </w:rPr>
              <w:fldChar w:fldCharType="begin"/>
            </w:r>
            <w:r w:rsidR="00B3746D">
              <w:rPr>
                <w:webHidden/>
              </w:rPr>
              <w:instrText xml:space="preserve"> PAGEREF _Toc471817876 \h </w:instrText>
            </w:r>
            <w:r w:rsidR="00D1051C">
              <w:rPr>
                <w:webHidden/>
              </w:rPr>
            </w:r>
            <w:r w:rsidR="00D1051C">
              <w:rPr>
                <w:webHidden/>
              </w:rPr>
              <w:fldChar w:fldCharType="separate"/>
            </w:r>
            <w:r w:rsidR="00B31DFC">
              <w:rPr>
                <w:webHidden/>
              </w:rPr>
              <w:t>163</w:t>
            </w:r>
            <w:r w:rsidR="00D1051C">
              <w:rPr>
                <w:webHidden/>
              </w:rPr>
              <w:fldChar w:fldCharType="end"/>
            </w:r>
          </w:hyperlink>
        </w:p>
        <w:p w14:paraId="7FB51DB8" w14:textId="77777777" w:rsidR="00B3746D" w:rsidRDefault="00816283" w:rsidP="00220342">
          <w:pPr>
            <w:pStyle w:val="TM2"/>
            <w:rPr>
              <w:rFonts w:asciiTheme="minorHAnsi" w:eastAsiaTheme="minorEastAsia" w:hAnsiTheme="minorHAnsi" w:cstheme="minorBidi"/>
              <w:sz w:val="22"/>
              <w:szCs w:val="22"/>
              <w:lang w:eastAsia="fr-FR"/>
            </w:rPr>
          </w:pPr>
          <w:hyperlink w:anchor="_Toc471817877" w:history="1">
            <w:r w:rsidR="00B3746D" w:rsidRPr="00A7620E">
              <w:rPr>
                <w:rStyle w:val="Lienhypertexte"/>
              </w:rPr>
              <w:t>29.</w:t>
            </w:r>
            <w:r w:rsidR="00B3746D">
              <w:rPr>
                <w:rFonts w:asciiTheme="minorHAnsi" w:eastAsiaTheme="minorEastAsia" w:hAnsiTheme="minorHAnsi" w:cstheme="minorBidi"/>
                <w:sz w:val="22"/>
                <w:szCs w:val="22"/>
                <w:lang w:eastAsia="fr-FR"/>
              </w:rPr>
              <w:tab/>
            </w:r>
            <w:r w:rsidR="00B3746D" w:rsidRPr="00A7620E">
              <w:rPr>
                <w:rStyle w:val="Lienhypertexte"/>
              </w:rPr>
              <w:t>Interdiction d’Harcèlement Sexuel</w:t>
            </w:r>
            <w:r w:rsidR="00B3746D">
              <w:rPr>
                <w:webHidden/>
              </w:rPr>
              <w:tab/>
            </w:r>
            <w:r w:rsidR="00D1051C">
              <w:rPr>
                <w:webHidden/>
              </w:rPr>
              <w:fldChar w:fldCharType="begin"/>
            </w:r>
            <w:r w:rsidR="00B3746D">
              <w:rPr>
                <w:webHidden/>
              </w:rPr>
              <w:instrText xml:space="preserve"> PAGEREF _Toc471817877 \h </w:instrText>
            </w:r>
            <w:r w:rsidR="00D1051C">
              <w:rPr>
                <w:webHidden/>
              </w:rPr>
            </w:r>
            <w:r w:rsidR="00D1051C">
              <w:rPr>
                <w:webHidden/>
              </w:rPr>
              <w:fldChar w:fldCharType="separate"/>
            </w:r>
            <w:r w:rsidR="00B31DFC">
              <w:rPr>
                <w:webHidden/>
              </w:rPr>
              <w:t>163</w:t>
            </w:r>
            <w:r w:rsidR="00D1051C">
              <w:rPr>
                <w:webHidden/>
              </w:rPr>
              <w:fldChar w:fldCharType="end"/>
            </w:r>
          </w:hyperlink>
        </w:p>
        <w:p w14:paraId="62422689" w14:textId="77777777" w:rsidR="00B3746D" w:rsidRDefault="00816283" w:rsidP="00220342">
          <w:pPr>
            <w:pStyle w:val="TM2"/>
            <w:rPr>
              <w:rFonts w:asciiTheme="minorHAnsi" w:eastAsiaTheme="minorEastAsia" w:hAnsiTheme="minorHAnsi" w:cstheme="minorBidi"/>
              <w:sz w:val="22"/>
              <w:szCs w:val="22"/>
              <w:lang w:eastAsia="fr-FR"/>
            </w:rPr>
          </w:pPr>
          <w:hyperlink w:anchor="_Toc471817878" w:history="1">
            <w:r w:rsidR="00B3746D" w:rsidRPr="00A7620E">
              <w:rPr>
                <w:rStyle w:val="Lienhypertexte"/>
              </w:rPr>
              <w:t>30.</w:t>
            </w:r>
            <w:r w:rsidR="00B3746D">
              <w:rPr>
                <w:rFonts w:asciiTheme="minorHAnsi" w:eastAsiaTheme="minorEastAsia" w:hAnsiTheme="minorHAnsi" w:cstheme="minorBidi"/>
                <w:sz w:val="22"/>
                <w:szCs w:val="22"/>
                <w:lang w:eastAsia="fr-FR"/>
              </w:rPr>
              <w:tab/>
            </w:r>
            <w:r w:rsidR="00B3746D" w:rsidRPr="00A7620E">
              <w:rPr>
                <w:rStyle w:val="Lienhypertexte"/>
              </w:rPr>
              <w:t>Non-discrimination et égalité des chances</w:t>
            </w:r>
            <w:r w:rsidR="00B3746D">
              <w:rPr>
                <w:webHidden/>
              </w:rPr>
              <w:tab/>
            </w:r>
            <w:r w:rsidR="00D1051C">
              <w:rPr>
                <w:webHidden/>
              </w:rPr>
              <w:fldChar w:fldCharType="begin"/>
            </w:r>
            <w:r w:rsidR="00B3746D">
              <w:rPr>
                <w:webHidden/>
              </w:rPr>
              <w:instrText xml:space="preserve"> PAGEREF _Toc471817878 \h </w:instrText>
            </w:r>
            <w:r w:rsidR="00D1051C">
              <w:rPr>
                <w:webHidden/>
              </w:rPr>
            </w:r>
            <w:r w:rsidR="00D1051C">
              <w:rPr>
                <w:webHidden/>
              </w:rPr>
              <w:fldChar w:fldCharType="separate"/>
            </w:r>
            <w:r w:rsidR="00B31DFC">
              <w:rPr>
                <w:webHidden/>
              </w:rPr>
              <w:t>164</w:t>
            </w:r>
            <w:r w:rsidR="00D1051C">
              <w:rPr>
                <w:webHidden/>
              </w:rPr>
              <w:fldChar w:fldCharType="end"/>
            </w:r>
          </w:hyperlink>
        </w:p>
        <w:p w14:paraId="1ECD3801" w14:textId="77777777" w:rsidR="00B3746D" w:rsidRDefault="00816283" w:rsidP="00220342">
          <w:pPr>
            <w:pStyle w:val="TM2"/>
            <w:rPr>
              <w:rFonts w:asciiTheme="minorHAnsi" w:eastAsiaTheme="minorEastAsia" w:hAnsiTheme="minorHAnsi" w:cstheme="minorBidi"/>
              <w:sz w:val="22"/>
              <w:szCs w:val="22"/>
              <w:lang w:eastAsia="fr-FR"/>
            </w:rPr>
          </w:pPr>
          <w:hyperlink w:anchor="_Toc471817879" w:history="1">
            <w:r w:rsidR="00B3746D" w:rsidRPr="00A7620E">
              <w:rPr>
                <w:rStyle w:val="Lienhypertexte"/>
              </w:rPr>
              <w:t>31.</w:t>
            </w:r>
            <w:r w:rsidR="00B3746D">
              <w:rPr>
                <w:rFonts w:asciiTheme="minorHAnsi" w:eastAsiaTheme="minorEastAsia" w:hAnsiTheme="minorHAnsi" w:cstheme="minorBidi"/>
                <w:sz w:val="22"/>
                <w:szCs w:val="22"/>
                <w:lang w:eastAsia="fr-FR"/>
              </w:rPr>
              <w:tab/>
            </w:r>
            <w:r w:rsidR="00B3746D" w:rsidRPr="00A7620E">
              <w:rPr>
                <w:rStyle w:val="Lienhypertexte"/>
              </w:rPr>
              <w:t>Niveau de performance</w:t>
            </w:r>
            <w:r w:rsidR="00B3746D">
              <w:rPr>
                <w:webHidden/>
              </w:rPr>
              <w:tab/>
            </w:r>
            <w:r w:rsidR="00D1051C">
              <w:rPr>
                <w:webHidden/>
              </w:rPr>
              <w:fldChar w:fldCharType="begin"/>
            </w:r>
            <w:r w:rsidR="00B3746D">
              <w:rPr>
                <w:webHidden/>
              </w:rPr>
              <w:instrText xml:space="preserve"> PAGEREF _Toc471817879 \h </w:instrText>
            </w:r>
            <w:r w:rsidR="00D1051C">
              <w:rPr>
                <w:webHidden/>
              </w:rPr>
            </w:r>
            <w:r w:rsidR="00D1051C">
              <w:rPr>
                <w:webHidden/>
              </w:rPr>
              <w:fldChar w:fldCharType="separate"/>
            </w:r>
            <w:r w:rsidR="00B31DFC">
              <w:rPr>
                <w:webHidden/>
              </w:rPr>
              <w:t>164</w:t>
            </w:r>
            <w:r w:rsidR="00D1051C">
              <w:rPr>
                <w:webHidden/>
              </w:rPr>
              <w:fldChar w:fldCharType="end"/>
            </w:r>
          </w:hyperlink>
        </w:p>
        <w:p w14:paraId="41EA36DC" w14:textId="77777777" w:rsidR="00B3746D" w:rsidRDefault="00816283" w:rsidP="00220342">
          <w:pPr>
            <w:pStyle w:val="TM2"/>
            <w:rPr>
              <w:rFonts w:asciiTheme="minorHAnsi" w:eastAsiaTheme="minorEastAsia" w:hAnsiTheme="minorHAnsi" w:cstheme="minorBidi"/>
              <w:sz w:val="22"/>
              <w:szCs w:val="22"/>
              <w:lang w:eastAsia="fr-FR"/>
            </w:rPr>
          </w:pPr>
          <w:hyperlink w:anchor="_Toc471817880" w:history="1">
            <w:r w:rsidR="00B3746D" w:rsidRPr="00A7620E">
              <w:rPr>
                <w:rStyle w:val="Lienhypertexte"/>
              </w:rPr>
              <w:t>32.</w:t>
            </w:r>
            <w:r w:rsidR="00B3746D">
              <w:rPr>
                <w:rFonts w:asciiTheme="minorHAnsi" w:eastAsiaTheme="minorEastAsia" w:hAnsiTheme="minorHAnsi" w:cstheme="minorBidi"/>
                <w:sz w:val="22"/>
                <w:szCs w:val="22"/>
                <w:lang w:eastAsia="fr-FR"/>
              </w:rPr>
              <w:tab/>
            </w:r>
            <w:r w:rsidR="00B3746D" w:rsidRPr="00A7620E">
              <w:rPr>
                <w:rStyle w:val="Lienhypertexte"/>
              </w:rPr>
              <w:t>Conflit d’intérêts</w:t>
            </w:r>
            <w:r w:rsidR="00B3746D">
              <w:rPr>
                <w:webHidden/>
              </w:rPr>
              <w:tab/>
            </w:r>
            <w:r w:rsidR="00D1051C">
              <w:rPr>
                <w:webHidden/>
              </w:rPr>
              <w:fldChar w:fldCharType="begin"/>
            </w:r>
            <w:r w:rsidR="00B3746D">
              <w:rPr>
                <w:webHidden/>
              </w:rPr>
              <w:instrText xml:space="preserve"> PAGEREF _Toc471817880 \h </w:instrText>
            </w:r>
            <w:r w:rsidR="00D1051C">
              <w:rPr>
                <w:webHidden/>
              </w:rPr>
            </w:r>
            <w:r w:rsidR="00D1051C">
              <w:rPr>
                <w:webHidden/>
              </w:rPr>
              <w:fldChar w:fldCharType="separate"/>
            </w:r>
            <w:r w:rsidR="00B31DFC">
              <w:rPr>
                <w:webHidden/>
              </w:rPr>
              <w:t>165</w:t>
            </w:r>
            <w:r w:rsidR="00D1051C">
              <w:rPr>
                <w:webHidden/>
              </w:rPr>
              <w:fldChar w:fldCharType="end"/>
            </w:r>
          </w:hyperlink>
        </w:p>
        <w:p w14:paraId="51476E1D" w14:textId="77777777" w:rsidR="00B3746D" w:rsidRDefault="00816283" w:rsidP="00220342">
          <w:pPr>
            <w:pStyle w:val="TM2"/>
            <w:rPr>
              <w:rFonts w:asciiTheme="minorHAnsi" w:eastAsiaTheme="minorEastAsia" w:hAnsiTheme="minorHAnsi" w:cstheme="minorBidi"/>
              <w:sz w:val="22"/>
              <w:szCs w:val="22"/>
              <w:lang w:eastAsia="fr-FR"/>
            </w:rPr>
          </w:pPr>
          <w:hyperlink w:anchor="_Toc471817881" w:history="1">
            <w:r w:rsidR="00B3746D" w:rsidRPr="00A7620E">
              <w:rPr>
                <w:rStyle w:val="Lienhypertexte"/>
              </w:rPr>
              <w:t>33.</w:t>
            </w:r>
            <w:r w:rsidR="00B3746D">
              <w:rPr>
                <w:rFonts w:asciiTheme="minorHAnsi" w:eastAsiaTheme="minorEastAsia" w:hAnsiTheme="minorHAnsi" w:cstheme="minorBidi"/>
                <w:sz w:val="22"/>
                <w:szCs w:val="22"/>
                <w:lang w:eastAsia="fr-FR"/>
              </w:rPr>
              <w:tab/>
            </w:r>
            <w:r w:rsidR="00B3746D" w:rsidRPr="00A7620E">
              <w:rPr>
                <w:rStyle w:val="Lienhypertexte"/>
              </w:rPr>
              <w:t>Informations confidentielles ; droit de jouissance</w:t>
            </w:r>
            <w:r w:rsidR="00B3746D">
              <w:rPr>
                <w:webHidden/>
              </w:rPr>
              <w:tab/>
            </w:r>
            <w:r w:rsidR="00D1051C">
              <w:rPr>
                <w:webHidden/>
              </w:rPr>
              <w:fldChar w:fldCharType="begin"/>
            </w:r>
            <w:r w:rsidR="00B3746D">
              <w:rPr>
                <w:webHidden/>
              </w:rPr>
              <w:instrText xml:space="preserve"> PAGEREF _Toc471817881 \h </w:instrText>
            </w:r>
            <w:r w:rsidR="00D1051C">
              <w:rPr>
                <w:webHidden/>
              </w:rPr>
            </w:r>
            <w:r w:rsidR="00D1051C">
              <w:rPr>
                <w:webHidden/>
              </w:rPr>
              <w:fldChar w:fldCharType="separate"/>
            </w:r>
            <w:r w:rsidR="00B31DFC">
              <w:rPr>
                <w:webHidden/>
              </w:rPr>
              <w:t>165</w:t>
            </w:r>
            <w:r w:rsidR="00D1051C">
              <w:rPr>
                <w:webHidden/>
              </w:rPr>
              <w:fldChar w:fldCharType="end"/>
            </w:r>
          </w:hyperlink>
        </w:p>
        <w:p w14:paraId="3C58205B" w14:textId="77777777" w:rsidR="00B3746D" w:rsidRDefault="00816283" w:rsidP="00220342">
          <w:pPr>
            <w:pStyle w:val="TM2"/>
            <w:rPr>
              <w:rFonts w:asciiTheme="minorHAnsi" w:eastAsiaTheme="minorEastAsia" w:hAnsiTheme="minorHAnsi" w:cstheme="minorBidi"/>
              <w:sz w:val="22"/>
              <w:szCs w:val="22"/>
              <w:lang w:eastAsia="fr-FR"/>
            </w:rPr>
          </w:pPr>
          <w:hyperlink w:anchor="_Toc471817882" w:history="1">
            <w:r w:rsidR="00B3746D" w:rsidRPr="00A7620E">
              <w:rPr>
                <w:rStyle w:val="Lienhypertexte"/>
                <w:bCs/>
                <w:iCs/>
              </w:rPr>
              <w:t>34.</w:t>
            </w:r>
            <w:r w:rsidR="00B3746D">
              <w:rPr>
                <w:rFonts w:asciiTheme="minorHAnsi" w:eastAsiaTheme="minorEastAsia" w:hAnsiTheme="minorHAnsi" w:cstheme="minorBidi"/>
                <w:sz w:val="22"/>
                <w:szCs w:val="22"/>
                <w:lang w:eastAsia="fr-FR"/>
              </w:rPr>
              <w:tab/>
            </w:r>
            <w:r w:rsidR="00B3746D" w:rsidRPr="00A7620E">
              <w:rPr>
                <w:rStyle w:val="Lienhypertexte"/>
              </w:rPr>
              <w:t>Les documents préparés par le Consultant qui sont la propriété de l’Entité MCA</w:t>
            </w:r>
            <w:r w:rsidR="00B3746D">
              <w:rPr>
                <w:webHidden/>
              </w:rPr>
              <w:tab/>
            </w:r>
            <w:r w:rsidR="002A1020">
              <w:rPr>
                <w:webHidden/>
              </w:rPr>
              <w:tab/>
            </w:r>
            <w:r w:rsidR="00D1051C">
              <w:rPr>
                <w:webHidden/>
              </w:rPr>
              <w:fldChar w:fldCharType="begin"/>
            </w:r>
            <w:r w:rsidR="00B3746D">
              <w:rPr>
                <w:webHidden/>
              </w:rPr>
              <w:instrText xml:space="preserve"> PAGEREF _Toc471817882 \h </w:instrText>
            </w:r>
            <w:r w:rsidR="00D1051C">
              <w:rPr>
                <w:webHidden/>
              </w:rPr>
            </w:r>
            <w:r w:rsidR="00D1051C">
              <w:rPr>
                <w:webHidden/>
              </w:rPr>
              <w:fldChar w:fldCharType="separate"/>
            </w:r>
            <w:r w:rsidR="00B31DFC">
              <w:rPr>
                <w:webHidden/>
              </w:rPr>
              <w:t>166</w:t>
            </w:r>
            <w:r w:rsidR="00D1051C">
              <w:rPr>
                <w:webHidden/>
              </w:rPr>
              <w:fldChar w:fldCharType="end"/>
            </w:r>
          </w:hyperlink>
        </w:p>
        <w:p w14:paraId="1BDE2A63" w14:textId="77777777" w:rsidR="00B3746D" w:rsidRDefault="00816283" w:rsidP="00220342">
          <w:pPr>
            <w:pStyle w:val="TM2"/>
            <w:rPr>
              <w:rFonts w:asciiTheme="minorHAnsi" w:eastAsiaTheme="minorEastAsia" w:hAnsiTheme="minorHAnsi" w:cstheme="minorBidi"/>
              <w:sz w:val="22"/>
              <w:szCs w:val="22"/>
              <w:lang w:eastAsia="fr-FR"/>
            </w:rPr>
          </w:pPr>
          <w:hyperlink w:anchor="_Toc471817883" w:history="1">
            <w:r w:rsidR="00B3746D" w:rsidRPr="00A7620E">
              <w:rPr>
                <w:rStyle w:val="Lienhypertexte"/>
              </w:rPr>
              <w:t>35.</w:t>
            </w:r>
            <w:r w:rsidR="00B3746D">
              <w:rPr>
                <w:rFonts w:asciiTheme="minorHAnsi" w:eastAsiaTheme="minorEastAsia" w:hAnsiTheme="minorHAnsi" w:cstheme="minorBidi"/>
                <w:sz w:val="22"/>
                <w:szCs w:val="22"/>
                <w:lang w:eastAsia="fr-FR"/>
              </w:rPr>
              <w:tab/>
            </w:r>
            <w:r w:rsidR="00B3746D" w:rsidRPr="00A7620E">
              <w:rPr>
                <w:rStyle w:val="Lienhypertexte"/>
              </w:rPr>
              <w:t>Responsabilité du Consultant</w:t>
            </w:r>
            <w:r w:rsidR="00B3746D">
              <w:rPr>
                <w:webHidden/>
              </w:rPr>
              <w:tab/>
            </w:r>
            <w:r w:rsidR="00D1051C">
              <w:rPr>
                <w:webHidden/>
              </w:rPr>
              <w:fldChar w:fldCharType="begin"/>
            </w:r>
            <w:r w:rsidR="00B3746D">
              <w:rPr>
                <w:webHidden/>
              </w:rPr>
              <w:instrText xml:space="preserve"> PAGEREF _Toc471817883 \h </w:instrText>
            </w:r>
            <w:r w:rsidR="00D1051C">
              <w:rPr>
                <w:webHidden/>
              </w:rPr>
            </w:r>
            <w:r w:rsidR="00D1051C">
              <w:rPr>
                <w:webHidden/>
              </w:rPr>
              <w:fldChar w:fldCharType="separate"/>
            </w:r>
            <w:r w:rsidR="00B31DFC">
              <w:rPr>
                <w:webHidden/>
              </w:rPr>
              <w:t>166</w:t>
            </w:r>
            <w:r w:rsidR="00D1051C">
              <w:rPr>
                <w:webHidden/>
              </w:rPr>
              <w:fldChar w:fldCharType="end"/>
            </w:r>
          </w:hyperlink>
        </w:p>
        <w:p w14:paraId="350CDDF3" w14:textId="77777777" w:rsidR="00B3746D" w:rsidRDefault="00816283" w:rsidP="00220342">
          <w:pPr>
            <w:pStyle w:val="TM2"/>
            <w:rPr>
              <w:rFonts w:asciiTheme="minorHAnsi" w:eastAsiaTheme="minorEastAsia" w:hAnsiTheme="minorHAnsi" w:cstheme="minorBidi"/>
              <w:sz w:val="22"/>
              <w:szCs w:val="22"/>
              <w:lang w:eastAsia="fr-FR"/>
            </w:rPr>
          </w:pPr>
          <w:hyperlink w:anchor="_Toc471817884" w:history="1">
            <w:r w:rsidR="00B3746D" w:rsidRPr="00A7620E">
              <w:rPr>
                <w:rStyle w:val="Lienhypertexte"/>
              </w:rPr>
              <w:t>36.</w:t>
            </w:r>
            <w:r w:rsidR="00B3746D">
              <w:rPr>
                <w:rFonts w:asciiTheme="minorHAnsi" w:eastAsiaTheme="minorEastAsia" w:hAnsiTheme="minorHAnsi" w:cstheme="minorBidi"/>
                <w:sz w:val="22"/>
                <w:szCs w:val="22"/>
                <w:lang w:eastAsia="fr-FR"/>
              </w:rPr>
              <w:tab/>
            </w:r>
            <w:r w:rsidR="00B3746D" w:rsidRPr="00A7620E">
              <w:rPr>
                <w:rStyle w:val="Lienhypertexte"/>
              </w:rPr>
              <w:t>Assurance à souscrire par le Consultant</w:t>
            </w:r>
            <w:r w:rsidR="00B3746D">
              <w:rPr>
                <w:webHidden/>
              </w:rPr>
              <w:tab/>
            </w:r>
            <w:r w:rsidR="00D1051C">
              <w:rPr>
                <w:webHidden/>
              </w:rPr>
              <w:fldChar w:fldCharType="begin"/>
            </w:r>
            <w:r w:rsidR="00B3746D">
              <w:rPr>
                <w:webHidden/>
              </w:rPr>
              <w:instrText xml:space="preserve"> PAGEREF _Toc471817884 \h </w:instrText>
            </w:r>
            <w:r w:rsidR="00D1051C">
              <w:rPr>
                <w:webHidden/>
              </w:rPr>
            </w:r>
            <w:r w:rsidR="00D1051C">
              <w:rPr>
                <w:webHidden/>
              </w:rPr>
              <w:fldChar w:fldCharType="separate"/>
            </w:r>
            <w:r w:rsidR="00B31DFC">
              <w:rPr>
                <w:webHidden/>
              </w:rPr>
              <w:t>166</w:t>
            </w:r>
            <w:r w:rsidR="00D1051C">
              <w:rPr>
                <w:webHidden/>
              </w:rPr>
              <w:fldChar w:fldCharType="end"/>
            </w:r>
          </w:hyperlink>
        </w:p>
        <w:p w14:paraId="49AB7FC7" w14:textId="77777777" w:rsidR="00B3746D" w:rsidRDefault="00816283" w:rsidP="00220342">
          <w:pPr>
            <w:pStyle w:val="TM2"/>
            <w:rPr>
              <w:rFonts w:asciiTheme="minorHAnsi" w:eastAsiaTheme="minorEastAsia" w:hAnsiTheme="minorHAnsi" w:cstheme="minorBidi"/>
              <w:sz w:val="22"/>
              <w:szCs w:val="22"/>
              <w:lang w:eastAsia="fr-FR"/>
            </w:rPr>
          </w:pPr>
          <w:hyperlink w:anchor="_Toc471817885" w:history="1">
            <w:r w:rsidR="00B3746D" w:rsidRPr="00A7620E">
              <w:rPr>
                <w:rStyle w:val="Lienhypertexte"/>
              </w:rPr>
              <w:t>37.</w:t>
            </w:r>
            <w:r w:rsidR="00B3746D">
              <w:rPr>
                <w:rFonts w:asciiTheme="minorHAnsi" w:eastAsiaTheme="minorEastAsia" w:hAnsiTheme="minorHAnsi" w:cstheme="minorBidi"/>
                <w:sz w:val="22"/>
                <w:szCs w:val="22"/>
                <w:lang w:eastAsia="fr-FR"/>
              </w:rPr>
              <w:tab/>
            </w:r>
            <w:r w:rsidR="00B3746D" w:rsidRPr="00A7620E">
              <w:rPr>
                <w:rStyle w:val="Lienhypertexte"/>
              </w:rPr>
              <w:t>Comptabilité, inspection et audit</w:t>
            </w:r>
            <w:r w:rsidR="00B3746D">
              <w:rPr>
                <w:webHidden/>
              </w:rPr>
              <w:tab/>
            </w:r>
            <w:r w:rsidR="00D1051C">
              <w:rPr>
                <w:webHidden/>
              </w:rPr>
              <w:fldChar w:fldCharType="begin"/>
            </w:r>
            <w:r w:rsidR="00B3746D">
              <w:rPr>
                <w:webHidden/>
              </w:rPr>
              <w:instrText xml:space="preserve"> PAGEREF _Toc471817885 \h </w:instrText>
            </w:r>
            <w:r w:rsidR="00D1051C">
              <w:rPr>
                <w:webHidden/>
              </w:rPr>
            </w:r>
            <w:r w:rsidR="00D1051C">
              <w:rPr>
                <w:webHidden/>
              </w:rPr>
              <w:fldChar w:fldCharType="separate"/>
            </w:r>
            <w:r w:rsidR="00B31DFC">
              <w:rPr>
                <w:webHidden/>
              </w:rPr>
              <w:t>167</w:t>
            </w:r>
            <w:r w:rsidR="00D1051C">
              <w:rPr>
                <w:webHidden/>
              </w:rPr>
              <w:fldChar w:fldCharType="end"/>
            </w:r>
          </w:hyperlink>
        </w:p>
        <w:p w14:paraId="5351E097" w14:textId="77777777" w:rsidR="00B3746D" w:rsidRDefault="00816283" w:rsidP="00220342">
          <w:pPr>
            <w:pStyle w:val="TM2"/>
            <w:rPr>
              <w:rFonts w:asciiTheme="minorHAnsi" w:eastAsiaTheme="minorEastAsia" w:hAnsiTheme="minorHAnsi" w:cstheme="minorBidi"/>
              <w:sz w:val="22"/>
              <w:szCs w:val="22"/>
              <w:lang w:eastAsia="fr-FR"/>
            </w:rPr>
          </w:pPr>
          <w:hyperlink w:anchor="_Toc471817886" w:history="1">
            <w:r w:rsidR="00B3746D" w:rsidRPr="00A7620E">
              <w:rPr>
                <w:rStyle w:val="Lienhypertexte"/>
              </w:rPr>
              <w:t>38.</w:t>
            </w:r>
            <w:r w:rsidR="00B3746D">
              <w:rPr>
                <w:rFonts w:asciiTheme="minorHAnsi" w:eastAsiaTheme="minorEastAsia" w:hAnsiTheme="minorHAnsi" w:cstheme="minorBidi"/>
                <w:sz w:val="22"/>
                <w:szCs w:val="22"/>
                <w:lang w:eastAsia="fr-FR"/>
              </w:rPr>
              <w:tab/>
            </w:r>
            <w:r w:rsidR="00B3746D" w:rsidRPr="00A7620E">
              <w:rPr>
                <w:rStyle w:val="Lienhypertexte"/>
              </w:rPr>
              <w:t>Actions du Consultant exigeant l’accord préalable de l’Entité MCA</w:t>
            </w:r>
            <w:r w:rsidR="00B3746D">
              <w:rPr>
                <w:webHidden/>
              </w:rPr>
              <w:tab/>
            </w:r>
            <w:r w:rsidR="002A1020">
              <w:rPr>
                <w:webHidden/>
              </w:rPr>
              <w:tab/>
            </w:r>
            <w:r w:rsidR="00D1051C">
              <w:rPr>
                <w:webHidden/>
              </w:rPr>
              <w:fldChar w:fldCharType="begin"/>
            </w:r>
            <w:r w:rsidR="00B3746D">
              <w:rPr>
                <w:webHidden/>
              </w:rPr>
              <w:instrText xml:space="preserve"> PAGEREF _Toc471817886 \h </w:instrText>
            </w:r>
            <w:r w:rsidR="00D1051C">
              <w:rPr>
                <w:webHidden/>
              </w:rPr>
            </w:r>
            <w:r w:rsidR="00D1051C">
              <w:rPr>
                <w:webHidden/>
              </w:rPr>
              <w:fldChar w:fldCharType="separate"/>
            </w:r>
            <w:r w:rsidR="00B31DFC">
              <w:rPr>
                <w:webHidden/>
              </w:rPr>
              <w:t>167</w:t>
            </w:r>
            <w:r w:rsidR="00D1051C">
              <w:rPr>
                <w:webHidden/>
              </w:rPr>
              <w:fldChar w:fldCharType="end"/>
            </w:r>
          </w:hyperlink>
        </w:p>
        <w:p w14:paraId="0721DEE5" w14:textId="77777777" w:rsidR="00B3746D" w:rsidRDefault="00816283" w:rsidP="00220342">
          <w:pPr>
            <w:pStyle w:val="TM2"/>
            <w:rPr>
              <w:rFonts w:asciiTheme="minorHAnsi" w:eastAsiaTheme="minorEastAsia" w:hAnsiTheme="minorHAnsi" w:cstheme="minorBidi"/>
              <w:sz w:val="22"/>
              <w:szCs w:val="22"/>
              <w:lang w:eastAsia="fr-FR"/>
            </w:rPr>
          </w:pPr>
          <w:hyperlink w:anchor="_Toc471817887" w:history="1">
            <w:r w:rsidR="00B3746D" w:rsidRPr="00A7620E">
              <w:rPr>
                <w:rStyle w:val="Lienhypertexte"/>
              </w:rPr>
              <w:t>39.</w:t>
            </w:r>
            <w:r w:rsidR="00B3746D">
              <w:rPr>
                <w:rFonts w:asciiTheme="minorHAnsi" w:eastAsiaTheme="minorEastAsia" w:hAnsiTheme="minorHAnsi" w:cstheme="minorBidi"/>
                <w:sz w:val="22"/>
                <w:szCs w:val="22"/>
                <w:lang w:eastAsia="fr-FR"/>
              </w:rPr>
              <w:tab/>
            </w:r>
            <w:r w:rsidR="00B3746D" w:rsidRPr="00A7620E">
              <w:rPr>
                <w:rStyle w:val="Lienhypertexte"/>
              </w:rPr>
              <w:t>Obligations par rapport aux contrats de sous-traitance</w:t>
            </w:r>
            <w:r w:rsidR="00B3746D">
              <w:rPr>
                <w:webHidden/>
              </w:rPr>
              <w:tab/>
            </w:r>
            <w:r w:rsidR="00D1051C">
              <w:rPr>
                <w:webHidden/>
              </w:rPr>
              <w:fldChar w:fldCharType="begin"/>
            </w:r>
            <w:r w:rsidR="00B3746D">
              <w:rPr>
                <w:webHidden/>
              </w:rPr>
              <w:instrText xml:space="preserve"> PAGEREF _Toc471817887 \h </w:instrText>
            </w:r>
            <w:r w:rsidR="00D1051C">
              <w:rPr>
                <w:webHidden/>
              </w:rPr>
            </w:r>
            <w:r w:rsidR="00D1051C">
              <w:rPr>
                <w:webHidden/>
              </w:rPr>
              <w:fldChar w:fldCharType="separate"/>
            </w:r>
            <w:r w:rsidR="00B31DFC">
              <w:rPr>
                <w:webHidden/>
              </w:rPr>
              <w:t>167</w:t>
            </w:r>
            <w:r w:rsidR="00D1051C">
              <w:rPr>
                <w:webHidden/>
              </w:rPr>
              <w:fldChar w:fldCharType="end"/>
            </w:r>
          </w:hyperlink>
        </w:p>
        <w:p w14:paraId="3970A918" w14:textId="77777777" w:rsidR="00B3746D" w:rsidRDefault="00816283" w:rsidP="00220342">
          <w:pPr>
            <w:pStyle w:val="TM2"/>
            <w:rPr>
              <w:rFonts w:asciiTheme="minorHAnsi" w:eastAsiaTheme="minorEastAsia" w:hAnsiTheme="minorHAnsi" w:cstheme="minorBidi"/>
              <w:sz w:val="22"/>
              <w:szCs w:val="22"/>
              <w:lang w:eastAsia="fr-FR"/>
            </w:rPr>
          </w:pPr>
          <w:hyperlink w:anchor="_Toc471817888" w:history="1">
            <w:r w:rsidR="00B3746D" w:rsidRPr="00A7620E">
              <w:rPr>
                <w:rStyle w:val="Lienhypertexte"/>
              </w:rPr>
              <w:t>40.</w:t>
            </w:r>
            <w:r w:rsidR="00B3746D">
              <w:rPr>
                <w:rFonts w:asciiTheme="minorHAnsi" w:eastAsiaTheme="minorEastAsia" w:hAnsiTheme="minorHAnsi" w:cstheme="minorBidi"/>
                <w:sz w:val="22"/>
                <w:szCs w:val="22"/>
                <w:lang w:eastAsia="fr-FR"/>
              </w:rPr>
              <w:tab/>
            </w:r>
            <w:r w:rsidR="00B3746D" w:rsidRPr="00A7620E">
              <w:rPr>
                <w:rStyle w:val="Lienhypertexte"/>
              </w:rPr>
              <w:t>Utilisation des fonds</w:t>
            </w:r>
            <w:r w:rsidR="00B3746D">
              <w:rPr>
                <w:webHidden/>
              </w:rPr>
              <w:tab/>
            </w:r>
            <w:r w:rsidR="00D1051C">
              <w:rPr>
                <w:webHidden/>
              </w:rPr>
              <w:fldChar w:fldCharType="begin"/>
            </w:r>
            <w:r w:rsidR="00B3746D">
              <w:rPr>
                <w:webHidden/>
              </w:rPr>
              <w:instrText xml:space="preserve"> PAGEREF _Toc471817888 \h </w:instrText>
            </w:r>
            <w:r w:rsidR="00D1051C">
              <w:rPr>
                <w:webHidden/>
              </w:rPr>
            </w:r>
            <w:r w:rsidR="00D1051C">
              <w:rPr>
                <w:webHidden/>
              </w:rPr>
              <w:fldChar w:fldCharType="separate"/>
            </w:r>
            <w:r w:rsidR="00B31DFC">
              <w:rPr>
                <w:webHidden/>
              </w:rPr>
              <w:t>167</w:t>
            </w:r>
            <w:r w:rsidR="00D1051C">
              <w:rPr>
                <w:webHidden/>
              </w:rPr>
              <w:fldChar w:fldCharType="end"/>
            </w:r>
          </w:hyperlink>
        </w:p>
        <w:p w14:paraId="3213D683" w14:textId="77777777" w:rsidR="00B3746D" w:rsidRDefault="00816283" w:rsidP="00220342">
          <w:pPr>
            <w:pStyle w:val="TM2"/>
            <w:rPr>
              <w:rFonts w:asciiTheme="minorHAnsi" w:eastAsiaTheme="minorEastAsia" w:hAnsiTheme="minorHAnsi" w:cstheme="minorBidi"/>
              <w:sz w:val="22"/>
              <w:szCs w:val="22"/>
              <w:lang w:eastAsia="fr-FR"/>
            </w:rPr>
          </w:pPr>
          <w:hyperlink w:anchor="_Toc471817889" w:history="1">
            <w:r w:rsidR="00B3746D" w:rsidRPr="00A7620E">
              <w:rPr>
                <w:rStyle w:val="Lienhypertexte"/>
              </w:rPr>
              <w:t>41.</w:t>
            </w:r>
            <w:r w:rsidR="00B3746D">
              <w:rPr>
                <w:rFonts w:asciiTheme="minorHAnsi" w:eastAsiaTheme="minorEastAsia" w:hAnsiTheme="minorHAnsi" w:cstheme="minorBidi"/>
                <w:sz w:val="22"/>
                <w:szCs w:val="22"/>
                <w:lang w:eastAsia="fr-FR"/>
              </w:rPr>
              <w:tab/>
            </w:r>
            <w:r w:rsidR="00B3746D" w:rsidRPr="00A7620E">
              <w:rPr>
                <w:rStyle w:val="Lienhypertexte"/>
              </w:rPr>
              <w:t>Équipements, véhicules et matériaux fournis par l’Entité MCA</w:t>
            </w:r>
            <w:r w:rsidR="00B3746D">
              <w:rPr>
                <w:webHidden/>
              </w:rPr>
              <w:tab/>
            </w:r>
            <w:r w:rsidR="00D1051C">
              <w:rPr>
                <w:webHidden/>
              </w:rPr>
              <w:fldChar w:fldCharType="begin"/>
            </w:r>
            <w:r w:rsidR="00B3746D">
              <w:rPr>
                <w:webHidden/>
              </w:rPr>
              <w:instrText xml:space="preserve"> PAGEREF _Toc471817889 \h </w:instrText>
            </w:r>
            <w:r w:rsidR="00D1051C">
              <w:rPr>
                <w:webHidden/>
              </w:rPr>
            </w:r>
            <w:r w:rsidR="00D1051C">
              <w:rPr>
                <w:webHidden/>
              </w:rPr>
              <w:fldChar w:fldCharType="separate"/>
            </w:r>
            <w:r w:rsidR="00B31DFC">
              <w:rPr>
                <w:webHidden/>
              </w:rPr>
              <w:t>168</w:t>
            </w:r>
            <w:r w:rsidR="00D1051C">
              <w:rPr>
                <w:webHidden/>
              </w:rPr>
              <w:fldChar w:fldCharType="end"/>
            </w:r>
          </w:hyperlink>
        </w:p>
        <w:p w14:paraId="3E191C6F" w14:textId="77777777" w:rsidR="00B3746D" w:rsidRDefault="00816283" w:rsidP="00220342">
          <w:pPr>
            <w:pStyle w:val="TM2"/>
            <w:rPr>
              <w:rFonts w:asciiTheme="minorHAnsi" w:eastAsiaTheme="minorEastAsia" w:hAnsiTheme="minorHAnsi" w:cstheme="minorBidi"/>
              <w:sz w:val="22"/>
              <w:szCs w:val="22"/>
              <w:lang w:eastAsia="fr-FR"/>
            </w:rPr>
          </w:pPr>
          <w:hyperlink w:anchor="_Toc471817890" w:history="1">
            <w:r w:rsidR="00B3746D" w:rsidRPr="00A7620E">
              <w:rPr>
                <w:rStyle w:val="Lienhypertexte"/>
              </w:rPr>
              <w:t>42.</w:t>
            </w:r>
            <w:r w:rsidR="00B3746D">
              <w:rPr>
                <w:rFonts w:asciiTheme="minorHAnsi" w:eastAsiaTheme="minorEastAsia" w:hAnsiTheme="minorHAnsi" w:cstheme="minorBidi"/>
                <w:sz w:val="22"/>
                <w:szCs w:val="22"/>
                <w:lang w:eastAsia="fr-FR"/>
              </w:rPr>
              <w:tab/>
            </w:r>
            <w:r w:rsidR="00B3746D" w:rsidRPr="00A7620E">
              <w:rPr>
                <w:rStyle w:val="Lienhypertexte"/>
              </w:rPr>
              <w:t>Équipements et matériaux fournis par le Consultant</w:t>
            </w:r>
            <w:r w:rsidR="00B3746D">
              <w:rPr>
                <w:webHidden/>
              </w:rPr>
              <w:tab/>
            </w:r>
            <w:r w:rsidR="00D1051C">
              <w:rPr>
                <w:webHidden/>
              </w:rPr>
              <w:fldChar w:fldCharType="begin"/>
            </w:r>
            <w:r w:rsidR="00B3746D">
              <w:rPr>
                <w:webHidden/>
              </w:rPr>
              <w:instrText xml:space="preserve"> PAGEREF _Toc471817890 \h </w:instrText>
            </w:r>
            <w:r w:rsidR="00D1051C">
              <w:rPr>
                <w:webHidden/>
              </w:rPr>
            </w:r>
            <w:r w:rsidR="00D1051C">
              <w:rPr>
                <w:webHidden/>
              </w:rPr>
              <w:fldChar w:fldCharType="separate"/>
            </w:r>
            <w:r w:rsidR="00B31DFC">
              <w:rPr>
                <w:webHidden/>
              </w:rPr>
              <w:t>168</w:t>
            </w:r>
            <w:r w:rsidR="00D1051C">
              <w:rPr>
                <w:webHidden/>
              </w:rPr>
              <w:fldChar w:fldCharType="end"/>
            </w:r>
          </w:hyperlink>
        </w:p>
        <w:p w14:paraId="646494AE" w14:textId="77777777" w:rsidR="00B3746D" w:rsidRDefault="00816283" w:rsidP="00220342">
          <w:pPr>
            <w:pStyle w:val="TM2"/>
            <w:rPr>
              <w:rFonts w:asciiTheme="minorHAnsi" w:eastAsiaTheme="minorEastAsia" w:hAnsiTheme="minorHAnsi" w:cstheme="minorBidi"/>
              <w:sz w:val="22"/>
              <w:szCs w:val="22"/>
              <w:lang w:eastAsia="fr-FR"/>
            </w:rPr>
          </w:pPr>
          <w:hyperlink w:anchor="_Toc471817891" w:history="1">
            <w:r w:rsidR="00B3746D" w:rsidRPr="00A7620E">
              <w:rPr>
                <w:rStyle w:val="Lienhypertexte"/>
              </w:rPr>
              <w:t>43.</w:t>
            </w:r>
            <w:r w:rsidR="00B3746D">
              <w:rPr>
                <w:rFonts w:asciiTheme="minorHAnsi" w:eastAsiaTheme="minorEastAsia" w:hAnsiTheme="minorHAnsi" w:cstheme="minorBidi"/>
                <w:sz w:val="22"/>
                <w:szCs w:val="22"/>
                <w:lang w:eastAsia="fr-FR"/>
              </w:rPr>
              <w:tab/>
            </w:r>
            <w:r w:rsidR="00B3746D" w:rsidRPr="00A7620E">
              <w:rPr>
                <w:rStyle w:val="Lienhypertexte"/>
              </w:rPr>
              <w:t>Assistance et exemptions</w:t>
            </w:r>
            <w:r w:rsidR="00B3746D">
              <w:rPr>
                <w:webHidden/>
              </w:rPr>
              <w:tab/>
            </w:r>
            <w:r w:rsidR="00D1051C">
              <w:rPr>
                <w:webHidden/>
              </w:rPr>
              <w:fldChar w:fldCharType="begin"/>
            </w:r>
            <w:r w:rsidR="00B3746D">
              <w:rPr>
                <w:webHidden/>
              </w:rPr>
              <w:instrText xml:space="preserve"> PAGEREF _Toc471817891 \h </w:instrText>
            </w:r>
            <w:r w:rsidR="00D1051C">
              <w:rPr>
                <w:webHidden/>
              </w:rPr>
            </w:r>
            <w:r w:rsidR="00D1051C">
              <w:rPr>
                <w:webHidden/>
              </w:rPr>
              <w:fldChar w:fldCharType="separate"/>
            </w:r>
            <w:r w:rsidR="00B31DFC">
              <w:rPr>
                <w:webHidden/>
              </w:rPr>
              <w:t>168</w:t>
            </w:r>
            <w:r w:rsidR="00D1051C">
              <w:rPr>
                <w:webHidden/>
              </w:rPr>
              <w:fldChar w:fldCharType="end"/>
            </w:r>
          </w:hyperlink>
        </w:p>
        <w:p w14:paraId="01A8C68F" w14:textId="77777777" w:rsidR="00B3746D" w:rsidRDefault="00816283" w:rsidP="00220342">
          <w:pPr>
            <w:pStyle w:val="TM2"/>
            <w:rPr>
              <w:rFonts w:asciiTheme="minorHAnsi" w:eastAsiaTheme="minorEastAsia" w:hAnsiTheme="minorHAnsi" w:cstheme="minorBidi"/>
              <w:sz w:val="22"/>
              <w:szCs w:val="22"/>
              <w:lang w:eastAsia="fr-FR"/>
            </w:rPr>
          </w:pPr>
          <w:hyperlink w:anchor="_Toc471817897" w:history="1">
            <w:r w:rsidR="00B3746D" w:rsidRPr="00A7620E">
              <w:rPr>
                <w:rStyle w:val="Lienhypertexte"/>
              </w:rPr>
              <w:t>44.</w:t>
            </w:r>
            <w:r w:rsidR="00B3746D">
              <w:rPr>
                <w:rFonts w:asciiTheme="minorHAnsi" w:eastAsiaTheme="minorEastAsia" w:hAnsiTheme="minorHAnsi" w:cstheme="minorBidi"/>
                <w:sz w:val="22"/>
                <w:szCs w:val="22"/>
                <w:lang w:eastAsia="fr-FR"/>
              </w:rPr>
              <w:tab/>
            </w:r>
            <w:r w:rsidR="00B3746D" w:rsidRPr="00A7620E">
              <w:rPr>
                <w:rStyle w:val="Lienhypertexte"/>
              </w:rPr>
              <w:t>Accès aux sites</w:t>
            </w:r>
            <w:r w:rsidR="00B3746D">
              <w:rPr>
                <w:webHidden/>
              </w:rPr>
              <w:tab/>
            </w:r>
            <w:r w:rsidR="00D1051C">
              <w:rPr>
                <w:webHidden/>
              </w:rPr>
              <w:fldChar w:fldCharType="begin"/>
            </w:r>
            <w:r w:rsidR="00B3746D">
              <w:rPr>
                <w:webHidden/>
              </w:rPr>
              <w:instrText xml:space="preserve"> PAGEREF _Toc471817897 \h </w:instrText>
            </w:r>
            <w:r w:rsidR="00D1051C">
              <w:rPr>
                <w:webHidden/>
              </w:rPr>
            </w:r>
            <w:r w:rsidR="00D1051C">
              <w:rPr>
                <w:webHidden/>
              </w:rPr>
              <w:fldChar w:fldCharType="separate"/>
            </w:r>
            <w:r w:rsidR="00B31DFC">
              <w:rPr>
                <w:webHidden/>
              </w:rPr>
              <w:t>169</w:t>
            </w:r>
            <w:r w:rsidR="00D1051C">
              <w:rPr>
                <w:webHidden/>
              </w:rPr>
              <w:fldChar w:fldCharType="end"/>
            </w:r>
          </w:hyperlink>
        </w:p>
        <w:p w14:paraId="42D60C47" w14:textId="77777777" w:rsidR="00B3746D" w:rsidRDefault="00816283" w:rsidP="00220342">
          <w:pPr>
            <w:pStyle w:val="TM2"/>
            <w:rPr>
              <w:rFonts w:asciiTheme="minorHAnsi" w:eastAsiaTheme="minorEastAsia" w:hAnsiTheme="minorHAnsi" w:cstheme="minorBidi"/>
              <w:sz w:val="22"/>
              <w:szCs w:val="22"/>
              <w:lang w:eastAsia="fr-FR"/>
            </w:rPr>
          </w:pPr>
          <w:hyperlink w:anchor="_Toc471817898" w:history="1">
            <w:r w:rsidR="00B3746D" w:rsidRPr="00A7620E">
              <w:rPr>
                <w:rStyle w:val="Lienhypertexte"/>
              </w:rPr>
              <w:t>45.</w:t>
            </w:r>
            <w:r w:rsidR="00B3746D">
              <w:rPr>
                <w:rFonts w:asciiTheme="minorHAnsi" w:eastAsiaTheme="minorEastAsia" w:hAnsiTheme="minorHAnsi" w:cstheme="minorBidi"/>
                <w:sz w:val="22"/>
                <w:szCs w:val="22"/>
                <w:lang w:eastAsia="fr-FR"/>
              </w:rPr>
              <w:tab/>
            </w:r>
            <w:r w:rsidR="00B3746D" w:rsidRPr="00A7620E">
              <w:rPr>
                <w:rStyle w:val="Lienhypertexte"/>
              </w:rPr>
              <w:t>Modification des Lois en vigueur en matière d’impôts et redevances</w:t>
            </w:r>
            <w:r w:rsidR="00B3746D">
              <w:rPr>
                <w:webHidden/>
              </w:rPr>
              <w:tab/>
            </w:r>
            <w:r w:rsidR="002A1020">
              <w:rPr>
                <w:webHidden/>
              </w:rPr>
              <w:tab/>
            </w:r>
            <w:r w:rsidR="00D1051C">
              <w:rPr>
                <w:webHidden/>
              </w:rPr>
              <w:fldChar w:fldCharType="begin"/>
            </w:r>
            <w:r w:rsidR="00B3746D">
              <w:rPr>
                <w:webHidden/>
              </w:rPr>
              <w:instrText xml:space="preserve"> PAGEREF _Toc471817898 \h </w:instrText>
            </w:r>
            <w:r w:rsidR="00D1051C">
              <w:rPr>
                <w:webHidden/>
              </w:rPr>
            </w:r>
            <w:r w:rsidR="00D1051C">
              <w:rPr>
                <w:webHidden/>
              </w:rPr>
              <w:fldChar w:fldCharType="separate"/>
            </w:r>
            <w:r w:rsidR="00B31DFC">
              <w:rPr>
                <w:webHidden/>
              </w:rPr>
              <w:t>169</w:t>
            </w:r>
            <w:r w:rsidR="00D1051C">
              <w:rPr>
                <w:webHidden/>
              </w:rPr>
              <w:fldChar w:fldCharType="end"/>
            </w:r>
          </w:hyperlink>
        </w:p>
        <w:p w14:paraId="28A1DFB4" w14:textId="77777777" w:rsidR="00B3746D" w:rsidRDefault="00816283" w:rsidP="00220342">
          <w:pPr>
            <w:pStyle w:val="TM2"/>
            <w:rPr>
              <w:rFonts w:asciiTheme="minorHAnsi" w:eastAsiaTheme="minorEastAsia" w:hAnsiTheme="minorHAnsi" w:cstheme="minorBidi"/>
              <w:sz w:val="22"/>
              <w:szCs w:val="22"/>
              <w:lang w:eastAsia="fr-FR"/>
            </w:rPr>
          </w:pPr>
          <w:hyperlink w:anchor="_Toc471817899" w:history="1">
            <w:r w:rsidR="00B3746D" w:rsidRPr="00A7620E">
              <w:rPr>
                <w:rStyle w:val="Lienhypertexte"/>
              </w:rPr>
              <w:t>46.</w:t>
            </w:r>
            <w:r w:rsidR="00B3746D">
              <w:rPr>
                <w:rFonts w:asciiTheme="minorHAnsi" w:eastAsiaTheme="minorEastAsia" w:hAnsiTheme="minorHAnsi" w:cstheme="minorBidi"/>
                <w:sz w:val="22"/>
                <w:szCs w:val="22"/>
                <w:lang w:eastAsia="fr-FR"/>
              </w:rPr>
              <w:tab/>
            </w:r>
            <w:r w:rsidR="00B3746D" w:rsidRPr="00A7620E">
              <w:rPr>
                <w:rStyle w:val="Lienhypertexte"/>
              </w:rPr>
              <w:t>Services, installations et propriétés de l’Entité MCA.</w:t>
            </w:r>
            <w:r w:rsidR="00B3746D">
              <w:rPr>
                <w:webHidden/>
              </w:rPr>
              <w:tab/>
            </w:r>
            <w:r w:rsidR="00D1051C">
              <w:rPr>
                <w:webHidden/>
              </w:rPr>
              <w:fldChar w:fldCharType="begin"/>
            </w:r>
            <w:r w:rsidR="00B3746D">
              <w:rPr>
                <w:webHidden/>
              </w:rPr>
              <w:instrText xml:space="preserve"> PAGEREF _Toc471817899 \h </w:instrText>
            </w:r>
            <w:r w:rsidR="00D1051C">
              <w:rPr>
                <w:webHidden/>
              </w:rPr>
            </w:r>
            <w:r w:rsidR="00D1051C">
              <w:rPr>
                <w:webHidden/>
              </w:rPr>
              <w:fldChar w:fldCharType="separate"/>
            </w:r>
            <w:r w:rsidR="00B31DFC">
              <w:rPr>
                <w:webHidden/>
              </w:rPr>
              <w:t>169</w:t>
            </w:r>
            <w:r w:rsidR="00D1051C">
              <w:rPr>
                <w:webHidden/>
              </w:rPr>
              <w:fldChar w:fldCharType="end"/>
            </w:r>
          </w:hyperlink>
        </w:p>
        <w:p w14:paraId="650FCE83" w14:textId="77777777" w:rsidR="00B3746D" w:rsidRDefault="00816283" w:rsidP="00220342">
          <w:pPr>
            <w:pStyle w:val="TM2"/>
            <w:rPr>
              <w:rFonts w:asciiTheme="minorHAnsi" w:eastAsiaTheme="minorEastAsia" w:hAnsiTheme="minorHAnsi" w:cstheme="minorBidi"/>
              <w:sz w:val="22"/>
              <w:szCs w:val="22"/>
              <w:lang w:eastAsia="fr-FR"/>
            </w:rPr>
          </w:pPr>
          <w:hyperlink w:anchor="_Toc471817900" w:history="1">
            <w:r w:rsidR="00B3746D" w:rsidRPr="00A7620E">
              <w:rPr>
                <w:rStyle w:val="Lienhypertexte"/>
              </w:rPr>
              <w:t>47.</w:t>
            </w:r>
            <w:r w:rsidR="00B3746D">
              <w:rPr>
                <w:rFonts w:asciiTheme="minorHAnsi" w:eastAsiaTheme="minorEastAsia" w:hAnsiTheme="minorHAnsi" w:cstheme="minorBidi"/>
                <w:sz w:val="22"/>
                <w:szCs w:val="22"/>
                <w:lang w:eastAsia="fr-FR"/>
              </w:rPr>
              <w:tab/>
            </w:r>
            <w:r w:rsidR="00B3746D" w:rsidRPr="00A7620E">
              <w:rPr>
                <w:rStyle w:val="Lienhypertexte"/>
              </w:rPr>
              <w:t>Paiement</w:t>
            </w:r>
            <w:r w:rsidR="00B3746D">
              <w:rPr>
                <w:webHidden/>
              </w:rPr>
              <w:tab/>
            </w:r>
            <w:r w:rsidR="00D1051C">
              <w:rPr>
                <w:webHidden/>
              </w:rPr>
              <w:fldChar w:fldCharType="begin"/>
            </w:r>
            <w:r w:rsidR="00B3746D">
              <w:rPr>
                <w:webHidden/>
              </w:rPr>
              <w:instrText xml:space="preserve"> PAGEREF _Toc471817900 \h </w:instrText>
            </w:r>
            <w:r w:rsidR="00D1051C">
              <w:rPr>
                <w:webHidden/>
              </w:rPr>
            </w:r>
            <w:r w:rsidR="00D1051C">
              <w:rPr>
                <w:webHidden/>
              </w:rPr>
              <w:fldChar w:fldCharType="separate"/>
            </w:r>
            <w:r w:rsidR="00B31DFC">
              <w:rPr>
                <w:webHidden/>
              </w:rPr>
              <w:t>169</w:t>
            </w:r>
            <w:r w:rsidR="00D1051C">
              <w:rPr>
                <w:webHidden/>
              </w:rPr>
              <w:fldChar w:fldCharType="end"/>
            </w:r>
          </w:hyperlink>
        </w:p>
        <w:p w14:paraId="2A72546D" w14:textId="77777777" w:rsidR="00B3746D" w:rsidRDefault="00816283" w:rsidP="00220342">
          <w:pPr>
            <w:pStyle w:val="TM2"/>
            <w:rPr>
              <w:rFonts w:asciiTheme="minorHAnsi" w:eastAsiaTheme="minorEastAsia" w:hAnsiTheme="minorHAnsi" w:cstheme="minorBidi"/>
              <w:sz w:val="22"/>
              <w:szCs w:val="22"/>
              <w:lang w:eastAsia="fr-FR"/>
            </w:rPr>
          </w:pPr>
          <w:hyperlink w:anchor="_Toc471817901" w:history="1">
            <w:r w:rsidR="00B3746D" w:rsidRPr="00A7620E">
              <w:rPr>
                <w:rStyle w:val="Lienhypertexte"/>
              </w:rPr>
              <w:t>48.</w:t>
            </w:r>
            <w:r w:rsidR="00B3746D">
              <w:rPr>
                <w:rFonts w:asciiTheme="minorHAnsi" w:eastAsiaTheme="minorEastAsia" w:hAnsiTheme="minorHAnsi" w:cstheme="minorBidi"/>
                <w:sz w:val="22"/>
                <w:szCs w:val="22"/>
                <w:lang w:eastAsia="fr-FR"/>
              </w:rPr>
              <w:tab/>
            </w:r>
            <w:r w:rsidR="00B3746D" w:rsidRPr="00A7620E">
              <w:rPr>
                <w:rStyle w:val="Lienhypertexte"/>
              </w:rPr>
              <w:t>Personnel de contrepartie</w:t>
            </w:r>
            <w:r w:rsidR="00B3746D">
              <w:rPr>
                <w:webHidden/>
              </w:rPr>
              <w:tab/>
            </w:r>
            <w:r w:rsidR="00D1051C">
              <w:rPr>
                <w:webHidden/>
              </w:rPr>
              <w:fldChar w:fldCharType="begin"/>
            </w:r>
            <w:r w:rsidR="00B3746D">
              <w:rPr>
                <w:webHidden/>
              </w:rPr>
              <w:instrText xml:space="preserve"> PAGEREF _Toc471817901 \h </w:instrText>
            </w:r>
            <w:r w:rsidR="00D1051C">
              <w:rPr>
                <w:webHidden/>
              </w:rPr>
            </w:r>
            <w:r w:rsidR="00D1051C">
              <w:rPr>
                <w:webHidden/>
              </w:rPr>
              <w:fldChar w:fldCharType="separate"/>
            </w:r>
            <w:r w:rsidR="00B31DFC">
              <w:rPr>
                <w:webHidden/>
              </w:rPr>
              <w:t>169</w:t>
            </w:r>
            <w:r w:rsidR="00D1051C">
              <w:rPr>
                <w:webHidden/>
              </w:rPr>
              <w:fldChar w:fldCharType="end"/>
            </w:r>
          </w:hyperlink>
        </w:p>
        <w:p w14:paraId="7F1DB575" w14:textId="77777777" w:rsidR="00B3746D" w:rsidRDefault="00816283" w:rsidP="00220342">
          <w:pPr>
            <w:pStyle w:val="TM2"/>
            <w:rPr>
              <w:rFonts w:asciiTheme="minorHAnsi" w:eastAsiaTheme="minorEastAsia" w:hAnsiTheme="minorHAnsi" w:cstheme="minorBidi"/>
              <w:sz w:val="22"/>
              <w:szCs w:val="22"/>
              <w:lang w:eastAsia="fr-FR"/>
            </w:rPr>
          </w:pPr>
          <w:hyperlink w:anchor="_Toc471817902" w:history="1">
            <w:r w:rsidR="00B3746D" w:rsidRPr="00A7620E">
              <w:rPr>
                <w:rStyle w:val="Lienhypertexte"/>
                <w:bCs/>
              </w:rPr>
              <w:t>49.</w:t>
            </w:r>
            <w:r w:rsidR="00B3746D">
              <w:rPr>
                <w:rFonts w:asciiTheme="minorHAnsi" w:eastAsiaTheme="minorEastAsia" w:hAnsiTheme="minorHAnsi" w:cstheme="minorBidi"/>
                <w:sz w:val="22"/>
                <w:szCs w:val="22"/>
                <w:lang w:eastAsia="fr-FR"/>
              </w:rPr>
              <w:tab/>
            </w:r>
            <w:r w:rsidR="00B3746D" w:rsidRPr="00A7620E">
              <w:rPr>
                <w:rStyle w:val="Lienhypertexte"/>
              </w:rPr>
              <w:t>Bonne foi</w:t>
            </w:r>
            <w:r w:rsidR="00B3746D">
              <w:rPr>
                <w:webHidden/>
              </w:rPr>
              <w:tab/>
            </w:r>
            <w:r w:rsidR="00D1051C">
              <w:rPr>
                <w:webHidden/>
              </w:rPr>
              <w:fldChar w:fldCharType="begin"/>
            </w:r>
            <w:r w:rsidR="00B3746D">
              <w:rPr>
                <w:webHidden/>
              </w:rPr>
              <w:instrText xml:space="preserve"> PAGEREF _Toc471817902 \h </w:instrText>
            </w:r>
            <w:r w:rsidR="00D1051C">
              <w:rPr>
                <w:webHidden/>
              </w:rPr>
            </w:r>
            <w:r w:rsidR="00D1051C">
              <w:rPr>
                <w:webHidden/>
              </w:rPr>
              <w:fldChar w:fldCharType="separate"/>
            </w:r>
            <w:r w:rsidR="00B31DFC">
              <w:rPr>
                <w:webHidden/>
              </w:rPr>
              <w:t>170</w:t>
            </w:r>
            <w:r w:rsidR="00D1051C">
              <w:rPr>
                <w:webHidden/>
              </w:rPr>
              <w:fldChar w:fldCharType="end"/>
            </w:r>
          </w:hyperlink>
        </w:p>
        <w:p w14:paraId="31C73DDE" w14:textId="77777777" w:rsidR="00B3746D" w:rsidRDefault="00816283" w:rsidP="00220342">
          <w:pPr>
            <w:pStyle w:val="TM2"/>
            <w:rPr>
              <w:rFonts w:asciiTheme="minorHAnsi" w:eastAsiaTheme="minorEastAsia" w:hAnsiTheme="minorHAnsi" w:cstheme="minorBidi"/>
              <w:sz w:val="22"/>
              <w:szCs w:val="22"/>
              <w:lang w:eastAsia="fr-FR"/>
            </w:rPr>
          </w:pPr>
          <w:hyperlink w:anchor="_Toc471817903" w:history="1">
            <w:r w:rsidR="00B3746D" w:rsidRPr="00A7620E">
              <w:rPr>
                <w:rStyle w:val="Lienhypertexte"/>
              </w:rPr>
              <w:t>50.</w:t>
            </w:r>
            <w:r w:rsidR="00B3746D">
              <w:rPr>
                <w:rFonts w:asciiTheme="minorHAnsi" w:eastAsiaTheme="minorEastAsia" w:hAnsiTheme="minorHAnsi" w:cstheme="minorBidi"/>
                <w:sz w:val="22"/>
                <w:szCs w:val="22"/>
                <w:lang w:eastAsia="fr-FR"/>
              </w:rPr>
              <w:tab/>
            </w:r>
            <w:r w:rsidR="00B3746D" w:rsidRPr="00A7620E">
              <w:rPr>
                <w:rStyle w:val="Lienhypertexte"/>
              </w:rPr>
              <w:t>Fonctionnement du Contrat</w:t>
            </w:r>
            <w:r w:rsidR="00B3746D">
              <w:rPr>
                <w:webHidden/>
              </w:rPr>
              <w:tab/>
            </w:r>
            <w:r w:rsidR="00D1051C">
              <w:rPr>
                <w:webHidden/>
              </w:rPr>
              <w:fldChar w:fldCharType="begin"/>
            </w:r>
            <w:r w:rsidR="00B3746D">
              <w:rPr>
                <w:webHidden/>
              </w:rPr>
              <w:instrText xml:space="preserve"> PAGEREF _Toc471817903 \h </w:instrText>
            </w:r>
            <w:r w:rsidR="00D1051C">
              <w:rPr>
                <w:webHidden/>
              </w:rPr>
            </w:r>
            <w:r w:rsidR="00D1051C">
              <w:rPr>
                <w:webHidden/>
              </w:rPr>
              <w:fldChar w:fldCharType="separate"/>
            </w:r>
            <w:r w:rsidR="00B31DFC">
              <w:rPr>
                <w:webHidden/>
              </w:rPr>
              <w:t>170</w:t>
            </w:r>
            <w:r w:rsidR="00D1051C">
              <w:rPr>
                <w:webHidden/>
              </w:rPr>
              <w:fldChar w:fldCharType="end"/>
            </w:r>
          </w:hyperlink>
        </w:p>
        <w:p w14:paraId="439D4AEF" w14:textId="77777777" w:rsidR="00B3746D" w:rsidRDefault="00816283">
          <w:pPr>
            <w:pStyle w:val="TM1"/>
            <w:rPr>
              <w:rFonts w:asciiTheme="minorHAnsi" w:eastAsiaTheme="minorEastAsia" w:hAnsiTheme="minorHAnsi" w:cstheme="minorBidi"/>
              <w:sz w:val="22"/>
              <w:szCs w:val="22"/>
              <w:lang w:eastAsia="fr-FR"/>
            </w:rPr>
          </w:pPr>
          <w:hyperlink w:anchor="_Toc471817904" w:history="1">
            <w:r w:rsidR="00B3746D" w:rsidRPr="001C156D">
              <w:rPr>
                <w:rStyle w:val="Lienhypertexte"/>
                <w:b/>
                <w:bCs/>
              </w:rPr>
              <w:t>CONDITIONS SPÉCIALES DU CONTRAT</w:t>
            </w:r>
            <w:r w:rsidR="00B3746D">
              <w:rPr>
                <w:webHidden/>
              </w:rPr>
              <w:tab/>
            </w:r>
            <w:r w:rsidR="00D1051C">
              <w:rPr>
                <w:webHidden/>
              </w:rPr>
              <w:fldChar w:fldCharType="begin"/>
            </w:r>
            <w:r w:rsidR="00B3746D">
              <w:rPr>
                <w:webHidden/>
              </w:rPr>
              <w:instrText xml:space="preserve"> PAGEREF _Toc471817904 \h </w:instrText>
            </w:r>
            <w:r w:rsidR="00D1051C">
              <w:rPr>
                <w:webHidden/>
              </w:rPr>
            </w:r>
            <w:r w:rsidR="00D1051C">
              <w:rPr>
                <w:webHidden/>
              </w:rPr>
              <w:fldChar w:fldCharType="separate"/>
            </w:r>
            <w:r w:rsidR="00B31DFC">
              <w:rPr>
                <w:webHidden/>
              </w:rPr>
              <w:t>171</w:t>
            </w:r>
            <w:r w:rsidR="00D1051C">
              <w:rPr>
                <w:webHidden/>
              </w:rPr>
              <w:fldChar w:fldCharType="end"/>
            </w:r>
          </w:hyperlink>
        </w:p>
        <w:p w14:paraId="04509223" w14:textId="77777777" w:rsidR="00B3746D" w:rsidRDefault="00080A13">
          <w:pPr>
            <w:pStyle w:val="TM1"/>
            <w:rPr>
              <w:rFonts w:asciiTheme="minorHAnsi" w:eastAsiaTheme="minorEastAsia" w:hAnsiTheme="minorHAnsi" w:cstheme="minorBidi"/>
              <w:sz w:val="22"/>
              <w:szCs w:val="22"/>
              <w:lang w:eastAsia="fr-FR"/>
            </w:rPr>
          </w:pPr>
          <w:r>
            <w:rPr>
              <w:rStyle w:val="Lienhypertexte"/>
              <w:u w:val="none"/>
            </w:rPr>
            <w:tab/>
          </w:r>
          <w:hyperlink w:anchor="_Toc471817905" w:history="1">
            <w:r w:rsidR="00B3746D" w:rsidRPr="00A7620E">
              <w:rPr>
                <w:rStyle w:val="Lienhypertexte"/>
                <w:bCs/>
              </w:rPr>
              <w:t>ANNEXES AU CONTRAT</w:t>
            </w:r>
            <w:r w:rsidR="00B3746D">
              <w:rPr>
                <w:webHidden/>
              </w:rPr>
              <w:tab/>
            </w:r>
            <w:r w:rsidR="00D1051C">
              <w:rPr>
                <w:webHidden/>
              </w:rPr>
              <w:fldChar w:fldCharType="begin"/>
            </w:r>
            <w:r w:rsidR="00B3746D">
              <w:rPr>
                <w:webHidden/>
              </w:rPr>
              <w:instrText xml:space="preserve"> PAGEREF _Toc471817905 \h </w:instrText>
            </w:r>
            <w:r w:rsidR="00D1051C">
              <w:rPr>
                <w:webHidden/>
              </w:rPr>
            </w:r>
            <w:r w:rsidR="00D1051C">
              <w:rPr>
                <w:webHidden/>
              </w:rPr>
              <w:fldChar w:fldCharType="separate"/>
            </w:r>
            <w:r w:rsidR="00B31DFC">
              <w:rPr>
                <w:webHidden/>
              </w:rPr>
              <w:t>177</w:t>
            </w:r>
            <w:r w:rsidR="00D1051C">
              <w:rPr>
                <w:webHidden/>
              </w:rPr>
              <w:fldChar w:fldCharType="end"/>
            </w:r>
          </w:hyperlink>
        </w:p>
        <w:p w14:paraId="2202FDFE" w14:textId="77777777" w:rsidR="00B3746D" w:rsidRPr="00080A13" w:rsidRDefault="00080A13">
          <w:pPr>
            <w:pStyle w:val="TM1"/>
            <w:rPr>
              <w:rFonts w:asciiTheme="minorHAnsi" w:eastAsiaTheme="minorEastAsia" w:hAnsiTheme="minorHAnsi" w:cstheme="minorBidi"/>
              <w:sz w:val="22"/>
              <w:szCs w:val="22"/>
              <w:lang w:eastAsia="fr-FR"/>
            </w:rPr>
          </w:pPr>
          <w:r w:rsidRPr="00080A13">
            <w:rPr>
              <w:rStyle w:val="Lienhypertexte"/>
              <w:u w:val="none"/>
            </w:rPr>
            <w:tab/>
          </w:r>
          <w:r w:rsidRPr="00080A13">
            <w:rPr>
              <w:rStyle w:val="Lienhypertexte"/>
              <w:u w:val="none"/>
            </w:rPr>
            <w:tab/>
          </w:r>
          <w:hyperlink w:anchor="_Toc471817906" w:history="1">
            <w:r w:rsidR="00B3746D" w:rsidRPr="00080A13">
              <w:rPr>
                <w:rStyle w:val="Lienhypertexte"/>
                <w:bCs/>
                <w:u w:val="none"/>
              </w:rPr>
              <w:t>Annexe A : Description des Services</w:t>
            </w:r>
            <w:r w:rsidR="00B3746D" w:rsidRPr="00080A13">
              <w:rPr>
                <w:webHidden/>
              </w:rPr>
              <w:tab/>
            </w:r>
            <w:r w:rsidR="00D1051C" w:rsidRPr="00080A13">
              <w:rPr>
                <w:webHidden/>
              </w:rPr>
              <w:fldChar w:fldCharType="begin"/>
            </w:r>
            <w:r w:rsidR="00B3746D" w:rsidRPr="00080A13">
              <w:rPr>
                <w:webHidden/>
              </w:rPr>
              <w:instrText xml:space="preserve"> PAGEREF _Toc471817906 \h </w:instrText>
            </w:r>
            <w:r w:rsidR="00D1051C" w:rsidRPr="00080A13">
              <w:rPr>
                <w:webHidden/>
              </w:rPr>
            </w:r>
            <w:r w:rsidR="00D1051C" w:rsidRPr="00080A13">
              <w:rPr>
                <w:webHidden/>
              </w:rPr>
              <w:fldChar w:fldCharType="separate"/>
            </w:r>
            <w:r w:rsidR="00B31DFC">
              <w:rPr>
                <w:webHidden/>
              </w:rPr>
              <w:t>177</w:t>
            </w:r>
            <w:r w:rsidR="00D1051C" w:rsidRPr="00080A13">
              <w:rPr>
                <w:webHidden/>
              </w:rPr>
              <w:fldChar w:fldCharType="end"/>
            </w:r>
          </w:hyperlink>
        </w:p>
        <w:p w14:paraId="67D6B25E" w14:textId="77777777" w:rsidR="00B3746D" w:rsidRPr="00080A13" w:rsidRDefault="00080A13">
          <w:pPr>
            <w:pStyle w:val="TM1"/>
            <w:rPr>
              <w:rFonts w:asciiTheme="minorHAnsi" w:eastAsiaTheme="minorEastAsia" w:hAnsiTheme="minorHAnsi" w:cstheme="minorBidi"/>
              <w:sz w:val="22"/>
              <w:szCs w:val="22"/>
              <w:lang w:eastAsia="fr-FR"/>
            </w:rPr>
          </w:pPr>
          <w:r>
            <w:rPr>
              <w:rStyle w:val="Lienhypertexte"/>
              <w:u w:val="none"/>
            </w:rPr>
            <w:tab/>
          </w:r>
          <w:r>
            <w:rPr>
              <w:rStyle w:val="Lienhypertexte"/>
              <w:u w:val="none"/>
            </w:rPr>
            <w:tab/>
          </w:r>
          <w:hyperlink w:anchor="_Toc471817907" w:history="1">
            <w:r w:rsidR="00B3746D" w:rsidRPr="00080A13">
              <w:rPr>
                <w:rStyle w:val="Lienhypertexte"/>
                <w:bCs/>
                <w:u w:val="none"/>
              </w:rPr>
              <w:t>Annexe B : Dispositions complémentaires</w:t>
            </w:r>
            <w:r w:rsidR="00B3746D" w:rsidRPr="00080A13">
              <w:rPr>
                <w:webHidden/>
              </w:rPr>
              <w:tab/>
            </w:r>
            <w:r w:rsidR="00D1051C" w:rsidRPr="00080A13">
              <w:rPr>
                <w:webHidden/>
              </w:rPr>
              <w:fldChar w:fldCharType="begin"/>
            </w:r>
            <w:r w:rsidR="00B3746D" w:rsidRPr="00080A13">
              <w:rPr>
                <w:webHidden/>
              </w:rPr>
              <w:instrText xml:space="preserve"> PAGEREF _Toc471817907 \h </w:instrText>
            </w:r>
            <w:r w:rsidR="00D1051C" w:rsidRPr="00080A13">
              <w:rPr>
                <w:webHidden/>
              </w:rPr>
            </w:r>
            <w:r w:rsidR="00D1051C" w:rsidRPr="00080A13">
              <w:rPr>
                <w:webHidden/>
              </w:rPr>
              <w:fldChar w:fldCharType="separate"/>
            </w:r>
            <w:r w:rsidR="00B31DFC">
              <w:rPr>
                <w:webHidden/>
              </w:rPr>
              <w:t>178</w:t>
            </w:r>
            <w:r w:rsidR="00D1051C" w:rsidRPr="00080A13">
              <w:rPr>
                <w:webHidden/>
              </w:rPr>
              <w:fldChar w:fldCharType="end"/>
            </w:r>
          </w:hyperlink>
        </w:p>
        <w:p w14:paraId="3285A9B9" w14:textId="77777777" w:rsidR="00B3746D" w:rsidRPr="00080A13" w:rsidRDefault="00080A13">
          <w:pPr>
            <w:pStyle w:val="TM1"/>
            <w:rPr>
              <w:rFonts w:asciiTheme="minorHAnsi" w:eastAsiaTheme="minorEastAsia" w:hAnsiTheme="minorHAnsi" w:cstheme="minorBidi"/>
              <w:sz w:val="22"/>
              <w:szCs w:val="22"/>
              <w:lang w:eastAsia="fr-FR"/>
            </w:rPr>
          </w:pPr>
          <w:r>
            <w:rPr>
              <w:rStyle w:val="Lienhypertexte"/>
              <w:u w:val="none"/>
            </w:rPr>
            <w:tab/>
          </w:r>
          <w:r>
            <w:rPr>
              <w:rStyle w:val="Lienhypertexte"/>
              <w:u w:val="none"/>
            </w:rPr>
            <w:tab/>
          </w:r>
          <w:hyperlink w:anchor="_Toc471817909" w:history="1">
            <w:r w:rsidR="00B3746D" w:rsidRPr="00080A13">
              <w:rPr>
                <w:rStyle w:val="Lienhypertexte"/>
                <w:bCs/>
                <w:u w:val="none"/>
              </w:rPr>
              <w:t>Annexe C : Exigences de rapports</w:t>
            </w:r>
            <w:r w:rsidR="00B3746D" w:rsidRPr="00080A13">
              <w:rPr>
                <w:webHidden/>
              </w:rPr>
              <w:tab/>
            </w:r>
            <w:r w:rsidR="00D1051C" w:rsidRPr="00080A13">
              <w:rPr>
                <w:webHidden/>
              </w:rPr>
              <w:fldChar w:fldCharType="begin"/>
            </w:r>
            <w:r w:rsidR="00B3746D" w:rsidRPr="00080A13">
              <w:rPr>
                <w:webHidden/>
              </w:rPr>
              <w:instrText xml:space="preserve"> PAGEREF _Toc471817909 \h </w:instrText>
            </w:r>
            <w:r w:rsidR="00D1051C" w:rsidRPr="00080A13">
              <w:rPr>
                <w:webHidden/>
              </w:rPr>
            </w:r>
            <w:r w:rsidR="00D1051C" w:rsidRPr="00080A13">
              <w:rPr>
                <w:webHidden/>
              </w:rPr>
              <w:fldChar w:fldCharType="separate"/>
            </w:r>
            <w:r w:rsidR="00B31DFC">
              <w:rPr>
                <w:webHidden/>
              </w:rPr>
              <w:t>184</w:t>
            </w:r>
            <w:r w:rsidR="00D1051C" w:rsidRPr="00080A13">
              <w:rPr>
                <w:webHidden/>
              </w:rPr>
              <w:fldChar w:fldCharType="end"/>
            </w:r>
          </w:hyperlink>
        </w:p>
        <w:p w14:paraId="4CCCF56C" w14:textId="77777777" w:rsidR="00B3746D" w:rsidRPr="00080A13" w:rsidRDefault="00080A13">
          <w:pPr>
            <w:pStyle w:val="TM1"/>
            <w:rPr>
              <w:rFonts w:asciiTheme="minorHAnsi" w:eastAsiaTheme="minorEastAsia" w:hAnsiTheme="minorHAnsi" w:cstheme="minorBidi"/>
              <w:sz w:val="22"/>
              <w:szCs w:val="22"/>
              <w:lang w:eastAsia="fr-FR"/>
            </w:rPr>
          </w:pPr>
          <w:r>
            <w:rPr>
              <w:rStyle w:val="Lienhypertexte"/>
              <w:u w:val="none"/>
            </w:rPr>
            <w:tab/>
          </w:r>
          <w:r>
            <w:rPr>
              <w:rStyle w:val="Lienhypertexte"/>
              <w:u w:val="none"/>
            </w:rPr>
            <w:tab/>
          </w:r>
          <w:hyperlink w:anchor="_Toc471817910" w:history="1">
            <w:r w:rsidR="00B3746D" w:rsidRPr="00080A13">
              <w:rPr>
                <w:rStyle w:val="Lienhypertexte"/>
                <w:bCs/>
                <w:u w:val="none"/>
              </w:rPr>
              <w:t>Annexe D : Personnel clé et sous-traitants</w:t>
            </w:r>
            <w:r w:rsidR="00B3746D" w:rsidRPr="00080A13">
              <w:rPr>
                <w:webHidden/>
              </w:rPr>
              <w:tab/>
            </w:r>
            <w:r w:rsidR="00D1051C" w:rsidRPr="00080A13">
              <w:rPr>
                <w:webHidden/>
              </w:rPr>
              <w:fldChar w:fldCharType="begin"/>
            </w:r>
            <w:r w:rsidR="00B3746D" w:rsidRPr="00080A13">
              <w:rPr>
                <w:webHidden/>
              </w:rPr>
              <w:instrText xml:space="preserve"> PAGEREF _Toc471817910 \h </w:instrText>
            </w:r>
            <w:r w:rsidR="00D1051C" w:rsidRPr="00080A13">
              <w:rPr>
                <w:webHidden/>
              </w:rPr>
            </w:r>
            <w:r w:rsidR="00D1051C" w:rsidRPr="00080A13">
              <w:rPr>
                <w:webHidden/>
              </w:rPr>
              <w:fldChar w:fldCharType="separate"/>
            </w:r>
            <w:r w:rsidR="00B31DFC">
              <w:rPr>
                <w:webHidden/>
              </w:rPr>
              <w:t>185</w:t>
            </w:r>
            <w:r w:rsidR="00D1051C" w:rsidRPr="00080A13">
              <w:rPr>
                <w:webHidden/>
              </w:rPr>
              <w:fldChar w:fldCharType="end"/>
            </w:r>
          </w:hyperlink>
        </w:p>
        <w:p w14:paraId="6DF01A8E" w14:textId="77777777" w:rsidR="00B3746D" w:rsidRPr="00080A13" w:rsidRDefault="00080A13">
          <w:pPr>
            <w:pStyle w:val="TM1"/>
            <w:rPr>
              <w:rFonts w:asciiTheme="minorHAnsi" w:eastAsiaTheme="minorEastAsia" w:hAnsiTheme="minorHAnsi" w:cstheme="minorBidi"/>
              <w:sz w:val="22"/>
              <w:szCs w:val="22"/>
              <w:lang w:eastAsia="fr-FR"/>
            </w:rPr>
          </w:pPr>
          <w:r>
            <w:rPr>
              <w:rStyle w:val="Lienhypertexte"/>
              <w:u w:val="none"/>
            </w:rPr>
            <w:tab/>
          </w:r>
          <w:r>
            <w:rPr>
              <w:rStyle w:val="Lienhypertexte"/>
              <w:u w:val="none"/>
            </w:rPr>
            <w:tab/>
          </w:r>
          <w:hyperlink w:anchor="_Toc471817911" w:history="1">
            <w:r w:rsidR="00B3746D" w:rsidRPr="00080A13">
              <w:rPr>
                <w:rStyle w:val="Lienhypertexte"/>
                <w:bCs/>
                <w:u w:val="none"/>
              </w:rPr>
              <w:t>Annexe E : Ventilation du prix contractuel en Dollars US</w:t>
            </w:r>
            <w:r w:rsidR="00B3746D" w:rsidRPr="00080A13">
              <w:rPr>
                <w:webHidden/>
              </w:rPr>
              <w:tab/>
            </w:r>
            <w:r w:rsidR="00D1051C" w:rsidRPr="00080A13">
              <w:rPr>
                <w:webHidden/>
              </w:rPr>
              <w:fldChar w:fldCharType="begin"/>
            </w:r>
            <w:r w:rsidR="00B3746D" w:rsidRPr="00080A13">
              <w:rPr>
                <w:webHidden/>
              </w:rPr>
              <w:instrText xml:space="preserve"> PAGEREF _Toc471817911 \h </w:instrText>
            </w:r>
            <w:r w:rsidR="00D1051C" w:rsidRPr="00080A13">
              <w:rPr>
                <w:webHidden/>
              </w:rPr>
            </w:r>
            <w:r w:rsidR="00D1051C" w:rsidRPr="00080A13">
              <w:rPr>
                <w:webHidden/>
              </w:rPr>
              <w:fldChar w:fldCharType="separate"/>
            </w:r>
            <w:r w:rsidR="00B31DFC">
              <w:rPr>
                <w:webHidden/>
              </w:rPr>
              <w:t>186</w:t>
            </w:r>
            <w:r w:rsidR="00D1051C" w:rsidRPr="00080A13">
              <w:rPr>
                <w:webHidden/>
              </w:rPr>
              <w:fldChar w:fldCharType="end"/>
            </w:r>
          </w:hyperlink>
        </w:p>
        <w:p w14:paraId="2F37B020" w14:textId="77777777" w:rsidR="00B3746D" w:rsidRPr="00080A13" w:rsidRDefault="00080A13">
          <w:pPr>
            <w:pStyle w:val="TM1"/>
            <w:rPr>
              <w:rFonts w:asciiTheme="minorHAnsi" w:eastAsiaTheme="minorEastAsia" w:hAnsiTheme="minorHAnsi" w:cstheme="minorBidi"/>
              <w:sz w:val="22"/>
              <w:szCs w:val="22"/>
              <w:lang w:eastAsia="fr-FR"/>
            </w:rPr>
          </w:pPr>
          <w:r>
            <w:rPr>
              <w:rStyle w:val="Lienhypertexte"/>
              <w:u w:val="none"/>
            </w:rPr>
            <w:tab/>
          </w:r>
          <w:r>
            <w:rPr>
              <w:rStyle w:val="Lienhypertexte"/>
              <w:u w:val="none"/>
            </w:rPr>
            <w:tab/>
          </w:r>
          <w:hyperlink w:anchor="_Toc471817912" w:history="1">
            <w:r w:rsidR="00B3746D" w:rsidRPr="00080A13">
              <w:rPr>
                <w:rStyle w:val="Lienhypertexte"/>
                <w:bCs/>
                <w:u w:val="none"/>
              </w:rPr>
              <w:t>Annexe F : Ventilation du prix contractuel dans la devise locale</w:t>
            </w:r>
            <w:r w:rsidR="00B3746D" w:rsidRPr="00080A13">
              <w:rPr>
                <w:webHidden/>
              </w:rPr>
              <w:tab/>
            </w:r>
            <w:r w:rsidR="00D1051C" w:rsidRPr="00080A13">
              <w:rPr>
                <w:webHidden/>
              </w:rPr>
              <w:fldChar w:fldCharType="begin"/>
            </w:r>
            <w:r w:rsidR="00B3746D" w:rsidRPr="00080A13">
              <w:rPr>
                <w:webHidden/>
              </w:rPr>
              <w:instrText xml:space="preserve"> PAGEREF _Toc471817912 \h </w:instrText>
            </w:r>
            <w:r w:rsidR="00D1051C" w:rsidRPr="00080A13">
              <w:rPr>
                <w:webHidden/>
              </w:rPr>
            </w:r>
            <w:r w:rsidR="00D1051C" w:rsidRPr="00080A13">
              <w:rPr>
                <w:webHidden/>
              </w:rPr>
              <w:fldChar w:fldCharType="separate"/>
            </w:r>
            <w:r w:rsidR="00B31DFC">
              <w:rPr>
                <w:webHidden/>
              </w:rPr>
              <w:t>187</w:t>
            </w:r>
            <w:r w:rsidR="00D1051C" w:rsidRPr="00080A13">
              <w:rPr>
                <w:webHidden/>
              </w:rPr>
              <w:fldChar w:fldCharType="end"/>
            </w:r>
          </w:hyperlink>
        </w:p>
        <w:p w14:paraId="066C7CE4" w14:textId="77777777" w:rsidR="00B3746D" w:rsidRPr="00080A13" w:rsidRDefault="00080A13">
          <w:pPr>
            <w:pStyle w:val="TM1"/>
            <w:rPr>
              <w:rFonts w:asciiTheme="minorHAnsi" w:eastAsiaTheme="minorEastAsia" w:hAnsiTheme="minorHAnsi" w:cstheme="minorBidi"/>
              <w:sz w:val="22"/>
              <w:szCs w:val="22"/>
              <w:lang w:eastAsia="fr-FR"/>
            </w:rPr>
          </w:pPr>
          <w:r>
            <w:rPr>
              <w:rStyle w:val="Lienhypertexte"/>
              <w:u w:val="none"/>
            </w:rPr>
            <w:tab/>
          </w:r>
          <w:r>
            <w:rPr>
              <w:rStyle w:val="Lienhypertexte"/>
              <w:u w:val="none"/>
            </w:rPr>
            <w:tab/>
          </w:r>
          <w:hyperlink w:anchor="_Toc471817913" w:history="1">
            <w:r w:rsidR="00B3746D" w:rsidRPr="00080A13">
              <w:rPr>
                <w:rStyle w:val="Lienhypertexte"/>
                <w:bCs/>
                <w:u w:val="none"/>
              </w:rPr>
              <w:t>Annexe G : Services et installations fournies par l’Entité MCA</w:t>
            </w:r>
            <w:r w:rsidR="00B3746D" w:rsidRPr="00080A13">
              <w:rPr>
                <w:webHidden/>
              </w:rPr>
              <w:tab/>
            </w:r>
            <w:r w:rsidR="00D1051C" w:rsidRPr="00080A13">
              <w:rPr>
                <w:webHidden/>
              </w:rPr>
              <w:fldChar w:fldCharType="begin"/>
            </w:r>
            <w:r w:rsidR="00B3746D" w:rsidRPr="00080A13">
              <w:rPr>
                <w:webHidden/>
              </w:rPr>
              <w:instrText xml:space="preserve"> PAGEREF _Toc471817913 \h </w:instrText>
            </w:r>
            <w:r w:rsidR="00D1051C" w:rsidRPr="00080A13">
              <w:rPr>
                <w:webHidden/>
              </w:rPr>
            </w:r>
            <w:r w:rsidR="00D1051C" w:rsidRPr="00080A13">
              <w:rPr>
                <w:webHidden/>
              </w:rPr>
              <w:fldChar w:fldCharType="separate"/>
            </w:r>
            <w:r w:rsidR="00B31DFC">
              <w:rPr>
                <w:webHidden/>
              </w:rPr>
              <w:t>188</w:t>
            </w:r>
            <w:r w:rsidR="00D1051C" w:rsidRPr="00080A13">
              <w:rPr>
                <w:webHidden/>
              </w:rPr>
              <w:fldChar w:fldCharType="end"/>
            </w:r>
          </w:hyperlink>
        </w:p>
        <w:p w14:paraId="0AFFF253" w14:textId="77777777" w:rsidR="00B3746D" w:rsidRDefault="00D1051C">
          <w:r>
            <w:fldChar w:fldCharType="end"/>
          </w:r>
        </w:p>
      </w:sdtContent>
    </w:sdt>
    <w:p w14:paraId="1800162C" w14:textId="77777777" w:rsidR="00447F92" w:rsidRDefault="00447F92" w:rsidP="00F3325F">
      <w:pPr>
        <w:tabs>
          <w:tab w:val="left" w:pos="3600"/>
        </w:tabs>
        <w:jc w:val="center"/>
        <w:rPr>
          <w:b/>
          <w:sz w:val="28"/>
          <w:szCs w:val="28"/>
        </w:rPr>
        <w:sectPr w:rsidR="00447F92" w:rsidSect="00E51A1F">
          <w:footerReference w:type="default" r:id="rId50"/>
          <w:pgSz w:w="11909" w:h="16834" w:code="9"/>
          <w:pgMar w:top="1440" w:right="1440" w:bottom="1440" w:left="1440" w:header="720" w:footer="720" w:gutter="0"/>
          <w:cols w:space="720"/>
          <w:noEndnote/>
        </w:sectPr>
      </w:pPr>
    </w:p>
    <w:tbl>
      <w:tblPr>
        <w:tblStyle w:val="Grilledutableau"/>
        <w:tblW w:w="9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446"/>
      </w:tblGrid>
      <w:tr w:rsidR="00447F92" w14:paraId="236944D2" w14:textId="77777777" w:rsidTr="00447F92">
        <w:trPr>
          <w:trHeight w:val="749"/>
        </w:trPr>
        <w:tc>
          <w:tcPr>
            <w:tcW w:w="9446" w:type="dxa"/>
            <w:shd w:val="clear" w:color="auto" w:fill="D9D9D9"/>
            <w:vAlign w:val="center"/>
          </w:tcPr>
          <w:p w14:paraId="565F5C6A" w14:textId="77777777" w:rsidR="00447F92" w:rsidRPr="00447F92" w:rsidRDefault="00447F92" w:rsidP="00447F92">
            <w:pPr>
              <w:pStyle w:val="SectionHeaders"/>
              <w:outlineLvl w:val="0"/>
            </w:pPr>
            <w:bookmarkStart w:id="1556" w:name="_Toc447548207"/>
            <w:bookmarkStart w:id="1557" w:name="_Toc444789256"/>
            <w:bookmarkStart w:id="1558" w:name="_Toc442280700"/>
            <w:bookmarkStart w:id="1559" w:name="_Toc442280571"/>
            <w:bookmarkStart w:id="1560" w:name="_Toc442280178"/>
            <w:bookmarkStart w:id="1561" w:name="_Toc442279575"/>
            <w:bookmarkStart w:id="1562" w:name="_Toc471817758"/>
            <w:bookmarkStart w:id="1563" w:name="_Toc471838439"/>
            <w:bookmarkStart w:id="1564" w:name="_Toc472675321"/>
            <w:r>
              <w:rPr>
                <w:bCs/>
              </w:rPr>
              <w:lastRenderedPageBreak/>
              <w:t>ACCORD CONTRACTUEL</w:t>
            </w:r>
            <w:bookmarkEnd w:id="1556"/>
            <w:bookmarkEnd w:id="1557"/>
            <w:bookmarkEnd w:id="1558"/>
            <w:bookmarkEnd w:id="1559"/>
            <w:bookmarkEnd w:id="1560"/>
            <w:bookmarkEnd w:id="1561"/>
            <w:bookmarkEnd w:id="1562"/>
            <w:bookmarkEnd w:id="1563"/>
            <w:bookmarkEnd w:id="1564"/>
          </w:p>
        </w:tc>
      </w:tr>
    </w:tbl>
    <w:p w14:paraId="1881FEDD" w14:textId="77777777" w:rsidR="00447F92" w:rsidRDefault="00447F92" w:rsidP="00B26675">
      <w:pPr>
        <w:spacing w:after="200"/>
        <w:jc w:val="both"/>
      </w:pPr>
    </w:p>
    <w:p w14:paraId="4E1B1E34" w14:textId="77777777" w:rsidR="00B26675" w:rsidRPr="003D71A8" w:rsidRDefault="00B26675" w:rsidP="00C10C07">
      <w:pPr>
        <w:spacing w:after="200"/>
        <w:jc w:val="both"/>
      </w:pPr>
      <w:r w:rsidRPr="003C761E">
        <w:t xml:space="preserve">Cet ACCORD CONTRACTUEL (le </w:t>
      </w:r>
      <w:r w:rsidR="00E00567" w:rsidRPr="003C761E">
        <w:t>« </w:t>
      </w:r>
      <w:r w:rsidRPr="003C761E">
        <w:t>Contrat</w:t>
      </w:r>
      <w:r w:rsidR="00AE6DE2" w:rsidRPr="003C761E">
        <w:t> »</w:t>
      </w:r>
      <w:r w:rsidRPr="003C761E">
        <w:t xml:space="preserve">) passé le </w:t>
      </w:r>
      <w:r w:rsidRPr="003C761E">
        <w:rPr>
          <w:b/>
          <w:bCs/>
        </w:rPr>
        <w:t xml:space="preserve">[jour][mois][année] </w:t>
      </w:r>
      <w:r w:rsidRPr="003C761E">
        <w:t xml:space="preserve">entre </w:t>
      </w:r>
      <w:r w:rsidRPr="003C761E">
        <w:rPr>
          <w:b/>
          <w:bCs/>
        </w:rPr>
        <w:t>[nom légal complet de l</w:t>
      </w:r>
      <w:r w:rsidR="009C0CB8" w:rsidRPr="003C761E">
        <w:rPr>
          <w:b/>
          <w:bCs/>
        </w:rPr>
        <w:t>’</w:t>
      </w:r>
      <w:r w:rsidRPr="003C761E">
        <w:rPr>
          <w:b/>
          <w:bCs/>
        </w:rPr>
        <w:t>Entité</w:t>
      </w:r>
      <w:r w:rsidR="00EB733A" w:rsidRPr="003C761E">
        <w:rPr>
          <w:b/>
          <w:bCs/>
        </w:rPr>
        <w:t> MCA</w:t>
      </w:r>
      <w:r w:rsidRPr="003C761E">
        <w:rPr>
          <w:b/>
          <w:bCs/>
        </w:rPr>
        <w:t xml:space="preserve">] </w:t>
      </w:r>
      <w:r w:rsidRPr="003C761E">
        <w:t>(l</w:t>
      </w:r>
      <w:r w:rsidR="009C0CB8" w:rsidRPr="003C761E">
        <w:t>’</w:t>
      </w:r>
      <w:r w:rsidR="00E00567" w:rsidRPr="003C761E">
        <w:t>« </w:t>
      </w:r>
      <w:r w:rsidRPr="003C761E">
        <w:t>Entité</w:t>
      </w:r>
      <w:r w:rsidR="00EB733A" w:rsidRPr="003C761E">
        <w:t> MCA</w:t>
      </w:r>
      <w:r w:rsidR="00AE6DE2" w:rsidRPr="003C761E">
        <w:t> »</w:t>
      </w:r>
      <w:r w:rsidRPr="003C761E">
        <w:t>) d</w:t>
      </w:r>
      <w:r w:rsidR="009C0CB8" w:rsidRPr="003C761E">
        <w:t>’</w:t>
      </w:r>
      <w:r w:rsidRPr="003C761E">
        <w:t xml:space="preserve">une part et </w:t>
      </w:r>
      <w:r w:rsidRPr="003C761E">
        <w:rPr>
          <w:b/>
          <w:bCs/>
        </w:rPr>
        <w:t xml:space="preserve">[nom légal complet du Consultant] </w:t>
      </w:r>
      <w:r w:rsidRPr="003C761E">
        <w:t xml:space="preserve">(le </w:t>
      </w:r>
      <w:r w:rsidR="00E00567" w:rsidRPr="003C761E">
        <w:t>« </w:t>
      </w:r>
      <w:r w:rsidR="005B6325" w:rsidRPr="003C761E">
        <w:t>Consultant</w:t>
      </w:r>
      <w:r w:rsidR="00AE6DE2" w:rsidRPr="003C761E">
        <w:t> »</w:t>
      </w:r>
      <w:r w:rsidRPr="003C761E">
        <w:t>) d</w:t>
      </w:r>
      <w:r w:rsidR="009C0CB8" w:rsidRPr="003C761E">
        <w:t>’</w:t>
      </w:r>
      <w:r w:rsidRPr="003C761E">
        <w:t>autre part.</w:t>
      </w:r>
    </w:p>
    <w:p w14:paraId="01629A65" w14:textId="77777777" w:rsidR="00B26675" w:rsidRPr="003D71A8" w:rsidRDefault="00B26675" w:rsidP="00C10C07">
      <w:pPr>
        <w:spacing w:after="200"/>
        <w:jc w:val="both"/>
        <w:rPr>
          <w:b/>
          <w:i/>
          <w:iCs/>
        </w:rPr>
      </w:pPr>
      <w:r w:rsidRPr="003C761E">
        <w:rPr>
          <w:b/>
          <w:bCs/>
          <w:i/>
          <w:iCs/>
        </w:rPr>
        <w:t>[Note</w:t>
      </w:r>
      <w:r w:rsidR="00060F0B" w:rsidRPr="003C761E">
        <w:rPr>
          <w:b/>
          <w:bCs/>
          <w:i/>
          <w:iCs/>
        </w:rPr>
        <w:t> :</w:t>
      </w:r>
      <w:r w:rsidRPr="003C761E">
        <w:rPr>
          <w:b/>
          <w:bCs/>
          <w:i/>
          <w:iCs/>
        </w:rPr>
        <w:t xml:space="preserve"> Si le Consultant consiste en plus d</w:t>
      </w:r>
      <w:r w:rsidR="009C0CB8" w:rsidRPr="003C761E">
        <w:rPr>
          <w:b/>
          <w:bCs/>
          <w:i/>
          <w:iCs/>
        </w:rPr>
        <w:t>’</w:t>
      </w:r>
      <w:r w:rsidRPr="003C761E">
        <w:rPr>
          <w:b/>
          <w:bCs/>
          <w:i/>
          <w:iCs/>
        </w:rPr>
        <w:t>une entité, utiliser ce qui suit]</w:t>
      </w:r>
    </w:p>
    <w:p w14:paraId="3EC9BE94" w14:textId="77777777" w:rsidR="00B26675" w:rsidRPr="003D71A8" w:rsidRDefault="00B26675" w:rsidP="00C10C07">
      <w:pPr>
        <w:spacing w:after="200"/>
        <w:jc w:val="both"/>
      </w:pPr>
      <w:r w:rsidRPr="003C761E">
        <w:t xml:space="preserve">Cet ACCORD CONTRACTUEL (le </w:t>
      </w:r>
      <w:r w:rsidR="00E00567" w:rsidRPr="003C761E">
        <w:t>« </w:t>
      </w:r>
      <w:r w:rsidRPr="003C761E">
        <w:t>Contrat</w:t>
      </w:r>
      <w:r w:rsidR="00AE6DE2" w:rsidRPr="003C761E">
        <w:t> »</w:t>
      </w:r>
      <w:r w:rsidRPr="003C761E">
        <w:t xml:space="preserve">) passé le </w:t>
      </w:r>
      <w:r w:rsidRPr="003C761E">
        <w:rPr>
          <w:b/>
          <w:bCs/>
        </w:rPr>
        <w:t xml:space="preserve">[jour][mois][année] </w:t>
      </w:r>
      <w:r w:rsidRPr="003C761E">
        <w:t xml:space="preserve">entre </w:t>
      </w:r>
      <w:r w:rsidRPr="003C761E">
        <w:rPr>
          <w:b/>
          <w:bCs/>
        </w:rPr>
        <w:t>[nom légal complet de l</w:t>
      </w:r>
      <w:r w:rsidR="009C0CB8" w:rsidRPr="003C761E">
        <w:rPr>
          <w:b/>
          <w:bCs/>
        </w:rPr>
        <w:t>’</w:t>
      </w:r>
      <w:r w:rsidRPr="003C761E">
        <w:rPr>
          <w:b/>
          <w:bCs/>
        </w:rPr>
        <w:t>Entité</w:t>
      </w:r>
      <w:r w:rsidR="00EB733A" w:rsidRPr="003C761E">
        <w:rPr>
          <w:b/>
          <w:bCs/>
        </w:rPr>
        <w:t> MCA</w:t>
      </w:r>
      <w:r w:rsidRPr="003C761E">
        <w:rPr>
          <w:b/>
          <w:bCs/>
        </w:rPr>
        <w:t xml:space="preserve">] </w:t>
      </w:r>
      <w:r w:rsidRPr="003C761E">
        <w:t>(l</w:t>
      </w:r>
      <w:r w:rsidR="009C0CB8" w:rsidRPr="003C761E">
        <w:t>’</w:t>
      </w:r>
      <w:r w:rsidR="00E00567" w:rsidRPr="003C761E">
        <w:t>« </w:t>
      </w:r>
      <w:r w:rsidRPr="003C761E">
        <w:t>Entité</w:t>
      </w:r>
      <w:r w:rsidR="00EB733A" w:rsidRPr="003C761E">
        <w:t> MCA</w:t>
      </w:r>
      <w:r w:rsidR="00AE6DE2" w:rsidRPr="003C761E">
        <w:t> »</w:t>
      </w:r>
      <w:r w:rsidRPr="003C761E">
        <w:t>) d</w:t>
      </w:r>
      <w:r w:rsidR="009C0CB8" w:rsidRPr="003C761E">
        <w:t>’</w:t>
      </w:r>
      <w:r w:rsidRPr="003C761E">
        <w:t xml:space="preserve">une part et </w:t>
      </w:r>
      <w:r w:rsidRPr="003C761E">
        <w:rPr>
          <w:b/>
          <w:bCs/>
        </w:rPr>
        <w:t xml:space="preserve">[nom légal complet du Principal Consultant] </w:t>
      </w:r>
      <w:r w:rsidRPr="003C761E">
        <w:t xml:space="preserve">(le </w:t>
      </w:r>
      <w:r w:rsidR="00E00567" w:rsidRPr="003C761E">
        <w:t>« </w:t>
      </w:r>
      <w:r w:rsidR="005B6325" w:rsidRPr="003C761E">
        <w:t>Consultant</w:t>
      </w:r>
      <w:r w:rsidR="00AE6DE2" w:rsidRPr="003C761E">
        <w:t> »</w:t>
      </w:r>
      <w:r w:rsidRPr="003C761E">
        <w:t xml:space="preserve">) en </w:t>
      </w:r>
      <w:r w:rsidRPr="003C761E">
        <w:rPr>
          <w:b/>
          <w:bCs/>
        </w:rPr>
        <w:t xml:space="preserve">[coentreprise / consortium / </w:t>
      </w:r>
      <w:r w:rsidR="00A23234" w:rsidRPr="003C761E">
        <w:rPr>
          <w:b/>
          <w:bCs/>
        </w:rPr>
        <w:t>groupement</w:t>
      </w:r>
      <w:r w:rsidRPr="003C761E">
        <w:rPr>
          <w:b/>
          <w:bCs/>
        </w:rPr>
        <w:t xml:space="preserve">] </w:t>
      </w:r>
      <w:r w:rsidRPr="003C761E">
        <w:t xml:space="preserve">avec </w:t>
      </w:r>
      <w:r w:rsidRPr="003C761E">
        <w:rPr>
          <w:b/>
          <w:bCs/>
        </w:rPr>
        <w:t xml:space="preserve">[dresser la liste des noms de chaque entité en coentreprise] </w:t>
      </w:r>
      <w:r w:rsidRPr="003C761E">
        <w:t>d</w:t>
      </w:r>
      <w:r w:rsidR="009C0CB8" w:rsidRPr="003C761E">
        <w:t>’</w:t>
      </w:r>
      <w:r w:rsidRPr="003C761E">
        <w:t>autre part, chacun de ceux-ci étant conjointement et solidairement responsable auprès de l</w:t>
      </w:r>
      <w:r w:rsidR="009C0CB8" w:rsidRPr="003C761E">
        <w:t>’</w:t>
      </w:r>
      <w:r w:rsidRPr="003C761E">
        <w:t>Entité</w:t>
      </w:r>
      <w:r w:rsidR="00EB733A" w:rsidRPr="003C761E">
        <w:t> MCA</w:t>
      </w:r>
      <w:r w:rsidRPr="003C761E">
        <w:t xml:space="preserve"> pour toutes les obligations du Consultant dans le cadre de ce Contrat et étant réputé inclus dans toute référence au terme </w:t>
      </w:r>
      <w:r w:rsidR="00E00567" w:rsidRPr="003C761E">
        <w:t>« </w:t>
      </w:r>
      <w:r w:rsidRPr="003C761E">
        <w:t>Consultant</w:t>
      </w:r>
      <w:r w:rsidR="00AE6DE2" w:rsidRPr="003C761E">
        <w:t> »</w:t>
      </w:r>
      <w:r w:rsidRPr="003C761E">
        <w:t>.</w:t>
      </w:r>
    </w:p>
    <w:p w14:paraId="5CA0FBD9" w14:textId="77777777" w:rsidR="00B26675" w:rsidRPr="00290576" w:rsidRDefault="00B26675" w:rsidP="00C10C07">
      <w:pPr>
        <w:spacing w:after="200"/>
        <w:jc w:val="both"/>
        <w:outlineLvl w:val="0"/>
        <w:rPr>
          <w:b/>
          <w:bCs/>
        </w:rPr>
      </w:pPr>
      <w:bookmarkStart w:id="1565" w:name="_Toc471481350"/>
      <w:bookmarkStart w:id="1566" w:name="_Toc471797105"/>
      <w:bookmarkStart w:id="1567" w:name="_Toc471817759"/>
      <w:bookmarkStart w:id="1568" w:name="_Toc471838440"/>
      <w:bookmarkStart w:id="1569" w:name="_Toc472675322"/>
      <w:r>
        <w:rPr>
          <w:b/>
          <w:bCs/>
        </w:rPr>
        <w:t>CONSIDÉRANTS</w:t>
      </w:r>
      <w:bookmarkEnd w:id="1565"/>
      <w:bookmarkEnd w:id="1566"/>
      <w:bookmarkEnd w:id="1567"/>
      <w:bookmarkEnd w:id="1568"/>
      <w:bookmarkEnd w:id="1569"/>
    </w:p>
    <w:p w14:paraId="26EA8F19" w14:textId="77777777" w:rsidR="00B26675" w:rsidRPr="00290576" w:rsidRDefault="00B26675" w:rsidP="00C10C07">
      <w:pPr>
        <w:spacing w:after="200"/>
        <w:jc w:val="both"/>
        <w:outlineLvl w:val="0"/>
      </w:pPr>
      <w:bookmarkStart w:id="1570" w:name="_Toc471481351"/>
      <w:bookmarkStart w:id="1571" w:name="_Toc471797106"/>
      <w:bookmarkStart w:id="1572" w:name="_Toc471817760"/>
      <w:bookmarkStart w:id="1573" w:name="_Toc471838441"/>
      <w:bookmarkStart w:id="1574" w:name="_Toc472675323"/>
      <w:r>
        <w:t>CONSIDÉRANT QUE,</w:t>
      </w:r>
      <w:bookmarkEnd w:id="1570"/>
      <w:bookmarkEnd w:id="1571"/>
      <w:bookmarkEnd w:id="1572"/>
      <w:bookmarkEnd w:id="1573"/>
      <w:bookmarkEnd w:id="1574"/>
    </w:p>
    <w:p w14:paraId="0F806EB4" w14:textId="77777777" w:rsidR="00B26675" w:rsidRPr="003D71A8" w:rsidRDefault="00B26675" w:rsidP="00C10C07">
      <w:pPr>
        <w:pStyle w:val="SimpleLista"/>
        <w:numPr>
          <w:ilvl w:val="0"/>
          <w:numId w:val="20"/>
        </w:numPr>
        <w:jc w:val="both"/>
        <w:rPr>
          <w:lang w:val="fr-FR"/>
        </w:rPr>
      </w:pPr>
      <w:r w:rsidRPr="003C761E">
        <w:rPr>
          <w:lang w:val="fr-FR"/>
        </w:rPr>
        <w:t>La Millenium Challenge Corporation (</w:t>
      </w:r>
      <w:r w:rsidR="00E00567" w:rsidRPr="003C761E">
        <w:rPr>
          <w:lang w:val="fr-FR"/>
        </w:rPr>
        <w:t>«</w:t>
      </w:r>
      <w:r w:rsidR="00EB733A" w:rsidRPr="003C761E">
        <w:rPr>
          <w:lang w:val="fr-FR"/>
        </w:rPr>
        <w:t> MCC</w:t>
      </w:r>
      <w:r w:rsidR="00AE6DE2" w:rsidRPr="003C761E">
        <w:rPr>
          <w:lang w:val="fr-FR"/>
        </w:rPr>
        <w:t> »</w:t>
      </w:r>
      <w:r w:rsidRPr="003C761E">
        <w:rPr>
          <w:lang w:val="fr-FR"/>
        </w:rPr>
        <w:t xml:space="preserve">) et le Gouvernement de </w:t>
      </w:r>
      <w:r w:rsidRPr="003C761E">
        <w:rPr>
          <w:b/>
          <w:bCs/>
          <w:lang w:val="fr-FR"/>
        </w:rPr>
        <w:t>[Pays]</w:t>
      </w:r>
      <w:r w:rsidRPr="003C761E">
        <w:rPr>
          <w:lang w:val="fr-FR"/>
        </w:rPr>
        <w:t xml:space="preserve"> (le</w:t>
      </w:r>
      <w:r w:rsidR="00E00567" w:rsidRPr="003C761E">
        <w:rPr>
          <w:lang w:val="fr-FR"/>
        </w:rPr>
        <w:t xml:space="preserve"> « </w:t>
      </w:r>
      <w:r w:rsidRPr="003C761E">
        <w:rPr>
          <w:lang w:val="fr-FR"/>
        </w:rPr>
        <w:t>Gouvernement</w:t>
      </w:r>
      <w:r w:rsidR="00AE6DE2" w:rsidRPr="003C761E">
        <w:rPr>
          <w:lang w:val="fr-FR"/>
        </w:rPr>
        <w:t> »</w:t>
      </w:r>
      <w:r w:rsidRPr="003C761E">
        <w:rPr>
          <w:lang w:val="fr-FR"/>
        </w:rPr>
        <w:t xml:space="preserve">) ont conclu un Compact un Millenium Challenge pour une assistance Millenium Challenge Account afin de faciliter la réduction de la pauvreté au moyen de la croissance économique en </w:t>
      </w:r>
      <w:r w:rsidRPr="003C761E">
        <w:rPr>
          <w:b/>
          <w:bCs/>
          <w:lang w:val="fr-FR"/>
        </w:rPr>
        <w:t xml:space="preserve">[Pays] </w:t>
      </w:r>
      <w:r w:rsidRPr="003C761E">
        <w:rPr>
          <w:lang w:val="fr-FR"/>
        </w:rPr>
        <w:t xml:space="preserve">le </w:t>
      </w:r>
      <w:r w:rsidRPr="003C761E">
        <w:rPr>
          <w:b/>
          <w:bCs/>
          <w:lang w:val="fr-FR"/>
        </w:rPr>
        <w:t xml:space="preserve">[insérer la date] </w:t>
      </w:r>
      <w:r w:rsidRPr="003C761E">
        <w:rPr>
          <w:lang w:val="fr-FR"/>
        </w:rPr>
        <w:t>(le</w:t>
      </w:r>
      <w:r w:rsidR="00E00567" w:rsidRPr="003C761E">
        <w:rPr>
          <w:lang w:val="fr-FR"/>
        </w:rPr>
        <w:t xml:space="preserve"> « </w:t>
      </w:r>
      <w:r w:rsidRPr="003C761E">
        <w:rPr>
          <w:lang w:val="fr-FR"/>
        </w:rPr>
        <w:t>Compact</w:t>
      </w:r>
      <w:r w:rsidR="00AE6DE2" w:rsidRPr="003C761E">
        <w:rPr>
          <w:lang w:val="fr-FR"/>
        </w:rPr>
        <w:t> »</w:t>
      </w:r>
      <w:r w:rsidRPr="003C761E">
        <w:rPr>
          <w:lang w:val="fr-FR"/>
        </w:rPr>
        <w:t xml:space="preserve">) pour un montant de approximativement </w:t>
      </w:r>
      <w:r w:rsidRPr="003C761E">
        <w:rPr>
          <w:b/>
          <w:bCs/>
          <w:lang w:val="fr-FR"/>
        </w:rPr>
        <w:t xml:space="preserve">[insérer le montant] </w:t>
      </w:r>
      <w:r w:rsidRPr="003C761E">
        <w:rPr>
          <w:lang w:val="fr-FR"/>
        </w:rPr>
        <w:t>(</w:t>
      </w:r>
      <w:r w:rsidR="00E00567" w:rsidRPr="003C761E">
        <w:rPr>
          <w:lang w:val="fr-FR"/>
        </w:rPr>
        <w:t>« </w:t>
      </w:r>
      <w:r w:rsidRPr="003C761E">
        <w:rPr>
          <w:lang w:val="fr-FR"/>
        </w:rPr>
        <w:t>Financement</w:t>
      </w:r>
      <w:r w:rsidR="00EB733A" w:rsidRPr="003C761E">
        <w:rPr>
          <w:lang w:val="fr-FR"/>
        </w:rPr>
        <w:t> MCC</w:t>
      </w:r>
      <w:r w:rsidR="00AE6DE2" w:rsidRPr="003C761E">
        <w:rPr>
          <w:lang w:val="fr-FR"/>
        </w:rPr>
        <w:t> »</w:t>
      </w:r>
      <w:r w:rsidRPr="003C761E">
        <w:rPr>
          <w:lang w:val="fr-FR"/>
        </w:rPr>
        <w:t>). Le Gouvernement, par le biais de l</w:t>
      </w:r>
      <w:r w:rsidR="009C0CB8" w:rsidRPr="003C761E">
        <w:rPr>
          <w:lang w:val="fr-FR"/>
        </w:rPr>
        <w:t>’</w:t>
      </w:r>
      <w:r w:rsidRPr="003C761E">
        <w:rPr>
          <w:lang w:val="fr-FR"/>
        </w:rPr>
        <w:t>Entité</w:t>
      </w:r>
      <w:r w:rsidR="00EB733A" w:rsidRPr="003C761E">
        <w:rPr>
          <w:lang w:val="fr-FR"/>
        </w:rPr>
        <w:t> MCA</w:t>
      </w:r>
      <w:r w:rsidRPr="003C761E">
        <w:rPr>
          <w:lang w:val="fr-FR"/>
        </w:rPr>
        <w:t>, entend affecter une tranche du Financement</w:t>
      </w:r>
      <w:r w:rsidR="00EB733A" w:rsidRPr="003C761E">
        <w:rPr>
          <w:lang w:val="fr-FR"/>
        </w:rPr>
        <w:t> MCC</w:t>
      </w:r>
      <w:r w:rsidRPr="003C761E">
        <w:rPr>
          <w:lang w:val="fr-FR"/>
        </w:rPr>
        <w:t xml:space="preserve"> pour des paiements admissibles en vertu de ce Contrat. Les paiements effectués en vertu de ce Contrat sont soumis, à tous égards, aux termes et conditions du Compact et aux documents s</w:t>
      </w:r>
      <w:r w:rsidR="009C0CB8" w:rsidRPr="003C761E">
        <w:rPr>
          <w:lang w:val="fr-FR"/>
        </w:rPr>
        <w:t>’</w:t>
      </w:r>
      <w:r w:rsidRPr="003C761E">
        <w:rPr>
          <w:lang w:val="fr-FR"/>
        </w:rPr>
        <w:t>y rapportant, y compris aux restrictions relatives à l</w:t>
      </w:r>
      <w:r w:rsidR="009C0CB8" w:rsidRPr="003C761E">
        <w:rPr>
          <w:lang w:val="fr-FR"/>
        </w:rPr>
        <w:t>’</w:t>
      </w:r>
      <w:r w:rsidRPr="003C761E">
        <w:rPr>
          <w:lang w:val="fr-FR"/>
        </w:rPr>
        <w:t>utilisation, et les conditions régissant le déboursement, du Financement de la</w:t>
      </w:r>
      <w:r w:rsidR="00EB733A" w:rsidRPr="003C761E">
        <w:rPr>
          <w:lang w:val="fr-FR"/>
        </w:rPr>
        <w:t> MCC</w:t>
      </w:r>
      <w:r w:rsidRPr="003C761E">
        <w:rPr>
          <w:lang w:val="fr-FR"/>
        </w:rPr>
        <w:t>. Aucune partie autre que le Gouvernement et l</w:t>
      </w:r>
      <w:r w:rsidR="009C0CB8" w:rsidRPr="003C761E">
        <w:rPr>
          <w:lang w:val="fr-FR"/>
        </w:rPr>
        <w:t>’</w:t>
      </w:r>
      <w:r w:rsidRPr="003C761E">
        <w:rPr>
          <w:lang w:val="fr-FR"/>
        </w:rPr>
        <w:t>Entité</w:t>
      </w:r>
      <w:r w:rsidR="00EB733A" w:rsidRPr="003C761E">
        <w:rPr>
          <w:lang w:val="fr-FR"/>
        </w:rPr>
        <w:t> MCA</w:t>
      </w:r>
      <w:r w:rsidRPr="003C761E">
        <w:rPr>
          <w:lang w:val="fr-FR"/>
        </w:rPr>
        <w:t xml:space="preserve"> ne peut obtenir de droit en vertu du Compact ou n</w:t>
      </w:r>
      <w:r w:rsidR="009C0CB8" w:rsidRPr="003C761E">
        <w:rPr>
          <w:lang w:val="fr-FR"/>
        </w:rPr>
        <w:t>’</w:t>
      </w:r>
      <w:r w:rsidRPr="003C761E">
        <w:rPr>
          <w:lang w:val="fr-FR"/>
        </w:rPr>
        <w:t>a de droit quelconque relativement aux montants du Financement de la</w:t>
      </w:r>
      <w:r w:rsidR="00EB733A" w:rsidRPr="003C761E">
        <w:rPr>
          <w:lang w:val="fr-FR"/>
        </w:rPr>
        <w:t> MCC</w:t>
      </w:r>
      <w:r w:rsidR="004D5D84" w:rsidRPr="003C761E">
        <w:rPr>
          <w:lang w:val="fr-FR"/>
        </w:rPr>
        <w:t> ;</w:t>
      </w:r>
      <w:r w:rsidRPr="003C761E">
        <w:rPr>
          <w:lang w:val="fr-FR"/>
        </w:rPr>
        <w:t xml:space="preserve"> et</w:t>
      </w:r>
    </w:p>
    <w:p w14:paraId="4D23A0D8" w14:textId="77777777" w:rsidR="00B26675" w:rsidRPr="003D71A8" w:rsidRDefault="00B26675" w:rsidP="00C10C07">
      <w:pPr>
        <w:pStyle w:val="SimpleLista"/>
        <w:numPr>
          <w:ilvl w:val="0"/>
          <w:numId w:val="20"/>
        </w:numPr>
        <w:jc w:val="both"/>
        <w:rPr>
          <w:lang w:val="fr-FR"/>
        </w:rPr>
      </w:pP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a demandé que le Consultant fournisse certains Services de consultance tels que décrits à l</w:t>
      </w:r>
      <w:r w:rsidR="009C0CB8" w:rsidRPr="003C761E">
        <w:rPr>
          <w:lang w:val="fr-FR"/>
        </w:rPr>
        <w:t>’</w:t>
      </w:r>
      <w:r w:rsidR="00FE644C" w:rsidRPr="003C761E">
        <w:rPr>
          <w:lang w:val="fr-FR"/>
        </w:rPr>
        <w:t>Annexe </w:t>
      </w:r>
      <w:r w:rsidRPr="003C761E">
        <w:rPr>
          <w:lang w:val="fr-FR"/>
        </w:rPr>
        <w:t>A de ce Contrat</w:t>
      </w:r>
      <w:r w:rsidR="004D5D84" w:rsidRPr="003C761E">
        <w:rPr>
          <w:lang w:val="fr-FR"/>
        </w:rPr>
        <w:t> ;</w:t>
      </w:r>
      <w:r w:rsidRPr="003C761E">
        <w:rPr>
          <w:lang w:val="fr-FR"/>
        </w:rPr>
        <w:t xml:space="preserve"> et</w:t>
      </w:r>
    </w:p>
    <w:p w14:paraId="6ADE53CF" w14:textId="77777777" w:rsidR="00B26675" w:rsidRPr="003D71A8" w:rsidRDefault="00B26675" w:rsidP="00C10C07">
      <w:pPr>
        <w:pStyle w:val="SimpleLista"/>
        <w:numPr>
          <w:ilvl w:val="0"/>
          <w:numId w:val="20"/>
        </w:numPr>
        <w:jc w:val="both"/>
        <w:rPr>
          <w:lang w:val="fr-FR"/>
        </w:rPr>
      </w:pPr>
      <w:r w:rsidRPr="003C761E">
        <w:rPr>
          <w:lang w:val="fr-FR"/>
        </w:rPr>
        <w:t>Le Consultant, ayant signifié à l</w:t>
      </w:r>
      <w:r w:rsidR="009C0CB8" w:rsidRPr="003C761E">
        <w:rPr>
          <w:lang w:val="fr-FR"/>
        </w:rPr>
        <w:t>’</w:t>
      </w:r>
      <w:r w:rsidRPr="003C761E">
        <w:rPr>
          <w:lang w:val="fr-FR"/>
        </w:rPr>
        <w:t>Entité</w:t>
      </w:r>
      <w:r w:rsidR="00EB733A" w:rsidRPr="003C761E">
        <w:rPr>
          <w:lang w:val="fr-FR"/>
        </w:rPr>
        <w:t> MCA</w:t>
      </w:r>
      <w:r w:rsidRPr="003C761E">
        <w:rPr>
          <w:lang w:val="fr-FR"/>
        </w:rPr>
        <w:t xml:space="preserve"> qu</w:t>
      </w:r>
      <w:r w:rsidR="009C0CB8" w:rsidRPr="003C761E">
        <w:rPr>
          <w:lang w:val="fr-FR"/>
        </w:rPr>
        <w:t>’</w:t>
      </w:r>
      <w:r w:rsidRPr="003C761E">
        <w:rPr>
          <w:lang w:val="fr-FR"/>
        </w:rPr>
        <w:t>il dispose des qualifications professionnelles requises, et des ressources humaines et techniques, accepte de fournir ces Services dans les termes et conditions prévues par ce Contrat.</w:t>
      </w:r>
    </w:p>
    <w:p w14:paraId="6E422821" w14:textId="77777777" w:rsidR="00B26675" w:rsidRPr="003D71A8" w:rsidRDefault="00B26675" w:rsidP="00C10C07">
      <w:pPr>
        <w:tabs>
          <w:tab w:val="left" w:pos="3100"/>
        </w:tabs>
        <w:jc w:val="both"/>
      </w:pPr>
    </w:p>
    <w:p w14:paraId="7B0A649C" w14:textId="77777777" w:rsidR="00B26675" w:rsidRPr="003D71A8" w:rsidRDefault="00B26675" w:rsidP="00C10C07">
      <w:pPr>
        <w:tabs>
          <w:tab w:val="left" w:pos="3100"/>
        </w:tabs>
        <w:jc w:val="both"/>
      </w:pPr>
      <w:r w:rsidRPr="003C761E">
        <w:t>PAR CONSÉQUENT, les Parties à ce Contrat conviennent de ce qui suit</w:t>
      </w:r>
      <w:r w:rsidR="005B6325" w:rsidRPr="003C761E">
        <w:t> </w:t>
      </w:r>
      <w:r w:rsidRPr="003C761E">
        <w:t>:</w:t>
      </w:r>
    </w:p>
    <w:p w14:paraId="58C2A0CB" w14:textId="77777777" w:rsidR="00B26675" w:rsidRPr="003D71A8" w:rsidRDefault="00B26675" w:rsidP="00C10C07">
      <w:pPr>
        <w:jc w:val="both"/>
      </w:pPr>
    </w:p>
    <w:p w14:paraId="3D9F69C8" w14:textId="77777777" w:rsidR="00B26675" w:rsidRPr="003D71A8" w:rsidRDefault="00B26675" w:rsidP="00C10C07">
      <w:pPr>
        <w:pStyle w:val="SimpleList"/>
        <w:numPr>
          <w:ilvl w:val="0"/>
          <w:numId w:val="21"/>
        </w:numPr>
      </w:pPr>
      <w:r w:rsidRPr="003C761E">
        <w:t>En contrepartie du paiement par l</w:t>
      </w:r>
      <w:r w:rsidR="009C0CB8" w:rsidRPr="003C761E">
        <w:t>’</w:t>
      </w:r>
      <w:r w:rsidRPr="003C761E">
        <w:t>Entité</w:t>
      </w:r>
      <w:r w:rsidR="00EB733A" w:rsidRPr="003C761E">
        <w:t> MCA</w:t>
      </w:r>
      <w:r w:rsidRPr="003C761E">
        <w:t xml:space="preserve"> au Consultant comme prévu dans ce Contrat, le </w:t>
      </w:r>
      <w:r w:rsidR="005B6325" w:rsidRPr="003C761E">
        <w:t>Consultant</w:t>
      </w:r>
      <w:r w:rsidRPr="003C761E">
        <w:t xml:space="preserve"> convient par la présente avec l</w:t>
      </w:r>
      <w:r w:rsidR="009C0CB8" w:rsidRPr="003C761E">
        <w:t>’</w:t>
      </w:r>
      <w:r w:rsidRPr="003C761E">
        <w:t>Entité</w:t>
      </w:r>
      <w:r w:rsidR="00EB733A" w:rsidRPr="003C761E">
        <w:t> MCA</w:t>
      </w:r>
      <w:r w:rsidRPr="003C761E">
        <w:t xml:space="preserve"> de prester ses Services conformément à tous égards aux provisions du présent Contrat. </w:t>
      </w:r>
    </w:p>
    <w:p w14:paraId="27A9F5EC" w14:textId="77777777" w:rsidR="00B26675" w:rsidRPr="003D71A8" w:rsidRDefault="00B26675" w:rsidP="00C10C07">
      <w:pPr>
        <w:pStyle w:val="SimpleList"/>
        <w:numPr>
          <w:ilvl w:val="0"/>
          <w:numId w:val="21"/>
        </w:numPr>
      </w:pPr>
      <w:r w:rsidRPr="003C761E">
        <w:rPr>
          <w:szCs w:val="24"/>
        </w:rPr>
        <w:t>Sous réserve des clauses de ce Contrat, l</w:t>
      </w:r>
      <w:r w:rsidR="009C0CB8" w:rsidRPr="003C761E">
        <w:rPr>
          <w:szCs w:val="24"/>
        </w:rPr>
        <w:t>’</w:t>
      </w:r>
      <w:r w:rsidRPr="003C761E">
        <w:rPr>
          <w:szCs w:val="24"/>
        </w:rPr>
        <w:t>Entité</w:t>
      </w:r>
      <w:r w:rsidR="00EB733A" w:rsidRPr="003C761E">
        <w:rPr>
          <w:szCs w:val="24"/>
        </w:rPr>
        <w:t> MCA</w:t>
      </w:r>
      <w:r w:rsidRPr="003C761E">
        <w:rPr>
          <w:szCs w:val="24"/>
        </w:rPr>
        <w:t xml:space="preserve"> convient par la présente de payer au Consultant, en contrepartie de la performance de ses Services, le Prix contractuel (tel que défini plus bas) ou toute autre somme payable conformément aux </w:t>
      </w:r>
      <w:r w:rsidRPr="003C761E">
        <w:rPr>
          <w:szCs w:val="24"/>
        </w:rPr>
        <w:lastRenderedPageBreak/>
        <w:t>dispositions du présent Contrat au moment et de la manière prévus par le présent Contrat.</w:t>
      </w:r>
    </w:p>
    <w:p w14:paraId="3E4C3786" w14:textId="77777777" w:rsidR="00B26675" w:rsidRPr="003D71A8" w:rsidRDefault="00B26675" w:rsidP="00C10C07">
      <w:pPr>
        <w:jc w:val="both"/>
      </w:pPr>
    </w:p>
    <w:p w14:paraId="0CFAF2E3" w14:textId="77777777" w:rsidR="00B26675" w:rsidRPr="003D71A8" w:rsidRDefault="00B26675" w:rsidP="00C10C07">
      <w:pPr>
        <w:spacing w:after="200"/>
        <w:jc w:val="both"/>
      </w:pPr>
      <w:r w:rsidRPr="003C761E">
        <w:t xml:space="preserve">EN FOI DE QUOI les Parties ont passé le présent Contrat conformément aux lois de </w:t>
      </w:r>
      <w:r w:rsidRPr="003C761E">
        <w:rPr>
          <w:b/>
          <w:bCs/>
        </w:rPr>
        <w:t xml:space="preserve">[Pays] </w:t>
      </w:r>
      <w:r w:rsidRPr="003C761E">
        <w:t>le jour, mois et l</w:t>
      </w:r>
      <w:r w:rsidR="009C0CB8" w:rsidRPr="003C761E">
        <w:t>’</w:t>
      </w:r>
      <w:r w:rsidRPr="003C761E">
        <w:t xml:space="preserve">année indiqués précédemment. </w:t>
      </w:r>
    </w:p>
    <w:tbl>
      <w:tblPr>
        <w:tblW w:w="0" w:type="auto"/>
        <w:tblLayout w:type="fixed"/>
        <w:tblLook w:val="0000" w:firstRow="0" w:lastRow="0" w:firstColumn="0" w:lastColumn="0" w:noHBand="0" w:noVBand="0"/>
      </w:tblPr>
      <w:tblGrid>
        <w:gridCol w:w="4621"/>
        <w:gridCol w:w="4622"/>
      </w:tblGrid>
      <w:tr w:rsidR="00B26675" w:rsidRPr="002D3C24" w14:paraId="6E65DC8B" w14:textId="77777777" w:rsidTr="00A84A37">
        <w:tc>
          <w:tcPr>
            <w:tcW w:w="4621" w:type="dxa"/>
            <w:tcBorders>
              <w:top w:val="nil"/>
              <w:left w:val="nil"/>
              <w:bottom w:val="nil"/>
              <w:right w:val="nil"/>
            </w:tcBorders>
          </w:tcPr>
          <w:p w14:paraId="1244B4D3" w14:textId="77777777" w:rsidR="00B26675" w:rsidRPr="003D71A8" w:rsidRDefault="00B26675" w:rsidP="00C10C07">
            <w:pPr>
              <w:spacing w:before="60" w:after="60"/>
              <w:jc w:val="both"/>
            </w:pPr>
            <w:r w:rsidRPr="003C761E">
              <w:t xml:space="preserve">Pour </w:t>
            </w:r>
            <w:r w:rsidRPr="003C761E">
              <w:rPr>
                <w:b/>
                <w:bCs/>
              </w:rPr>
              <w:t>[nom légal complet de l</w:t>
            </w:r>
            <w:r w:rsidR="009C0CB8" w:rsidRPr="003C761E">
              <w:rPr>
                <w:b/>
                <w:bCs/>
              </w:rPr>
              <w:t>’</w:t>
            </w:r>
            <w:r w:rsidRPr="003C761E">
              <w:rPr>
                <w:b/>
                <w:bCs/>
              </w:rPr>
              <w:t>Entité</w:t>
            </w:r>
            <w:r w:rsidR="00EB733A" w:rsidRPr="003C761E">
              <w:rPr>
                <w:b/>
                <w:bCs/>
              </w:rPr>
              <w:t> MCA</w:t>
            </w:r>
            <w:r w:rsidRPr="003C761E">
              <w:rPr>
                <w:b/>
                <w:bCs/>
              </w:rPr>
              <w:t>]</w:t>
            </w:r>
            <w:r w:rsidR="00060F0B" w:rsidRPr="003C761E">
              <w:rPr>
                <w:b/>
                <w:bCs/>
              </w:rPr>
              <w:t> :</w:t>
            </w:r>
          </w:p>
        </w:tc>
        <w:tc>
          <w:tcPr>
            <w:tcW w:w="4622" w:type="dxa"/>
            <w:tcBorders>
              <w:top w:val="nil"/>
              <w:left w:val="nil"/>
              <w:bottom w:val="nil"/>
              <w:right w:val="nil"/>
            </w:tcBorders>
          </w:tcPr>
          <w:p w14:paraId="70D9CBA1" w14:textId="77777777" w:rsidR="00B26675" w:rsidRPr="003D71A8" w:rsidRDefault="00B26675" w:rsidP="00C10C07">
            <w:pPr>
              <w:spacing w:before="60" w:after="60"/>
              <w:jc w:val="both"/>
            </w:pPr>
            <w:r w:rsidRPr="003C761E">
              <w:t xml:space="preserve">Pour </w:t>
            </w:r>
            <w:r w:rsidRPr="003C761E">
              <w:rPr>
                <w:b/>
                <w:bCs/>
              </w:rPr>
              <w:t>[nom légal complet du Consultant]</w:t>
            </w:r>
            <w:r w:rsidR="00060F0B" w:rsidRPr="003C761E">
              <w:rPr>
                <w:b/>
                <w:bCs/>
              </w:rPr>
              <w:t> :</w:t>
            </w:r>
          </w:p>
        </w:tc>
      </w:tr>
      <w:tr w:rsidR="00B26675" w:rsidRPr="00290576" w14:paraId="0666355F" w14:textId="77777777" w:rsidTr="00A84A37">
        <w:tc>
          <w:tcPr>
            <w:tcW w:w="4621" w:type="dxa"/>
            <w:tcBorders>
              <w:top w:val="nil"/>
              <w:left w:val="nil"/>
              <w:bottom w:val="nil"/>
              <w:right w:val="nil"/>
            </w:tcBorders>
          </w:tcPr>
          <w:p w14:paraId="54CAA07A" w14:textId="77777777" w:rsidR="00B26675" w:rsidRPr="003D71A8" w:rsidRDefault="00B26675" w:rsidP="00C10C07">
            <w:pPr>
              <w:spacing w:before="60" w:after="60"/>
              <w:jc w:val="both"/>
            </w:pPr>
          </w:p>
          <w:p w14:paraId="7C7B5C62" w14:textId="77777777" w:rsidR="00B26675" w:rsidRPr="00290576" w:rsidRDefault="00B26675" w:rsidP="00C10C07">
            <w:pPr>
              <w:spacing w:before="60" w:after="60"/>
              <w:jc w:val="both"/>
            </w:pPr>
            <w:r>
              <w:t xml:space="preserve">Signature </w:t>
            </w:r>
          </w:p>
        </w:tc>
        <w:tc>
          <w:tcPr>
            <w:tcW w:w="4622" w:type="dxa"/>
            <w:tcBorders>
              <w:top w:val="nil"/>
              <w:left w:val="nil"/>
              <w:bottom w:val="nil"/>
              <w:right w:val="nil"/>
            </w:tcBorders>
          </w:tcPr>
          <w:p w14:paraId="2394034E" w14:textId="77777777" w:rsidR="00B26675" w:rsidRPr="00290576" w:rsidRDefault="00B26675" w:rsidP="00C10C07">
            <w:pPr>
              <w:spacing w:before="60" w:after="60"/>
              <w:jc w:val="both"/>
            </w:pPr>
          </w:p>
          <w:p w14:paraId="004F89CD" w14:textId="77777777" w:rsidR="00B26675" w:rsidRPr="00290576" w:rsidRDefault="00B26675" w:rsidP="00C10C07">
            <w:pPr>
              <w:spacing w:before="60" w:after="60"/>
              <w:jc w:val="both"/>
            </w:pPr>
            <w:r>
              <w:t>Signature</w:t>
            </w:r>
          </w:p>
        </w:tc>
      </w:tr>
      <w:tr w:rsidR="00B26675" w:rsidRPr="00290576" w14:paraId="4D70E17F" w14:textId="77777777" w:rsidTr="00A84A37">
        <w:tc>
          <w:tcPr>
            <w:tcW w:w="4621" w:type="dxa"/>
            <w:tcBorders>
              <w:top w:val="nil"/>
              <w:left w:val="nil"/>
              <w:bottom w:val="nil"/>
              <w:right w:val="nil"/>
            </w:tcBorders>
          </w:tcPr>
          <w:p w14:paraId="1A1A4453" w14:textId="77777777" w:rsidR="00B26675" w:rsidRPr="00290576" w:rsidRDefault="00B26675" w:rsidP="00C10C07">
            <w:pPr>
              <w:spacing w:before="60" w:after="60"/>
              <w:jc w:val="both"/>
            </w:pPr>
            <w:r>
              <w:t>Nom</w:t>
            </w:r>
          </w:p>
        </w:tc>
        <w:tc>
          <w:tcPr>
            <w:tcW w:w="4622" w:type="dxa"/>
            <w:tcBorders>
              <w:top w:val="nil"/>
              <w:left w:val="nil"/>
              <w:bottom w:val="nil"/>
              <w:right w:val="nil"/>
            </w:tcBorders>
          </w:tcPr>
          <w:p w14:paraId="7CBBD896" w14:textId="77777777" w:rsidR="00B26675" w:rsidRPr="00290576" w:rsidRDefault="00B26675" w:rsidP="00C10C07">
            <w:pPr>
              <w:spacing w:before="60" w:after="60"/>
              <w:jc w:val="both"/>
            </w:pPr>
            <w:r>
              <w:t>Nom</w:t>
            </w:r>
          </w:p>
        </w:tc>
      </w:tr>
      <w:tr w:rsidR="00B26675" w:rsidRPr="00290576" w14:paraId="79EC57A2" w14:textId="77777777" w:rsidTr="00A84A37">
        <w:tc>
          <w:tcPr>
            <w:tcW w:w="4621" w:type="dxa"/>
            <w:tcBorders>
              <w:top w:val="nil"/>
              <w:left w:val="nil"/>
              <w:bottom w:val="nil"/>
              <w:right w:val="nil"/>
            </w:tcBorders>
          </w:tcPr>
          <w:p w14:paraId="7E87B60D" w14:textId="77777777" w:rsidR="00B26675" w:rsidRPr="00290576" w:rsidRDefault="00B26675" w:rsidP="00C10C07">
            <w:pPr>
              <w:spacing w:before="60" w:after="60"/>
              <w:jc w:val="both"/>
            </w:pPr>
            <w:r>
              <w:t>En présence de</w:t>
            </w:r>
            <w:r w:rsidR="00060F0B">
              <w:t> :</w:t>
            </w:r>
          </w:p>
        </w:tc>
        <w:tc>
          <w:tcPr>
            <w:tcW w:w="4622" w:type="dxa"/>
            <w:tcBorders>
              <w:top w:val="nil"/>
              <w:left w:val="nil"/>
              <w:bottom w:val="nil"/>
              <w:right w:val="nil"/>
            </w:tcBorders>
          </w:tcPr>
          <w:p w14:paraId="376006A9" w14:textId="77777777" w:rsidR="00B26675" w:rsidRPr="00290576" w:rsidRDefault="00B26675" w:rsidP="00C10C07">
            <w:pPr>
              <w:spacing w:before="60" w:after="60"/>
              <w:jc w:val="both"/>
            </w:pPr>
            <w:r>
              <w:t>En présence de</w:t>
            </w:r>
            <w:r w:rsidR="00060F0B">
              <w:t> :</w:t>
            </w:r>
          </w:p>
        </w:tc>
      </w:tr>
    </w:tbl>
    <w:p w14:paraId="7AEAE4AC" w14:textId="77777777" w:rsidR="00B26675" w:rsidRPr="00290576" w:rsidRDefault="00B26675" w:rsidP="00C10C07">
      <w:pPr>
        <w:ind w:left="1134"/>
        <w:jc w:val="both"/>
      </w:pPr>
    </w:p>
    <w:p w14:paraId="2053A062" w14:textId="77777777" w:rsidR="00B26675" w:rsidRPr="003D71A8" w:rsidRDefault="00B26675" w:rsidP="00C10C07">
      <w:pPr>
        <w:jc w:val="both"/>
        <w:rPr>
          <w:b/>
          <w:i/>
        </w:rPr>
      </w:pPr>
      <w:r w:rsidRPr="003C761E">
        <w:rPr>
          <w:b/>
          <w:bCs/>
          <w:i/>
          <w:iCs/>
        </w:rPr>
        <w:t>[Note</w:t>
      </w:r>
      <w:r w:rsidR="00060F0B" w:rsidRPr="003C761E">
        <w:rPr>
          <w:b/>
          <w:bCs/>
          <w:i/>
          <w:iCs/>
        </w:rPr>
        <w:t> :</w:t>
      </w:r>
      <w:r w:rsidRPr="003C761E">
        <w:rPr>
          <w:b/>
          <w:bCs/>
          <w:i/>
          <w:iCs/>
        </w:rPr>
        <w:t xml:space="preserve"> Si le Consultant consiste en plus d</w:t>
      </w:r>
      <w:r w:rsidR="009C0CB8" w:rsidRPr="003C761E">
        <w:rPr>
          <w:b/>
          <w:bCs/>
          <w:i/>
          <w:iCs/>
        </w:rPr>
        <w:t>’</w:t>
      </w:r>
      <w:r w:rsidRPr="003C761E">
        <w:rPr>
          <w:b/>
          <w:bCs/>
          <w:i/>
          <w:iCs/>
        </w:rPr>
        <w:t>une entité, toutes ces entités doivent apparaître en tant que signataires, par ex. de la manière suivante</w:t>
      </w:r>
      <w:r w:rsidR="00060F0B" w:rsidRPr="003C761E">
        <w:rPr>
          <w:b/>
          <w:bCs/>
          <w:i/>
          <w:iCs/>
        </w:rPr>
        <w:t> :</w:t>
      </w:r>
      <w:r w:rsidRPr="003C761E">
        <w:rPr>
          <w:b/>
          <w:bCs/>
          <w:i/>
          <w:iCs/>
        </w:rPr>
        <w:t>]</w:t>
      </w:r>
    </w:p>
    <w:p w14:paraId="433C99DB" w14:textId="77777777" w:rsidR="00B26675" w:rsidRPr="003D71A8" w:rsidRDefault="00B26675" w:rsidP="00C10C07">
      <w:pPr>
        <w:jc w:val="both"/>
      </w:pPr>
    </w:p>
    <w:p w14:paraId="06E740A0" w14:textId="77777777" w:rsidR="00B26675" w:rsidRPr="003D71A8" w:rsidRDefault="00B26675" w:rsidP="00C10C07">
      <w:pPr>
        <w:jc w:val="both"/>
        <w:outlineLvl w:val="0"/>
      </w:pPr>
      <w:bookmarkStart w:id="1575" w:name="_Toc471481352"/>
      <w:bookmarkStart w:id="1576" w:name="_Toc471797107"/>
      <w:bookmarkStart w:id="1577" w:name="_Toc471817761"/>
      <w:bookmarkStart w:id="1578" w:name="_Toc471838442"/>
      <w:bookmarkStart w:id="1579" w:name="_Toc472675324"/>
      <w:r w:rsidRPr="003C761E">
        <w:t>Pour et au nom de chacun des Membres du Consultant</w:t>
      </w:r>
      <w:bookmarkEnd w:id="1575"/>
      <w:bookmarkEnd w:id="1576"/>
      <w:bookmarkEnd w:id="1577"/>
      <w:bookmarkEnd w:id="1578"/>
      <w:bookmarkEnd w:id="1579"/>
    </w:p>
    <w:p w14:paraId="70A6FA56" w14:textId="77777777" w:rsidR="00B26675" w:rsidRPr="003D71A8" w:rsidRDefault="00B26675" w:rsidP="00B26675">
      <w:pPr>
        <w:rPr>
          <w:b/>
        </w:rPr>
      </w:pPr>
    </w:p>
    <w:p w14:paraId="50DEA8A2" w14:textId="77777777" w:rsidR="00B26675" w:rsidRPr="003D71A8" w:rsidRDefault="00B26675" w:rsidP="00B26675">
      <w:pPr>
        <w:rPr>
          <w:b/>
        </w:rPr>
      </w:pPr>
      <w:r w:rsidRPr="003C761E">
        <w:rPr>
          <w:b/>
          <w:bCs/>
        </w:rPr>
        <w:t>[Nom du Membre]</w:t>
      </w:r>
    </w:p>
    <w:p w14:paraId="08F81E34" w14:textId="77777777" w:rsidR="00B26675" w:rsidRPr="003D71A8" w:rsidRDefault="00B26675" w:rsidP="00B26675">
      <w:pPr>
        <w:tabs>
          <w:tab w:val="left" w:pos="5760"/>
        </w:tabs>
        <w:rPr>
          <w:u w:val="single"/>
        </w:rPr>
      </w:pPr>
    </w:p>
    <w:p w14:paraId="31AB7214" w14:textId="77777777" w:rsidR="00B26675" w:rsidRPr="003D71A8" w:rsidRDefault="00B26675" w:rsidP="00B26675">
      <w:pPr>
        <w:tabs>
          <w:tab w:val="left" w:pos="5760"/>
        </w:tabs>
      </w:pPr>
      <w:r w:rsidRPr="003C761E">
        <w:rPr>
          <w:u w:val="single"/>
        </w:rPr>
        <w:tab/>
      </w:r>
    </w:p>
    <w:p w14:paraId="19444428" w14:textId="77777777" w:rsidR="00B26675" w:rsidRPr="003D71A8" w:rsidRDefault="00B26675" w:rsidP="00B26675">
      <w:pPr>
        <w:rPr>
          <w:b/>
        </w:rPr>
      </w:pPr>
      <w:r w:rsidRPr="003C761E">
        <w:rPr>
          <w:b/>
          <w:bCs/>
        </w:rPr>
        <w:t>[Représentant Autorisé]</w:t>
      </w:r>
    </w:p>
    <w:p w14:paraId="6AF772AB" w14:textId="77777777" w:rsidR="00B26675" w:rsidRPr="003D71A8" w:rsidRDefault="00B26675" w:rsidP="00B26675"/>
    <w:p w14:paraId="31F6F68B" w14:textId="77777777" w:rsidR="00B26675" w:rsidRPr="003D71A8" w:rsidRDefault="00B26675" w:rsidP="00B26675">
      <w:pPr>
        <w:rPr>
          <w:b/>
        </w:rPr>
      </w:pPr>
      <w:r w:rsidRPr="003C761E">
        <w:rPr>
          <w:b/>
          <w:bCs/>
        </w:rPr>
        <w:t>[Nom du Membre]</w:t>
      </w:r>
    </w:p>
    <w:p w14:paraId="6A5D060A" w14:textId="77777777" w:rsidR="00B26675" w:rsidRPr="003D71A8" w:rsidRDefault="00B26675" w:rsidP="00B26675"/>
    <w:p w14:paraId="0DBD9BC8" w14:textId="77777777" w:rsidR="00B26675" w:rsidRPr="003D71A8" w:rsidRDefault="00B26675" w:rsidP="00B26675">
      <w:pPr>
        <w:tabs>
          <w:tab w:val="left" w:pos="5760"/>
        </w:tabs>
      </w:pPr>
      <w:r w:rsidRPr="003C761E">
        <w:rPr>
          <w:u w:val="single"/>
        </w:rPr>
        <w:tab/>
      </w:r>
    </w:p>
    <w:p w14:paraId="3E0DFB95" w14:textId="77777777" w:rsidR="00B26675" w:rsidRPr="003D71A8" w:rsidRDefault="00B26675" w:rsidP="00B26675">
      <w:pPr>
        <w:rPr>
          <w:b/>
        </w:rPr>
      </w:pPr>
      <w:r w:rsidRPr="003C761E">
        <w:rPr>
          <w:b/>
          <w:bCs/>
        </w:rPr>
        <w:t>[Représentant Autorisé]</w:t>
      </w:r>
    </w:p>
    <w:p w14:paraId="39795840" w14:textId="77777777" w:rsidR="00B26675" w:rsidRPr="003D71A8" w:rsidRDefault="00B26675" w:rsidP="00B26675">
      <w:pPr>
        <w:rPr>
          <w:b/>
          <w:bCs/>
        </w:rPr>
      </w:pPr>
    </w:p>
    <w:p w14:paraId="7F3B4FE9" w14:textId="77777777" w:rsidR="00387265" w:rsidRPr="003D71A8" w:rsidRDefault="00387265" w:rsidP="00B26675">
      <w:pPr>
        <w:rPr>
          <w:b/>
          <w:bCs/>
        </w:rPr>
        <w:sectPr w:rsidR="00387265" w:rsidRPr="003D71A8" w:rsidSect="00E51A1F">
          <w:pgSz w:w="11909" w:h="16834" w:code="9"/>
          <w:pgMar w:top="1440" w:right="1440" w:bottom="1440" w:left="1440" w:header="720" w:footer="720" w:gutter="0"/>
          <w:cols w:space="720"/>
          <w:noEndnote/>
        </w:sectPr>
      </w:pPr>
    </w:p>
    <w:tbl>
      <w:tblPr>
        <w:tblW w:w="9446" w:type="dxa"/>
        <w:jc w:val="center"/>
        <w:tblLayout w:type="fixed"/>
        <w:tblLook w:val="0000" w:firstRow="0" w:lastRow="0" w:firstColumn="0" w:lastColumn="0" w:noHBand="0" w:noVBand="0"/>
      </w:tblPr>
      <w:tblGrid>
        <w:gridCol w:w="9446"/>
      </w:tblGrid>
      <w:tr w:rsidR="00823E1E" w:rsidRPr="002C1712" w14:paraId="36CE0FD2" w14:textId="77777777" w:rsidTr="00823E1E">
        <w:trPr>
          <w:jc w:val="center"/>
        </w:trPr>
        <w:tc>
          <w:tcPr>
            <w:tcW w:w="9446" w:type="dxa"/>
            <w:tcBorders>
              <w:top w:val="nil"/>
              <w:left w:val="nil"/>
              <w:bottom w:val="nil"/>
              <w:right w:val="nil"/>
            </w:tcBorders>
            <w:shd w:val="clear" w:color="auto" w:fill="D9D9D9"/>
          </w:tcPr>
          <w:p w14:paraId="2175947C" w14:textId="77777777" w:rsidR="00823E1E" w:rsidRPr="003D71A8" w:rsidRDefault="00823E1E" w:rsidP="00ED23AC">
            <w:pPr>
              <w:pStyle w:val="SectionHeaders"/>
              <w:rPr>
                <w:lang w:val="fr-FR"/>
              </w:rPr>
            </w:pPr>
            <w:r w:rsidRPr="003C761E">
              <w:rPr>
                <w:b w:val="0"/>
                <w:lang w:val="fr-FR"/>
              </w:rPr>
              <w:lastRenderedPageBreak/>
              <w:br w:type="page"/>
            </w:r>
            <w:bookmarkStart w:id="1580" w:name="_Toc471817762"/>
            <w:bookmarkStart w:id="1581" w:name="_Toc471838443"/>
            <w:bookmarkStart w:id="1582" w:name="_Toc472675325"/>
            <w:r w:rsidR="009F311F" w:rsidRPr="009F311F">
              <w:rPr>
                <w:lang w:val="fr-FR"/>
              </w:rPr>
              <w:t>Section VI</w:t>
            </w:r>
            <w:r w:rsidR="009F311F">
              <w:rPr>
                <w:b w:val="0"/>
                <w:lang w:val="fr-FR"/>
              </w:rPr>
              <w:t xml:space="preserve"> : </w:t>
            </w:r>
            <w:r w:rsidR="00ED23AC" w:rsidRPr="007C08D6">
              <w:rPr>
                <w:bCs/>
                <w:lang w:val="fr-FR"/>
              </w:rPr>
              <w:t>CONDITIONS GENERALES DU CONTRAT</w:t>
            </w:r>
            <w:bookmarkEnd w:id="1580"/>
            <w:bookmarkEnd w:id="1581"/>
            <w:bookmarkEnd w:id="1582"/>
          </w:p>
        </w:tc>
      </w:tr>
    </w:tbl>
    <w:p w14:paraId="1A41BCAA" w14:textId="77777777" w:rsidR="00ED0703" w:rsidRPr="003D71A8" w:rsidRDefault="00ED0703" w:rsidP="00451DFB"/>
    <w:tbl>
      <w:tblPr>
        <w:tblW w:w="10966" w:type="dxa"/>
        <w:tblInd w:w="-459" w:type="dxa"/>
        <w:tblLayout w:type="fixed"/>
        <w:tblLook w:val="0000" w:firstRow="0" w:lastRow="0" w:firstColumn="0" w:lastColumn="0" w:noHBand="0" w:noVBand="0"/>
      </w:tblPr>
      <w:tblGrid>
        <w:gridCol w:w="2694"/>
        <w:gridCol w:w="6939"/>
        <w:gridCol w:w="573"/>
        <w:gridCol w:w="760"/>
      </w:tblGrid>
      <w:tr w:rsidR="007F22FD" w:rsidRPr="002D3C24" w14:paraId="6AACA9AE" w14:textId="77777777" w:rsidTr="006227F8">
        <w:trPr>
          <w:gridAfter w:val="1"/>
          <w:wAfter w:w="760" w:type="dxa"/>
          <w:trHeight w:val="145"/>
        </w:trPr>
        <w:tc>
          <w:tcPr>
            <w:tcW w:w="2694" w:type="dxa"/>
            <w:tcBorders>
              <w:top w:val="nil"/>
              <w:left w:val="nil"/>
              <w:bottom w:val="nil"/>
              <w:right w:val="nil"/>
            </w:tcBorders>
          </w:tcPr>
          <w:p w14:paraId="66EF8346" w14:textId="77777777" w:rsidR="00F3325F" w:rsidRPr="00290576" w:rsidRDefault="00F3325F" w:rsidP="0032035B">
            <w:pPr>
              <w:pStyle w:val="ColumnsLeft"/>
              <w:numPr>
                <w:ilvl w:val="0"/>
                <w:numId w:val="44"/>
              </w:numPr>
              <w:outlineLvl w:val="1"/>
            </w:pPr>
            <w:bookmarkStart w:id="1583" w:name="_Toc442272268"/>
            <w:bookmarkStart w:id="1584" w:name="_Toc442280181"/>
            <w:bookmarkStart w:id="1585" w:name="_Toc442280574"/>
            <w:bookmarkStart w:id="1586" w:name="_Toc442280703"/>
            <w:bookmarkStart w:id="1587" w:name="_Toc444789258"/>
            <w:bookmarkStart w:id="1588" w:name="_Toc447548209"/>
            <w:bookmarkStart w:id="1589" w:name="_Toc471817763"/>
            <w:bookmarkStart w:id="1590" w:name="_Toc471838444"/>
            <w:bookmarkStart w:id="1591" w:name="_Toc472675326"/>
            <w:r>
              <w:t>Définitions</w:t>
            </w:r>
            <w:bookmarkEnd w:id="1583"/>
            <w:bookmarkEnd w:id="1584"/>
            <w:bookmarkEnd w:id="1585"/>
            <w:bookmarkEnd w:id="1586"/>
            <w:bookmarkEnd w:id="1587"/>
            <w:bookmarkEnd w:id="1588"/>
            <w:bookmarkEnd w:id="1589"/>
            <w:bookmarkEnd w:id="1590"/>
            <w:bookmarkEnd w:id="1591"/>
          </w:p>
        </w:tc>
        <w:tc>
          <w:tcPr>
            <w:tcW w:w="7512" w:type="dxa"/>
            <w:gridSpan w:val="2"/>
            <w:tcBorders>
              <w:top w:val="nil"/>
              <w:left w:val="nil"/>
              <w:bottom w:val="nil"/>
              <w:right w:val="nil"/>
            </w:tcBorders>
          </w:tcPr>
          <w:p w14:paraId="0D8BF324" w14:textId="77777777" w:rsidR="00F3325F" w:rsidRPr="003D71A8" w:rsidRDefault="00F3325F" w:rsidP="002E4EB9">
            <w:pPr>
              <w:pStyle w:val="ColumnsRight"/>
              <w:tabs>
                <w:tab w:val="num" w:pos="702"/>
              </w:tabs>
              <w:ind w:left="702" w:hanging="702"/>
              <w:outlineLvl w:val="1"/>
              <w:rPr>
                <w:lang w:val="fr-FR"/>
              </w:rPr>
            </w:pPr>
            <w:bookmarkStart w:id="1592" w:name="_Toc421026096"/>
            <w:bookmarkStart w:id="1593" w:name="_Toc428437583"/>
            <w:bookmarkStart w:id="1594" w:name="_Toc428443416"/>
            <w:bookmarkStart w:id="1595" w:name="_Toc434935912"/>
            <w:bookmarkStart w:id="1596" w:name="_Toc442272269"/>
            <w:bookmarkStart w:id="1597" w:name="_Toc442273026"/>
            <w:bookmarkStart w:id="1598" w:name="_Toc444844578"/>
            <w:bookmarkStart w:id="1599" w:name="_Toc444851762"/>
            <w:bookmarkStart w:id="1600" w:name="_Toc447549528"/>
            <w:bookmarkStart w:id="1601" w:name="_Toc471481355"/>
            <w:bookmarkStart w:id="1602" w:name="_Toc471797110"/>
            <w:bookmarkStart w:id="1603" w:name="_Toc471817764"/>
            <w:bookmarkStart w:id="1604" w:name="_Toc471838445"/>
            <w:bookmarkStart w:id="1605" w:name="_Toc472675327"/>
            <w:r w:rsidRPr="003C761E">
              <w:rPr>
                <w:lang w:val="fr-FR"/>
              </w:rPr>
              <w:t>Les termes en majuscules utilisés dans ce Contrat et qui ne sont pas définis par ailleurs, possèdent la signification donnée à ces termes dans le Compact ou autre document s</w:t>
            </w:r>
            <w:r w:rsidR="009C0CB8" w:rsidRPr="003C761E">
              <w:rPr>
                <w:lang w:val="fr-FR"/>
              </w:rPr>
              <w:t>’</w:t>
            </w:r>
            <w:r w:rsidRPr="003C761E">
              <w:rPr>
                <w:lang w:val="fr-FR"/>
              </w:rPr>
              <w:t>y rapportant. À moins que le contexte ne l</w:t>
            </w:r>
            <w:r w:rsidR="009C0CB8" w:rsidRPr="003C761E">
              <w:rPr>
                <w:lang w:val="fr-FR"/>
              </w:rPr>
              <w:t>’</w:t>
            </w:r>
            <w:r w:rsidRPr="003C761E">
              <w:rPr>
                <w:lang w:val="fr-FR"/>
              </w:rPr>
              <w:t>exige, les termes suivants, chaque fois qu</w:t>
            </w:r>
            <w:r w:rsidR="009C0CB8" w:rsidRPr="003C761E">
              <w:rPr>
                <w:lang w:val="fr-FR"/>
              </w:rPr>
              <w:t>’</w:t>
            </w:r>
            <w:r w:rsidRPr="003C761E">
              <w:rPr>
                <w:lang w:val="fr-FR"/>
              </w:rPr>
              <w:t>ils sont utilisés dans le Contrat, ont les significations suivantes</w:t>
            </w:r>
            <w:bookmarkEnd w:id="1592"/>
            <w:bookmarkEnd w:id="1593"/>
            <w:bookmarkEnd w:id="1594"/>
            <w:bookmarkEnd w:id="1595"/>
            <w:bookmarkEnd w:id="1596"/>
            <w:bookmarkEnd w:id="1597"/>
            <w:bookmarkEnd w:id="1598"/>
            <w:bookmarkEnd w:id="1599"/>
            <w:bookmarkEnd w:id="1600"/>
            <w:r w:rsidR="00060F0B" w:rsidRPr="003C761E">
              <w:rPr>
                <w:lang w:val="fr-FR"/>
              </w:rPr>
              <w:t> :</w:t>
            </w:r>
            <w:bookmarkEnd w:id="1601"/>
            <w:bookmarkEnd w:id="1602"/>
            <w:bookmarkEnd w:id="1603"/>
            <w:bookmarkEnd w:id="1604"/>
            <w:bookmarkEnd w:id="1605"/>
          </w:p>
          <w:p w14:paraId="4CFB7655" w14:textId="77777777" w:rsidR="00F3325F" w:rsidRPr="003D71A8" w:rsidRDefault="00E00567" w:rsidP="0032035B">
            <w:pPr>
              <w:pStyle w:val="SimpleLista"/>
              <w:widowControl w:val="0"/>
              <w:numPr>
                <w:ilvl w:val="0"/>
                <w:numId w:val="61"/>
              </w:numPr>
              <w:autoSpaceDE w:val="0"/>
              <w:autoSpaceDN w:val="0"/>
              <w:adjustRightInd w:val="0"/>
              <w:jc w:val="both"/>
              <w:outlineLvl w:val="1"/>
              <w:rPr>
                <w:szCs w:val="24"/>
                <w:lang w:val="fr-FR"/>
              </w:rPr>
            </w:pPr>
            <w:bookmarkStart w:id="1606" w:name="_Toc444851763"/>
            <w:bookmarkStart w:id="1607" w:name="_Toc444844579"/>
            <w:bookmarkStart w:id="1608" w:name="_Toc442273027"/>
            <w:bookmarkStart w:id="1609" w:name="_Toc442272270"/>
            <w:bookmarkStart w:id="1610" w:name="_Toc434935913"/>
            <w:bookmarkStart w:id="1611" w:name="_Toc428443417"/>
            <w:bookmarkStart w:id="1612" w:name="_Toc428437584"/>
            <w:bookmarkStart w:id="1613" w:name="_Toc421026097"/>
            <w:bookmarkStart w:id="1614" w:name="_Toc447549529"/>
            <w:bookmarkStart w:id="1615" w:name="_Toc471481356"/>
            <w:bookmarkStart w:id="1616" w:name="_Toc471797111"/>
            <w:bookmarkStart w:id="1617" w:name="_Toc471817765"/>
            <w:bookmarkStart w:id="1618" w:name="_Toc471838446"/>
            <w:bookmarkStart w:id="1619" w:name="_Toc472675328"/>
            <w:r w:rsidRPr="003C761E">
              <w:rPr>
                <w:szCs w:val="24"/>
                <w:lang w:val="fr-FR"/>
              </w:rPr>
              <w:t>« </w:t>
            </w:r>
            <w:r w:rsidR="00F3325F" w:rsidRPr="003C761E">
              <w:rPr>
                <w:szCs w:val="24"/>
                <w:lang w:val="fr-FR"/>
              </w:rPr>
              <w:t>Législation en Vigueur</w:t>
            </w:r>
            <w:bookmarkEnd w:id="1606"/>
            <w:bookmarkEnd w:id="1607"/>
            <w:bookmarkEnd w:id="1608"/>
            <w:bookmarkEnd w:id="1609"/>
            <w:bookmarkEnd w:id="1610"/>
            <w:bookmarkEnd w:id="1611"/>
            <w:bookmarkEnd w:id="1612"/>
            <w:bookmarkEnd w:id="1613"/>
            <w:r w:rsidR="00AE6DE2" w:rsidRPr="003C761E">
              <w:rPr>
                <w:szCs w:val="24"/>
                <w:lang w:val="fr-FR"/>
              </w:rPr>
              <w:t xml:space="preserve"> » </w:t>
            </w:r>
            <w:r w:rsidR="00F3325F" w:rsidRPr="003C761E">
              <w:rPr>
                <w:szCs w:val="24"/>
                <w:lang w:val="fr-FR"/>
              </w:rPr>
              <w:t xml:space="preserve">a le sens qui lui est conféré </w:t>
            </w:r>
            <w:r w:rsidR="00F3325F" w:rsidRPr="003C761E">
              <w:rPr>
                <w:b/>
                <w:bCs/>
                <w:szCs w:val="24"/>
                <w:lang w:val="fr-FR"/>
              </w:rPr>
              <w:t>dans les SCC.</w:t>
            </w:r>
            <w:bookmarkEnd w:id="1614"/>
            <w:bookmarkEnd w:id="1615"/>
            <w:bookmarkEnd w:id="1616"/>
            <w:bookmarkEnd w:id="1617"/>
            <w:bookmarkEnd w:id="1618"/>
            <w:bookmarkEnd w:id="1619"/>
          </w:p>
          <w:p w14:paraId="65F774F1" w14:textId="77777777" w:rsidR="005F2337" w:rsidRPr="005F2337" w:rsidRDefault="005F2337" w:rsidP="0032035B">
            <w:pPr>
              <w:pStyle w:val="SimpleLista"/>
              <w:numPr>
                <w:ilvl w:val="0"/>
                <w:numId w:val="61"/>
              </w:numPr>
              <w:jc w:val="both"/>
              <w:outlineLvl w:val="1"/>
              <w:rPr>
                <w:szCs w:val="24"/>
              </w:rPr>
            </w:pPr>
            <w:bookmarkStart w:id="1620" w:name="_Toc444844580"/>
            <w:bookmarkStart w:id="1621" w:name="_Toc444851764"/>
            <w:bookmarkStart w:id="1622" w:name="_Toc447549530"/>
            <w:bookmarkStart w:id="1623" w:name="_Toc471481357"/>
            <w:bookmarkStart w:id="1624" w:name="_Toc471797112"/>
            <w:bookmarkStart w:id="1625" w:name="_Toc471817766"/>
            <w:bookmarkStart w:id="1626" w:name="_Toc471838447"/>
            <w:bookmarkStart w:id="1627" w:name="_Toc472675329"/>
            <w:bookmarkStart w:id="1628" w:name="_Toc421026098"/>
            <w:bookmarkStart w:id="1629" w:name="_Toc428437585"/>
            <w:bookmarkStart w:id="1630" w:name="_Toc428443418"/>
            <w:bookmarkStart w:id="1631" w:name="_Toc442273028"/>
            <w:bookmarkStart w:id="1632" w:name="_Toc442272271"/>
            <w:bookmarkStart w:id="1633" w:name="_Toc434935914"/>
            <w:r w:rsidRPr="003C761E">
              <w:rPr>
                <w:szCs w:val="24"/>
                <w:lang w:val="fr-FR"/>
              </w:rPr>
              <w:t xml:space="preserve">« Associé » renvoie à une entité faisant partie du groupement constitué par le Consultant. </w:t>
            </w:r>
            <w:r>
              <w:rPr>
                <w:szCs w:val="24"/>
              </w:rPr>
              <w:t>Un Sous-consultant n</w:t>
            </w:r>
            <w:r w:rsidR="009C0CB8">
              <w:rPr>
                <w:szCs w:val="24"/>
              </w:rPr>
              <w:t>’</w:t>
            </w:r>
            <w:r>
              <w:rPr>
                <w:szCs w:val="24"/>
              </w:rPr>
              <w:t>est pas un Associé.</w:t>
            </w:r>
            <w:bookmarkEnd w:id="1620"/>
            <w:bookmarkEnd w:id="1621"/>
            <w:bookmarkEnd w:id="1622"/>
            <w:bookmarkEnd w:id="1623"/>
            <w:bookmarkEnd w:id="1624"/>
            <w:bookmarkEnd w:id="1625"/>
            <w:bookmarkEnd w:id="1626"/>
            <w:bookmarkEnd w:id="1627"/>
          </w:p>
          <w:p w14:paraId="614E2820" w14:textId="77777777" w:rsidR="005F2337" w:rsidRPr="003D71A8" w:rsidRDefault="005F2337" w:rsidP="0032035B">
            <w:pPr>
              <w:pStyle w:val="SimpleLista"/>
              <w:widowControl w:val="0"/>
              <w:numPr>
                <w:ilvl w:val="0"/>
                <w:numId w:val="61"/>
              </w:numPr>
              <w:autoSpaceDE w:val="0"/>
              <w:autoSpaceDN w:val="0"/>
              <w:adjustRightInd w:val="0"/>
              <w:jc w:val="both"/>
              <w:outlineLvl w:val="1"/>
              <w:rPr>
                <w:szCs w:val="24"/>
                <w:lang w:val="fr-FR"/>
              </w:rPr>
            </w:pPr>
            <w:bookmarkStart w:id="1634" w:name="_Toc444844581"/>
            <w:bookmarkStart w:id="1635" w:name="_Toc444851765"/>
            <w:bookmarkStart w:id="1636" w:name="_Toc447549531"/>
            <w:bookmarkStart w:id="1637" w:name="_Toc471481358"/>
            <w:bookmarkStart w:id="1638" w:name="_Toc471797113"/>
            <w:bookmarkStart w:id="1639" w:name="_Toc471817767"/>
            <w:bookmarkStart w:id="1640" w:name="_Toc471838448"/>
            <w:bookmarkStart w:id="1641" w:name="_Toc472675330"/>
            <w:r w:rsidRPr="003C761E">
              <w:rPr>
                <w:szCs w:val="24"/>
                <w:lang w:val="fr-FR"/>
              </w:rPr>
              <w:t>« </w:t>
            </w:r>
            <w:r w:rsidR="00A23234" w:rsidRPr="003C761E">
              <w:rPr>
                <w:szCs w:val="24"/>
                <w:lang w:val="fr-FR"/>
              </w:rPr>
              <w:t>Groupement</w:t>
            </w:r>
            <w:r w:rsidRPr="003C761E">
              <w:rPr>
                <w:szCs w:val="24"/>
                <w:lang w:val="fr-FR"/>
              </w:rPr>
              <w:t> » ou « </w:t>
            </w:r>
            <w:r w:rsidR="00A23234" w:rsidRPr="003C761E">
              <w:rPr>
                <w:b/>
                <w:bCs/>
                <w:lang w:val="fr-FR"/>
              </w:rPr>
              <w:t>groupement</w:t>
            </w:r>
            <w:r w:rsidRPr="003C761E">
              <w:rPr>
                <w:szCs w:val="24"/>
                <w:lang w:val="fr-FR"/>
              </w:rPr>
              <w:t> » signifie un</w:t>
            </w:r>
            <w:r w:rsidR="00A23234" w:rsidRPr="003C761E">
              <w:rPr>
                <w:szCs w:val="24"/>
                <w:lang w:val="fr-FR"/>
              </w:rPr>
              <w:t xml:space="preserve"> </w:t>
            </w:r>
            <w:r w:rsidR="00A23234" w:rsidRPr="003C761E">
              <w:rPr>
                <w:b/>
                <w:bCs/>
                <w:lang w:val="fr-FR"/>
              </w:rPr>
              <w:t>groupement d’entités</w:t>
            </w:r>
            <w:r w:rsidRPr="003C761E">
              <w:rPr>
                <w:szCs w:val="24"/>
                <w:lang w:val="fr-FR"/>
              </w:rPr>
              <w:t xml:space="preserve"> constituant le Consultant.</w:t>
            </w:r>
            <w:bookmarkEnd w:id="1634"/>
            <w:bookmarkEnd w:id="1635"/>
            <w:bookmarkEnd w:id="1636"/>
            <w:bookmarkEnd w:id="1637"/>
            <w:bookmarkEnd w:id="1638"/>
            <w:bookmarkEnd w:id="1639"/>
            <w:bookmarkEnd w:id="1640"/>
            <w:bookmarkEnd w:id="1641"/>
          </w:p>
          <w:p w14:paraId="0E664705" w14:textId="77777777" w:rsidR="00F3325F" w:rsidRPr="003D71A8" w:rsidRDefault="0049305D" w:rsidP="0032035B">
            <w:pPr>
              <w:pStyle w:val="SimpleLista"/>
              <w:widowControl w:val="0"/>
              <w:numPr>
                <w:ilvl w:val="0"/>
                <w:numId w:val="61"/>
              </w:numPr>
              <w:autoSpaceDE w:val="0"/>
              <w:autoSpaceDN w:val="0"/>
              <w:adjustRightInd w:val="0"/>
              <w:jc w:val="both"/>
              <w:outlineLvl w:val="1"/>
              <w:rPr>
                <w:szCs w:val="24"/>
                <w:lang w:val="fr-FR"/>
              </w:rPr>
            </w:pPr>
            <w:bookmarkStart w:id="1642" w:name="_Toc444844582"/>
            <w:bookmarkStart w:id="1643" w:name="_Toc444851766"/>
            <w:bookmarkStart w:id="1644" w:name="_Toc447549532"/>
            <w:bookmarkStart w:id="1645" w:name="_Toc471481359"/>
            <w:bookmarkStart w:id="1646" w:name="_Toc471797114"/>
            <w:bookmarkStart w:id="1647" w:name="_Toc471817768"/>
            <w:bookmarkStart w:id="1648" w:name="_Toc471838449"/>
            <w:bookmarkStart w:id="1649" w:name="_Toc472675331"/>
            <w:r w:rsidRPr="003C761E">
              <w:rPr>
                <w:szCs w:val="24"/>
                <w:lang w:val="fr-FR"/>
              </w:rPr>
              <w:t>« </w:t>
            </w:r>
            <w:r w:rsidR="00F3325F" w:rsidRPr="003C761E">
              <w:rPr>
                <w:szCs w:val="24"/>
                <w:lang w:val="fr-FR"/>
              </w:rPr>
              <w:t>Compact » a la signification donnée à ce terme dans les considérants de l</w:t>
            </w:r>
            <w:r w:rsidR="009C0CB8" w:rsidRPr="003C761E">
              <w:rPr>
                <w:szCs w:val="24"/>
                <w:lang w:val="fr-FR"/>
              </w:rPr>
              <w:t>’</w:t>
            </w:r>
            <w:r w:rsidR="00F3325F" w:rsidRPr="003C761E">
              <w:rPr>
                <w:szCs w:val="24"/>
                <w:lang w:val="fr-FR"/>
              </w:rPr>
              <w:t>Accord contractuel.</w:t>
            </w:r>
            <w:bookmarkEnd w:id="1628"/>
            <w:bookmarkEnd w:id="1629"/>
            <w:bookmarkEnd w:id="1630"/>
            <w:bookmarkEnd w:id="1631"/>
            <w:bookmarkEnd w:id="1632"/>
            <w:bookmarkEnd w:id="1633"/>
            <w:bookmarkEnd w:id="1642"/>
            <w:bookmarkEnd w:id="1643"/>
            <w:bookmarkEnd w:id="1644"/>
            <w:bookmarkEnd w:id="1645"/>
            <w:bookmarkEnd w:id="1646"/>
            <w:bookmarkEnd w:id="1647"/>
            <w:bookmarkEnd w:id="1648"/>
            <w:bookmarkEnd w:id="1649"/>
          </w:p>
          <w:p w14:paraId="04BF33CE"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650" w:name="_Toc421026099"/>
            <w:bookmarkStart w:id="1651" w:name="_Toc428437586"/>
            <w:bookmarkStart w:id="1652" w:name="_Toc428443419"/>
            <w:bookmarkStart w:id="1653" w:name="_Toc434935915"/>
            <w:bookmarkStart w:id="1654" w:name="_Toc442272272"/>
            <w:bookmarkStart w:id="1655" w:name="_Toc442273029"/>
            <w:bookmarkStart w:id="1656" w:name="_Toc444844583"/>
            <w:bookmarkStart w:id="1657" w:name="_Toc444851767"/>
            <w:bookmarkStart w:id="1658" w:name="_Toc447549533"/>
            <w:bookmarkStart w:id="1659" w:name="_Toc471481360"/>
            <w:bookmarkStart w:id="1660" w:name="_Toc471797115"/>
            <w:bookmarkStart w:id="1661" w:name="_Toc471817769"/>
            <w:bookmarkStart w:id="1662" w:name="_Toc471838450"/>
            <w:bookmarkStart w:id="1663" w:name="_Toc472675332"/>
            <w:r w:rsidRPr="003C761E">
              <w:rPr>
                <w:szCs w:val="24"/>
                <w:lang w:val="fr-FR"/>
              </w:rPr>
              <w:t>«</w:t>
            </w:r>
            <w:r w:rsidR="00A23234" w:rsidRPr="003C761E">
              <w:rPr>
                <w:szCs w:val="24"/>
                <w:lang w:val="fr-FR"/>
              </w:rPr>
              <w:br w:type="column"/>
              <w:t> </w:t>
            </w:r>
            <w:r w:rsidRPr="003C761E">
              <w:rPr>
                <w:szCs w:val="24"/>
                <w:lang w:val="fr-FR"/>
              </w:rPr>
              <w:t>Consultant</w:t>
            </w:r>
            <w:r w:rsidR="00A23234" w:rsidRPr="003C761E">
              <w:rPr>
                <w:szCs w:val="24"/>
                <w:lang w:val="fr-FR"/>
              </w:rPr>
              <w:t> </w:t>
            </w:r>
            <w:r w:rsidRPr="003C761E">
              <w:rPr>
                <w:szCs w:val="24"/>
                <w:lang w:val="fr-FR"/>
              </w:rPr>
              <w:t>» possède la signification donnée à ce terme dans le paragraphe initial de l</w:t>
            </w:r>
            <w:r w:rsidR="009C0CB8" w:rsidRPr="003C761E">
              <w:rPr>
                <w:szCs w:val="24"/>
                <w:lang w:val="fr-FR"/>
              </w:rPr>
              <w:t>’</w:t>
            </w:r>
            <w:r w:rsidRPr="003C761E">
              <w:rPr>
                <w:szCs w:val="24"/>
                <w:lang w:val="fr-FR"/>
              </w:rPr>
              <w:t>Accord contractuel.</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36332706"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664" w:name="_Toc421026100"/>
            <w:bookmarkStart w:id="1665" w:name="_Toc428437587"/>
            <w:bookmarkStart w:id="1666" w:name="_Toc428443420"/>
            <w:bookmarkStart w:id="1667" w:name="_Toc434935916"/>
            <w:bookmarkStart w:id="1668" w:name="_Toc442272273"/>
            <w:bookmarkStart w:id="1669" w:name="_Toc442273030"/>
            <w:bookmarkStart w:id="1670" w:name="_Toc444844584"/>
            <w:bookmarkStart w:id="1671" w:name="_Toc444851768"/>
            <w:bookmarkStart w:id="1672" w:name="_Toc447549534"/>
            <w:bookmarkStart w:id="1673" w:name="_Toc471481361"/>
            <w:bookmarkStart w:id="1674" w:name="_Toc471797116"/>
            <w:bookmarkStart w:id="1675" w:name="_Toc471817770"/>
            <w:bookmarkStart w:id="1676" w:name="_Toc471838451"/>
            <w:bookmarkStart w:id="1677" w:name="_Toc472675333"/>
            <w:r w:rsidRPr="003C761E">
              <w:rPr>
                <w:szCs w:val="24"/>
                <w:lang w:val="fr-FR"/>
              </w:rPr>
              <w:t>«</w:t>
            </w:r>
            <w:r w:rsidR="0049305D" w:rsidRPr="003C761E">
              <w:rPr>
                <w:szCs w:val="24"/>
                <w:lang w:val="fr-FR"/>
              </w:rPr>
              <w:t> </w:t>
            </w:r>
            <w:r w:rsidRPr="003C761E">
              <w:rPr>
                <w:szCs w:val="24"/>
                <w:lang w:val="fr-FR"/>
              </w:rPr>
              <w:t>Contrat</w:t>
            </w:r>
            <w:r w:rsidR="0049305D" w:rsidRPr="003C761E">
              <w:rPr>
                <w:szCs w:val="24"/>
                <w:lang w:val="fr-FR"/>
              </w:rPr>
              <w:t> </w:t>
            </w:r>
            <w:r w:rsidRPr="003C761E">
              <w:rPr>
                <w:szCs w:val="24"/>
                <w:lang w:val="fr-FR"/>
              </w:rPr>
              <w:t>» désigne l</w:t>
            </w:r>
            <w:r w:rsidR="009C0CB8" w:rsidRPr="003C761E">
              <w:rPr>
                <w:szCs w:val="24"/>
                <w:lang w:val="fr-FR"/>
              </w:rPr>
              <w:t>’</w:t>
            </w:r>
            <w:r w:rsidRPr="003C761E">
              <w:rPr>
                <w:szCs w:val="24"/>
                <w:lang w:val="fr-FR"/>
              </w:rPr>
              <w:t>accord passé entre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et le Consultant, afin de prester des Services, et consiste en l</w:t>
            </w:r>
            <w:r w:rsidR="009C0CB8" w:rsidRPr="003C761E">
              <w:rPr>
                <w:szCs w:val="24"/>
                <w:lang w:val="fr-FR"/>
              </w:rPr>
              <w:t>’</w:t>
            </w:r>
            <w:r w:rsidRPr="003C761E">
              <w:rPr>
                <w:szCs w:val="24"/>
                <w:lang w:val="fr-FR"/>
              </w:rPr>
              <w:t>Accord contractuel, le</w:t>
            </w:r>
            <w:r w:rsidR="00ED23AC" w:rsidRPr="003C761E">
              <w:rPr>
                <w:szCs w:val="24"/>
                <w:lang w:val="fr-FR"/>
              </w:rPr>
              <w:t>s CG</w:t>
            </w:r>
            <w:r w:rsidR="00F218C7" w:rsidRPr="003C761E">
              <w:rPr>
                <w:szCs w:val="24"/>
                <w:lang w:val="fr-FR"/>
              </w:rPr>
              <w:t>CG</w:t>
            </w:r>
            <w:r w:rsidRPr="003C761E">
              <w:rPr>
                <w:szCs w:val="24"/>
                <w:lang w:val="fr-FR"/>
              </w:rPr>
              <w:t>, les CSC et les Annexes (chacun faisant intégralement partie de cet accord), et celui-ci peut être amendé, modifié, ou complété à l</w:t>
            </w:r>
            <w:r w:rsidR="009C0CB8" w:rsidRPr="003C761E">
              <w:rPr>
                <w:szCs w:val="24"/>
                <w:lang w:val="fr-FR"/>
              </w:rPr>
              <w:t>’</w:t>
            </w:r>
            <w:r w:rsidRPr="003C761E">
              <w:rPr>
                <w:szCs w:val="24"/>
                <w:lang w:val="fr-FR"/>
              </w:rPr>
              <w:t>occasion selon les termes de cet accord.</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636CEC11"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678" w:name="_Toc421026101"/>
            <w:bookmarkStart w:id="1679" w:name="_Toc428437588"/>
            <w:bookmarkStart w:id="1680" w:name="_Toc428443421"/>
            <w:bookmarkStart w:id="1681" w:name="_Toc434935917"/>
            <w:bookmarkStart w:id="1682" w:name="_Toc442272274"/>
            <w:bookmarkStart w:id="1683" w:name="_Toc442273031"/>
            <w:bookmarkStart w:id="1684" w:name="_Toc444844585"/>
            <w:bookmarkStart w:id="1685" w:name="_Toc444851769"/>
            <w:bookmarkStart w:id="1686" w:name="_Toc447549535"/>
            <w:bookmarkStart w:id="1687" w:name="_Toc471481362"/>
            <w:bookmarkStart w:id="1688" w:name="_Toc471797117"/>
            <w:bookmarkStart w:id="1689" w:name="_Toc471817771"/>
            <w:bookmarkStart w:id="1690" w:name="_Toc471838452"/>
            <w:bookmarkStart w:id="1691" w:name="_Toc472675334"/>
            <w:r w:rsidRPr="003C761E">
              <w:rPr>
                <w:szCs w:val="24"/>
                <w:lang w:val="fr-FR"/>
              </w:rPr>
              <w:t xml:space="preserve">« Prix contractuel » désigne le prix à payer pour la prestation des Services, conformément à la sous-clause 17.1 des </w:t>
            </w:r>
            <w:r w:rsidR="00F218C7" w:rsidRPr="003C761E">
              <w:rPr>
                <w:szCs w:val="24"/>
                <w:lang w:val="fr-FR"/>
              </w:rPr>
              <w:t>CG</w:t>
            </w:r>
            <w:r w:rsidRPr="003C761E">
              <w:rPr>
                <w:szCs w:val="24"/>
                <w:lang w:val="fr-FR"/>
              </w:rPr>
              <w:t>.</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64A92EAD"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692" w:name="_Toc447549536"/>
            <w:bookmarkStart w:id="1693" w:name="_Toc444851770"/>
            <w:bookmarkStart w:id="1694" w:name="_Toc444844586"/>
            <w:bookmarkStart w:id="1695" w:name="_Toc442273033"/>
            <w:bookmarkStart w:id="1696" w:name="_Toc442272276"/>
            <w:bookmarkStart w:id="1697" w:name="_Toc434935919"/>
            <w:bookmarkStart w:id="1698" w:name="_Toc428443423"/>
            <w:bookmarkStart w:id="1699" w:name="_Toc428437590"/>
            <w:bookmarkStart w:id="1700" w:name="_Toc421026103"/>
            <w:bookmarkStart w:id="1701" w:name="_Toc471481363"/>
            <w:bookmarkStart w:id="1702" w:name="_Toc471797118"/>
            <w:bookmarkStart w:id="1703" w:name="_Toc471817772"/>
            <w:bookmarkStart w:id="1704" w:name="_Toc471838453"/>
            <w:bookmarkStart w:id="1705" w:name="_Toc472675335"/>
            <w:r w:rsidRPr="003C761E">
              <w:rPr>
                <w:szCs w:val="24"/>
                <w:lang w:val="fr-FR"/>
              </w:rPr>
              <w:t>« Date de Prise d</w:t>
            </w:r>
            <w:r w:rsidR="009C0CB8" w:rsidRPr="003C761E">
              <w:rPr>
                <w:szCs w:val="24"/>
                <w:lang w:val="fr-FR"/>
              </w:rPr>
              <w:t>’</w:t>
            </w:r>
            <w:r w:rsidRPr="003C761E">
              <w:rPr>
                <w:szCs w:val="24"/>
                <w:lang w:val="fr-FR"/>
              </w:rPr>
              <w:t xml:space="preserve">Effet » a la signification qui lui est conférée à la Clause 16.2 des </w:t>
            </w:r>
            <w:r w:rsidR="00F218C7" w:rsidRPr="003C761E">
              <w:rPr>
                <w:szCs w:val="24"/>
                <w:lang w:val="fr-FR"/>
              </w:rPr>
              <w:t>CG</w:t>
            </w:r>
            <w:r w:rsidRPr="003C761E">
              <w:rPr>
                <w:szCs w:val="24"/>
                <w:lang w:val="fr-FR"/>
              </w:rPr>
              <w:t>.</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r w:rsidRPr="003C761E">
              <w:rPr>
                <w:szCs w:val="24"/>
                <w:lang w:val="fr-FR"/>
              </w:rPr>
              <w:t xml:space="preserve"> </w:t>
            </w:r>
          </w:p>
          <w:p w14:paraId="49708F45"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706" w:name="_Toc447549537"/>
            <w:bookmarkStart w:id="1707" w:name="_Toc444851771"/>
            <w:bookmarkStart w:id="1708" w:name="_Toc444844587"/>
            <w:bookmarkStart w:id="1709" w:name="_Toc442273034"/>
            <w:bookmarkStart w:id="1710" w:name="_Toc442272277"/>
            <w:bookmarkStart w:id="1711" w:name="_Toc434935920"/>
            <w:bookmarkStart w:id="1712" w:name="_Toc428443424"/>
            <w:bookmarkStart w:id="1713" w:name="_Toc428437591"/>
            <w:bookmarkStart w:id="1714" w:name="_Toc421026104"/>
            <w:bookmarkStart w:id="1715" w:name="_Toc471481364"/>
            <w:bookmarkStart w:id="1716" w:name="_Toc471797119"/>
            <w:bookmarkStart w:id="1717" w:name="_Toc471817773"/>
            <w:bookmarkStart w:id="1718" w:name="_Toc471838454"/>
            <w:bookmarkStart w:id="1719" w:name="_Toc472675336"/>
            <w:r w:rsidRPr="003C761E">
              <w:rPr>
                <w:szCs w:val="24"/>
                <w:lang w:val="fr-FR"/>
              </w:rPr>
              <w:t xml:space="preserve">« Force Majeure » a la signification qui lui est conférée à la Clause 22.1 des </w:t>
            </w:r>
            <w:r w:rsidR="00F218C7" w:rsidRPr="003C761E">
              <w:rPr>
                <w:szCs w:val="24"/>
                <w:lang w:val="fr-FR"/>
              </w:rPr>
              <w:t>CG</w:t>
            </w:r>
            <w:r w:rsidRPr="003C761E">
              <w:rPr>
                <w:szCs w:val="24"/>
                <w:lang w:val="fr-FR"/>
              </w:rPr>
              <w:t>.</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3C761E">
              <w:rPr>
                <w:szCs w:val="24"/>
                <w:lang w:val="fr-FR"/>
              </w:rPr>
              <w:t xml:space="preserve"> </w:t>
            </w:r>
          </w:p>
          <w:p w14:paraId="7E351D88"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720" w:name="_Toc421026105"/>
            <w:bookmarkStart w:id="1721" w:name="_Toc428437592"/>
            <w:bookmarkStart w:id="1722" w:name="_Toc428443425"/>
            <w:bookmarkStart w:id="1723" w:name="_Toc434935921"/>
            <w:bookmarkStart w:id="1724" w:name="_Toc442272278"/>
            <w:bookmarkStart w:id="1725" w:name="_Toc442273035"/>
            <w:bookmarkStart w:id="1726" w:name="_Toc444844588"/>
            <w:bookmarkStart w:id="1727" w:name="_Toc444851772"/>
            <w:bookmarkStart w:id="1728" w:name="_Toc447549538"/>
            <w:bookmarkStart w:id="1729" w:name="_Toc471481365"/>
            <w:bookmarkStart w:id="1730" w:name="_Toc471797120"/>
            <w:bookmarkStart w:id="1731" w:name="_Toc471817774"/>
            <w:bookmarkStart w:id="1732" w:name="_Toc471838455"/>
            <w:bookmarkStart w:id="1733" w:name="_Toc472675337"/>
            <w:r w:rsidRPr="003C761E">
              <w:rPr>
                <w:szCs w:val="24"/>
                <w:lang w:val="fr-FR"/>
              </w:rPr>
              <w:t>«</w:t>
            </w:r>
            <w:r w:rsidR="0049305D" w:rsidRPr="003C761E">
              <w:rPr>
                <w:szCs w:val="24"/>
                <w:lang w:val="fr-FR"/>
              </w:rPr>
              <w:t> </w:t>
            </w:r>
            <w:r w:rsidR="00F218C7" w:rsidRPr="003C761E">
              <w:rPr>
                <w:szCs w:val="24"/>
                <w:lang w:val="fr-FR"/>
              </w:rPr>
              <w:t>CG</w:t>
            </w:r>
            <w:r w:rsidR="0049305D" w:rsidRPr="003C761E">
              <w:rPr>
                <w:szCs w:val="24"/>
                <w:lang w:val="fr-FR"/>
              </w:rPr>
              <w:t> </w:t>
            </w:r>
            <w:r w:rsidRPr="003C761E">
              <w:rPr>
                <w:szCs w:val="24"/>
                <w:lang w:val="fr-FR"/>
              </w:rPr>
              <w:t xml:space="preserve">» désigne </w:t>
            </w:r>
            <w:r w:rsidR="00F218C7" w:rsidRPr="003C761E">
              <w:rPr>
                <w:szCs w:val="24"/>
                <w:lang w:val="fr-FR"/>
              </w:rPr>
              <w:t>les C</w:t>
            </w:r>
            <w:r w:rsidR="00D35E17" w:rsidRPr="003C761E">
              <w:rPr>
                <w:szCs w:val="24"/>
                <w:lang w:val="fr-FR"/>
              </w:rPr>
              <w:t>onditions</w:t>
            </w:r>
            <w:r w:rsidR="00F218C7" w:rsidRPr="003C761E">
              <w:rPr>
                <w:szCs w:val="24"/>
                <w:lang w:val="fr-FR"/>
              </w:rPr>
              <w:t xml:space="preserve"> </w:t>
            </w:r>
            <w:r w:rsidR="00D35E17" w:rsidRPr="003C761E">
              <w:rPr>
                <w:szCs w:val="24"/>
                <w:lang w:val="fr-FR"/>
              </w:rPr>
              <w:t>générales</w:t>
            </w:r>
            <w:r w:rsidR="00F218C7" w:rsidRPr="003C761E">
              <w:rPr>
                <w:szCs w:val="24"/>
                <w:lang w:val="fr-FR"/>
              </w:rPr>
              <w:t xml:space="preserve"> du Contrat</w:t>
            </w:r>
            <w:r w:rsidRPr="003C761E">
              <w:rPr>
                <w:szCs w:val="24"/>
                <w:lang w:val="fr-FR"/>
              </w:rPr>
              <w:t>.</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56BAF7F2"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734" w:name="_Toc421026106"/>
            <w:bookmarkStart w:id="1735" w:name="_Toc428437593"/>
            <w:bookmarkStart w:id="1736" w:name="_Toc428443426"/>
            <w:bookmarkStart w:id="1737" w:name="_Toc434935922"/>
            <w:bookmarkStart w:id="1738" w:name="_Toc442272279"/>
            <w:bookmarkStart w:id="1739" w:name="_Toc442273036"/>
            <w:bookmarkStart w:id="1740" w:name="_Toc444844589"/>
            <w:bookmarkStart w:id="1741" w:name="_Toc444851773"/>
            <w:bookmarkStart w:id="1742" w:name="_Toc447549539"/>
            <w:bookmarkStart w:id="1743" w:name="_Toc471481366"/>
            <w:bookmarkStart w:id="1744" w:name="_Toc471797121"/>
            <w:bookmarkStart w:id="1745" w:name="_Toc471817775"/>
            <w:bookmarkStart w:id="1746" w:name="_Toc471838456"/>
            <w:bookmarkStart w:id="1747" w:name="_Toc472675338"/>
            <w:r w:rsidRPr="003C761E">
              <w:rPr>
                <w:szCs w:val="24"/>
                <w:lang w:val="fr-FR"/>
              </w:rPr>
              <w:t>« Gouvernement » a la signification qui lui est conférée dans les considérants de l</w:t>
            </w:r>
            <w:r w:rsidR="009C0CB8" w:rsidRPr="003C761E">
              <w:rPr>
                <w:szCs w:val="24"/>
                <w:lang w:val="fr-FR"/>
              </w:rPr>
              <w:t>’</w:t>
            </w:r>
            <w:r w:rsidRPr="003C761E">
              <w:rPr>
                <w:szCs w:val="24"/>
                <w:lang w:val="fr-FR"/>
              </w:rPr>
              <w:t>Accord contractuel.</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5DC6DD66" w14:textId="77777777" w:rsidR="00F3325F" w:rsidRPr="003D71A8" w:rsidRDefault="00041B7D" w:rsidP="0032035B">
            <w:pPr>
              <w:pStyle w:val="SimpleLista"/>
              <w:widowControl w:val="0"/>
              <w:numPr>
                <w:ilvl w:val="0"/>
                <w:numId w:val="61"/>
              </w:numPr>
              <w:autoSpaceDE w:val="0"/>
              <w:autoSpaceDN w:val="0"/>
              <w:adjustRightInd w:val="0"/>
              <w:jc w:val="both"/>
              <w:outlineLvl w:val="1"/>
              <w:rPr>
                <w:szCs w:val="24"/>
                <w:lang w:val="fr-FR"/>
              </w:rPr>
            </w:pPr>
            <w:bookmarkStart w:id="1748" w:name="_Toc447549540"/>
            <w:bookmarkStart w:id="1749" w:name="_Toc444851774"/>
            <w:bookmarkStart w:id="1750" w:name="_Toc444844590"/>
            <w:bookmarkStart w:id="1751" w:name="_Toc442273037"/>
            <w:bookmarkStart w:id="1752" w:name="_Toc442272280"/>
            <w:bookmarkStart w:id="1753" w:name="_Toc434935923"/>
            <w:bookmarkStart w:id="1754" w:name="_Toc428443427"/>
            <w:bookmarkStart w:id="1755" w:name="_Toc428437594"/>
            <w:bookmarkStart w:id="1756" w:name="_Toc421026107"/>
            <w:bookmarkStart w:id="1757" w:name="_Toc471481367"/>
            <w:bookmarkStart w:id="1758" w:name="_Toc471797122"/>
            <w:bookmarkStart w:id="1759" w:name="_Toc471817776"/>
            <w:bookmarkStart w:id="1760" w:name="_Toc471838457"/>
            <w:bookmarkStart w:id="1761" w:name="_Toc472675339"/>
            <w:r w:rsidRPr="003C761E">
              <w:rPr>
                <w:szCs w:val="24"/>
                <w:lang w:val="fr-FR"/>
              </w:rPr>
              <w:t>« </w:t>
            </w:r>
            <w:r w:rsidR="001103E7" w:rsidRPr="003C761E">
              <w:rPr>
                <w:szCs w:val="24"/>
                <w:lang w:val="fr-FR"/>
              </w:rPr>
              <w:t>Personnel clé</w:t>
            </w:r>
            <w:r w:rsidRPr="003C761E">
              <w:rPr>
                <w:szCs w:val="24"/>
                <w:lang w:val="fr-FR"/>
              </w:rPr>
              <w:t> » désigne le Personnel dont la liste est dressée à l</w:t>
            </w:r>
            <w:r w:rsidR="009C0CB8" w:rsidRPr="003C761E">
              <w:rPr>
                <w:szCs w:val="24"/>
                <w:lang w:val="fr-FR"/>
              </w:rPr>
              <w:t>’</w:t>
            </w:r>
            <w:r w:rsidR="00FE644C" w:rsidRPr="003C761E">
              <w:rPr>
                <w:szCs w:val="24"/>
                <w:lang w:val="fr-FR"/>
              </w:rPr>
              <w:t>Annexe </w:t>
            </w:r>
            <w:r w:rsidRPr="003C761E">
              <w:rPr>
                <w:szCs w:val="24"/>
                <w:lang w:val="fr-FR"/>
              </w:rPr>
              <w:t>D de ce Contrat.</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Pr="003C761E">
              <w:rPr>
                <w:szCs w:val="24"/>
                <w:lang w:val="fr-FR"/>
              </w:rPr>
              <w:t xml:space="preserve"> </w:t>
            </w:r>
          </w:p>
          <w:p w14:paraId="31286DC5"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762" w:name="_Toc421026108"/>
            <w:bookmarkStart w:id="1763" w:name="_Toc428437595"/>
            <w:bookmarkStart w:id="1764" w:name="_Toc428443428"/>
            <w:bookmarkStart w:id="1765" w:name="_Toc434935924"/>
            <w:bookmarkStart w:id="1766" w:name="_Toc442272281"/>
            <w:bookmarkStart w:id="1767" w:name="_Toc442273038"/>
            <w:bookmarkStart w:id="1768" w:name="_Toc444844591"/>
            <w:bookmarkStart w:id="1769" w:name="_Toc444851775"/>
            <w:bookmarkStart w:id="1770" w:name="_Toc447549541"/>
            <w:bookmarkStart w:id="1771" w:name="_Toc471481368"/>
            <w:bookmarkStart w:id="1772" w:name="_Toc471797123"/>
            <w:bookmarkStart w:id="1773" w:name="_Toc471817777"/>
            <w:bookmarkStart w:id="1774" w:name="_Toc471838458"/>
            <w:bookmarkStart w:id="1775" w:name="_Toc472675340"/>
            <w:r w:rsidRPr="003C761E">
              <w:rPr>
                <w:szCs w:val="24"/>
                <w:lang w:val="fr-FR"/>
              </w:rPr>
              <w:t xml:space="preserve">« Devise locale » a la signification qui lui est conférée </w:t>
            </w:r>
            <w:r w:rsidRPr="003C761E">
              <w:rPr>
                <w:b/>
                <w:bCs/>
                <w:szCs w:val="24"/>
                <w:lang w:val="fr-FR"/>
              </w:rPr>
              <w:t>dans les CSC</w:t>
            </w:r>
            <w:r w:rsidRPr="003C761E">
              <w:rPr>
                <w:szCs w:val="24"/>
                <w:lang w:val="fr-FR"/>
              </w:rPr>
              <w:t>.</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7707DEA1" w14:textId="77777777" w:rsidR="00852D7E" w:rsidRPr="003D71A8" w:rsidRDefault="00852D7E" w:rsidP="0032035B">
            <w:pPr>
              <w:pStyle w:val="SimpleLista"/>
              <w:widowControl w:val="0"/>
              <w:numPr>
                <w:ilvl w:val="0"/>
                <w:numId w:val="61"/>
              </w:numPr>
              <w:autoSpaceDE w:val="0"/>
              <w:autoSpaceDN w:val="0"/>
              <w:adjustRightInd w:val="0"/>
              <w:jc w:val="both"/>
              <w:outlineLvl w:val="1"/>
              <w:rPr>
                <w:szCs w:val="24"/>
                <w:lang w:val="fr-FR"/>
              </w:rPr>
            </w:pPr>
            <w:bookmarkStart w:id="1776" w:name="_Toc447549542"/>
            <w:bookmarkStart w:id="1777" w:name="_Toc471481369"/>
            <w:bookmarkStart w:id="1778" w:name="_Toc471797124"/>
            <w:bookmarkStart w:id="1779" w:name="_Toc471817778"/>
            <w:bookmarkStart w:id="1780" w:name="_Toc471838459"/>
            <w:bookmarkStart w:id="1781" w:name="_Toc472675341"/>
            <w:r w:rsidRPr="003C761E">
              <w:rPr>
                <w:szCs w:val="24"/>
                <w:lang w:val="fr-FR"/>
              </w:rPr>
              <w:t>« Pays</w:t>
            </w:r>
            <w:r w:rsidR="00EB733A" w:rsidRPr="003C761E">
              <w:rPr>
                <w:szCs w:val="24"/>
                <w:lang w:val="fr-FR"/>
              </w:rPr>
              <w:t> MCA</w:t>
            </w:r>
            <w:r w:rsidRPr="003C761E">
              <w:rPr>
                <w:szCs w:val="24"/>
                <w:lang w:val="fr-FR"/>
              </w:rPr>
              <w:t xml:space="preserve"> » a la signification qui lui est conférée </w:t>
            </w:r>
            <w:r w:rsidRPr="003C761E">
              <w:rPr>
                <w:b/>
                <w:bCs/>
                <w:szCs w:val="24"/>
                <w:lang w:val="fr-FR"/>
              </w:rPr>
              <w:t>dans les CSC</w:t>
            </w:r>
            <w:r w:rsidRPr="003C761E">
              <w:rPr>
                <w:szCs w:val="24"/>
                <w:lang w:val="fr-FR"/>
              </w:rPr>
              <w:t>.</w:t>
            </w:r>
            <w:bookmarkEnd w:id="1776"/>
            <w:bookmarkEnd w:id="1777"/>
            <w:bookmarkEnd w:id="1778"/>
            <w:bookmarkEnd w:id="1779"/>
            <w:bookmarkEnd w:id="1780"/>
            <w:bookmarkEnd w:id="1781"/>
          </w:p>
          <w:p w14:paraId="03F4ABF2"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782" w:name="_Toc421026109"/>
            <w:bookmarkStart w:id="1783" w:name="_Toc428437596"/>
            <w:bookmarkStart w:id="1784" w:name="_Toc428443429"/>
            <w:bookmarkStart w:id="1785" w:name="_Toc434935925"/>
            <w:bookmarkStart w:id="1786" w:name="_Toc442272282"/>
            <w:bookmarkStart w:id="1787" w:name="_Toc442273039"/>
            <w:bookmarkStart w:id="1788" w:name="_Toc444844592"/>
            <w:bookmarkStart w:id="1789" w:name="_Toc444851776"/>
            <w:bookmarkStart w:id="1790" w:name="_Toc447549543"/>
            <w:bookmarkStart w:id="1791" w:name="_Toc471481370"/>
            <w:bookmarkStart w:id="1792" w:name="_Toc471797125"/>
            <w:bookmarkStart w:id="1793" w:name="_Toc471817779"/>
            <w:bookmarkStart w:id="1794" w:name="_Toc471838460"/>
            <w:bookmarkStart w:id="1795" w:name="_Toc472675342"/>
            <w:r w:rsidRPr="003C761E">
              <w:rPr>
                <w:szCs w:val="24"/>
                <w:lang w:val="fr-FR"/>
              </w:rPr>
              <w:t>«</w:t>
            </w:r>
            <w:r w:rsidR="0049305D" w:rsidRPr="003C761E">
              <w:rPr>
                <w:szCs w:val="24"/>
                <w:lang w:val="fr-FR"/>
              </w:rPr>
              <w:t> </w:t>
            </w:r>
            <w:r w:rsidRPr="003C761E">
              <w:rPr>
                <w:szCs w:val="24"/>
                <w:lang w:val="fr-FR"/>
              </w:rPr>
              <w:t>Entité</w:t>
            </w:r>
            <w:r w:rsidR="00EB733A" w:rsidRPr="003C761E">
              <w:rPr>
                <w:szCs w:val="24"/>
                <w:lang w:val="fr-FR"/>
              </w:rPr>
              <w:t> MCA</w:t>
            </w:r>
            <w:r w:rsidR="0049305D" w:rsidRPr="003C761E">
              <w:rPr>
                <w:szCs w:val="24"/>
                <w:lang w:val="fr-FR"/>
              </w:rPr>
              <w:t> </w:t>
            </w:r>
            <w:r w:rsidRPr="003C761E">
              <w:rPr>
                <w:szCs w:val="24"/>
                <w:lang w:val="fr-FR"/>
              </w:rPr>
              <w:t>» a la signification qui lui est conférée dans le paragraphe initial de l</w:t>
            </w:r>
            <w:r w:rsidR="009C0CB8" w:rsidRPr="003C761E">
              <w:rPr>
                <w:szCs w:val="24"/>
                <w:lang w:val="fr-FR"/>
              </w:rPr>
              <w:t>’</w:t>
            </w:r>
            <w:r w:rsidRPr="003C761E">
              <w:rPr>
                <w:szCs w:val="24"/>
                <w:lang w:val="fr-FR"/>
              </w:rPr>
              <w:t>Accord contractuel.</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5C75144A"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796" w:name="_Toc421026110"/>
            <w:bookmarkStart w:id="1797" w:name="_Toc428437597"/>
            <w:bookmarkStart w:id="1798" w:name="_Toc428443430"/>
            <w:bookmarkStart w:id="1799" w:name="_Toc434935926"/>
            <w:bookmarkStart w:id="1800" w:name="_Toc442272283"/>
            <w:bookmarkStart w:id="1801" w:name="_Toc442273040"/>
            <w:bookmarkStart w:id="1802" w:name="_Toc444844593"/>
            <w:bookmarkStart w:id="1803" w:name="_Toc444851777"/>
            <w:bookmarkStart w:id="1804" w:name="_Toc447549544"/>
            <w:bookmarkStart w:id="1805" w:name="_Toc471481371"/>
            <w:bookmarkStart w:id="1806" w:name="_Toc471797126"/>
            <w:bookmarkStart w:id="1807" w:name="_Toc471817780"/>
            <w:bookmarkStart w:id="1808" w:name="_Toc471838461"/>
            <w:bookmarkStart w:id="1809" w:name="_Toc472675343"/>
            <w:r w:rsidRPr="003C761E">
              <w:rPr>
                <w:szCs w:val="24"/>
                <w:lang w:val="fr-FR"/>
              </w:rPr>
              <w:t>«</w:t>
            </w:r>
            <w:r w:rsidR="00EB733A" w:rsidRPr="003C761E">
              <w:rPr>
                <w:szCs w:val="24"/>
                <w:lang w:val="fr-FR"/>
              </w:rPr>
              <w:t> MCC</w:t>
            </w:r>
            <w:r w:rsidR="0049305D" w:rsidRPr="003C761E">
              <w:rPr>
                <w:szCs w:val="24"/>
                <w:lang w:val="fr-FR"/>
              </w:rPr>
              <w:t> </w:t>
            </w:r>
            <w:r w:rsidRPr="003C761E">
              <w:rPr>
                <w:szCs w:val="24"/>
                <w:lang w:val="fr-FR"/>
              </w:rPr>
              <w:t>» a la signification donnée à ce terme dans les considérants de ce Contrat.</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12984FA0"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810" w:name="_Toc421026111"/>
            <w:bookmarkStart w:id="1811" w:name="_Toc428437598"/>
            <w:bookmarkStart w:id="1812" w:name="_Toc428443431"/>
            <w:bookmarkStart w:id="1813" w:name="_Toc434935927"/>
            <w:bookmarkStart w:id="1814" w:name="_Toc442272284"/>
            <w:bookmarkStart w:id="1815" w:name="_Toc442273041"/>
            <w:bookmarkStart w:id="1816" w:name="_Toc444844594"/>
            <w:bookmarkStart w:id="1817" w:name="_Toc444851778"/>
            <w:bookmarkStart w:id="1818" w:name="_Toc447549545"/>
            <w:bookmarkStart w:id="1819" w:name="_Toc471481372"/>
            <w:bookmarkStart w:id="1820" w:name="_Toc471797127"/>
            <w:bookmarkStart w:id="1821" w:name="_Toc471817781"/>
            <w:bookmarkStart w:id="1822" w:name="_Toc471838462"/>
            <w:bookmarkStart w:id="1823" w:name="_Toc472675344"/>
            <w:r w:rsidRPr="003C761E">
              <w:rPr>
                <w:szCs w:val="24"/>
                <w:lang w:val="fr-FR"/>
              </w:rPr>
              <w:lastRenderedPageBreak/>
              <w:t>«</w:t>
            </w:r>
            <w:r w:rsidR="0049305D" w:rsidRPr="003C761E">
              <w:rPr>
                <w:szCs w:val="24"/>
                <w:lang w:val="fr-FR"/>
              </w:rPr>
              <w:t> </w:t>
            </w:r>
            <w:r w:rsidRPr="003C761E">
              <w:rPr>
                <w:szCs w:val="24"/>
                <w:lang w:val="fr-FR"/>
              </w:rPr>
              <w:t>Membre</w:t>
            </w:r>
            <w:r w:rsidR="0049305D" w:rsidRPr="003C761E">
              <w:rPr>
                <w:szCs w:val="24"/>
                <w:lang w:val="fr-FR"/>
              </w:rPr>
              <w:t> </w:t>
            </w:r>
            <w:r w:rsidRPr="003C761E">
              <w:rPr>
                <w:szCs w:val="24"/>
                <w:lang w:val="fr-FR"/>
              </w:rPr>
              <w:t xml:space="preserve">» signifie toute entité qui constitue une coentreprise ou autre </w:t>
            </w:r>
            <w:r w:rsidR="002B3425" w:rsidRPr="003C761E">
              <w:rPr>
                <w:b/>
                <w:bCs/>
                <w:lang w:val="fr-FR"/>
              </w:rPr>
              <w:t>groupement</w:t>
            </w:r>
            <w:r w:rsidR="004D5D84" w:rsidRPr="003C761E">
              <w:rPr>
                <w:szCs w:val="24"/>
                <w:lang w:val="fr-FR"/>
              </w:rPr>
              <w:t> ;</w:t>
            </w:r>
            <w:r w:rsidRPr="003C761E">
              <w:rPr>
                <w:szCs w:val="24"/>
                <w:lang w:val="fr-FR"/>
              </w:rPr>
              <w:t xml:space="preserve"> et «</w:t>
            </w:r>
            <w:r w:rsidR="008D7E0F" w:rsidRPr="003C761E">
              <w:rPr>
                <w:szCs w:val="24"/>
                <w:lang w:val="fr-FR"/>
              </w:rPr>
              <w:t> </w:t>
            </w:r>
            <w:r w:rsidRPr="003C761E">
              <w:rPr>
                <w:szCs w:val="24"/>
                <w:lang w:val="fr-FR"/>
              </w:rPr>
              <w:t>Membres</w:t>
            </w:r>
            <w:r w:rsidR="008D7E0F" w:rsidRPr="003C761E">
              <w:rPr>
                <w:szCs w:val="24"/>
                <w:lang w:val="fr-FR"/>
              </w:rPr>
              <w:t> </w:t>
            </w:r>
            <w:r w:rsidRPr="003C761E">
              <w:rPr>
                <w:szCs w:val="24"/>
                <w:lang w:val="fr-FR"/>
              </w:rPr>
              <w:t>» signifie toutes ces entités.</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14:paraId="78336073"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824" w:name="_Toc421026115"/>
            <w:bookmarkStart w:id="1825" w:name="_Toc428437602"/>
            <w:bookmarkStart w:id="1826" w:name="_Toc428443435"/>
            <w:bookmarkStart w:id="1827" w:name="_Toc434935931"/>
            <w:bookmarkStart w:id="1828" w:name="_Toc442272288"/>
            <w:bookmarkStart w:id="1829" w:name="_Toc442273045"/>
            <w:bookmarkStart w:id="1830" w:name="_Toc444844595"/>
            <w:bookmarkStart w:id="1831" w:name="_Toc444851779"/>
            <w:bookmarkStart w:id="1832" w:name="_Toc447549546"/>
            <w:bookmarkStart w:id="1833" w:name="_Toc471481373"/>
            <w:bookmarkStart w:id="1834" w:name="_Toc471797128"/>
            <w:bookmarkStart w:id="1835" w:name="_Toc471817782"/>
            <w:bookmarkStart w:id="1836" w:name="_Toc471838463"/>
            <w:bookmarkStart w:id="1837" w:name="_Toc472675345"/>
            <w:r w:rsidRPr="003C761E">
              <w:rPr>
                <w:szCs w:val="24"/>
                <w:lang w:val="fr-FR"/>
              </w:rPr>
              <w:t>« Partie » signifie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ou le Consultant, selon le cas, et « Parties » signifie les deux.</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660805E0"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838" w:name="_Toc421026116"/>
            <w:bookmarkStart w:id="1839" w:name="_Toc428437603"/>
            <w:bookmarkStart w:id="1840" w:name="_Toc428443436"/>
            <w:bookmarkStart w:id="1841" w:name="_Toc434935932"/>
            <w:bookmarkStart w:id="1842" w:name="_Toc442272289"/>
            <w:bookmarkStart w:id="1843" w:name="_Toc442273046"/>
            <w:bookmarkStart w:id="1844" w:name="_Toc444844596"/>
            <w:bookmarkStart w:id="1845" w:name="_Toc444851780"/>
            <w:bookmarkStart w:id="1846" w:name="_Toc447549547"/>
            <w:bookmarkStart w:id="1847" w:name="_Toc471481374"/>
            <w:bookmarkStart w:id="1848" w:name="_Toc471797129"/>
            <w:bookmarkStart w:id="1849" w:name="_Toc471817783"/>
            <w:bookmarkStart w:id="1850" w:name="_Toc471838464"/>
            <w:bookmarkStart w:id="1851" w:name="_Toc472675346"/>
            <w:r w:rsidRPr="003C761E">
              <w:rPr>
                <w:szCs w:val="24"/>
                <w:lang w:val="fr-FR"/>
              </w:rPr>
              <w:t>« Personnel » signifie les personnes engagées par le Consultant ou par tout Sous-consultant et devant effectuer les Services ou une partie de ces Services.</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5CD64401" w14:textId="77777777" w:rsidR="00C276E0" w:rsidRPr="003D71A8" w:rsidRDefault="00C276E0" w:rsidP="0032035B">
            <w:pPr>
              <w:pStyle w:val="SimpleLista"/>
              <w:widowControl w:val="0"/>
              <w:numPr>
                <w:ilvl w:val="0"/>
                <w:numId w:val="61"/>
              </w:numPr>
              <w:autoSpaceDE w:val="0"/>
              <w:autoSpaceDN w:val="0"/>
              <w:adjustRightInd w:val="0"/>
              <w:jc w:val="both"/>
              <w:outlineLvl w:val="1"/>
              <w:rPr>
                <w:szCs w:val="24"/>
                <w:lang w:val="fr-FR"/>
              </w:rPr>
            </w:pPr>
            <w:bookmarkStart w:id="1852" w:name="_Toc447549548"/>
            <w:bookmarkStart w:id="1853" w:name="_Toc471481375"/>
            <w:bookmarkStart w:id="1854" w:name="_Toc471797130"/>
            <w:bookmarkStart w:id="1855" w:name="_Toc471817784"/>
            <w:bookmarkStart w:id="1856" w:name="_Toc471838465"/>
            <w:bookmarkStart w:id="1857" w:name="_Toc472675347"/>
            <w:bookmarkStart w:id="1858" w:name="_Toc428437606"/>
            <w:bookmarkStart w:id="1859" w:name="_Toc428443439"/>
            <w:bookmarkStart w:id="1860" w:name="_Toc434935934"/>
            <w:bookmarkStart w:id="1861" w:name="_Toc442272291"/>
            <w:bookmarkStart w:id="1862" w:name="_Toc442273048"/>
            <w:bookmarkStart w:id="1863" w:name="_Toc444844597"/>
            <w:bookmarkStart w:id="1864" w:name="_Toc444851781"/>
            <w:bookmarkStart w:id="1865" w:name="_Toc421026119"/>
            <w:r w:rsidRPr="003C761E">
              <w:rPr>
                <w:szCs w:val="24"/>
                <w:lang w:val="fr-FR"/>
              </w:rPr>
              <w:t xml:space="preserve">« CSC » </w:t>
            </w:r>
            <w:r w:rsidR="005B6325" w:rsidRPr="003C761E">
              <w:rPr>
                <w:szCs w:val="24"/>
                <w:lang w:val="fr-FR"/>
              </w:rPr>
              <w:t>signifie</w:t>
            </w:r>
            <w:r w:rsidRPr="003C761E">
              <w:rPr>
                <w:szCs w:val="24"/>
                <w:lang w:val="fr-FR"/>
              </w:rPr>
              <w:t xml:space="preserve"> les Conditions Spéciales du Contrat par </w:t>
            </w:r>
            <w:r w:rsidR="005B6325" w:rsidRPr="003C761E">
              <w:rPr>
                <w:szCs w:val="24"/>
                <w:lang w:val="fr-FR"/>
              </w:rPr>
              <w:t>lesquelles</w:t>
            </w:r>
            <w:r w:rsidRPr="003C761E">
              <w:rPr>
                <w:szCs w:val="24"/>
                <w:lang w:val="fr-FR"/>
              </w:rPr>
              <w:t xml:space="preserve"> les </w:t>
            </w:r>
            <w:r w:rsidR="00F218C7" w:rsidRPr="003C761E">
              <w:rPr>
                <w:szCs w:val="24"/>
                <w:lang w:val="fr-FR"/>
              </w:rPr>
              <w:t>CG</w:t>
            </w:r>
            <w:r w:rsidRPr="003C761E">
              <w:rPr>
                <w:szCs w:val="24"/>
                <w:lang w:val="fr-FR"/>
              </w:rPr>
              <w:t xml:space="preserve"> peuvent être amendées ou complétées.</w:t>
            </w:r>
            <w:bookmarkEnd w:id="1852"/>
            <w:bookmarkEnd w:id="1853"/>
            <w:bookmarkEnd w:id="1854"/>
            <w:bookmarkEnd w:id="1855"/>
            <w:bookmarkEnd w:id="1856"/>
            <w:bookmarkEnd w:id="1857"/>
          </w:p>
          <w:p w14:paraId="22FBCE34"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866" w:name="_Toc447549549"/>
            <w:bookmarkStart w:id="1867" w:name="_Toc471481376"/>
            <w:bookmarkStart w:id="1868" w:name="_Toc471797131"/>
            <w:bookmarkStart w:id="1869" w:name="_Toc471817785"/>
            <w:bookmarkStart w:id="1870" w:name="_Toc471838466"/>
            <w:bookmarkStart w:id="1871" w:name="_Toc472675348"/>
            <w:r w:rsidRPr="003C761E">
              <w:rPr>
                <w:szCs w:val="24"/>
                <w:lang w:val="fr-FR"/>
              </w:rPr>
              <w:t>« Services » signifie les activités qui doivent être réalisées par le Consultant selon le Contrat, comme décrit à l</w:t>
            </w:r>
            <w:r w:rsidR="009C0CB8" w:rsidRPr="003C761E">
              <w:rPr>
                <w:szCs w:val="24"/>
                <w:lang w:val="fr-FR"/>
              </w:rPr>
              <w:t>’</w:t>
            </w:r>
            <w:r w:rsidR="00FE644C" w:rsidRPr="003C761E">
              <w:rPr>
                <w:szCs w:val="24"/>
                <w:lang w:val="fr-FR"/>
              </w:rPr>
              <w:t>Annexe </w:t>
            </w:r>
            <w:r w:rsidRPr="003C761E">
              <w:rPr>
                <w:szCs w:val="24"/>
                <w:lang w:val="fr-FR"/>
              </w:rPr>
              <w:t>A de ce Contrat.</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312273B0"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872" w:name="_Toc421026120"/>
            <w:bookmarkStart w:id="1873" w:name="_Toc428437607"/>
            <w:bookmarkStart w:id="1874" w:name="_Toc428443440"/>
            <w:bookmarkStart w:id="1875" w:name="_Toc434935936"/>
            <w:bookmarkStart w:id="1876" w:name="_Toc442272293"/>
            <w:bookmarkStart w:id="1877" w:name="_Toc442273050"/>
            <w:bookmarkStart w:id="1878" w:name="_Toc444844599"/>
            <w:bookmarkStart w:id="1879" w:name="_Toc444851783"/>
            <w:bookmarkStart w:id="1880" w:name="_Toc447549551"/>
            <w:bookmarkStart w:id="1881" w:name="_Toc471481377"/>
            <w:bookmarkStart w:id="1882" w:name="_Toc471797132"/>
            <w:bookmarkStart w:id="1883" w:name="_Toc471817786"/>
            <w:bookmarkStart w:id="1884" w:name="_Toc471838467"/>
            <w:bookmarkStart w:id="1885" w:name="_Toc472675349"/>
            <w:r w:rsidRPr="003C761E">
              <w:rPr>
                <w:szCs w:val="24"/>
                <w:lang w:val="fr-FR"/>
              </w:rPr>
              <w:t>« Sous-consultant » signifie toute personne ou entité auprès de laquelle le Consultant sous-traite une partie des Services.</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14:paraId="11BCF5C4" w14:textId="77777777" w:rsidR="00F3325F" w:rsidRPr="003D71A8" w:rsidRDefault="002E0484" w:rsidP="0032035B">
            <w:pPr>
              <w:pStyle w:val="SimpleLista"/>
              <w:widowControl w:val="0"/>
              <w:numPr>
                <w:ilvl w:val="0"/>
                <w:numId w:val="61"/>
              </w:numPr>
              <w:autoSpaceDE w:val="0"/>
              <w:autoSpaceDN w:val="0"/>
              <w:adjustRightInd w:val="0"/>
              <w:jc w:val="both"/>
              <w:outlineLvl w:val="1"/>
              <w:rPr>
                <w:szCs w:val="24"/>
                <w:lang w:val="fr-FR"/>
              </w:rPr>
            </w:pPr>
            <w:bookmarkStart w:id="1886" w:name="_Toc444851784"/>
            <w:bookmarkStart w:id="1887" w:name="_Toc444844600"/>
            <w:bookmarkStart w:id="1888" w:name="_Toc442273051"/>
            <w:bookmarkStart w:id="1889" w:name="_Toc442272294"/>
            <w:bookmarkStart w:id="1890" w:name="_Toc434935937"/>
            <w:bookmarkStart w:id="1891" w:name="_Toc428443441"/>
            <w:bookmarkStart w:id="1892" w:name="_Toc428437608"/>
            <w:bookmarkStart w:id="1893" w:name="_Toc421026121"/>
            <w:r w:rsidRPr="003C761E">
              <w:rPr>
                <w:szCs w:val="24"/>
                <w:lang w:val="fr-FR"/>
              </w:rPr>
              <w:t xml:space="preserve"> </w:t>
            </w:r>
            <w:bookmarkStart w:id="1894" w:name="_Toc421026124"/>
            <w:bookmarkStart w:id="1895" w:name="_Toc428437612"/>
            <w:bookmarkStart w:id="1896" w:name="_Toc428443445"/>
            <w:bookmarkStart w:id="1897" w:name="_Toc434935941"/>
            <w:bookmarkStart w:id="1898" w:name="_Toc442272298"/>
            <w:bookmarkStart w:id="1899" w:name="_Toc442273055"/>
            <w:bookmarkStart w:id="1900" w:name="_Toc444844604"/>
            <w:bookmarkStart w:id="1901" w:name="_Toc444851788"/>
            <w:bookmarkStart w:id="1902" w:name="_Toc447549556"/>
            <w:bookmarkStart w:id="1903" w:name="_Toc471481378"/>
            <w:bookmarkStart w:id="1904" w:name="_Toc471797133"/>
            <w:bookmarkStart w:id="1905" w:name="_Toc471817787"/>
            <w:bookmarkStart w:id="1906" w:name="_Toc471838468"/>
            <w:bookmarkStart w:id="1907" w:name="_Toc472675350"/>
            <w:bookmarkEnd w:id="1886"/>
            <w:bookmarkEnd w:id="1887"/>
            <w:bookmarkEnd w:id="1888"/>
            <w:bookmarkEnd w:id="1889"/>
            <w:bookmarkEnd w:id="1890"/>
            <w:bookmarkEnd w:id="1891"/>
            <w:bookmarkEnd w:id="1892"/>
            <w:bookmarkEnd w:id="1893"/>
            <w:r w:rsidRPr="003C761E">
              <w:rPr>
                <w:szCs w:val="24"/>
                <w:lang w:val="fr-FR"/>
              </w:rPr>
              <w:t>«</w:t>
            </w:r>
            <w:r w:rsidR="0049305D" w:rsidRPr="003C761E">
              <w:rPr>
                <w:szCs w:val="24"/>
                <w:lang w:val="fr-FR"/>
              </w:rPr>
              <w:t> </w:t>
            </w:r>
            <w:r w:rsidRPr="003C761E">
              <w:rPr>
                <w:szCs w:val="24"/>
                <w:lang w:val="fr-FR"/>
              </w:rPr>
              <w:t>Taxe</w:t>
            </w:r>
            <w:r w:rsidR="0049305D" w:rsidRPr="003C761E">
              <w:rPr>
                <w:szCs w:val="24"/>
                <w:lang w:val="fr-FR"/>
              </w:rPr>
              <w:t> </w:t>
            </w:r>
            <w:r w:rsidRPr="003C761E">
              <w:rPr>
                <w:szCs w:val="24"/>
                <w:lang w:val="fr-FR"/>
              </w:rPr>
              <w:t>» et «</w:t>
            </w:r>
            <w:r w:rsidR="0049305D" w:rsidRPr="003C761E">
              <w:rPr>
                <w:szCs w:val="24"/>
                <w:lang w:val="fr-FR"/>
              </w:rPr>
              <w:t> </w:t>
            </w:r>
            <w:r w:rsidRPr="003C761E">
              <w:rPr>
                <w:szCs w:val="24"/>
                <w:lang w:val="fr-FR"/>
              </w:rPr>
              <w:t>Taxes</w:t>
            </w:r>
            <w:r w:rsidR="0049305D" w:rsidRPr="003C761E">
              <w:rPr>
                <w:szCs w:val="24"/>
                <w:lang w:val="fr-FR"/>
              </w:rPr>
              <w:t> </w:t>
            </w:r>
            <w:r w:rsidRPr="003C761E">
              <w:rPr>
                <w:szCs w:val="24"/>
                <w:lang w:val="fr-FR"/>
              </w:rPr>
              <w:t>» a le sens conféré à ce terme dans le Compact ou tout autre accord s</w:t>
            </w:r>
            <w:r w:rsidR="009C0CB8" w:rsidRPr="003C761E">
              <w:rPr>
                <w:szCs w:val="24"/>
                <w:lang w:val="fr-FR"/>
              </w:rPr>
              <w:t>’</w:t>
            </w:r>
            <w:r w:rsidRPr="003C761E">
              <w:rPr>
                <w:szCs w:val="24"/>
                <w:lang w:val="fr-FR"/>
              </w:rPr>
              <w:t>y rapportant.</w:t>
            </w:r>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192D16FA" w14:textId="77777777" w:rsidR="00F3325F" w:rsidRPr="003D71A8" w:rsidRDefault="00F3325F" w:rsidP="0032035B">
            <w:pPr>
              <w:pStyle w:val="SimpleLista"/>
              <w:widowControl w:val="0"/>
              <w:numPr>
                <w:ilvl w:val="0"/>
                <w:numId w:val="61"/>
              </w:numPr>
              <w:autoSpaceDE w:val="0"/>
              <w:autoSpaceDN w:val="0"/>
              <w:adjustRightInd w:val="0"/>
              <w:jc w:val="both"/>
              <w:outlineLvl w:val="1"/>
              <w:rPr>
                <w:szCs w:val="24"/>
                <w:lang w:val="fr-FR"/>
              </w:rPr>
            </w:pPr>
            <w:bookmarkStart w:id="1908" w:name="_Toc421026125"/>
            <w:bookmarkStart w:id="1909" w:name="_Toc428437613"/>
            <w:bookmarkStart w:id="1910" w:name="_Toc428443446"/>
            <w:bookmarkStart w:id="1911" w:name="_Toc434935942"/>
            <w:bookmarkStart w:id="1912" w:name="_Toc442272299"/>
            <w:bookmarkStart w:id="1913" w:name="_Toc442273056"/>
            <w:bookmarkStart w:id="1914" w:name="_Toc444844605"/>
            <w:bookmarkStart w:id="1915" w:name="_Toc444851789"/>
            <w:bookmarkStart w:id="1916" w:name="_Toc447549557"/>
            <w:bookmarkStart w:id="1917" w:name="_Toc471481379"/>
            <w:bookmarkStart w:id="1918" w:name="_Toc471797134"/>
            <w:bookmarkStart w:id="1919" w:name="_Toc471817788"/>
            <w:bookmarkStart w:id="1920" w:name="_Toc471838469"/>
            <w:bookmarkStart w:id="1921" w:name="_Toc472675351"/>
            <w:r w:rsidRPr="003C761E">
              <w:rPr>
                <w:szCs w:val="24"/>
                <w:lang w:val="fr-FR"/>
              </w:rPr>
              <w:t xml:space="preserve">« Traite des êtres humains » a le sens qui lui est conféré à la Clause 25 des </w:t>
            </w:r>
            <w:r w:rsidR="00F218C7" w:rsidRPr="003C761E">
              <w:rPr>
                <w:szCs w:val="24"/>
                <w:lang w:val="fr-FR"/>
              </w:rPr>
              <w:t>CG</w:t>
            </w:r>
            <w:r w:rsidRPr="003C761E">
              <w:rPr>
                <w:szCs w:val="24"/>
                <w:lang w:val="fr-FR"/>
              </w:rPr>
              <w:t>.</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14:paraId="71D74631" w14:textId="77777777" w:rsidR="00F3325F" w:rsidRPr="003D71A8" w:rsidRDefault="00F3325F" w:rsidP="0032035B">
            <w:pPr>
              <w:pStyle w:val="SimpleLista"/>
              <w:widowControl w:val="0"/>
              <w:numPr>
                <w:ilvl w:val="0"/>
                <w:numId w:val="61"/>
              </w:numPr>
              <w:autoSpaceDE w:val="0"/>
              <w:autoSpaceDN w:val="0"/>
              <w:adjustRightInd w:val="0"/>
              <w:jc w:val="both"/>
              <w:outlineLvl w:val="1"/>
              <w:rPr>
                <w:lang w:val="fr-FR"/>
              </w:rPr>
            </w:pPr>
            <w:bookmarkStart w:id="1922" w:name="_Toc421026126"/>
            <w:bookmarkStart w:id="1923" w:name="_Toc428437614"/>
            <w:bookmarkStart w:id="1924" w:name="_Toc428443447"/>
            <w:bookmarkStart w:id="1925" w:name="_Toc434935943"/>
            <w:bookmarkStart w:id="1926" w:name="_Toc442272300"/>
            <w:bookmarkStart w:id="1927" w:name="_Toc442273057"/>
            <w:bookmarkStart w:id="1928" w:name="_Toc444844606"/>
            <w:bookmarkStart w:id="1929" w:name="_Toc444851790"/>
            <w:bookmarkStart w:id="1930" w:name="_Toc447549558"/>
            <w:bookmarkStart w:id="1931" w:name="_Toc471481380"/>
            <w:bookmarkStart w:id="1932" w:name="_Toc471797135"/>
            <w:bookmarkStart w:id="1933" w:name="_Toc471817789"/>
            <w:bookmarkStart w:id="1934" w:name="_Toc471838470"/>
            <w:bookmarkStart w:id="1935" w:name="_Toc472675352"/>
            <w:r w:rsidRPr="003C761E">
              <w:rPr>
                <w:szCs w:val="24"/>
                <w:lang w:val="fr-FR"/>
              </w:rPr>
              <w:t xml:space="preserve">« Dollars US » signifie la devise des </w:t>
            </w:r>
            <w:r w:rsidR="0049305D" w:rsidRPr="003C761E">
              <w:rPr>
                <w:szCs w:val="24"/>
                <w:lang w:val="fr-FR"/>
              </w:rPr>
              <w:t>États-Unis</w:t>
            </w:r>
            <w:r w:rsidRPr="003C761E">
              <w:rPr>
                <w:szCs w:val="24"/>
                <w:lang w:val="fr-FR"/>
              </w:rPr>
              <w:t xml:space="preserve"> d</w:t>
            </w:r>
            <w:r w:rsidR="009C0CB8" w:rsidRPr="003C761E">
              <w:rPr>
                <w:szCs w:val="24"/>
                <w:lang w:val="fr-FR"/>
              </w:rPr>
              <w:t>’</w:t>
            </w:r>
            <w:r w:rsidRPr="003C761E">
              <w:rPr>
                <w:szCs w:val="24"/>
                <w:lang w:val="fr-FR"/>
              </w:rPr>
              <w:t>Amérique.</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tc>
      </w:tr>
      <w:tr w:rsidR="00F133CA" w:rsidRPr="002D3C24" w14:paraId="4D7AAB3C" w14:textId="77777777" w:rsidTr="006227F8">
        <w:trPr>
          <w:gridAfter w:val="1"/>
          <w:wAfter w:w="760" w:type="dxa"/>
          <w:trHeight w:val="145"/>
        </w:trPr>
        <w:tc>
          <w:tcPr>
            <w:tcW w:w="2694" w:type="dxa"/>
            <w:tcBorders>
              <w:top w:val="nil"/>
              <w:left w:val="nil"/>
              <w:bottom w:val="nil"/>
              <w:right w:val="nil"/>
            </w:tcBorders>
          </w:tcPr>
          <w:p w14:paraId="7CF656FE" w14:textId="77777777" w:rsidR="008C496C" w:rsidRPr="004750A8" w:rsidRDefault="008C496C" w:rsidP="004750A8">
            <w:pPr>
              <w:pStyle w:val="ColumnsLeft"/>
              <w:numPr>
                <w:ilvl w:val="0"/>
                <w:numId w:val="0"/>
              </w:numPr>
              <w:ind w:left="432"/>
              <w:outlineLvl w:val="1"/>
              <w:rPr>
                <w:lang w:val="fr-FR"/>
              </w:rPr>
            </w:pPr>
          </w:p>
        </w:tc>
        <w:tc>
          <w:tcPr>
            <w:tcW w:w="7512" w:type="dxa"/>
            <w:gridSpan w:val="2"/>
            <w:tcBorders>
              <w:top w:val="nil"/>
              <w:left w:val="nil"/>
              <w:bottom w:val="nil"/>
              <w:right w:val="nil"/>
            </w:tcBorders>
          </w:tcPr>
          <w:p w14:paraId="117445DD" w14:textId="77777777" w:rsidR="002703DF" w:rsidRPr="003D71A8" w:rsidRDefault="002703DF" w:rsidP="00D93B62">
            <w:pPr>
              <w:pStyle w:val="ColumnsRight"/>
              <w:tabs>
                <w:tab w:val="num" w:pos="702"/>
              </w:tabs>
              <w:ind w:left="702" w:hanging="702"/>
              <w:outlineLvl w:val="1"/>
              <w:rPr>
                <w:lang w:val="fr-FR"/>
              </w:rPr>
            </w:pPr>
            <w:bookmarkStart w:id="1936" w:name="_Toc471481381"/>
            <w:bookmarkStart w:id="1937" w:name="_Toc471797136"/>
            <w:bookmarkStart w:id="1938" w:name="_Toc471817790"/>
            <w:bookmarkStart w:id="1939" w:name="_Toc471838471"/>
            <w:bookmarkStart w:id="1940" w:name="_Toc472675353"/>
            <w:r w:rsidRPr="00D93B62">
              <w:rPr>
                <w:lang w:val="fr-FR"/>
              </w:rPr>
              <w:t>Le gouvernement est représenté dans l'exécution de cette DP par l'UC-PMC en attendant la création du Millennium Challenge Account du Niger ("MCA-Niger"). En conséquence, l'UC-PMC exécutera ce contrat au nom du gouvernement si MCA-Niger n'est pas encore établi au moment de l'adjudication du contrat. Une fois que le MCA-Niger est établi et désigné pour servir d'Entité Responsable aux fins de la mise en œuvre du Compact, ce contrat sera transféré à cette entité dès cette désignation. Avant la création du MCA-Niger (ou de tout autre successeur de l'UC-PMC), toute référence aux actions ou droits du MCA-Niger dans la présente DP, y compris dans les termes du contrat, sera prise ou reçue par l'UC-PMC, pour le compte du Gouvernement, et toute référence dans les présentes au MCA-Niger sera considérée comme signifiant l'UC-PMC pendant cette période. Suite à la création de MCA-Niger (ou de son successeur) et à sa signature en bonne et due forme de ce contrat, MCA-Niger (ou son successeur, selon le cas) va se substituer à l’UC-PMC dans ce contrat. Dans ce cas, tous les droits et responsabilités de l'UC-PMC en vertu de ce contrat seront considérés être attribués et assumés par ce successeur et toutes les références dans le contrat à l’UC-PMC seront considérées comme des références à ce successeur</w:t>
            </w:r>
            <w:r>
              <w:rPr>
                <w:lang w:val="fr-FR"/>
              </w:rPr>
              <w:t>.</w:t>
            </w:r>
            <w:bookmarkEnd w:id="1936"/>
            <w:bookmarkEnd w:id="1937"/>
            <w:bookmarkEnd w:id="1938"/>
            <w:bookmarkEnd w:id="1939"/>
            <w:bookmarkEnd w:id="1940"/>
          </w:p>
          <w:p w14:paraId="34A8DEDE" w14:textId="77777777" w:rsidR="00F133CA" w:rsidRPr="003C761E" w:rsidRDefault="00F133CA" w:rsidP="00D93B62">
            <w:pPr>
              <w:pStyle w:val="ColumnsRight"/>
              <w:numPr>
                <w:ilvl w:val="0"/>
                <w:numId w:val="0"/>
              </w:numPr>
              <w:tabs>
                <w:tab w:val="num" w:pos="3553"/>
              </w:tabs>
              <w:ind w:left="576" w:hanging="576"/>
              <w:outlineLvl w:val="1"/>
              <w:rPr>
                <w:lang w:val="fr-FR"/>
              </w:rPr>
            </w:pPr>
          </w:p>
        </w:tc>
      </w:tr>
      <w:tr w:rsidR="00513BEB" w:rsidRPr="002D3C24" w14:paraId="1E344D2C" w14:textId="77777777" w:rsidTr="006227F8">
        <w:trPr>
          <w:gridAfter w:val="1"/>
          <w:wAfter w:w="760" w:type="dxa"/>
          <w:trHeight w:val="145"/>
        </w:trPr>
        <w:tc>
          <w:tcPr>
            <w:tcW w:w="2694" w:type="dxa"/>
            <w:tcBorders>
              <w:top w:val="nil"/>
              <w:left w:val="nil"/>
              <w:bottom w:val="nil"/>
              <w:right w:val="nil"/>
            </w:tcBorders>
          </w:tcPr>
          <w:p w14:paraId="76080CA9" w14:textId="77777777" w:rsidR="00A3383D" w:rsidRPr="00290576" w:rsidRDefault="00A3383D" w:rsidP="008C2008">
            <w:pPr>
              <w:pStyle w:val="ColumnsLeft"/>
              <w:outlineLvl w:val="1"/>
            </w:pPr>
            <w:bookmarkStart w:id="1941" w:name="_Toc442272301"/>
            <w:bookmarkStart w:id="1942" w:name="_Toc442280182"/>
            <w:bookmarkStart w:id="1943" w:name="_Toc442280575"/>
            <w:bookmarkStart w:id="1944" w:name="_Toc442280704"/>
            <w:bookmarkStart w:id="1945" w:name="_Toc444789259"/>
            <w:bookmarkStart w:id="1946" w:name="_Toc447548210"/>
            <w:bookmarkStart w:id="1947" w:name="_Toc471817791"/>
            <w:bookmarkStart w:id="1948" w:name="_Toc471838472"/>
            <w:bookmarkStart w:id="1949" w:name="_Toc472675354"/>
            <w:r>
              <w:t>Interprétation</w:t>
            </w:r>
            <w:bookmarkEnd w:id="1941"/>
            <w:bookmarkEnd w:id="1942"/>
            <w:bookmarkEnd w:id="1943"/>
            <w:bookmarkEnd w:id="1944"/>
            <w:bookmarkEnd w:id="1945"/>
            <w:bookmarkEnd w:id="1946"/>
            <w:bookmarkEnd w:id="1947"/>
            <w:bookmarkEnd w:id="1948"/>
            <w:bookmarkEnd w:id="1949"/>
          </w:p>
        </w:tc>
        <w:tc>
          <w:tcPr>
            <w:tcW w:w="7512" w:type="dxa"/>
            <w:gridSpan w:val="2"/>
            <w:tcBorders>
              <w:top w:val="nil"/>
              <w:left w:val="nil"/>
              <w:bottom w:val="nil"/>
              <w:right w:val="nil"/>
            </w:tcBorders>
          </w:tcPr>
          <w:p w14:paraId="2DDAB6DE" w14:textId="77777777" w:rsidR="00A3383D" w:rsidRPr="003D71A8" w:rsidRDefault="00A3383D" w:rsidP="003E2E19">
            <w:pPr>
              <w:pStyle w:val="ColumnsRight"/>
              <w:tabs>
                <w:tab w:val="num" w:pos="702"/>
              </w:tabs>
              <w:ind w:left="702" w:hanging="702"/>
              <w:outlineLvl w:val="1"/>
              <w:rPr>
                <w:lang w:val="fr-FR"/>
              </w:rPr>
            </w:pPr>
            <w:bookmarkStart w:id="1950" w:name="_Toc421026128"/>
            <w:bookmarkStart w:id="1951" w:name="_Toc428437616"/>
            <w:bookmarkStart w:id="1952" w:name="_Toc428443449"/>
            <w:bookmarkStart w:id="1953" w:name="_Toc434935945"/>
            <w:bookmarkStart w:id="1954" w:name="_Toc442272302"/>
            <w:bookmarkStart w:id="1955" w:name="_Toc442273059"/>
            <w:bookmarkStart w:id="1956" w:name="_Toc444844608"/>
            <w:bookmarkStart w:id="1957" w:name="_Toc444851792"/>
            <w:bookmarkStart w:id="1958" w:name="_Toc447549560"/>
            <w:bookmarkStart w:id="1959" w:name="_Toc471481383"/>
            <w:bookmarkStart w:id="1960" w:name="_Toc471797138"/>
            <w:bookmarkStart w:id="1961" w:name="_Toc471817792"/>
            <w:bookmarkStart w:id="1962" w:name="_Toc471838473"/>
            <w:bookmarkStart w:id="1963" w:name="_Toc472675355"/>
            <w:r w:rsidRPr="003C761E">
              <w:rPr>
                <w:lang w:val="fr-FR"/>
              </w:rPr>
              <w:t>Pour interpréter ce Contrat, sauf stipulation contraire</w:t>
            </w:r>
            <w:bookmarkEnd w:id="1950"/>
            <w:bookmarkEnd w:id="1951"/>
            <w:bookmarkEnd w:id="1952"/>
            <w:bookmarkEnd w:id="1953"/>
            <w:bookmarkEnd w:id="1954"/>
            <w:bookmarkEnd w:id="1955"/>
            <w:bookmarkEnd w:id="1956"/>
            <w:bookmarkEnd w:id="1957"/>
            <w:bookmarkEnd w:id="1958"/>
            <w:r w:rsidR="00060F0B" w:rsidRPr="003C761E">
              <w:rPr>
                <w:lang w:val="fr-FR"/>
              </w:rPr>
              <w:t> :</w:t>
            </w:r>
            <w:bookmarkEnd w:id="1959"/>
            <w:bookmarkEnd w:id="1960"/>
            <w:bookmarkEnd w:id="1961"/>
            <w:bookmarkEnd w:id="1962"/>
            <w:bookmarkEnd w:id="1963"/>
          </w:p>
          <w:p w14:paraId="3AA625B6" w14:textId="77777777" w:rsidR="00A3383D" w:rsidRPr="003D71A8" w:rsidRDefault="00A3383D" w:rsidP="0032035B">
            <w:pPr>
              <w:pStyle w:val="SimpleLista"/>
              <w:widowControl w:val="0"/>
              <w:numPr>
                <w:ilvl w:val="0"/>
                <w:numId w:val="45"/>
              </w:numPr>
              <w:tabs>
                <w:tab w:val="clear" w:pos="1080"/>
              </w:tabs>
              <w:autoSpaceDE w:val="0"/>
              <w:autoSpaceDN w:val="0"/>
              <w:adjustRightInd w:val="0"/>
              <w:ind w:left="1164" w:hanging="180"/>
              <w:jc w:val="both"/>
              <w:outlineLvl w:val="1"/>
              <w:rPr>
                <w:lang w:val="fr-FR"/>
              </w:rPr>
            </w:pPr>
            <w:bookmarkStart w:id="1964" w:name="_Toc421026129"/>
            <w:bookmarkStart w:id="1965" w:name="_Toc428437617"/>
            <w:bookmarkStart w:id="1966" w:name="_Toc428443450"/>
            <w:bookmarkStart w:id="1967" w:name="_Toc434935946"/>
            <w:bookmarkStart w:id="1968" w:name="_Toc442272303"/>
            <w:bookmarkStart w:id="1969" w:name="_Toc442273060"/>
            <w:bookmarkStart w:id="1970" w:name="_Toc444844609"/>
            <w:bookmarkStart w:id="1971" w:name="_Toc444851793"/>
            <w:bookmarkStart w:id="1972" w:name="_Toc447549561"/>
            <w:bookmarkStart w:id="1973" w:name="_Toc471481384"/>
            <w:bookmarkStart w:id="1974" w:name="_Toc471797139"/>
            <w:bookmarkStart w:id="1975" w:name="_Toc471817793"/>
            <w:bookmarkStart w:id="1976" w:name="_Toc471838474"/>
            <w:bookmarkStart w:id="1977" w:name="_Toc472675356"/>
            <w:r w:rsidRPr="003C761E">
              <w:rPr>
                <w:lang w:val="fr-FR"/>
              </w:rPr>
              <w:t>«</w:t>
            </w:r>
            <w:r w:rsidR="0049305D" w:rsidRPr="003C761E">
              <w:rPr>
                <w:lang w:val="fr-FR"/>
              </w:rPr>
              <w:t> </w:t>
            </w:r>
            <w:r w:rsidRPr="003C761E">
              <w:rPr>
                <w:lang w:val="fr-FR"/>
              </w:rPr>
              <w:t>confirmation</w:t>
            </w:r>
            <w:r w:rsidR="0049305D" w:rsidRPr="003C761E">
              <w:rPr>
                <w:lang w:val="fr-FR"/>
              </w:rPr>
              <w:t> </w:t>
            </w:r>
            <w:r w:rsidRPr="003C761E">
              <w:rPr>
                <w:lang w:val="fr-FR"/>
              </w:rPr>
              <w:t>» signifie confirmation par écrit;</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13018066" w14:textId="77777777" w:rsidR="00A3383D" w:rsidRPr="003D71A8" w:rsidRDefault="00A3383D" w:rsidP="0032035B">
            <w:pPr>
              <w:pStyle w:val="SimpleLista"/>
              <w:widowControl w:val="0"/>
              <w:numPr>
                <w:ilvl w:val="0"/>
                <w:numId w:val="45"/>
              </w:numPr>
              <w:tabs>
                <w:tab w:val="clear" w:pos="1080"/>
              </w:tabs>
              <w:autoSpaceDE w:val="0"/>
              <w:autoSpaceDN w:val="0"/>
              <w:adjustRightInd w:val="0"/>
              <w:ind w:left="1164" w:hanging="180"/>
              <w:jc w:val="both"/>
              <w:outlineLvl w:val="1"/>
              <w:rPr>
                <w:lang w:val="fr-FR"/>
              </w:rPr>
            </w:pPr>
            <w:bookmarkStart w:id="1978" w:name="_Toc421026130"/>
            <w:bookmarkStart w:id="1979" w:name="_Toc428437618"/>
            <w:bookmarkStart w:id="1980" w:name="_Toc428443451"/>
            <w:bookmarkStart w:id="1981" w:name="_Toc434935947"/>
            <w:bookmarkStart w:id="1982" w:name="_Toc442272304"/>
            <w:bookmarkStart w:id="1983" w:name="_Toc442273061"/>
            <w:bookmarkStart w:id="1984" w:name="_Toc444844610"/>
            <w:bookmarkStart w:id="1985" w:name="_Toc444851794"/>
            <w:bookmarkStart w:id="1986" w:name="_Toc447549562"/>
            <w:bookmarkStart w:id="1987" w:name="_Toc471481385"/>
            <w:bookmarkStart w:id="1988" w:name="_Toc471797140"/>
            <w:bookmarkStart w:id="1989" w:name="_Toc471817794"/>
            <w:bookmarkStart w:id="1990" w:name="_Toc471838475"/>
            <w:bookmarkStart w:id="1991" w:name="_Toc472675357"/>
            <w:r w:rsidRPr="003C761E">
              <w:rPr>
                <w:lang w:val="fr-FR"/>
              </w:rPr>
              <w:t>«</w:t>
            </w:r>
            <w:r w:rsidR="0049305D" w:rsidRPr="003C761E">
              <w:rPr>
                <w:lang w:val="fr-FR"/>
              </w:rPr>
              <w:t> </w:t>
            </w:r>
            <w:r w:rsidRPr="003C761E">
              <w:rPr>
                <w:lang w:val="fr-FR"/>
              </w:rPr>
              <w:t>par écrit</w:t>
            </w:r>
            <w:r w:rsidR="0049305D" w:rsidRPr="003C761E">
              <w:rPr>
                <w:lang w:val="fr-FR"/>
              </w:rPr>
              <w:t> </w:t>
            </w:r>
            <w:r w:rsidRPr="003C761E">
              <w:rPr>
                <w:lang w:val="fr-FR"/>
              </w:rPr>
              <w:t xml:space="preserve">» signifie qui a été communiqué sous forme écrite (par exemple, par la poste, par courriel ou par télécopie) livré </w:t>
            </w:r>
            <w:r w:rsidRPr="003C761E">
              <w:rPr>
                <w:lang w:val="fr-FR"/>
              </w:rPr>
              <w:lastRenderedPageBreak/>
              <w:t>avec accusé de réception</w:t>
            </w:r>
            <w:bookmarkEnd w:id="1978"/>
            <w:bookmarkEnd w:id="1979"/>
            <w:bookmarkEnd w:id="1980"/>
            <w:bookmarkEnd w:id="1981"/>
            <w:bookmarkEnd w:id="1982"/>
            <w:bookmarkEnd w:id="1983"/>
            <w:bookmarkEnd w:id="1984"/>
            <w:bookmarkEnd w:id="1985"/>
            <w:bookmarkEnd w:id="1986"/>
            <w:r w:rsidR="004D5D84" w:rsidRPr="003C761E">
              <w:rPr>
                <w:lang w:val="fr-FR"/>
              </w:rPr>
              <w:t> ;</w:t>
            </w:r>
            <w:bookmarkEnd w:id="1987"/>
            <w:bookmarkEnd w:id="1988"/>
            <w:bookmarkEnd w:id="1989"/>
            <w:bookmarkEnd w:id="1990"/>
            <w:bookmarkEnd w:id="1991"/>
          </w:p>
          <w:p w14:paraId="3BA79542" w14:textId="77777777" w:rsidR="00A3383D" w:rsidRPr="003D71A8" w:rsidRDefault="00A3383D" w:rsidP="0032035B">
            <w:pPr>
              <w:pStyle w:val="SimpleLista"/>
              <w:widowControl w:val="0"/>
              <w:numPr>
                <w:ilvl w:val="0"/>
                <w:numId w:val="45"/>
              </w:numPr>
              <w:tabs>
                <w:tab w:val="clear" w:pos="1080"/>
              </w:tabs>
              <w:autoSpaceDE w:val="0"/>
              <w:autoSpaceDN w:val="0"/>
              <w:adjustRightInd w:val="0"/>
              <w:ind w:left="1164" w:hanging="180"/>
              <w:jc w:val="both"/>
              <w:outlineLvl w:val="1"/>
              <w:rPr>
                <w:lang w:val="fr-FR"/>
              </w:rPr>
            </w:pPr>
            <w:bookmarkStart w:id="1992" w:name="_Toc447549563"/>
            <w:bookmarkStart w:id="1993" w:name="_Toc444851795"/>
            <w:bookmarkStart w:id="1994" w:name="_Toc444844611"/>
            <w:bookmarkStart w:id="1995" w:name="_Toc442273062"/>
            <w:bookmarkStart w:id="1996" w:name="_Toc442272305"/>
            <w:bookmarkStart w:id="1997" w:name="_Toc434935948"/>
            <w:bookmarkStart w:id="1998" w:name="_Toc428443452"/>
            <w:bookmarkStart w:id="1999" w:name="_Toc428437619"/>
            <w:bookmarkStart w:id="2000" w:name="_Toc421026131"/>
            <w:bookmarkStart w:id="2001" w:name="_Toc471481386"/>
            <w:bookmarkStart w:id="2002" w:name="_Toc471797141"/>
            <w:bookmarkStart w:id="2003" w:name="_Toc471817795"/>
            <w:bookmarkStart w:id="2004" w:name="_Toc471838476"/>
            <w:bookmarkStart w:id="2005" w:name="_Toc472675358"/>
            <w:r w:rsidRPr="003C761E">
              <w:rPr>
                <w:lang w:val="fr-FR"/>
              </w:rPr>
              <w:t>à moins que le contexte ne l</w:t>
            </w:r>
            <w:r w:rsidR="009C0CB8" w:rsidRPr="003C761E">
              <w:rPr>
                <w:lang w:val="fr-FR"/>
              </w:rPr>
              <w:t>’</w:t>
            </w:r>
            <w:r w:rsidRPr="003C761E">
              <w:rPr>
                <w:lang w:val="fr-FR"/>
              </w:rPr>
              <w:t>exige autrement, les termes mentionnés au singulier comprennent également le pluriel et vice versa</w:t>
            </w:r>
            <w:bookmarkEnd w:id="1992"/>
            <w:bookmarkEnd w:id="1993"/>
            <w:bookmarkEnd w:id="1994"/>
            <w:bookmarkEnd w:id="1995"/>
            <w:bookmarkEnd w:id="1996"/>
            <w:bookmarkEnd w:id="1997"/>
            <w:bookmarkEnd w:id="1998"/>
            <w:bookmarkEnd w:id="1999"/>
            <w:bookmarkEnd w:id="2000"/>
            <w:r w:rsidR="004D5D84" w:rsidRPr="003C761E">
              <w:rPr>
                <w:lang w:val="fr-FR"/>
              </w:rPr>
              <w:t> ;</w:t>
            </w:r>
            <w:bookmarkEnd w:id="2001"/>
            <w:bookmarkEnd w:id="2002"/>
            <w:bookmarkEnd w:id="2003"/>
            <w:bookmarkEnd w:id="2004"/>
            <w:bookmarkEnd w:id="2005"/>
            <w:r w:rsidRPr="003C761E">
              <w:rPr>
                <w:lang w:val="fr-FR"/>
              </w:rPr>
              <w:t xml:space="preserve"> </w:t>
            </w:r>
          </w:p>
          <w:p w14:paraId="2715D467" w14:textId="77777777" w:rsidR="00A3383D" w:rsidRPr="003D71A8" w:rsidRDefault="00A3383D" w:rsidP="0032035B">
            <w:pPr>
              <w:pStyle w:val="SimpleLista"/>
              <w:widowControl w:val="0"/>
              <w:numPr>
                <w:ilvl w:val="0"/>
                <w:numId w:val="45"/>
              </w:numPr>
              <w:tabs>
                <w:tab w:val="clear" w:pos="1080"/>
              </w:tabs>
              <w:autoSpaceDE w:val="0"/>
              <w:autoSpaceDN w:val="0"/>
              <w:adjustRightInd w:val="0"/>
              <w:ind w:left="1164" w:hanging="180"/>
              <w:jc w:val="both"/>
              <w:outlineLvl w:val="1"/>
              <w:rPr>
                <w:lang w:val="fr-FR"/>
              </w:rPr>
            </w:pPr>
            <w:bookmarkStart w:id="2006" w:name="_Toc447549564"/>
            <w:bookmarkStart w:id="2007" w:name="_Toc444851796"/>
            <w:bookmarkStart w:id="2008" w:name="_Toc444844612"/>
            <w:bookmarkStart w:id="2009" w:name="_Toc442273063"/>
            <w:bookmarkStart w:id="2010" w:name="_Toc442272306"/>
            <w:bookmarkStart w:id="2011" w:name="_Toc434935949"/>
            <w:bookmarkStart w:id="2012" w:name="_Toc428443453"/>
            <w:bookmarkStart w:id="2013" w:name="_Toc428437620"/>
            <w:bookmarkStart w:id="2014" w:name="_Toc421026132"/>
            <w:bookmarkStart w:id="2015" w:name="_Toc471481387"/>
            <w:bookmarkStart w:id="2016" w:name="_Toc471797142"/>
            <w:bookmarkStart w:id="2017" w:name="_Toc471817796"/>
            <w:bookmarkStart w:id="2018" w:name="_Toc471838477"/>
            <w:bookmarkStart w:id="2019" w:name="_Toc472675359"/>
            <w:r w:rsidRPr="003C761E">
              <w:rPr>
                <w:lang w:val="fr-FR"/>
              </w:rPr>
              <w:t>le féminin comprend le masculin et vice versa</w:t>
            </w:r>
            <w:r w:rsidR="004D5D84" w:rsidRPr="003C761E">
              <w:rPr>
                <w:lang w:val="fr-FR"/>
              </w:rPr>
              <w:t> ;</w:t>
            </w:r>
            <w:r w:rsidRPr="003C761E">
              <w:rPr>
                <w:lang w:val="fr-FR"/>
              </w:rPr>
              <w:t xml:space="preserve"> et</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Pr="003C761E">
              <w:rPr>
                <w:lang w:val="fr-FR"/>
              </w:rPr>
              <w:t xml:space="preserve"> </w:t>
            </w:r>
          </w:p>
          <w:p w14:paraId="0B823B94" w14:textId="77777777" w:rsidR="00A3383D" w:rsidRPr="003D71A8" w:rsidRDefault="00A3383D" w:rsidP="0032035B">
            <w:pPr>
              <w:pStyle w:val="SimpleLista"/>
              <w:widowControl w:val="0"/>
              <w:numPr>
                <w:ilvl w:val="0"/>
                <w:numId w:val="45"/>
              </w:numPr>
              <w:tabs>
                <w:tab w:val="clear" w:pos="1080"/>
              </w:tabs>
              <w:autoSpaceDE w:val="0"/>
              <w:autoSpaceDN w:val="0"/>
              <w:adjustRightInd w:val="0"/>
              <w:ind w:left="1164" w:hanging="180"/>
              <w:jc w:val="both"/>
              <w:outlineLvl w:val="1"/>
              <w:rPr>
                <w:lang w:val="fr-FR"/>
              </w:rPr>
            </w:pPr>
            <w:bookmarkStart w:id="2020" w:name="_Toc421026133"/>
            <w:bookmarkStart w:id="2021" w:name="_Toc428437621"/>
            <w:bookmarkStart w:id="2022" w:name="_Toc428443454"/>
            <w:bookmarkStart w:id="2023" w:name="_Toc434935950"/>
            <w:bookmarkStart w:id="2024" w:name="_Toc442272307"/>
            <w:bookmarkStart w:id="2025" w:name="_Toc442273064"/>
            <w:bookmarkStart w:id="2026" w:name="_Toc444844613"/>
            <w:bookmarkStart w:id="2027" w:name="_Toc444851797"/>
            <w:bookmarkStart w:id="2028" w:name="_Toc447549565"/>
            <w:bookmarkStart w:id="2029" w:name="_Toc471481388"/>
            <w:bookmarkStart w:id="2030" w:name="_Toc471797143"/>
            <w:bookmarkStart w:id="2031" w:name="_Toc471817797"/>
            <w:bookmarkStart w:id="2032" w:name="_Toc471838478"/>
            <w:bookmarkStart w:id="2033" w:name="_Toc472675360"/>
            <w:r w:rsidRPr="003C761E">
              <w:rPr>
                <w:lang w:val="fr-FR"/>
              </w:rPr>
              <w:t>les titres ne sont donnés qu</w:t>
            </w:r>
            <w:r w:rsidR="009C0CB8" w:rsidRPr="003C761E">
              <w:rPr>
                <w:lang w:val="fr-FR"/>
              </w:rPr>
              <w:t>’</w:t>
            </w:r>
            <w:r w:rsidRPr="003C761E">
              <w:rPr>
                <w:lang w:val="fr-FR"/>
              </w:rPr>
              <w:t>à titre de référence et ne peuvent limiter, altérer ou affecter les termes de ce Contrat.</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tc>
      </w:tr>
      <w:tr w:rsidR="00513BEB" w:rsidRPr="002D3C24" w14:paraId="3C504530" w14:textId="77777777" w:rsidTr="006227F8">
        <w:trPr>
          <w:gridAfter w:val="1"/>
          <w:wAfter w:w="760" w:type="dxa"/>
          <w:trHeight w:val="145"/>
        </w:trPr>
        <w:tc>
          <w:tcPr>
            <w:tcW w:w="2694" w:type="dxa"/>
            <w:tcBorders>
              <w:top w:val="nil"/>
              <w:left w:val="nil"/>
              <w:bottom w:val="nil"/>
              <w:right w:val="nil"/>
            </w:tcBorders>
          </w:tcPr>
          <w:p w14:paraId="5781517F" w14:textId="77777777" w:rsidR="003B7BEC" w:rsidRPr="00290576" w:rsidRDefault="003B7BEC" w:rsidP="008C2008">
            <w:pPr>
              <w:pStyle w:val="ColumnsLeft"/>
              <w:outlineLvl w:val="1"/>
            </w:pPr>
            <w:bookmarkStart w:id="2034" w:name="_Toc442272308"/>
            <w:bookmarkStart w:id="2035" w:name="_Toc442280183"/>
            <w:bookmarkStart w:id="2036" w:name="_Toc442280576"/>
            <w:bookmarkStart w:id="2037" w:name="_Toc442280705"/>
            <w:bookmarkStart w:id="2038" w:name="_Toc444789260"/>
            <w:bookmarkStart w:id="2039" w:name="_Toc447548211"/>
            <w:bookmarkStart w:id="2040" w:name="_Toc471817798"/>
            <w:bookmarkStart w:id="2041" w:name="_Toc471838479"/>
            <w:bookmarkStart w:id="2042" w:name="_Toc472675361"/>
            <w:r>
              <w:lastRenderedPageBreak/>
              <w:t>Langue et Législation</w:t>
            </w:r>
            <w:bookmarkEnd w:id="2034"/>
            <w:bookmarkEnd w:id="2035"/>
            <w:bookmarkEnd w:id="2036"/>
            <w:bookmarkEnd w:id="2037"/>
            <w:bookmarkEnd w:id="2038"/>
            <w:bookmarkEnd w:id="2039"/>
            <w:bookmarkEnd w:id="2040"/>
            <w:bookmarkEnd w:id="2041"/>
            <w:bookmarkEnd w:id="2042"/>
          </w:p>
        </w:tc>
        <w:tc>
          <w:tcPr>
            <w:tcW w:w="7512" w:type="dxa"/>
            <w:gridSpan w:val="2"/>
            <w:tcBorders>
              <w:top w:val="nil"/>
              <w:left w:val="nil"/>
              <w:bottom w:val="nil"/>
              <w:right w:val="nil"/>
            </w:tcBorders>
          </w:tcPr>
          <w:p w14:paraId="17205E0A" w14:textId="77777777" w:rsidR="003B7BEC" w:rsidRPr="003D71A8" w:rsidRDefault="003B7BEC" w:rsidP="008C2008">
            <w:pPr>
              <w:pStyle w:val="ColumnsRight"/>
              <w:tabs>
                <w:tab w:val="num" w:pos="702"/>
              </w:tabs>
              <w:ind w:left="702" w:hanging="702"/>
              <w:outlineLvl w:val="1"/>
              <w:rPr>
                <w:lang w:val="fr-FR"/>
              </w:rPr>
            </w:pPr>
            <w:bookmarkStart w:id="2043" w:name="_Toc421026135"/>
            <w:bookmarkStart w:id="2044" w:name="_Toc428437623"/>
            <w:bookmarkStart w:id="2045" w:name="_Toc428443456"/>
            <w:bookmarkStart w:id="2046" w:name="_Toc434935952"/>
            <w:bookmarkStart w:id="2047" w:name="_Toc442272309"/>
            <w:bookmarkStart w:id="2048" w:name="_Toc442273066"/>
            <w:bookmarkStart w:id="2049" w:name="_Toc444844615"/>
            <w:bookmarkStart w:id="2050" w:name="_Toc444851799"/>
            <w:bookmarkStart w:id="2051" w:name="_Toc447549567"/>
            <w:bookmarkStart w:id="2052" w:name="_Toc471481390"/>
            <w:bookmarkStart w:id="2053" w:name="_Toc471797145"/>
            <w:bookmarkStart w:id="2054" w:name="_Toc471817799"/>
            <w:bookmarkStart w:id="2055" w:name="_Toc471838480"/>
            <w:bookmarkStart w:id="2056" w:name="_Toc472675362"/>
            <w:r w:rsidRPr="003C761E">
              <w:rPr>
                <w:lang w:val="fr-FR"/>
              </w:rPr>
              <w:t xml:space="preserve">Ce Contrat a été exécuté dans la ou les langues </w:t>
            </w:r>
            <w:r w:rsidRPr="003C761E">
              <w:rPr>
                <w:b/>
                <w:bCs/>
                <w:lang w:val="fr-FR"/>
              </w:rPr>
              <w:t>spécifiées dans les CSC.</w:t>
            </w:r>
            <w:r w:rsidRPr="003C761E">
              <w:rPr>
                <w:lang w:val="fr-FR"/>
              </w:rPr>
              <w:t xml:space="preserve"> Si le Contrat est exécuté à la fois en anglais et dans une langue locale spécifiée, la version anglaise prévaut et est la langue de prédilection pour toutes les questions se rapportant au sens et à l</w:t>
            </w:r>
            <w:r w:rsidR="009C0CB8" w:rsidRPr="003C761E">
              <w:rPr>
                <w:lang w:val="fr-FR"/>
              </w:rPr>
              <w:t>’</w:t>
            </w:r>
            <w:r w:rsidRPr="003C761E">
              <w:rPr>
                <w:lang w:val="fr-FR"/>
              </w:rPr>
              <w:t>interprétation de ce Contrat.</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4FC4647F" w14:textId="77777777" w:rsidR="003B7BEC" w:rsidRPr="003D71A8" w:rsidRDefault="003B7BEC" w:rsidP="008C2008">
            <w:pPr>
              <w:pStyle w:val="ColumnsRight"/>
              <w:tabs>
                <w:tab w:val="num" w:pos="702"/>
              </w:tabs>
              <w:ind w:left="702" w:hanging="702"/>
              <w:outlineLvl w:val="1"/>
              <w:rPr>
                <w:lang w:val="fr-FR"/>
              </w:rPr>
            </w:pPr>
            <w:bookmarkStart w:id="2057" w:name="_Toc447549568"/>
            <w:bookmarkStart w:id="2058" w:name="_Toc444851800"/>
            <w:bookmarkStart w:id="2059" w:name="_Toc444844616"/>
            <w:bookmarkStart w:id="2060" w:name="_Toc442273067"/>
            <w:bookmarkStart w:id="2061" w:name="_Toc442272310"/>
            <w:bookmarkStart w:id="2062" w:name="_Toc434935953"/>
            <w:bookmarkStart w:id="2063" w:name="_Toc428443457"/>
            <w:bookmarkStart w:id="2064" w:name="_Toc428437624"/>
            <w:bookmarkStart w:id="2065" w:name="_Toc421026136"/>
            <w:bookmarkStart w:id="2066" w:name="_Toc471481391"/>
            <w:bookmarkStart w:id="2067" w:name="_Toc471797146"/>
            <w:bookmarkStart w:id="2068" w:name="_Toc471817800"/>
            <w:bookmarkStart w:id="2069" w:name="_Toc471838481"/>
            <w:bookmarkStart w:id="2070" w:name="_Toc472675363"/>
            <w:r w:rsidRPr="003C761E">
              <w:rPr>
                <w:lang w:val="fr-FR"/>
              </w:rPr>
              <w:t>Ce Contrat, son sens et son interprétation ainsi que les rapports entre les parties sont régis par la Législation en vigueur.</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r w:rsidRPr="003C761E">
              <w:rPr>
                <w:lang w:val="fr-FR"/>
              </w:rPr>
              <w:t xml:space="preserve"> </w:t>
            </w:r>
          </w:p>
        </w:tc>
      </w:tr>
      <w:tr w:rsidR="007F22FD" w:rsidRPr="002D3C24" w14:paraId="1152BDB6" w14:textId="77777777" w:rsidTr="006227F8">
        <w:trPr>
          <w:gridAfter w:val="1"/>
          <w:wAfter w:w="760" w:type="dxa"/>
          <w:trHeight w:val="145"/>
        </w:trPr>
        <w:tc>
          <w:tcPr>
            <w:tcW w:w="2694" w:type="dxa"/>
            <w:tcBorders>
              <w:top w:val="nil"/>
              <w:left w:val="nil"/>
              <w:bottom w:val="nil"/>
              <w:right w:val="nil"/>
            </w:tcBorders>
          </w:tcPr>
          <w:p w14:paraId="6E7B0F3D" w14:textId="77777777" w:rsidR="006D6F36" w:rsidRPr="00290576" w:rsidRDefault="006D6F36" w:rsidP="008C2008">
            <w:pPr>
              <w:pStyle w:val="ColumnsLeft"/>
              <w:outlineLvl w:val="1"/>
            </w:pPr>
            <w:bookmarkStart w:id="2071" w:name="_Toc442272311"/>
            <w:bookmarkStart w:id="2072" w:name="_Toc442280184"/>
            <w:bookmarkStart w:id="2073" w:name="_Toc442280577"/>
            <w:bookmarkStart w:id="2074" w:name="_Toc442280706"/>
            <w:bookmarkStart w:id="2075" w:name="_Toc444789261"/>
            <w:bookmarkStart w:id="2076" w:name="_Toc447548212"/>
            <w:bookmarkStart w:id="2077" w:name="_Toc471817801"/>
            <w:bookmarkStart w:id="2078" w:name="_Toc471838482"/>
            <w:bookmarkStart w:id="2079" w:name="_Toc472675364"/>
            <w:r>
              <w:t>Communications</w:t>
            </w:r>
            <w:bookmarkEnd w:id="2071"/>
            <w:bookmarkEnd w:id="2072"/>
            <w:bookmarkEnd w:id="2073"/>
            <w:bookmarkEnd w:id="2074"/>
            <w:bookmarkEnd w:id="2075"/>
            <w:bookmarkEnd w:id="2076"/>
            <w:bookmarkEnd w:id="2077"/>
            <w:bookmarkEnd w:id="2078"/>
            <w:bookmarkEnd w:id="2079"/>
          </w:p>
        </w:tc>
        <w:tc>
          <w:tcPr>
            <w:tcW w:w="7512" w:type="dxa"/>
            <w:gridSpan w:val="2"/>
            <w:tcBorders>
              <w:top w:val="nil"/>
              <w:left w:val="nil"/>
              <w:bottom w:val="nil"/>
              <w:right w:val="nil"/>
            </w:tcBorders>
          </w:tcPr>
          <w:p w14:paraId="020477F9" w14:textId="77777777" w:rsidR="006D6F36" w:rsidRPr="003D71A8" w:rsidRDefault="006D6F36" w:rsidP="008C2008">
            <w:pPr>
              <w:pStyle w:val="ColumnsRight"/>
              <w:tabs>
                <w:tab w:val="num" w:pos="702"/>
              </w:tabs>
              <w:ind w:left="702" w:hanging="702"/>
              <w:outlineLvl w:val="1"/>
              <w:rPr>
                <w:lang w:val="fr-FR"/>
              </w:rPr>
            </w:pPr>
            <w:bookmarkStart w:id="2080" w:name="_Toc428437626"/>
            <w:bookmarkStart w:id="2081" w:name="_Toc428443459"/>
            <w:bookmarkStart w:id="2082" w:name="_Toc434935955"/>
            <w:bookmarkStart w:id="2083" w:name="_Toc442272312"/>
            <w:bookmarkStart w:id="2084" w:name="_Toc442273069"/>
            <w:bookmarkStart w:id="2085" w:name="_Toc444844618"/>
            <w:bookmarkStart w:id="2086" w:name="_Toc444851802"/>
            <w:bookmarkStart w:id="2087" w:name="_Toc447549570"/>
            <w:bookmarkStart w:id="2088" w:name="_Toc471481393"/>
            <w:bookmarkStart w:id="2089" w:name="_Toc471797148"/>
            <w:bookmarkStart w:id="2090" w:name="_Toc471817802"/>
            <w:bookmarkStart w:id="2091" w:name="_Toc471838483"/>
            <w:bookmarkStart w:id="2092" w:name="_Toc472675365"/>
            <w:r w:rsidRPr="003C761E">
              <w:rPr>
                <w:lang w:val="fr-FR"/>
              </w:rPr>
              <w:t>Tout avis, requête ou consentement exigé ou pouvant être donné ou effectué en vertu de ce Contrat est communiqué par écrit. Sous réserve du respect de la Législation en Vigueur, tout avis, requête ou consentement est réputé accordé ou effectué après sa signification en personne à un représentant autorisé de la Partie à laquelle la communication est adressée, ou sa remise à cette Partie à l</w:t>
            </w:r>
            <w:r w:rsidR="009C0CB8" w:rsidRPr="003C761E">
              <w:rPr>
                <w:lang w:val="fr-FR"/>
              </w:rPr>
              <w:t>’</w:t>
            </w:r>
            <w:r w:rsidRPr="003C761E">
              <w:rPr>
                <w:lang w:val="fr-FR"/>
              </w:rPr>
              <w:t xml:space="preserve">adresse </w:t>
            </w:r>
            <w:r w:rsidRPr="003C761E">
              <w:rPr>
                <w:b/>
                <w:bCs/>
                <w:lang w:val="fr-FR"/>
              </w:rPr>
              <w:t>spécifiée dans les CSC</w:t>
            </w:r>
            <w:r w:rsidRPr="003C761E">
              <w:rPr>
                <w:lang w:val="fr-FR"/>
              </w:rPr>
              <w:t>, ou son envoi par télécopie confirmée ou courriel confirmé, si, dans l</w:t>
            </w:r>
            <w:r w:rsidR="009C0CB8" w:rsidRPr="003C761E">
              <w:rPr>
                <w:lang w:val="fr-FR"/>
              </w:rPr>
              <w:t>’</w:t>
            </w:r>
            <w:r w:rsidRPr="003C761E">
              <w:rPr>
                <w:lang w:val="fr-FR"/>
              </w:rPr>
              <w:t>un ou dans l</w:t>
            </w:r>
            <w:r w:rsidR="009C0CB8" w:rsidRPr="003C761E">
              <w:rPr>
                <w:lang w:val="fr-FR"/>
              </w:rPr>
              <w:t>’</w:t>
            </w:r>
            <w:r w:rsidRPr="003C761E">
              <w:rPr>
                <w:lang w:val="fr-FR"/>
              </w:rPr>
              <w:t>autre cas, l</w:t>
            </w:r>
            <w:r w:rsidR="009C0CB8" w:rsidRPr="003C761E">
              <w:rPr>
                <w:lang w:val="fr-FR"/>
              </w:rPr>
              <w:t>’</w:t>
            </w:r>
            <w:r w:rsidRPr="003C761E">
              <w:rPr>
                <w:lang w:val="fr-FR"/>
              </w:rPr>
              <w:t>envoi a lieu pendant les heures de travail normales du récipiendaire.</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14:paraId="007B32A6" w14:textId="77777777" w:rsidR="006D6F36" w:rsidRPr="003D71A8" w:rsidRDefault="006D6F36" w:rsidP="001B333C">
            <w:pPr>
              <w:pStyle w:val="ColumnsRight"/>
              <w:tabs>
                <w:tab w:val="num" w:pos="702"/>
              </w:tabs>
              <w:ind w:left="702" w:hanging="702"/>
              <w:outlineLvl w:val="1"/>
              <w:rPr>
                <w:lang w:val="fr-FR"/>
              </w:rPr>
            </w:pPr>
            <w:bookmarkStart w:id="2093" w:name="_Toc428437627"/>
            <w:bookmarkStart w:id="2094" w:name="_Toc428443460"/>
            <w:bookmarkStart w:id="2095" w:name="_Toc434935956"/>
            <w:bookmarkStart w:id="2096" w:name="_Toc442272313"/>
            <w:bookmarkStart w:id="2097" w:name="_Toc442273070"/>
            <w:bookmarkStart w:id="2098" w:name="_Toc444844619"/>
            <w:bookmarkStart w:id="2099" w:name="_Toc444851803"/>
            <w:bookmarkStart w:id="2100" w:name="_Toc447549571"/>
            <w:bookmarkStart w:id="2101" w:name="_Toc471481394"/>
            <w:bookmarkStart w:id="2102" w:name="_Toc471797149"/>
            <w:bookmarkStart w:id="2103" w:name="_Toc471817803"/>
            <w:bookmarkStart w:id="2104" w:name="_Toc471838484"/>
            <w:bookmarkStart w:id="2105" w:name="_Toc472675366"/>
            <w:r w:rsidRPr="003C761E">
              <w:rPr>
                <w:lang w:val="fr-FR"/>
              </w:rPr>
              <w:t>Une Partie peut modifier son nom ou son adresse pour recevoir les avis dans le cadre de ce Contrat en informant par écrit l</w:t>
            </w:r>
            <w:r w:rsidR="009C0CB8" w:rsidRPr="003C761E">
              <w:rPr>
                <w:lang w:val="fr-FR"/>
              </w:rPr>
              <w:t>’</w:t>
            </w:r>
            <w:r w:rsidRPr="003C761E">
              <w:rPr>
                <w:lang w:val="fr-FR"/>
              </w:rPr>
              <w:t>autre Partie d</w:t>
            </w:r>
            <w:r w:rsidR="009C0CB8" w:rsidRPr="003C761E">
              <w:rPr>
                <w:lang w:val="fr-FR"/>
              </w:rPr>
              <w:t>’</w:t>
            </w:r>
            <w:r w:rsidRPr="003C761E">
              <w:rPr>
                <w:lang w:val="fr-FR"/>
              </w:rPr>
              <w:t>un tel changement à l</w:t>
            </w:r>
            <w:r w:rsidR="009C0CB8" w:rsidRPr="003C761E">
              <w:rPr>
                <w:lang w:val="fr-FR"/>
              </w:rPr>
              <w:t>’</w:t>
            </w:r>
            <w:r w:rsidRPr="003C761E">
              <w:rPr>
                <w:lang w:val="fr-FR"/>
              </w:rPr>
              <w:t>adresse spécifiée dans les CSC 4.1.</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p>
        </w:tc>
      </w:tr>
      <w:tr w:rsidR="007F22FD" w:rsidRPr="002D3C24" w14:paraId="4F6E67FB" w14:textId="77777777" w:rsidTr="006227F8">
        <w:trPr>
          <w:gridAfter w:val="1"/>
          <w:wAfter w:w="760" w:type="dxa"/>
          <w:trHeight w:val="145"/>
        </w:trPr>
        <w:tc>
          <w:tcPr>
            <w:tcW w:w="2694" w:type="dxa"/>
            <w:tcBorders>
              <w:top w:val="nil"/>
              <w:left w:val="nil"/>
              <w:bottom w:val="nil"/>
              <w:right w:val="nil"/>
            </w:tcBorders>
          </w:tcPr>
          <w:p w14:paraId="2E44AA75" w14:textId="77777777" w:rsidR="00A060D0" w:rsidRPr="00290576" w:rsidRDefault="00A060D0" w:rsidP="008C2008">
            <w:pPr>
              <w:pStyle w:val="ColumnsLeft"/>
              <w:outlineLvl w:val="1"/>
            </w:pPr>
            <w:bookmarkStart w:id="2106" w:name="_Toc442272314"/>
            <w:bookmarkStart w:id="2107" w:name="_Toc442280185"/>
            <w:bookmarkStart w:id="2108" w:name="_Toc442280578"/>
            <w:bookmarkStart w:id="2109" w:name="_Toc442280707"/>
            <w:bookmarkStart w:id="2110" w:name="_Toc444789262"/>
            <w:bookmarkStart w:id="2111" w:name="_Toc447548213"/>
            <w:bookmarkStart w:id="2112" w:name="_Toc471817804"/>
            <w:bookmarkStart w:id="2113" w:name="_Toc471838485"/>
            <w:bookmarkStart w:id="2114" w:name="_Toc472675367"/>
            <w:r>
              <w:t>Sous-traitance</w:t>
            </w:r>
            <w:bookmarkEnd w:id="2106"/>
            <w:bookmarkEnd w:id="2107"/>
            <w:bookmarkEnd w:id="2108"/>
            <w:bookmarkEnd w:id="2109"/>
            <w:bookmarkEnd w:id="2110"/>
            <w:bookmarkEnd w:id="2111"/>
            <w:bookmarkEnd w:id="2112"/>
            <w:bookmarkEnd w:id="2113"/>
            <w:bookmarkEnd w:id="2114"/>
          </w:p>
        </w:tc>
        <w:tc>
          <w:tcPr>
            <w:tcW w:w="7512" w:type="dxa"/>
            <w:gridSpan w:val="2"/>
            <w:tcBorders>
              <w:top w:val="nil"/>
              <w:left w:val="nil"/>
              <w:bottom w:val="nil"/>
              <w:right w:val="nil"/>
            </w:tcBorders>
          </w:tcPr>
          <w:p w14:paraId="1B4C0BD3" w14:textId="77777777" w:rsidR="00A060D0" w:rsidRPr="003D71A8" w:rsidRDefault="007216DE" w:rsidP="00206E08">
            <w:pPr>
              <w:pStyle w:val="ColumnsRight"/>
              <w:tabs>
                <w:tab w:val="num" w:pos="702"/>
              </w:tabs>
              <w:ind w:left="702" w:hanging="702"/>
              <w:outlineLvl w:val="1"/>
              <w:rPr>
                <w:lang w:val="fr-FR"/>
              </w:rPr>
            </w:pPr>
            <w:bookmarkStart w:id="2115" w:name="_Toc428437629"/>
            <w:bookmarkStart w:id="2116" w:name="_Toc428443462"/>
            <w:bookmarkStart w:id="2117" w:name="_Toc434935958"/>
            <w:bookmarkStart w:id="2118" w:name="_Toc442272315"/>
            <w:bookmarkStart w:id="2119" w:name="_Toc442273072"/>
            <w:bookmarkStart w:id="2120" w:name="_Toc444844621"/>
            <w:bookmarkStart w:id="2121" w:name="_Toc444851805"/>
            <w:bookmarkStart w:id="2122" w:name="_Toc447549573"/>
            <w:bookmarkStart w:id="2123" w:name="_Toc471481396"/>
            <w:bookmarkStart w:id="2124" w:name="_Toc471797151"/>
            <w:bookmarkStart w:id="2125" w:name="_Toc471817805"/>
            <w:bookmarkStart w:id="2126" w:name="_Toc471838486"/>
            <w:bookmarkStart w:id="2127" w:name="_Toc472675368"/>
            <w:r w:rsidRPr="003C761E">
              <w:rPr>
                <w:lang w:val="fr-FR"/>
              </w:rPr>
              <w:t>Si le Consultant prétend sous-traiter un élément majeur des services de consultance pour le</w:t>
            </w:r>
            <w:r w:rsidR="0049305D" w:rsidRPr="003C761E">
              <w:rPr>
                <w:lang w:val="fr-FR"/>
              </w:rPr>
              <w:t>s</w:t>
            </w:r>
            <w:r w:rsidRPr="003C761E">
              <w:rPr>
                <w:lang w:val="fr-FR"/>
              </w:rPr>
              <w:t>quels il a été engagé (réputé majeur si la valeur est supérieure à 100</w:t>
            </w:r>
            <w:r w:rsidR="0049305D" w:rsidRPr="003C761E">
              <w:rPr>
                <w:lang w:val="fr-FR"/>
              </w:rPr>
              <w:t> </w:t>
            </w:r>
            <w:r w:rsidRPr="003C761E">
              <w:rPr>
                <w:lang w:val="fr-FR"/>
              </w:rPr>
              <w:t>000</w:t>
            </w:r>
            <w:r w:rsidR="00EB733A" w:rsidRPr="003C761E">
              <w:rPr>
                <w:lang w:val="fr-FR"/>
              </w:rPr>
              <w:t> USD</w:t>
            </w:r>
            <w:r w:rsidRPr="003C761E">
              <w:rPr>
                <w:lang w:val="fr-FR"/>
              </w:rPr>
              <w:t>), il doit obtenir préalablement l</w:t>
            </w:r>
            <w:r w:rsidR="009C0CB8" w:rsidRPr="003C761E">
              <w:rPr>
                <w:lang w:val="fr-FR"/>
              </w:rPr>
              <w:t>’</w:t>
            </w:r>
            <w:r w:rsidRPr="003C761E">
              <w:rPr>
                <w:lang w:val="fr-FR"/>
              </w:rPr>
              <w:t>accord écrit de l</w:t>
            </w:r>
            <w:r w:rsidR="009C0CB8" w:rsidRPr="003C761E">
              <w:rPr>
                <w:lang w:val="fr-FR"/>
              </w:rPr>
              <w:t>’</w:t>
            </w:r>
            <w:r w:rsidRPr="003C761E">
              <w:rPr>
                <w:lang w:val="fr-FR"/>
              </w:rPr>
              <w:t>Entité</w:t>
            </w:r>
            <w:r w:rsidR="00EB733A" w:rsidRPr="003C761E">
              <w:rPr>
                <w:lang w:val="fr-FR"/>
              </w:rPr>
              <w:t> MCA</w:t>
            </w:r>
            <w:r w:rsidRPr="003C761E">
              <w:rPr>
                <w:lang w:val="fr-FR"/>
              </w:rPr>
              <w:t xml:space="preserve"> quant au sous-traitant. La sous-traitance n</w:t>
            </w:r>
            <w:r w:rsidR="009C0CB8" w:rsidRPr="003C761E">
              <w:rPr>
                <w:lang w:val="fr-FR"/>
              </w:rPr>
              <w:t>’</w:t>
            </w:r>
            <w:r w:rsidRPr="003C761E">
              <w:rPr>
                <w:lang w:val="fr-FR"/>
              </w:rPr>
              <w:t>altère en rien les obligations du Consultant dans le cadre de ce Contrat.</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p>
        </w:tc>
      </w:tr>
      <w:tr w:rsidR="007F22FD" w:rsidRPr="002D3C24" w14:paraId="6AD52716" w14:textId="77777777" w:rsidTr="006227F8">
        <w:trPr>
          <w:gridAfter w:val="1"/>
          <w:wAfter w:w="760" w:type="dxa"/>
          <w:trHeight w:val="145"/>
        </w:trPr>
        <w:tc>
          <w:tcPr>
            <w:tcW w:w="2694" w:type="dxa"/>
            <w:tcBorders>
              <w:top w:val="nil"/>
              <w:left w:val="nil"/>
              <w:bottom w:val="nil"/>
              <w:right w:val="nil"/>
            </w:tcBorders>
          </w:tcPr>
          <w:p w14:paraId="5997E937" w14:textId="77777777" w:rsidR="00F3325F" w:rsidRPr="00290576" w:rsidRDefault="00F3325F" w:rsidP="008C2008">
            <w:pPr>
              <w:pStyle w:val="ColumnsLeft"/>
              <w:outlineLvl w:val="1"/>
            </w:pPr>
            <w:bookmarkStart w:id="2128" w:name="_Toc442272316"/>
            <w:bookmarkStart w:id="2129" w:name="_Toc442280186"/>
            <w:bookmarkStart w:id="2130" w:name="_Toc442280579"/>
            <w:bookmarkStart w:id="2131" w:name="_Toc442280708"/>
            <w:bookmarkStart w:id="2132" w:name="_Toc444789263"/>
            <w:bookmarkStart w:id="2133" w:name="_Toc447548214"/>
            <w:bookmarkStart w:id="2134" w:name="_Toc471817806"/>
            <w:bookmarkStart w:id="2135" w:name="_Toc471838487"/>
            <w:bookmarkStart w:id="2136" w:name="_Toc472675369"/>
            <w:r>
              <w:t>Relations entre les Parties</w:t>
            </w:r>
            <w:bookmarkEnd w:id="2128"/>
            <w:bookmarkEnd w:id="2129"/>
            <w:bookmarkEnd w:id="2130"/>
            <w:bookmarkEnd w:id="2131"/>
            <w:bookmarkEnd w:id="2132"/>
            <w:bookmarkEnd w:id="2133"/>
            <w:bookmarkEnd w:id="2134"/>
            <w:bookmarkEnd w:id="2135"/>
            <w:bookmarkEnd w:id="2136"/>
          </w:p>
        </w:tc>
        <w:tc>
          <w:tcPr>
            <w:tcW w:w="7512" w:type="dxa"/>
            <w:gridSpan w:val="2"/>
            <w:tcBorders>
              <w:top w:val="nil"/>
              <w:left w:val="nil"/>
              <w:bottom w:val="nil"/>
              <w:right w:val="nil"/>
            </w:tcBorders>
          </w:tcPr>
          <w:p w14:paraId="33DAC570" w14:textId="77777777" w:rsidR="00F3325F" w:rsidRPr="003D71A8" w:rsidRDefault="00F3325F" w:rsidP="005C4811">
            <w:pPr>
              <w:pStyle w:val="ColumnsRight"/>
              <w:tabs>
                <w:tab w:val="num" w:pos="702"/>
              </w:tabs>
              <w:ind w:left="702" w:hanging="702"/>
              <w:outlineLvl w:val="1"/>
              <w:rPr>
                <w:lang w:val="fr-FR"/>
              </w:rPr>
            </w:pPr>
            <w:bookmarkStart w:id="2137" w:name="_Toc421026138"/>
            <w:bookmarkStart w:id="2138" w:name="_Toc428437631"/>
            <w:bookmarkStart w:id="2139" w:name="_Toc428443464"/>
            <w:bookmarkStart w:id="2140" w:name="_Toc434935960"/>
            <w:bookmarkStart w:id="2141" w:name="_Toc442272317"/>
            <w:bookmarkStart w:id="2142" w:name="_Toc442273074"/>
            <w:bookmarkStart w:id="2143" w:name="_Toc444844623"/>
            <w:bookmarkStart w:id="2144" w:name="_Toc444851807"/>
            <w:bookmarkStart w:id="2145" w:name="_Toc447549575"/>
            <w:bookmarkStart w:id="2146" w:name="_Toc471481398"/>
            <w:bookmarkStart w:id="2147" w:name="_Toc471797153"/>
            <w:bookmarkStart w:id="2148" w:name="_Toc471817807"/>
            <w:bookmarkStart w:id="2149" w:name="_Toc471838488"/>
            <w:bookmarkStart w:id="2150" w:name="_Toc472675370"/>
            <w:r w:rsidRPr="003C761E">
              <w:rPr>
                <w:lang w:val="fr-FR"/>
              </w:rPr>
              <w:t>Rien dans ce Contrat ne saurait être interprété comme établissant une relation employeur-employé ou principal et agent entre l</w:t>
            </w:r>
            <w:r w:rsidR="009C0CB8" w:rsidRPr="003C761E">
              <w:rPr>
                <w:lang w:val="fr-FR"/>
              </w:rPr>
              <w:t>’</w:t>
            </w:r>
            <w:r w:rsidRPr="003C761E">
              <w:rPr>
                <w:lang w:val="fr-FR"/>
              </w:rPr>
              <w:t>Entité</w:t>
            </w:r>
            <w:r w:rsidR="00EB733A" w:rsidRPr="003C761E">
              <w:rPr>
                <w:lang w:val="fr-FR"/>
              </w:rPr>
              <w:t> MCA</w:t>
            </w:r>
            <w:r w:rsidRPr="003C761E">
              <w:rPr>
                <w:lang w:val="fr-FR"/>
              </w:rPr>
              <w:t xml:space="preserve"> et le Consultant. Le Consultant, sous réserve de ce Contrat, a la charge complète du Personnel et des Sous-consultants, le cas échéant, qui prestent les Services et est entièrement responsable des Services prestés par eux ou en leur nom en lien avec ce Contrat.</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tc>
      </w:tr>
      <w:tr w:rsidR="007F22FD" w:rsidRPr="002D3C24" w14:paraId="2561B394" w14:textId="77777777" w:rsidTr="006227F8">
        <w:trPr>
          <w:gridAfter w:val="1"/>
          <w:wAfter w:w="760" w:type="dxa"/>
          <w:trHeight w:val="145"/>
        </w:trPr>
        <w:tc>
          <w:tcPr>
            <w:tcW w:w="2694" w:type="dxa"/>
            <w:tcBorders>
              <w:top w:val="nil"/>
              <w:left w:val="nil"/>
              <w:bottom w:val="nil"/>
              <w:right w:val="nil"/>
            </w:tcBorders>
          </w:tcPr>
          <w:p w14:paraId="0E496930" w14:textId="77777777" w:rsidR="00F3325F" w:rsidRPr="00290576" w:rsidRDefault="00F3325F" w:rsidP="008C2008">
            <w:pPr>
              <w:pStyle w:val="ColumnsLeft"/>
              <w:outlineLvl w:val="1"/>
            </w:pPr>
            <w:bookmarkStart w:id="2151" w:name="_Toc442272318"/>
            <w:bookmarkStart w:id="2152" w:name="_Toc442280187"/>
            <w:bookmarkStart w:id="2153" w:name="_Toc442280580"/>
            <w:bookmarkStart w:id="2154" w:name="_Toc442280709"/>
            <w:bookmarkStart w:id="2155" w:name="_Toc444789264"/>
            <w:bookmarkStart w:id="2156" w:name="_Toc447548215"/>
            <w:bookmarkStart w:id="2157" w:name="_Toc471817808"/>
            <w:bookmarkStart w:id="2158" w:name="_Toc471838489"/>
            <w:bookmarkStart w:id="2159" w:name="_Toc472675371"/>
            <w:r>
              <w:t>Lieu</w:t>
            </w:r>
            <w:bookmarkEnd w:id="2151"/>
            <w:bookmarkEnd w:id="2152"/>
            <w:bookmarkEnd w:id="2153"/>
            <w:bookmarkEnd w:id="2154"/>
            <w:bookmarkEnd w:id="2155"/>
            <w:bookmarkEnd w:id="2156"/>
            <w:bookmarkEnd w:id="2157"/>
            <w:bookmarkEnd w:id="2158"/>
            <w:bookmarkEnd w:id="2159"/>
          </w:p>
        </w:tc>
        <w:tc>
          <w:tcPr>
            <w:tcW w:w="7512" w:type="dxa"/>
            <w:gridSpan w:val="2"/>
            <w:tcBorders>
              <w:top w:val="nil"/>
              <w:left w:val="nil"/>
              <w:bottom w:val="nil"/>
              <w:right w:val="nil"/>
            </w:tcBorders>
          </w:tcPr>
          <w:p w14:paraId="31550305" w14:textId="77777777" w:rsidR="00F3325F" w:rsidRPr="003D71A8" w:rsidRDefault="00F3325F" w:rsidP="00852D7E">
            <w:pPr>
              <w:pStyle w:val="ColumnsRight"/>
              <w:tabs>
                <w:tab w:val="num" w:pos="702"/>
              </w:tabs>
              <w:ind w:left="702" w:hanging="702"/>
              <w:outlineLvl w:val="1"/>
              <w:rPr>
                <w:lang w:val="fr-FR"/>
              </w:rPr>
            </w:pPr>
            <w:bookmarkStart w:id="2160" w:name="_Toc447549577"/>
            <w:bookmarkStart w:id="2161" w:name="_Toc444851809"/>
            <w:bookmarkStart w:id="2162" w:name="_Toc444844625"/>
            <w:bookmarkStart w:id="2163" w:name="_Toc442273076"/>
            <w:bookmarkStart w:id="2164" w:name="_Toc442272319"/>
            <w:bookmarkStart w:id="2165" w:name="_Toc434935962"/>
            <w:bookmarkStart w:id="2166" w:name="_Toc428443466"/>
            <w:bookmarkStart w:id="2167" w:name="_Toc428437633"/>
            <w:bookmarkStart w:id="2168" w:name="_Toc471481400"/>
            <w:bookmarkStart w:id="2169" w:name="_Toc471797155"/>
            <w:bookmarkStart w:id="2170" w:name="_Toc471817809"/>
            <w:bookmarkStart w:id="2171" w:name="_Toc471838490"/>
            <w:bookmarkStart w:id="2172" w:name="_Toc472675372"/>
            <w:bookmarkStart w:id="2173" w:name="_Toc421026157"/>
            <w:r w:rsidRPr="003C761E">
              <w:rPr>
                <w:lang w:val="fr-FR"/>
              </w:rPr>
              <w:t>Les Services doivent être prestés dans les lieux spécifiés à l</w:t>
            </w:r>
            <w:r w:rsidR="009C0CB8" w:rsidRPr="003C761E">
              <w:rPr>
                <w:lang w:val="fr-FR"/>
              </w:rPr>
              <w:t>’</w:t>
            </w:r>
            <w:r w:rsidR="00FE644C" w:rsidRPr="003C761E">
              <w:rPr>
                <w:lang w:val="fr-FR"/>
              </w:rPr>
              <w:t>Annexe </w:t>
            </w:r>
            <w:r w:rsidRPr="003C761E">
              <w:rPr>
                <w:lang w:val="fr-FR"/>
              </w:rPr>
              <w:t>A de ce Contrat et, si la location d</w:t>
            </w:r>
            <w:r w:rsidR="009C0CB8" w:rsidRPr="003C761E">
              <w:rPr>
                <w:lang w:val="fr-FR"/>
              </w:rPr>
              <w:t>’</w:t>
            </w:r>
            <w:r w:rsidRPr="003C761E">
              <w:rPr>
                <w:lang w:val="fr-FR"/>
              </w:rPr>
              <w:t>une tâche particulière n</w:t>
            </w:r>
            <w:r w:rsidR="009C0CB8" w:rsidRPr="003C761E">
              <w:rPr>
                <w:lang w:val="fr-FR"/>
              </w:rPr>
              <w:t>’</w:t>
            </w:r>
            <w:r w:rsidRPr="003C761E">
              <w:rPr>
                <w:lang w:val="fr-FR"/>
              </w:rPr>
              <w:t>est pas spécifiée, aux lieux, dans le pays</w:t>
            </w:r>
            <w:r w:rsidR="00EB733A" w:rsidRPr="003C761E">
              <w:rPr>
                <w:lang w:val="fr-FR"/>
              </w:rPr>
              <w:t> MCA</w:t>
            </w:r>
            <w:r w:rsidRPr="003C761E">
              <w:rPr>
                <w:lang w:val="fr-FR"/>
              </w:rPr>
              <w:t xml:space="preserve"> ou ailleurs, que l</w:t>
            </w:r>
            <w:r w:rsidR="009C0CB8" w:rsidRPr="003C761E">
              <w:rPr>
                <w:lang w:val="fr-FR"/>
              </w:rPr>
              <w:t>’</w:t>
            </w:r>
            <w:r w:rsidRPr="003C761E">
              <w:rPr>
                <w:lang w:val="fr-FR"/>
              </w:rPr>
              <w:t>Entité</w:t>
            </w:r>
            <w:r w:rsidR="00EB733A" w:rsidRPr="003C761E">
              <w:rPr>
                <w:lang w:val="fr-FR"/>
              </w:rPr>
              <w:t> MCA</w:t>
            </w:r>
            <w:r w:rsidRPr="003C761E">
              <w:rPr>
                <w:lang w:val="fr-FR"/>
              </w:rPr>
              <w:t xml:space="preserve"> approuve.</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r w:rsidRPr="003C761E">
              <w:rPr>
                <w:lang w:val="fr-FR"/>
              </w:rPr>
              <w:t xml:space="preserve"> </w:t>
            </w:r>
            <w:bookmarkEnd w:id="2173"/>
          </w:p>
        </w:tc>
      </w:tr>
      <w:tr w:rsidR="007F22FD" w:rsidRPr="002D3C24" w14:paraId="5E3126CA" w14:textId="77777777" w:rsidTr="006227F8">
        <w:trPr>
          <w:gridAfter w:val="1"/>
          <w:wAfter w:w="760" w:type="dxa"/>
          <w:trHeight w:val="145"/>
        </w:trPr>
        <w:tc>
          <w:tcPr>
            <w:tcW w:w="2694" w:type="dxa"/>
            <w:tcBorders>
              <w:top w:val="nil"/>
              <w:left w:val="nil"/>
              <w:bottom w:val="nil"/>
              <w:right w:val="nil"/>
            </w:tcBorders>
          </w:tcPr>
          <w:p w14:paraId="303309A9" w14:textId="77777777" w:rsidR="00F3325F" w:rsidRPr="003D71A8" w:rsidRDefault="00F3325F" w:rsidP="008C2008">
            <w:pPr>
              <w:pStyle w:val="ColumnsLeft"/>
              <w:outlineLvl w:val="1"/>
              <w:rPr>
                <w:lang w:val="fr-FR"/>
              </w:rPr>
            </w:pPr>
            <w:bookmarkStart w:id="2174" w:name="_Toc442272320"/>
            <w:bookmarkStart w:id="2175" w:name="_Toc442280188"/>
            <w:bookmarkStart w:id="2176" w:name="_Toc442280581"/>
            <w:bookmarkStart w:id="2177" w:name="_Toc442280710"/>
            <w:bookmarkStart w:id="2178" w:name="_Toc444789265"/>
            <w:bookmarkStart w:id="2179" w:name="_Toc447548216"/>
            <w:bookmarkStart w:id="2180" w:name="_Toc471817810"/>
            <w:bookmarkStart w:id="2181" w:name="_Toc471838491"/>
            <w:bookmarkStart w:id="2182" w:name="_Toc472675373"/>
            <w:r w:rsidRPr="003C761E">
              <w:rPr>
                <w:lang w:val="fr-FR"/>
              </w:rPr>
              <w:t xml:space="preserve">Autorité des </w:t>
            </w:r>
            <w:r w:rsidRPr="003C761E">
              <w:rPr>
                <w:lang w:val="fr-FR"/>
              </w:rPr>
              <w:lastRenderedPageBreak/>
              <w:t>Membres en Charge</w:t>
            </w:r>
            <w:bookmarkEnd w:id="2174"/>
            <w:bookmarkEnd w:id="2175"/>
            <w:bookmarkEnd w:id="2176"/>
            <w:bookmarkEnd w:id="2177"/>
            <w:bookmarkEnd w:id="2178"/>
            <w:bookmarkEnd w:id="2179"/>
            <w:bookmarkEnd w:id="2180"/>
            <w:bookmarkEnd w:id="2181"/>
            <w:bookmarkEnd w:id="2182"/>
          </w:p>
        </w:tc>
        <w:tc>
          <w:tcPr>
            <w:tcW w:w="7512" w:type="dxa"/>
            <w:gridSpan w:val="2"/>
            <w:tcBorders>
              <w:top w:val="nil"/>
              <w:left w:val="nil"/>
              <w:bottom w:val="nil"/>
              <w:right w:val="nil"/>
            </w:tcBorders>
          </w:tcPr>
          <w:p w14:paraId="31066A84" w14:textId="77777777" w:rsidR="00F3325F" w:rsidRPr="003D71A8" w:rsidRDefault="00F3325F" w:rsidP="003E2E19">
            <w:pPr>
              <w:pStyle w:val="ColumnsRight"/>
              <w:tabs>
                <w:tab w:val="num" w:pos="702"/>
              </w:tabs>
              <w:ind w:left="702" w:hanging="702"/>
              <w:outlineLvl w:val="1"/>
              <w:rPr>
                <w:lang w:val="fr-FR"/>
              </w:rPr>
            </w:pPr>
            <w:bookmarkStart w:id="2183" w:name="_Toc447549579"/>
            <w:bookmarkStart w:id="2184" w:name="_Toc444851811"/>
            <w:bookmarkStart w:id="2185" w:name="_Toc444844627"/>
            <w:bookmarkStart w:id="2186" w:name="_Toc442273078"/>
            <w:bookmarkStart w:id="2187" w:name="_Toc442272321"/>
            <w:bookmarkStart w:id="2188" w:name="_Toc434935964"/>
            <w:bookmarkStart w:id="2189" w:name="_Toc428443468"/>
            <w:bookmarkStart w:id="2190" w:name="_Toc428437635"/>
            <w:bookmarkStart w:id="2191" w:name="_Toc421026159"/>
            <w:bookmarkStart w:id="2192" w:name="_Toc471481402"/>
            <w:bookmarkStart w:id="2193" w:name="_Toc471797157"/>
            <w:bookmarkStart w:id="2194" w:name="_Toc471817811"/>
            <w:bookmarkStart w:id="2195" w:name="_Toc471838492"/>
            <w:bookmarkStart w:id="2196" w:name="_Toc472675374"/>
            <w:r w:rsidRPr="003C761E">
              <w:rPr>
                <w:lang w:val="fr-FR"/>
              </w:rPr>
              <w:lastRenderedPageBreak/>
              <w:t xml:space="preserve">Dans le cas où le Consultant consiste en une coentreprise ou autre </w:t>
            </w:r>
            <w:r w:rsidR="002B3425" w:rsidRPr="003C761E">
              <w:rPr>
                <w:b/>
                <w:bCs/>
                <w:lang w:val="fr-FR"/>
              </w:rPr>
              <w:lastRenderedPageBreak/>
              <w:t>groupement</w:t>
            </w:r>
            <w:r w:rsidRPr="003C761E">
              <w:rPr>
                <w:lang w:val="fr-FR"/>
              </w:rPr>
              <w:t xml:space="preserve"> de plus d</w:t>
            </w:r>
            <w:r w:rsidR="009C0CB8" w:rsidRPr="003C761E">
              <w:rPr>
                <w:lang w:val="fr-FR"/>
              </w:rPr>
              <w:t>’</w:t>
            </w:r>
            <w:r w:rsidRPr="003C761E">
              <w:rPr>
                <w:lang w:val="fr-FR"/>
              </w:rPr>
              <w:t>une entité, les Membres autorisent par la présente l</w:t>
            </w:r>
            <w:r w:rsidR="009C0CB8" w:rsidRPr="003C761E">
              <w:rPr>
                <w:lang w:val="fr-FR"/>
              </w:rPr>
              <w:t>’</w:t>
            </w:r>
            <w:r w:rsidRPr="003C761E">
              <w:rPr>
                <w:lang w:val="fr-FR"/>
              </w:rPr>
              <w:t xml:space="preserve">entité </w:t>
            </w:r>
            <w:r w:rsidRPr="003C761E">
              <w:rPr>
                <w:b/>
                <w:bCs/>
                <w:lang w:val="fr-FR"/>
              </w:rPr>
              <w:t>spécifiée dans les CSC</w:t>
            </w:r>
            <w:r w:rsidRPr="003C761E">
              <w:rPr>
                <w:lang w:val="fr-FR"/>
              </w:rPr>
              <w:t xml:space="preserve"> à agir en leur nom pour exercer tous les droits et obligations du Consultant envers l</w:t>
            </w:r>
            <w:r w:rsidR="009C0CB8" w:rsidRPr="003C761E">
              <w:rPr>
                <w:lang w:val="fr-FR"/>
              </w:rPr>
              <w:t>’</w:t>
            </w:r>
            <w:r w:rsidRPr="003C761E">
              <w:rPr>
                <w:lang w:val="fr-FR"/>
              </w:rPr>
              <w:t>Entité</w:t>
            </w:r>
            <w:r w:rsidR="00EB733A" w:rsidRPr="003C761E">
              <w:rPr>
                <w:lang w:val="fr-FR"/>
              </w:rPr>
              <w:t> MCA</w:t>
            </w:r>
            <w:r w:rsidRPr="003C761E">
              <w:rPr>
                <w:lang w:val="fr-FR"/>
              </w:rPr>
              <w:t xml:space="preserve"> dans le cadre de ce Contrat, y compris sans limitation la réception d</w:t>
            </w:r>
            <w:r w:rsidR="009C0CB8" w:rsidRPr="003C761E">
              <w:rPr>
                <w:lang w:val="fr-FR"/>
              </w:rPr>
              <w:t>’</w:t>
            </w:r>
            <w:r w:rsidRPr="003C761E">
              <w:rPr>
                <w:lang w:val="fr-FR"/>
              </w:rPr>
              <w:t>instructions et de paiements de l</w:t>
            </w:r>
            <w:r w:rsidR="009C0CB8" w:rsidRPr="003C761E">
              <w:rPr>
                <w:lang w:val="fr-FR"/>
              </w:rPr>
              <w:t>’</w:t>
            </w:r>
            <w:r w:rsidRPr="003C761E">
              <w:rPr>
                <w:lang w:val="fr-FR"/>
              </w:rPr>
              <w:t>Entité</w:t>
            </w:r>
            <w:r w:rsidR="00EB733A" w:rsidRPr="003C761E">
              <w:rPr>
                <w:lang w:val="fr-FR"/>
              </w:rPr>
              <w:t> MCA</w:t>
            </w:r>
            <w:r w:rsidRPr="003C761E">
              <w:rPr>
                <w:lang w:val="fr-FR"/>
              </w:rPr>
              <w:t>.</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r w:rsidRPr="003C761E">
              <w:rPr>
                <w:lang w:val="fr-FR"/>
              </w:rPr>
              <w:t xml:space="preserve"> </w:t>
            </w:r>
          </w:p>
        </w:tc>
      </w:tr>
      <w:tr w:rsidR="007F22FD" w:rsidRPr="002D3C24" w14:paraId="19570EAE" w14:textId="77777777" w:rsidTr="006227F8">
        <w:trPr>
          <w:gridAfter w:val="1"/>
          <w:wAfter w:w="760" w:type="dxa"/>
          <w:trHeight w:val="145"/>
        </w:trPr>
        <w:tc>
          <w:tcPr>
            <w:tcW w:w="2694" w:type="dxa"/>
            <w:tcBorders>
              <w:top w:val="nil"/>
              <w:left w:val="nil"/>
              <w:bottom w:val="nil"/>
              <w:right w:val="nil"/>
            </w:tcBorders>
          </w:tcPr>
          <w:p w14:paraId="1EA9EF3F" w14:textId="77777777" w:rsidR="00F3325F" w:rsidRPr="00290576" w:rsidRDefault="00F3325F" w:rsidP="008C2008">
            <w:pPr>
              <w:pStyle w:val="ColumnsLeft"/>
              <w:outlineLvl w:val="1"/>
            </w:pPr>
            <w:bookmarkStart w:id="2197" w:name="_Toc442272322"/>
            <w:bookmarkStart w:id="2198" w:name="_Toc442280189"/>
            <w:bookmarkStart w:id="2199" w:name="_Toc442280582"/>
            <w:bookmarkStart w:id="2200" w:name="_Toc442280711"/>
            <w:bookmarkStart w:id="2201" w:name="_Toc444789266"/>
            <w:bookmarkStart w:id="2202" w:name="_Toc447548217"/>
            <w:bookmarkStart w:id="2203" w:name="_Toc471817812"/>
            <w:bookmarkStart w:id="2204" w:name="_Toc471838493"/>
            <w:bookmarkStart w:id="2205" w:name="_Toc472675375"/>
            <w:r>
              <w:lastRenderedPageBreak/>
              <w:t>Représentants autorisés</w:t>
            </w:r>
            <w:bookmarkEnd w:id="2197"/>
            <w:bookmarkEnd w:id="2198"/>
            <w:bookmarkEnd w:id="2199"/>
            <w:bookmarkEnd w:id="2200"/>
            <w:bookmarkEnd w:id="2201"/>
            <w:bookmarkEnd w:id="2202"/>
            <w:bookmarkEnd w:id="2203"/>
            <w:bookmarkEnd w:id="2204"/>
            <w:bookmarkEnd w:id="2205"/>
          </w:p>
        </w:tc>
        <w:tc>
          <w:tcPr>
            <w:tcW w:w="7512" w:type="dxa"/>
            <w:gridSpan w:val="2"/>
            <w:tcBorders>
              <w:top w:val="nil"/>
              <w:left w:val="nil"/>
              <w:bottom w:val="nil"/>
              <w:right w:val="nil"/>
            </w:tcBorders>
          </w:tcPr>
          <w:p w14:paraId="784C11E2" w14:textId="77777777" w:rsidR="00F3325F" w:rsidRPr="003D71A8" w:rsidRDefault="00F3325F" w:rsidP="003E2E19">
            <w:pPr>
              <w:pStyle w:val="ColumnsRight"/>
              <w:tabs>
                <w:tab w:val="num" w:pos="702"/>
              </w:tabs>
              <w:ind w:left="702" w:hanging="702"/>
              <w:outlineLvl w:val="1"/>
              <w:rPr>
                <w:lang w:val="fr-FR"/>
              </w:rPr>
            </w:pPr>
            <w:bookmarkStart w:id="2206" w:name="_Toc421026161"/>
            <w:bookmarkStart w:id="2207" w:name="_Toc428437637"/>
            <w:bookmarkStart w:id="2208" w:name="_Toc428443470"/>
            <w:bookmarkStart w:id="2209" w:name="_Toc434935966"/>
            <w:bookmarkStart w:id="2210" w:name="_Toc442272323"/>
            <w:bookmarkStart w:id="2211" w:name="_Toc442273080"/>
            <w:bookmarkStart w:id="2212" w:name="_Toc444844629"/>
            <w:bookmarkStart w:id="2213" w:name="_Toc444851813"/>
            <w:bookmarkStart w:id="2214" w:name="_Toc447549581"/>
            <w:bookmarkStart w:id="2215" w:name="_Toc471481404"/>
            <w:bookmarkStart w:id="2216" w:name="_Toc471797159"/>
            <w:bookmarkStart w:id="2217" w:name="_Toc471817813"/>
            <w:bookmarkStart w:id="2218" w:name="_Toc471838494"/>
            <w:bookmarkStart w:id="2219" w:name="_Toc472675376"/>
            <w:r w:rsidRPr="003C761E">
              <w:rPr>
                <w:lang w:val="fr-FR"/>
              </w:rPr>
              <w:t>Toute action devant ou pouvant être prise, et tout document devant ou pouvant être exécuté dans le cadre de ce Contrat par l</w:t>
            </w:r>
            <w:r w:rsidR="009C0CB8" w:rsidRPr="003C761E">
              <w:rPr>
                <w:lang w:val="fr-FR"/>
              </w:rPr>
              <w:t>’</w:t>
            </w:r>
            <w:r w:rsidRPr="003C761E">
              <w:rPr>
                <w:lang w:val="fr-FR"/>
              </w:rPr>
              <w:t>Entité</w:t>
            </w:r>
            <w:r w:rsidR="00EB733A" w:rsidRPr="003C761E">
              <w:rPr>
                <w:lang w:val="fr-FR"/>
              </w:rPr>
              <w:t> MCA</w:t>
            </w:r>
            <w:r w:rsidRPr="003C761E">
              <w:rPr>
                <w:lang w:val="fr-FR"/>
              </w:rPr>
              <w:t xml:space="preserve"> ou le Consultant peut être pris ou exécuté par les responsables </w:t>
            </w:r>
            <w:r w:rsidRPr="003C761E">
              <w:rPr>
                <w:b/>
                <w:bCs/>
                <w:lang w:val="fr-FR"/>
              </w:rPr>
              <w:t>spécifiés dans les CSC</w:t>
            </w:r>
            <w:r w:rsidRPr="003C761E">
              <w:rPr>
                <w:lang w:val="fr-FR"/>
              </w:rPr>
              <w:t>.</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tc>
      </w:tr>
      <w:tr w:rsidR="007F22FD" w:rsidRPr="002D3C24" w14:paraId="60F6C6FB" w14:textId="77777777" w:rsidTr="006227F8">
        <w:trPr>
          <w:gridAfter w:val="1"/>
          <w:wAfter w:w="760" w:type="dxa"/>
          <w:trHeight w:val="145"/>
        </w:trPr>
        <w:tc>
          <w:tcPr>
            <w:tcW w:w="2694" w:type="dxa"/>
            <w:tcBorders>
              <w:top w:val="nil"/>
              <w:left w:val="nil"/>
              <w:bottom w:val="nil"/>
              <w:right w:val="nil"/>
            </w:tcBorders>
          </w:tcPr>
          <w:p w14:paraId="3BDADB30" w14:textId="77777777" w:rsidR="00F3325F" w:rsidRPr="003D71A8" w:rsidRDefault="00771244" w:rsidP="008C2008">
            <w:pPr>
              <w:pStyle w:val="ColumnsLeft"/>
              <w:outlineLvl w:val="1"/>
              <w:rPr>
                <w:lang w:val="fr-FR"/>
              </w:rPr>
            </w:pPr>
            <w:bookmarkStart w:id="2220" w:name="_Toc421026164"/>
            <w:bookmarkStart w:id="2221" w:name="_Toc442272324"/>
            <w:bookmarkStart w:id="2222" w:name="_Toc442280190"/>
            <w:bookmarkStart w:id="2223" w:name="_Toc442280583"/>
            <w:bookmarkStart w:id="2224" w:name="_Toc442280712"/>
            <w:bookmarkStart w:id="2225" w:name="_Toc444789267"/>
            <w:bookmarkStart w:id="2226" w:name="_Toc447548218"/>
            <w:bookmarkStart w:id="2227" w:name="_Toc471817814"/>
            <w:bookmarkStart w:id="2228" w:name="_Toc471838495"/>
            <w:bookmarkStart w:id="2229" w:name="_Toc472675377"/>
            <w:r w:rsidRPr="003C761E">
              <w:rPr>
                <w:lang w:val="fr-FR"/>
              </w:rPr>
              <w:t>Description et Approbation du personnel</w:t>
            </w:r>
            <w:r w:rsidR="004D5D84" w:rsidRPr="003C761E">
              <w:rPr>
                <w:lang w:val="fr-FR"/>
              </w:rPr>
              <w:t> ;</w:t>
            </w:r>
            <w:r w:rsidRPr="003C761E">
              <w:rPr>
                <w:lang w:val="fr-FR"/>
              </w:rPr>
              <w:t xml:space="preserve"> Ajustements</w:t>
            </w:r>
            <w:r w:rsidR="00E92B90" w:rsidRPr="003C761E">
              <w:rPr>
                <w:lang w:val="fr-FR"/>
              </w:rPr>
              <w:t> </w:t>
            </w:r>
            <w:r w:rsidRPr="003C761E">
              <w:rPr>
                <w:lang w:val="fr-FR"/>
              </w:rPr>
              <w:t>; Approbation des travaux supplémentaires</w:t>
            </w:r>
            <w:bookmarkEnd w:id="2220"/>
            <w:bookmarkEnd w:id="2221"/>
            <w:bookmarkEnd w:id="2222"/>
            <w:bookmarkEnd w:id="2223"/>
            <w:bookmarkEnd w:id="2224"/>
            <w:bookmarkEnd w:id="2225"/>
            <w:bookmarkEnd w:id="2226"/>
            <w:bookmarkEnd w:id="2227"/>
            <w:bookmarkEnd w:id="2228"/>
            <w:bookmarkEnd w:id="2229"/>
          </w:p>
        </w:tc>
        <w:tc>
          <w:tcPr>
            <w:tcW w:w="7512" w:type="dxa"/>
            <w:gridSpan w:val="2"/>
            <w:tcBorders>
              <w:top w:val="nil"/>
              <w:left w:val="nil"/>
              <w:bottom w:val="nil"/>
              <w:right w:val="nil"/>
            </w:tcBorders>
          </w:tcPr>
          <w:p w14:paraId="5617A032" w14:textId="77777777" w:rsidR="00771244" w:rsidRPr="003D71A8" w:rsidRDefault="00771244" w:rsidP="008C2008">
            <w:pPr>
              <w:pStyle w:val="ColumnsRight"/>
              <w:tabs>
                <w:tab w:val="num" w:pos="702"/>
              </w:tabs>
              <w:ind w:left="702" w:hanging="702"/>
              <w:outlineLvl w:val="1"/>
              <w:rPr>
                <w:lang w:val="fr-FR"/>
              </w:rPr>
            </w:pPr>
            <w:bookmarkStart w:id="2230" w:name="_Toc421026165"/>
            <w:bookmarkStart w:id="2231" w:name="_Toc428437639"/>
            <w:bookmarkStart w:id="2232" w:name="_Toc428443472"/>
            <w:bookmarkStart w:id="2233" w:name="_Toc434935968"/>
            <w:bookmarkStart w:id="2234" w:name="_Toc442272325"/>
            <w:bookmarkStart w:id="2235" w:name="_Toc442273082"/>
            <w:bookmarkStart w:id="2236" w:name="_Toc444844631"/>
            <w:bookmarkStart w:id="2237" w:name="_Toc444851815"/>
            <w:bookmarkStart w:id="2238" w:name="_Toc447549583"/>
            <w:bookmarkStart w:id="2239" w:name="_Toc471481406"/>
            <w:bookmarkStart w:id="2240" w:name="_Toc471797161"/>
            <w:bookmarkStart w:id="2241" w:name="_Toc471817815"/>
            <w:bookmarkStart w:id="2242" w:name="_Toc471838496"/>
            <w:bookmarkStart w:id="2243" w:name="_Toc472675378"/>
            <w:r w:rsidRPr="003C761E">
              <w:rPr>
                <w:lang w:val="fr-FR"/>
              </w:rPr>
              <w:t>Le titre, la définition d</w:t>
            </w:r>
            <w:r w:rsidR="009C0CB8" w:rsidRPr="003C761E">
              <w:rPr>
                <w:lang w:val="fr-FR"/>
              </w:rPr>
              <w:t>’</w:t>
            </w:r>
            <w:r w:rsidRPr="003C761E">
              <w:rPr>
                <w:lang w:val="fr-FR"/>
              </w:rPr>
              <w:t>emploi convenue, les qualifications minimales et la période estimée d</w:t>
            </w:r>
            <w:r w:rsidR="009C0CB8" w:rsidRPr="003C761E">
              <w:rPr>
                <w:lang w:val="fr-FR"/>
              </w:rPr>
              <w:t>’</w:t>
            </w:r>
            <w:r w:rsidRPr="003C761E">
              <w:rPr>
                <w:lang w:val="fr-FR"/>
              </w:rPr>
              <w:t xml:space="preserve">engagement pour prester les Services pour chacun des membres du </w:t>
            </w:r>
            <w:r w:rsidR="001103E7" w:rsidRPr="003C761E">
              <w:rPr>
                <w:lang w:val="fr-FR"/>
              </w:rPr>
              <w:t>Personnel clé</w:t>
            </w:r>
            <w:r w:rsidRPr="003C761E">
              <w:rPr>
                <w:lang w:val="fr-FR"/>
              </w:rPr>
              <w:t xml:space="preserve"> du Consultant sont décrits à l</w:t>
            </w:r>
            <w:r w:rsidR="009C0CB8" w:rsidRPr="003C761E">
              <w:rPr>
                <w:lang w:val="fr-FR"/>
              </w:rPr>
              <w:t>’</w:t>
            </w:r>
            <w:r w:rsidR="00FE644C" w:rsidRPr="003C761E">
              <w:rPr>
                <w:lang w:val="fr-FR"/>
              </w:rPr>
              <w:t>Annexe </w:t>
            </w:r>
            <w:r w:rsidRPr="003C761E">
              <w:rPr>
                <w:lang w:val="fr-FR"/>
              </w:rPr>
              <w:t xml:space="preserve">D. La liste du </w:t>
            </w:r>
            <w:r w:rsidR="001103E7" w:rsidRPr="003C761E">
              <w:rPr>
                <w:lang w:val="fr-FR"/>
              </w:rPr>
              <w:t>Personnel clé</w:t>
            </w:r>
            <w:r w:rsidRPr="003C761E">
              <w:rPr>
                <w:lang w:val="fr-FR"/>
              </w:rPr>
              <w:t xml:space="preserve"> et des Sous-consultants par titres et par noms reprise à l</w:t>
            </w:r>
            <w:r w:rsidR="009C0CB8" w:rsidRPr="003C761E">
              <w:rPr>
                <w:lang w:val="fr-FR"/>
              </w:rPr>
              <w:t>’</w:t>
            </w:r>
            <w:r w:rsidR="00FE644C" w:rsidRPr="003C761E">
              <w:rPr>
                <w:lang w:val="fr-FR"/>
              </w:rPr>
              <w:t>Annexe </w:t>
            </w:r>
            <w:r w:rsidRPr="003C761E">
              <w:rPr>
                <w:lang w:val="fr-FR"/>
              </w:rPr>
              <w:t>D est par la présente approuvée par l</w:t>
            </w:r>
            <w:r w:rsidR="009C0CB8" w:rsidRPr="003C761E">
              <w:rPr>
                <w:lang w:val="fr-FR"/>
              </w:rPr>
              <w:t>’</w:t>
            </w:r>
            <w:r w:rsidRPr="003C761E">
              <w:rPr>
                <w:lang w:val="fr-FR"/>
              </w:rPr>
              <w:t>Entité</w:t>
            </w:r>
            <w:r w:rsidR="00EB733A" w:rsidRPr="003C761E">
              <w:rPr>
                <w:lang w:val="fr-FR"/>
              </w:rPr>
              <w:t> MCA</w:t>
            </w:r>
            <w:r w:rsidRPr="003C761E">
              <w:rPr>
                <w:lang w:val="fr-FR"/>
              </w:rPr>
              <w:t>.</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63697D3F" w14:textId="77777777" w:rsidR="00F3325F" w:rsidRPr="003D71A8" w:rsidRDefault="00771244" w:rsidP="00CC7CF0">
            <w:pPr>
              <w:pStyle w:val="ColumnsRight"/>
              <w:tabs>
                <w:tab w:val="num" w:pos="702"/>
              </w:tabs>
              <w:ind w:left="702" w:hanging="702"/>
              <w:outlineLvl w:val="1"/>
              <w:rPr>
                <w:lang w:val="fr-FR"/>
              </w:rPr>
            </w:pPr>
            <w:bookmarkStart w:id="2244" w:name="_Toc421026166"/>
            <w:bookmarkStart w:id="2245" w:name="_Toc428437640"/>
            <w:bookmarkStart w:id="2246" w:name="_Toc428443473"/>
            <w:bookmarkStart w:id="2247" w:name="_Toc434935969"/>
            <w:bookmarkStart w:id="2248" w:name="_Toc442272326"/>
            <w:bookmarkStart w:id="2249" w:name="_Toc442273083"/>
            <w:bookmarkStart w:id="2250" w:name="_Toc444844632"/>
            <w:bookmarkStart w:id="2251" w:name="_Toc444851816"/>
            <w:bookmarkStart w:id="2252" w:name="_Toc447549584"/>
            <w:bookmarkStart w:id="2253" w:name="_Toc471481407"/>
            <w:bookmarkStart w:id="2254" w:name="_Toc471797162"/>
            <w:bookmarkStart w:id="2255" w:name="_Toc471817816"/>
            <w:bookmarkStart w:id="2256" w:name="_Toc471838497"/>
            <w:bookmarkStart w:id="2257" w:name="_Toc472675379"/>
            <w:r w:rsidRPr="003C761E">
              <w:rPr>
                <w:lang w:val="fr-FR"/>
              </w:rPr>
              <w:t xml:space="preserve">La Sous-clause 38.1 des </w:t>
            </w:r>
            <w:r w:rsidR="00F218C7" w:rsidRPr="003C761E">
              <w:rPr>
                <w:lang w:val="fr-FR"/>
              </w:rPr>
              <w:t>CG</w:t>
            </w:r>
            <w:r w:rsidRPr="003C761E">
              <w:rPr>
                <w:lang w:val="fr-FR"/>
              </w:rPr>
              <w:t xml:space="preserve"> s</w:t>
            </w:r>
            <w:r w:rsidR="009C0CB8" w:rsidRPr="003C761E">
              <w:rPr>
                <w:lang w:val="fr-FR"/>
              </w:rPr>
              <w:t>’</w:t>
            </w:r>
            <w:r w:rsidRPr="003C761E">
              <w:rPr>
                <w:lang w:val="fr-FR"/>
              </w:rPr>
              <w:t>applique pour ce qui est des autres Membres du personnel et Sous-consultants que le Consultant propose d</w:t>
            </w:r>
            <w:r w:rsidR="009C0CB8" w:rsidRPr="003C761E">
              <w:rPr>
                <w:lang w:val="fr-FR"/>
              </w:rPr>
              <w:t>’</w:t>
            </w:r>
            <w:r w:rsidRPr="003C761E">
              <w:rPr>
                <w:lang w:val="fr-FR"/>
              </w:rPr>
              <w:t>employer pour prester les Services, et le Consultant soumet à l</w:t>
            </w:r>
            <w:r w:rsidR="009C0CB8" w:rsidRPr="003C761E">
              <w:rPr>
                <w:lang w:val="fr-FR"/>
              </w:rPr>
              <w:t>’</w:t>
            </w:r>
            <w:r w:rsidRPr="003C761E">
              <w:rPr>
                <w:lang w:val="fr-FR"/>
              </w:rPr>
              <w:t>Entité</w:t>
            </w:r>
            <w:r w:rsidR="00EB733A" w:rsidRPr="003C761E">
              <w:rPr>
                <w:lang w:val="fr-FR"/>
              </w:rPr>
              <w:t> MCA</w:t>
            </w:r>
            <w:r w:rsidRPr="003C761E">
              <w:rPr>
                <w:lang w:val="fr-FR"/>
              </w:rPr>
              <w:t xml:space="preserve"> une copie de leurs curriculum vitae (CV) pour examen et approbation.</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tc>
      </w:tr>
      <w:tr w:rsidR="007F22FD" w:rsidRPr="002D3C24" w14:paraId="2152927F" w14:textId="77777777" w:rsidTr="006227F8">
        <w:trPr>
          <w:gridAfter w:val="1"/>
          <w:wAfter w:w="760" w:type="dxa"/>
          <w:trHeight w:val="145"/>
        </w:trPr>
        <w:tc>
          <w:tcPr>
            <w:tcW w:w="2694" w:type="dxa"/>
            <w:tcBorders>
              <w:top w:val="nil"/>
              <w:left w:val="nil"/>
              <w:bottom w:val="nil"/>
              <w:right w:val="nil"/>
            </w:tcBorders>
          </w:tcPr>
          <w:p w14:paraId="763C7701" w14:textId="77777777" w:rsidR="00F3325F" w:rsidRPr="003D71A8" w:rsidRDefault="00F3325F" w:rsidP="00627913"/>
        </w:tc>
        <w:tc>
          <w:tcPr>
            <w:tcW w:w="7512" w:type="dxa"/>
            <w:gridSpan w:val="2"/>
            <w:tcBorders>
              <w:top w:val="nil"/>
              <w:left w:val="nil"/>
              <w:bottom w:val="nil"/>
              <w:right w:val="nil"/>
            </w:tcBorders>
          </w:tcPr>
          <w:p w14:paraId="08AE49D1" w14:textId="77777777" w:rsidR="00F3325F" w:rsidRPr="003D71A8" w:rsidRDefault="00771244" w:rsidP="00CC7CF0">
            <w:pPr>
              <w:pStyle w:val="ColumnsRight"/>
              <w:tabs>
                <w:tab w:val="num" w:pos="702"/>
              </w:tabs>
              <w:ind w:left="702" w:hanging="702"/>
              <w:rPr>
                <w:sz w:val="28"/>
                <w:lang w:val="fr-FR"/>
              </w:rPr>
            </w:pPr>
            <w:r w:rsidRPr="003C761E">
              <w:rPr>
                <w:lang w:val="fr-FR"/>
              </w:rPr>
              <w:t>Des ajustements concernant les périodes estimées d</w:t>
            </w:r>
            <w:r w:rsidR="009C0CB8" w:rsidRPr="003C761E">
              <w:rPr>
                <w:lang w:val="fr-FR"/>
              </w:rPr>
              <w:t>’</w:t>
            </w:r>
            <w:r w:rsidRPr="003C761E">
              <w:rPr>
                <w:lang w:val="fr-FR"/>
              </w:rPr>
              <w:t xml:space="preserve">engagement du </w:t>
            </w:r>
            <w:r w:rsidR="001103E7" w:rsidRPr="003C761E">
              <w:rPr>
                <w:lang w:val="fr-FR"/>
              </w:rPr>
              <w:t>Personnel clé</w:t>
            </w:r>
            <w:r w:rsidRPr="003C761E">
              <w:rPr>
                <w:lang w:val="fr-FR"/>
              </w:rPr>
              <w:t xml:space="preserve"> présenté à l</w:t>
            </w:r>
            <w:r w:rsidR="009C0CB8" w:rsidRPr="003C761E">
              <w:rPr>
                <w:lang w:val="fr-FR"/>
              </w:rPr>
              <w:t>’</w:t>
            </w:r>
            <w:r w:rsidR="00FE644C" w:rsidRPr="003C761E">
              <w:rPr>
                <w:lang w:val="fr-FR"/>
              </w:rPr>
              <w:t>Annexe </w:t>
            </w:r>
            <w:r w:rsidRPr="003C761E">
              <w:rPr>
                <w:lang w:val="fr-FR"/>
              </w:rPr>
              <w:t>D peuvent être réalisés par le Consultant sans accord préalable de l</w:t>
            </w:r>
            <w:r w:rsidR="009C0CB8" w:rsidRPr="003C761E">
              <w:rPr>
                <w:lang w:val="fr-FR"/>
              </w:rPr>
              <w:t>’</w:t>
            </w:r>
            <w:r w:rsidRPr="003C761E">
              <w:rPr>
                <w:lang w:val="fr-FR"/>
              </w:rPr>
              <w:t>Entité</w:t>
            </w:r>
            <w:r w:rsidR="00EB733A" w:rsidRPr="003C761E">
              <w:rPr>
                <w:lang w:val="fr-FR"/>
              </w:rPr>
              <w:t> MCA</w:t>
            </w:r>
            <w:r w:rsidRPr="003C761E">
              <w:rPr>
                <w:lang w:val="fr-FR"/>
              </w:rPr>
              <w:t xml:space="preserve"> seulement si (a) de tels ajustements n</w:t>
            </w:r>
            <w:r w:rsidR="009C0CB8" w:rsidRPr="003C761E">
              <w:rPr>
                <w:lang w:val="fr-FR"/>
              </w:rPr>
              <w:t>’</w:t>
            </w:r>
            <w:r w:rsidRPr="003C761E">
              <w:rPr>
                <w:lang w:val="fr-FR"/>
              </w:rPr>
              <w:t>altèrent pas la période initialement estimée d</w:t>
            </w:r>
            <w:r w:rsidR="009C0CB8" w:rsidRPr="003C761E">
              <w:rPr>
                <w:lang w:val="fr-FR"/>
              </w:rPr>
              <w:t>’</w:t>
            </w:r>
            <w:r w:rsidRPr="003C761E">
              <w:rPr>
                <w:lang w:val="fr-FR"/>
              </w:rPr>
              <w:t xml:space="preserve">engagement de tout individu de plus de dix pour cent (10%) ou une semaine, selon le plus important des deux et (b) le résultat de tels ajustements ne suscite pas de paiements dans le cadre de ce Contrat excédant le Prix contractuel. Si </w:t>
            </w:r>
            <w:r w:rsidRPr="003C761E">
              <w:rPr>
                <w:b/>
                <w:bCs/>
                <w:lang w:val="fr-FR"/>
              </w:rPr>
              <w:t>mentionné dans les CSC</w:t>
            </w:r>
            <w:r w:rsidRPr="003C761E">
              <w:rPr>
                <w:lang w:val="fr-FR"/>
              </w:rPr>
              <w:t>, le Consultant avise par écrit l</w:t>
            </w:r>
            <w:r w:rsidR="009C0CB8" w:rsidRPr="003C761E">
              <w:rPr>
                <w:lang w:val="fr-FR"/>
              </w:rPr>
              <w:t>’</w:t>
            </w:r>
            <w:r w:rsidRPr="003C761E">
              <w:rPr>
                <w:lang w:val="fr-FR"/>
              </w:rPr>
              <w:t>Entité</w:t>
            </w:r>
            <w:r w:rsidR="00EB733A" w:rsidRPr="003C761E">
              <w:rPr>
                <w:lang w:val="fr-FR"/>
              </w:rPr>
              <w:t> MCA</w:t>
            </w:r>
            <w:r w:rsidRPr="003C761E">
              <w:rPr>
                <w:lang w:val="fr-FR"/>
              </w:rPr>
              <w:t xml:space="preserve"> de tels ajustements. Tout autre ajustement ne peut être réalisé qu</w:t>
            </w:r>
            <w:r w:rsidR="009C0CB8" w:rsidRPr="003C761E">
              <w:rPr>
                <w:lang w:val="fr-FR"/>
              </w:rPr>
              <w:t>’</w:t>
            </w:r>
            <w:r w:rsidRPr="003C761E">
              <w:rPr>
                <w:lang w:val="fr-FR"/>
              </w:rPr>
              <w:t>avec l</w:t>
            </w:r>
            <w:r w:rsidR="009C0CB8" w:rsidRPr="003C761E">
              <w:rPr>
                <w:lang w:val="fr-FR"/>
              </w:rPr>
              <w:t>’</w:t>
            </w:r>
            <w:r w:rsidRPr="003C761E">
              <w:rPr>
                <w:lang w:val="fr-FR"/>
              </w:rPr>
              <w:t>accord écrit préalable de l</w:t>
            </w:r>
            <w:r w:rsidR="009C0CB8" w:rsidRPr="003C761E">
              <w:rPr>
                <w:lang w:val="fr-FR"/>
              </w:rPr>
              <w:t>’</w:t>
            </w:r>
            <w:r w:rsidRPr="003C761E">
              <w:rPr>
                <w:lang w:val="fr-FR"/>
              </w:rPr>
              <w:t>Entité</w:t>
            </w:r>
            <w:r w:rsidR="00EB733A" w:rsidRPr="003C761E">
              <w:rPr>
                <w:lang w:val="fr-FR"/>
              </w:rPr>
              <w:t> MCA</w:t>
            </w:r>
            <w:r w:rsidRPr="003C761E">
              <w:rPr>
                <w:lang w:val="fr-FR"/>
              </w:rPr>
              <w:t xml:space="preserve">. </w:t>
            </w:r>
          </w:p>
        </w:tc>
      </w:tr>
      <w:tr w:rsidR="007F22FD" w:rsidRPr="002D3C24" w14:paraId="44013D96" w14:textId="77777777" w:rsidTr="006227F8">
        <w:trPr>
          <w:gridAfter w:val="1"/>
          <w:wAfter w:w="760" w:type="dxa"/>
          <w:trHeight w:val="145"/>
        </w:trPr>
        <w:tc>
          <w:tcPr>
            <w:tcW w:w="2694" w:type="dxa"/>
            <w:tcBorders>
              <w:top w:val="nil"/>
              <w:left w:val="nil"/>
              <w:bottom w:val="nil"/>
              <w:right w:val="nil"/>
            </w:tcBorders>
          </w:tcPr>
          <w:p w14:paraId="77CAD51F" w14:textId="77777777" w:rsidR="00F3325F" w:rsidRPr="003D71A8" w:rsidRDefault="00F3325F" w:rsidP="00627913">
            <w:pPr>
              <w:spacing w:after="120"/>
              <w:rPr>
                <w:sz w:val="28"/>
              </w:rPr>
            </w:pPr>
          </w:p>
        </w:tc>
        <w:tc>
          <w:tcPr>
            <w:tcW w:w="7512" w:type="dxa"/>
            <w:gridSpan w:val="2"/>
            <w:tcBorders>
              <w:top w:val="nil"/>
              <w:left w:val="nil"/>
              <w:bottom w:val="nil"/>
              <w:right w:val="nil"/>
            </w:tcBorders>
          </w:tcPr>
          <w:p w14:paraId="3B5EEEF0" w14:textId="77777777" w:rsidR="00F3325F" w:rsidRPr="003D71A8" w:rsidRDefault="00771244" w:rsidP="0055639E">
            <w:pPr>
              <w:pStyle w:val="ColumnsRight"/>
              <w:tabs>
                <w:tab w:val="num" w:pos="702"/>
              </w:tabs>
              <w:ind w:left="702" w:hanging="702"/>
              <w:rPr>
                <w:lang w:val="fr-FR"/>
              </w:rPr>
            </w:pPr>
            <w:r w:rsidRPr="003C761E">
              <w:rPr>
                <w:lang w:val="fr-FR"/>
              </w:rPr>
              <w:t xml:space="preserve">Si des </w:t>
            </w:r>
            <w:r w:rsidR="0055639E" w:rsidRPr="003C761E">
              <w:rPr>
                <w:lang w:val="fr-FR"/>
              </w:rPr>
              <w:t xml:space="preserve">prestations </w:t>
            </w:r>
            <w:r w:rsidRPr="003C761E">
              <w:rPr>
                <w:lang w:val="fr-FR"/>
              </w:rPr>
              <w:t>supplémentaires sont nécessaires en dehors du cadre des Services spécifiés à l</w:t>
            </w:r>
            <w:r w:rsidR="009C0CB8" w:rsidRPr="003C761E">
              <w:rPr>
                <w:lang w:val="fr-FR"/>
              </w:rPr>
              <w:t>’</w:t>
            </w:r>
            <w:r w:rsidR="00FE644C" w:rsidRPr="003C761E">
              <w:rPr>
                <w:lang w:val="fr-FR"/>
              </w:rPr>
              <w:t>Annexe </w:t>
            </w:r>
            <w:r w:rsidRPr="003C761E">
              <w:rPr>
                <w:lang w:val="fr-FR"/>
              </w:rPr>
              <w:t>A, les périodes d</w:t>
            </w:r>
            <w:r w:rsidR="009C0CB8" w:rsidRPr="003C761E">
              <w:rPr>
                <w:lang w:val="fr-FR"/>
              </w:rPr>
              <w:t>’</w:t>
            </w:r>
            <w:r w:rsidRPr="003C761E">
              <w:rPr>
                <w:lang w:val="fr-FR"/>
              </w:rPr>
              <w:t xml:space="preserve">engagement estimées du </w:t>
            </w:r>
            <w:r w:rsidR="001103E7" w:rsidRPr="003C761E">
              <w:rPr>
                <w:lang w:val="fr-FR"/>
              </w:rPr>
              <w:t>Personnel clé</w:t>
            </w:r>
            <w:r w:rsidRPr="003C761E">
              <w:rPr>
                <w:lang w:val="fr-FR"/>
              </w:rPr>
              <w:t xml:space="preserve"> prévues à l</w:t>
            </w:r>
            <w:r w:rsidR="009C0CB8" w:rsidRPr="003C761E">
              <w:rPr>
                <w:lang w:val="fr-FR"/>
              </w:rPr>
              <w:t>’</w:t>
            </w:r>
            <w:r w:rsidR="00FE644C" w:rsidRPr="003C761E">
              <w:rPr>
                <w:lang w:val="fr-FR"/>
              </w:rPr>
              <w:t>Annexe </w:t>
            </w:r>
            <w:r w:rsidRPr="003C761E">
              <w:rPr>
                <w:lang w:val="fr-FR"/>
              </w:rPr>
              <w:t>D peuvent être augmentées par accord écrit entre l</w:t>
            </w:r>
            <w:r w:rsidR="009C0CB8" w:rsidRPr="003C761E">
              <w:rPr>
                <w:lang w:val="fr-FR"/>
              </w:rPr>
              <w:t>’</w:t>
            </w:r>
            <w:r w:rsidRPr="003C761E">
              <w:rPr>
                <w:lang w:val="fr-FR"/>
              </w:rPr>
              <w:t>Entité</w:t>
            </w:r>
            <w:r w:rsidR="00EB733A" w:rsidRPr="003C761E">
              <w:rPr>
                <w:lang w:val="fr-FR"/>
              </w:rPr>
              <w:t> MCA</w:t>
            </w:r>
            <w:r w:rsidRPr="003C761E">
              <w:rPr>
                <w:lang w:val="fr-FR"/>
              </w:rPr>
              <w:t xml:space="preserve"> et le Consultant. Dans le cas où de tel</w:t>
            </w:r>
            <w:r w:rsidR="0055639E" w:rsidRPr="003C761E">
              <w:rPr>
                <w:lang w:val="fr-FR"/>
              </w:rPr>
              <w:t>les prestations</w:t>
            </w:r>
            <w:r w:rsidR="00B820D6" w:rsidRPr="003C761E">
              <w:rPr>
                <w:lang w:val="fr-FR"/>
              </w:rPr>
              <w:t xml:space="preserve"> </w:t>
            </w:r>
            <w:r w:rsidRPr="003C761E">
              <w:rPr>
                <w:lang w:val="fr-FR"/>
              </w:rPr>
              <w:t>entraînent des paiement</w:t>
            </w:r>
            <w:r w:rsidR="0055639E" w:rsidRPr="003C761E">
              <w:rPr>
                <w:lang w:val="fr-FR"/>
              </w:rPr>
              <w:t>s</w:t>
            </w:r>
            <w:r w:rsidRPr="003C761E">
              <w:rPr>
                <w:lang w:val="fr-FR"/>
              </w:rPr>
              <w:t xml:space="preserve"> dans le cadre du Contrat excédant le Prix contractuel, de tel</w:t>
            </w:r>
            <w:r w:rsidR="0055639E" w:rsidRPr="003C761E">
              <w:rPr>
                <w:lang w:val="fr-FR"/>
              </w:rPr>
              <w:t>le</w:t>
            </w:r>
            <w:r w:rsidRPr="003C761E">
              <w:rPr>
                <w:lang w:val="fr-FR"/>
              </w:rPr>
              <w:t xml:space="preserve">s </w:t>
            </w:r>
            <w:r w:rsidR="0055639E" w:rsidRPr="003C761E">
              <w:rPr>
                <w:lang w:val="fr-FR"/>
              </w:rPr>
              <w:t xml:space="preserve">prestations </w:t>
            </w:r>
            <w:r w:rsidRPr="003C761E">
              <w:rPr>
                <w:lang w:val="fr-FR"/>
              </w:rPr>
              <w:t>supplémentaires doivent être explicitement décrit</w:t>
            </w:r>
            <w:r w:rsidR="0055639E" w:rsidRPr="003C761E">
              <w:rPr>
                <w:lang w:val="fr-FR"/>
              </w:rPr>
              <w:t>e</w:t>
            </w:r>
            <w:r w:rsidRPr="003C761E">
              <w:rPr>
                <w:lang w:val="fr-FR"/>
              </w:rPr>
              <w:t>s dans l</w:t>
            </w:r>
            <w:r w:rsidR="009C0CB8" w:rsidRPr="003C761E">
              <w:rPr>
                <w:lang w:val="fr-FR"/>
              </w:rPr>
              <w:t>’</w:t>
            </w:r>
            <w:r w:rsidRPr="003C761E">
              <w:rPr>
                <w:lang w:val="fr-FR"/>
              </w:rPr>
              <w:t xml:space="preserve">accord et </w:t>
            </w:r>
            <w:r w:rsidR="0055639E" w:rsidRPr="003C761E">
              <w:rPr>
                <w:lang w:val="fr-FR"/>
              </w:rPr>
              <w:t xml:space="preserve">elles </w:t>
            </w:r>
            <w:r w:rsidRPr="003C761E">
              <w:rPr>
                <w:lang w:val="fr-FR"/>
              </w:rPr>
              <w:t>sont soumis</w:t>
            </w:r>
            <w:r w:rsidR="0055639E" w:rsidRPr="003C761E">
              <w:rPr>
                <w:lang w:val="fr-FR"/>
              </w:rPr>
              <w:t>es</w:t>
            </w:r>
            <w:r w:rsidRPr="003C761E">
              <w:rPr>
                <w:lang w:val="fr-FR"/>
              </w:rPr>
              <w:t xml:space="preserve"> à tous égards aux dispositions des sous-clauses 16.4, 16.5 et 17.4 des </w:t>
            </w:r>
            <w:r w:rsidR="00F218C7" w:rsidRPr="003C761E">
              <w:rPr>
                <w:lang w:val="fr-FR"/>
              </w:rPr>
              <w:t>CG</w:t>
            </w:r>
            <w:r w:rsidRPr="003C761E">
              <w:rPr>
                <w:lang w:val="fr-FR"/>
              </w:rPr>
              <w:t>.</w:t>
            </w:r>
          </w:p>
        </w:tc>
      </w:tr>
      <w:tr w:rsidR="00513BEB" w:rsidRPr="002D3C24" w14:paraId="68E69D43" w14:textId="77777777" w:rsidTr="006227F8">
        <w:trPr>
          <w:gridAfter w:val="1"/>
          <w:wAfter w:w="760" w:type="dxa"/>
          <w:trHeight w:val="145"/>
        </w:trPr>
        <w:tc>
          <w:tcPr>
            <w:tcW w:w="2694" w:type="dxa"/>
            <w:tcBorders>
              <w:top w:val="nil"/>
              <w:left w:val="nil"/>
              <w:bottom w:val="nil"/>
              <w:right w:val="nil"/>
            </w:tcBorders>
          </w:tcPr>
          <w:p w14:paraId="7EA47982" w14:textId="77777777" w:rsidR="003811CC" w:rsidRPr="00290576" w:rsidRDefault="003811CC" w:rsidP="00627913">
            <w:pPr>
              <w:pStyle w:val="ColumnsRight"/>
              <w:numPr>
                <w:ilvl w:val="0"/>
                <w:numId w:val="0"/>
              </w:numPr>
              <w:ind w:left="54"/>
              <w:jc w:val="left"/>
            </w:pPr>
            <w:r>
              <w:t>Chef de projet résident</w:t>
            </w:r>
          </w:p>
        </w:tc>
        <w:tc>
          <w:tcPr>
            <w:tcW w:w="7512" w:type="dxa"/>
            <w:gridSpan w:val="2"/>
            <w:tcBorders>
              <w:top w:val="nil"/>
              <w:left w:val="nil"/>
              <w:bottom w:val="nil"/>
              <w:right w:val="nil"/>
            </w:tcBorders>
          </w:tcPr>
          <w:p w14:paraId="06D65E26" w14:textId="77777777" w:rsidR="003811CC" w:rsidRPr="003D71A8" w:rsidRDefault="003811CC" w:rsidP="0055639E">
            <w:pPr>
              <w:pStyle w:val="ColumnsRight"/>
              <w:tabs>
                <w:tab w:val="num" w:pos="702"/>
              </w:tabs>
              <w:ind w:left="702" w:hanging="702"/>
              <w:rPr>
                <w:lang w:val="fr-FR"/>
              </w:rPr>
            </w:pPr>
            <w:r w:rsidRPr="003C761E">
              <w:rPr>
                <w:b/>
                <w:lang w:val="fr-FR"/>
              </w:rPr>
              <w:t>Si demandé dans les CSC</w:t>
            </w:r>
            <w:r w:rsidRPr="003C761E">
              <w:rPr>
                <w:lang w:val="fr-FR"/>
              </w:rPr>
              <w:t>, le Consultant assure qu</w:t>
            </w:r>
            <w:r w:rsidR="009C0CB8" w:rsidRPr="003C761E">
              <w:rPr>
                <w:lang w:val="fr-FR"/>
              </w:rPr>
              <w:t>’</w:t>
            </w:r>
            <w:r w:rsidRPr="003C761E">
              <w:rPr>
                <w:lang w:val="fr-FR"/>
              </w:rPr>
              <w:t>à tout moment pendant la prestation de ses Services dans le Pays</w:t>
            </w:r>
            <w:r w:rsidR="00EB733A" w:rsidRPr="003C761E">
              <w:rPr>
                <w:lang w:val="fr-FR"/>
              </w:rPr>
              <w:t> MCA</w:t>
            </w:r>
            <w:r w:rsidRPr="003C761E">
              <w:rPr>
                <w:lang w:val="fr-FR"/>
              </w:rPr>
              <w:t>, un chef de projet résident, accepté par l</w:t>
            </w:r>
            <w:r w:rsidR="009C0CB8" w:rsidRPr="003C761E">
              <w:rPr>
                <w:lang w:val="fr-FR"/>
              </w:rPr>
              <w:t>’</w:t>
            </w:r>
            <w:r w:rsidRPr="003C761E">
              <w:rPr>
                <w:lang w:val="fr-FR"/>
              </w:rPr>
              <w:t>Entité</w:t>
            </w:r>
            <w:r w:rsidR="00EB733A" w:rsidRPr="003C761E">
              <w:rPr>
                <w:lang w:val="fr-FR"/>
              </w:rPr>
              <w:t> MCA</w:t>
            </w:r>
            <w:r w:rsidRPr="003C761E">
              <w:rPr>
                <w:lang w:val="fr-FR"/>
              </w:rPr>
              <w:t>,</w:t>
            </w:r>
            <w:r w:rsidR="0055639E" w:rsidRPr="003C761E">
              <w:rPr>
                <w:lang w:val="fr-FR"/>
              </w:rPr>
              <w:t>sera en charge de l’exécution des Services,</w:t>
            </w:r>
            <w:r w:rsidRPr="003C761E">
              <w:rPr>
                <w:lang w:val="fr-FR"/>
              </w:rPr>
              <w:t>.</w:t>
            </w:r>
          </w:p>
        </w:tc>
      </w:tr>
      <w:tr w:rsidR="00513BEB" w:rsidRPr="002D3C24" w14:paraId="0A62C4EA" w14:textId="77777777" w:rsidTr="006227F8">
        <w:trPr>
          <w:gridAfter w:val="1"/>
          <w:wAfter w:w="760" w:type="dxa"/>
          <w:trHeight w:val="145"/>
        </w:trPr>
        <w:tc>
          <w:tcPr>
            <w:tcW w:w="2694" w:type="dxa"/>
            <w:tcBorders>
              <w:top w:val="nil"/>
              <w:left w:val="nil"/>
              <w:bottom w:val="nil"/>
              <w:right w:val="nil"/>
            </w:tcBorders>
          </w:tcPr>
          <w:p w14:paraId="722BFBCA" w14:textId="77777777" w:rsidR="00771244" w:rsidRPr="003D71A8" w:rsidRDefault="00771244" w:rsidP="008C2008">
            <w:pPr>
              <w:pStyle w:val="ColumnsLeft"/>
              <w:outlineLvl w:val="1"/>
              <w:rPr>
                <w:lang w:val="fr-FR"/>
              </w:rPr>
            </w:pPr>
            <w:bookmarkStart w:id="2258" w:name="_Toc421026167"/>
            <w:bookmarkStart w:id="2259" w:name="_Toc442272327"/>
            <w:bookmarkStart w:id="2260" w:name="_Toc442280191"/>
            <w:bookmarkStart w:id="2261" w:name="_Toc442280584"/>
            <w:bookmarkStart w:id="2262" w:name="_Toc442280713"/>
            <w:bookmarkStart w:id="2263" w:name="_Toc444789268"/>
            <w:bookmarkStart w:id="2264" w:name="_Toc447548219"/>
            <w:bookmarkStart w:id="2265" w:name="_Toc471817817"/>
            <w:bookmarkStart w:id="2266" w:name="_Toc471838498"/>
            <w:bookmarkStart w:id="2267" w:name="_Toc472675380"/>
            <w:r w:rsidRPr="003C761E">
              <w:rPr>
                <w:lang w:val="fr-FR"/>
              </w:rPr>
              <w:lastRenderedPageBreak/>
              <w:t>Heures de travail, heures supplémentaires, congés, etc.</w:t>
            </w:r>
            <w:bookmarkEnd w:id="2258"/>
            <w:bookmarkEnd w:id="2259"/>
            <w:bookmarkEnd w:id="2260"/>
            <w:bookmarkEnd w:id="2261"/>
            <w:bookmarkEnd w:id="2262"/>
            <w:bookmarkEnd w:id="2263"/>
            <w:bookmarkEnd w:id="2264"/>
            <w:bookmarkEnd w:id="2265"/>
            <w:bookmarkEnd w:id="2266"/>
            <w:bookmarkEnd w:id="2267"/>
          </w:p>
        </w:tc>
        <w:tc>
          <w:tcPr>
            <w:tcW w:w="7512" w:type="dxa"/>
            <w:gridSpan w:val="2"/>
            <w:tcBorders>
              <w:top w:val="nil"/>
              <w:left w:val="nil"/>
              <w:bottom w:val="nil"/>
              <w:right w:val="nil"/>
            </w:tcBorders>
          </w:tcPr>
          <w:p w14:paraId="1C67562B" w14:textId="77777777" w:rsidR="00771244" w:rsidRPr="003D71A8" w:rsidRDefault="00771244" w:rsidP="008C2008">
            <w:pPr>
              <w:pStyle w:val="ColumnsRight"/>
              <w:tabs>
                <w:tab w:val="num" w:pos="702"/>
              </w:tabs>
              <w:ind w:left="702" w:hanging="702"/>
              <w:outlineLvl w:val="1"/>
              <w:rPr>
                <w:lang w:val="fr-FR"/>
              </w:rPr>
            </w:pPr>
            <w:bookmarkStart w:id="2268" w:name="_Toc421026168"/>
            <w:bookmarkStart w:id="2269" w:name="_Toc428437642"/>
            <w:bookmarkStart w:id="2270" w:name="_Toc428443475"/>
            <w:bookmarkStart w:id="2271" w:name="_Toc434935971"/>
            <w:bookmarkStart w:id="2272" w:name="_Toc442272328"/>
            <w:bookmarkStart w:id="2273" w:name="_Toc442273085"/>
            <w:bookmarkStart w:id="2274" w:name="_Toc444844634"/>
            <w:bookmarkStart w:id="2275" w:name="_Toc444851818"/>
            <w:bookmarkStart w:id="2276" w:name="_Toc447549586"/>
            <w:bookmarkStart w:id="2277" w:name="_Toc471481409"/>
            <w:bookmarkStart w:id="2278" w:name="_Toc471797164"/>
            <w:bookmarkStart w:id="2279" w:name="_Toc471817818"/>
            <w:bookmarkStart w:id="2280" w:name="_Toc471838499"/>
            <w:bookmarkStart w:id="2281" w:name="_Toc472675381"/>
            <w:r w:rsidRPr="003C761E">
              <w:rPr>
                <w:lang w:val="fr-FR"/>
              </w:rPr>
              <w:t xml:space="preserve">Les heures de travail et les congés pour le </w:t>
            </w:r>
            <w:r w:rsidR="001103E7" w:rsidRPr="003C761E">
              <w:rPr>
                <w:lang w:val="fr-FR"/>
              </w:rPr>
              <w:t>Personnel clé</w:t>
            </w:r>
            <w:r w:rsidRPr="003C761E">
              <w:rPr>
                <w:lang w:val="fr-FR"/>
              </w:rPr>
              <w:t xml:space="preserve"> sont prévus à l</w:t>
            </w:r>
            <w:r w:rsidR="009C0CB8" w:rsidRPr="003C761E">
              <w:rPr>
                <w:lang w:val="fr-FR"/>
              </w:rPr>
              <w:t>’</w:t>
            </w:r>
            <w:r w:rsidR="00FE644C" w:rsidRPr="003C761E">
              <w:rPr>
                <w:lang w:val="fr-FR"/>
              </w:rPr>
              <w:t>Annexe </w:t>
            </w:r>
            <w:r w:rsidRPr="003C761E">
              <w:rPr>
                <w:lang w:val="fr-FR"/>
              </w:rPr>
              <w:t>D.</w:t>
            </w:r>
            <w:r w:rsidR="00286525" w:rsidRPr="003C761E">
              <w:rPr>
                <w:lang w:val="fr-FR"/>
              </w:rPr>
              <w:t xml:space="preserve"> </w:t>
            </w:r>
            <w:r w:rsidRPr="003C761E">
              <w:rPr>
                <w:lang w:val="fr-FR"/>
              </w:rPr>
              <w:t>Pour prendre en compte les frais de voyage, le Personnel étranger prestant des Services dans le Pays</w:t>
            </w:r>
            <w:r w:rsidR="00EB733A" w:rsidRPr="003C761E">
              <w:rPr>
                <w:lang w:val="fr-FR"/>
              </w:rPr>
              <w:t> MCA</w:t>
            </w:r>
            <w:r w:rsidRPr="003C761E">
              <w:rPr>
                <w:lang w:val="fr-FR"/>
              </w:rPr>
              <w:t xml:space="preserve"> est réputé avoir commencé ou terminé le travail en relation avec les Services un certain nombre de jours avant son arrivée, ou après son départ du Pays</w:t>
            </w:r>
            <w:r w:rsidR="00EB733A" w:rsidRPr="003C761E">
              <w:rPr>
                <w:lang w:val="fr-FR"/>
              </w:rPr>
              <w:t> MCA</w:t>
            </w:r>
            <w:r w:rsidRPr="003C761E">
              <w:rPr>
                <w:lang w:val="fr-FR"/>
              </w:rPr>
              <w:t xml:space="preserve"> comme spécifié à l</w:t>
            </w:r>
            <w:r w:rsidR="009C0CB8" w:rsidRPr="003C761E">
              <w:rPr>
                <w:lang w:val="fr-FR"/>
              </w:rPr>
              <w:t>’</w:t>
            </w:r>
            <w:r w:rsidR="00FE644C" w:rsidRPr="003C761E">
              <w:rPr>
                <w:lang w:val="fr-FR"/>
              </w:rPr>
              <w:t>Annexe </w:t>
            </w:r>
            <w:r w:rsidRPr="003C761E">
              <w:rPr>
                <w:lang w:val="fr-FR"/>
              </w:rPr>
              <w:t>D.</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p>
          <w:p w14:paraId="436164BF" w14:textId="77777777" w:rsidR="00771244" w:rsidRPr="003D71A8" w:rsidRDefault="00771244" w:rsidP="00DE0A03">
            <w:pPr>
              <w:pStyle w:val="ColumnsRight"/>
              <w:tabs>
                <w:tab w:val="num" w:pos="702"/>
              </w:tabs>
              <w:ind w:left="702" w:hanging="702"/>
              <w:outlineLvl w:val="1"/>
              <w:rPr>
                <w:lang w:val="fr-FR"/>
              </w:rPr>
            </w:pPr>
            <w:bookmarkStart w:id="2282" w:name="_Toc421026169"/>
            <w:bookmarkStart w:id="2283" w:name="_Toc428437643"/>
            <w:bookmarkStart w:id="2284" w:name="_Toc428443476"/>
            <w:bookmarkStart w:id="2285" w:name="_Toc434935972"/>
            <w:bookmarkStart w:id="2286" w:name="_Toc442272329"/>
            <w:bookmarkStart w:id="2287" w:name="_Toc442273086"/>
            <w:bookmarkStart w:id="2288" w:name="_Toc444844635"/>
            <w:bookmarkStart w:id="2289" w:name="_Toc444851819"/>
            <w:bookmarkStart w:id="2290" w:name="_Toc447549587"/>
            <w:bookmarkStart w:id="2291" w:name="_Toc471481410"/>
            <w:bookmarkStart w:id="2292" w:name="_Toc471797165"/>
            <w:bookmarkStart w:id="2293" w:name="_Toc471817819"/>
            <w:bookmarkStart w:id="2294" w:name="_Toc471838500"/>
            <w:bookmarkStart w:id="2295" w:name="_Toc472675382"/>
            <w:r w:rsidRPr="003C761E">
              <w:rPr>
                <w:lang w:val="fr-FR"/>
              </w:rPr>
              <w:t>Le Consultant et le Personnel n</w:t>
            </w:r>
            <w:r w:rsidR="009C0CB8" w:rsidRPr="003C761E">
              <w:rPr>
                <w:lang w:val="fr-FR"/>
              </w:rPr>
              <w:t>’</w:t>
            </w:r>
            <w:r w:rsidRPr="003C761E">
              <w:rPr>
                <w:lang w:val="fr-FR"/>
              </w:rPr>
              <w:t>ont pas droit à des remboursements pour heures supplémentaires ou à des congés de maladie payés ou des jours de congés sauf si spécifié à l</w:t>
            </w:r>
            <w:r w:rsidR="009C0CB8" w:rsidRPr="003C761E">
              <w:rPr>
                <w:lang w:val="fr-FR"/>
              </w:rPr>
              <w:t>’</w:t>
            </w:r>
            <w:r w:rsidR="00FE644C" w:rsidRPr="003C761E">
              <w:rPr>
                <w:lang w:val="fr-FR"/>
              </w:rPr>
              <w:t>Annexe </w:t>
            </w:r>
            <w:r w:rsidRPr="003C761E">
              <w:rPr>
                <w:lang w:val="fr-FR"/>
              </w:rPr>
              <w:t>D, la rémunération du Consultant étant réputée couvrir ces points. Tous les congés accordés au Personnel sont inclus dans les mois de service du personnel prévus à l</w:t>
            </w:r>
            <w:r w:rsidR="009C0CB8" w:rsidRPr="003C761E">
              <w:rPr>
                <w:lang w:val="fr-FR"/>
              </w:rPr>
              <w:t>’</w:t>
            </w:r>
            <w:r w:rsidR="00FE644C" w:rsidRPr="003C761E">
              <w:rPr>
                <w:lang w:val="fr-FR"/>
              </w:rPr>
              <w:t>Annexe </w:t>
            </w:r>
            <w:r w:rsidRPr="003C761E">
              <w:rPr>
                <w:lang w:val="fr-FR"/>
              </w:rPr>
              <w:t>D.</w:t>
            </w:r>
            <w:r w:rsidR="00286525" w:rsidRPr="003C761E">
              <w:rPr>
                <w:lang w:val="fr-FR"/>
              </w:rPr>
              <w:t xml:space="preserve"> </w:t>
            </w:r>
            <w:r w:rsidRPr="003C761E">
              <w:rPr>
                <w:lang w:val="fr-FR"/>
              </w:rPr>
              <w:t>Toute prise de congé par du Personnel doit être soumise à l</w:t>
            </w:r>
            <w:r w:rsidR="009C0CB8" w:rsidRPr="003C761E">
              <w:rPr>
                <w:lang w:val="fr-FR"/>
              </w:rPr>
              <w:t>’</w:t>
            </w:r>
            <w:r w:rsidRPr="003C761E">
              <w:rPr>
                <w:lang w:val="fr-FR"/>
              </w:rPr>
              <w:t>approbation préalable du Consultant qui assure que l</w:t>
            </w:r>
            <w:r w:rsidR="009C0CB8" w:rsidRPr="003C761E">
              <w:rPr>
                <w:lang w:val="fr-FR"/>
              </w:rPr>
              <w:t>’</w:t>
            </w:r>
            <w:r w:rsidRPr="003C761E">
              <w:rPr>
                <w:lang w:val="fr-FR"/>
              </w:rPr>
              <w:t>absence pour congé ne retarde pas la progression et la supervision adéquate des Services.</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tc>
      </w:tr>
      <w:tr w:rsidR="00513BEB" w:rsidRPr="002D3C24" w14:paraId="2B27C73A" w14:textId="77777777" w:rsidTr="006227F8">
        <w:trPr>
          <w:gridAfter w:val="1"/>
          <w:wAfter w:w="760" w:type="dxa"/>
          <w:trHeight w:val="145"/>
        </w:trPr>
        <w:tc>
          <w:tcPr>
            <w:tcW w:w="2694" w:type="dxa"/>
            <w:tcBorders>
              <w:top w:val="nil"/>
              <w:left w:val="nil"/>
              <w:bottom w:val="nil"/>
              <w:right w:val="nil"/>
            </w:tcBorders>
          </w:tcPr>
          <w:p w14:paraId="0A28EA1A" w14:textId="77777777" w:rsidR="00771244" w:rsidRPr="003D71A8" w:rsidRDefault="00771244" w:rsidP="008C2008">
            <w:pPr>
              <w:pStyle w:val="ColumnsLeft"/>
              <w:outlineLvl w:val="1"/>
              <w:rPr>
                <w:lang w:val="fr-FR"/>
              </w:rPr>
            </w:pPr>
            <w:bookmarkStart w:id="2296" w:name="_Toc421026170"/>
            <w:bookmarkStart w:id="2297" w:name="_Toc442272330"/>
            <w:bookmarkStart w:id="2298" w:name="_Toc442280192"/>
            <w:bookmarkStart w:id="2299" w:name="_Toc442280585"/>
            <w:bookmarkStart w:id="2300" w:name="_Toc442280714"/>
            <w:bookmarkStart w:id="2301" w:name="_Toc444789269"/>
            <w:bookmarkStart w:id="2302" w:name="_Toc447548220"/>
            <w:bookmarkStart w:id="2303" w:name="_Toc471817820"/>
            <w:bookmarkStart w:id="2304" w:name="_Toc471838501"/>
            <w:bookmarkStart w:id="2305" w:name="_Toc472675383"/>
            <w:r w:rsidRPr="003C761E">
              <w:rPr>
                <w:lang w:val="fr-FR"/>
              </w:rPr>
              <w:t>Renvoi et/ou remplacement de Personnel</w:t>
            </w:r>
            <w:bookmarkEnd w:id="2296"/>
            <w:bookmarkEnd w:id="2297"/>
            <w:bookmarkEnd w:id="2298"/>
            <w:bookmarkEnd w:id="2299"/>
            <w:bookmarkEnd w:id="2300"/>
            <w:bookmarkEnd w:id="2301"/>
            <w:bookmarkEnd w:id="2302"/>
            <w:bookmarkEnd w:id="2303"/>
            <w:bookmarkEnd w:id="2304"/>
            <w:bookmarkEnd w:id="2305"/>
          </w:p>
        </w:tc>
        <w:tc>
          <w:tcPr>
            <w:tcW w:w="7512" w:type="dxa"/>
            <w:gridSpan w:val="2"/>
            <w:tcBorders>
              <w:top w:val="nil"/>
              <w:left w:val="nil"/>
              <w:bottom w:val="nil"/>
              <w:right w:val="nil"/>
            </w:tcBorders>
          </w:tcPr>
          <w:p w14:paraId="5EA9978C" w14:textId="77777777" w:rsidR="00771244" w:rsidRPr="003D71A8" w:rsidRDefault="005B6325" w:rsidP="008C5F3C">
            <w:pPr>
              <w:pStyle w:val="ColumnsRight"/>
              <w:tabs>
                <w:tab w:val="num" w:pos="702"/>
              </w:tabs>
              <w:ind w:left="702" w:hanging="702"/>
              <w:outlineLvl w:val="1"/>
              <w:rPr>
                <w:lang w:val="fr-FR"/>
              </w:rPr>
            </w:pPr>
            <w:bookmarkStart w:id="2306" w:name="_Toc421026171"/>
            <w:bookmarkStart w:id="2307" w:name="_Toc428437645"/>
            <w:bookmarkStart w:id="2308" w:name="_Toc428443478"/>
            <w:bookmarkStart w:id="2309" w:name="_Toc434935974"/>
            <w:bookmarkStart w:id="2310" w:name="_Toc442272331"/>
            <w:bookmarkStart w:id="2311" w:name="_Toc442273088"/>
            <w:bookmarkStart w:id="2312" w:name="_Toc444844637"/>
            <w:bookmarkStart w:id="2313" w:name="_Toc444851821"/>
            <w:bookmarkStart w:id="2314" w:name="_Toc447549589"/>
            <w:bookmarkStart w:id="2315" w:name="_Toc471481412"/>
            <w:bookmarkStart w:id="2316" w:name="_Toc471797167"/>
            <w:bookmarkStart w:id="2317" w:name="_Toc471817821"/>
            <w:bookmarkStart w:id="2318" w:name="_Toc471838502"/>
            <w:bookmarkStart w:id="2319" w:name="_Toc472675384"/>
            <w:r w:rsidRPr="003C761E">
              <w:rPr>
                <w:lang w:val="fr-FR"/>
              </w:rPr>
              <w:t>À</w:t>
            </w:r>
            <w:r w:rsidR="00771244" w:rsidRPr="003C761E">
              <w:rPr>
                <w:lang w:val="fr-FR"/>
              </w:rPr>
              <w:t xml:space="preserve"> moins que l</w:t>
            </w:r>
            <w:r w:rsidR="009C0CB8" w:rsidRPr="003C761E">
              <w:rPr>
                <w:lang w:val="fr-FR"/>
              </w:rPr>
              <w:t>’</w:t>
            </w:r>
            <w:r w:rsidR="00771244" w:rsidRPr="003C761E">
              <w:rPr>
                <w:lang w:val="fr-FR"/>
              </w:rPr>
              <w:t>Entité</w:t>
            </w:r>
            <w:r w:rsidR="00EB733A" w:rsidRPr="003C761E">
              <w:rPr>
                <w:lang w:val="fr-FR"/>
              </w:rPr>
              <w:t> MCA</w:t>
            </w:r>
            <w:r w:rsidR="00771244" w:rsidRPr="003C761E">
              <w:rPr>
                <w:lang w:val="fr-FR"/>
              </w:rPr>
              <w:t xml:space="preserve"> n</w:t>
            </w:r>
            <w:r w:rsidR="009C0CB8" w:rsidRPr="003C761E">
              <w:rPr>
                <w:lang w:val="fr-FR"/>
              </w:rPr>
              <w:t>’</w:t>
            </w:r>
            <w:r w:rsidR="00771244" w:rsidRPr="003C761E">
              <w:rPr>
                <w:lang w:val="fr-FR"/>
              </w:rPr>
              <w:t>en décide autrement, aucun changement n</w:t>
            </w:r>
            <w:r w:rsidR="009C0CB8" w:rsidRPr="003C761E">
              <w:rPr>
                <w:lang w:val="fr-FR"/>
              </w:rPr>
              <w:t>’</w:t>
            </w:r>
            <w:r w:rsidR="00771244" w:rsidRPr="003C761E">
              <w:rPr>
                <w:lang w:val="fr-FR"/>
              </w:rPr>
              <w:t xml:space="preserve">est effectué au sein du </w:t>
            </w:r>
            <w:r w:rsidR="001103E7" w:rsidRPr="003C761E">
              <w:rPr>
                <w:lang w:val="fr-FR"/>
              </w:rPr>
              <w:t>Personnel clé</w:t>
            </w:r>
            <w:r w:rsidR="00771244" w:rsidRPr="003C761E">
              <w:rPr>
                <w:lang w:val="fr-FR"/>
              </w:rPr>
              <w:t>. Si, pour une raison indépendante de la volonté du Consultant, telle que la retraite, le décès, l</w:t>
            </w:r>
            <w:r w:rsidR="009C0CB8" w:rsidRPr="003C761E">
              <w:rPr>
                <w:lang w:val="fr-FR"/>
              </w:rPr>
              <w:t>’</w:t>
            </w:r>
            <w:r w:rsidR="00771244" w:rsidRPr="003C761E">
              <w:rPr>
                <w:lang w:val="fr-FR"/>
              </w:rPr>
              <w:t xml:space="preserve">incapacité médicale, entre autres, il devient nécessaire de remplacer du Personnel clé, le Consultant, conformément à la sous-Clause 38.1(a) des </w:t>
            </w:r>
            <w:r w:rsidR="00F218C7" w:rsidRPr="003C761E">
              <w:rPr>
                <w:lang w:val="fr-FR"/>
              </w:rPr>
              <w:t>CG</w:t>
            </w:r>
            <w:r w:rsidR="00771244" w:rsidRPr="003C761E">
              <w:rPr>
                <w:lang w:val="fr-FR"/>
              </w:rPr>
              <w:t>, propose en remplacement une personne aux qualifications égales ou supérieures.</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tc>
      </w:tr>
      <w:tr w:rsidR="00513BEB" w:rsidRPr="002D3C24" w14:paraId="6F5AE1C3" w14:textId="77777777" w:rsidTr="006227F8">
        <w:trPr>
          <w:gridAfter w:val="1"/>
          <w:wAfter w:w="760" w:type="dxa"/>
          <w:trHeight w:val="145"/>
        </w:trPr>
        <w:tc>
          <w:tcPr>
            <w:tcW w:w="2694" w:type="dxa"/>
            <w:tcBorders>
              <w:top w:val="nil"/>
              <w:left w:val="nil"/>
              <w:bottom w:val="nil"/>
              <w:right w:val="nil"/>
            </w:tcBorders>
          </w:tcPr>
          <w:p w14:paraId="3012CF18" w14:textId="77777777" w:rsidR="00F3325F" w:rsidRPr="003D71A8" w:rsidRDefault="00F3325F" w:rsidP="00627913">
            <w:pPr>
              <w:spacing w:after="120"/>
              <w:rPr>
                <w:sz w:val="28"/>
              </w:rPr>
            </w:pPr>
          </w:p>
        </w:tc>
        <w:tc>
          <w:tcPr>
            <w:tcW w:w="7512" w:type="dxa"/>
            <w:gridSpan w:val="2"/>
            <w:tcBorders>
              <w:top w:val="nil"/>
              <w:left w:val="nil"/>
              <w:bottom w:val="nil"/>
              <w:right w:val="nil"/>
            </w:tcBorders>
          </w:tcPr>
          <w:p w14:paraId="5C9F8915" w14:textId="77777777" w:rsidR="00F3325F" w:rsidRPr="003D71A8" w:rsidRDefault="00771244" w:rsidP="00DE0A03">
            <w:pPr>
              <w:pStyle w:val="ColumnsRight"/>
              <w:tabs>
                <w:tab w:val="num" w:pos="702"/>
              </w:tabs>
              <w:ind w:left="702" w:hanging="702"/>
              <w:rPr>
                <w:lang w:val="fr-FR"/>
              </w:rPr>
            </w:pPr>
            <w:r w:rsidRPr="003C761E">
              <w:rPr>
                <w:lang w:val="fr-FR"/>
              </w:rPr>
              <w:t>Si l</w:t>
            </w:r>
            <w:r w:rsidR="009C0CB8" w:rsidRPr="003C761E">
              <w:rPr>
                <w:lang w:val="fr-FR"/>
              </w:rPr>
              <w:t>’</w:t>
            </w:r>
            <w:r w:rsidRPr="003C761E">
              <w:rPr>
                <w:lang w:val="fr-FR"/>
              </w:rPr>
              <w:t>Entité</w:t>
            </w:r>
            <w:r w:rsidR="00EB733A" w:rsidRPr="003C761E">
              <w:rPr>
                <w:lang w:val="fr-FR"/>
              </w:rPr>
              <w:t> MCA</w:t>
            </w:r>
            <w:r w:rsidRPr="003C761E">
              <w:rPr>
                <w:lang w:val="fr-FR"/>
              </w:rPr>
              <w:t xml:space="preserve"> (a) estime qu</w:t>
            </w:r>
            <w:r w:rsidR="009C0CB8" w:rsidRPr="003C761E">
              <w:rPr>
                <w:lang w:val="fr-FR"/>
              </w:rPr>
              <w:t>’</w:t>
            </w:r>
            <w:r w:rsidRPr="003C761E">
              <w:rPr>
                <w:lang w:val="fr-FR"/>
              </w:rPr>
              <w:t>un membre du Personnel a commis une faute grave ou est accusé d</w:t>
            </w:r>
            <w:r w:rsidR="009C0CB8" w:rsidRPr="003C761E">
              <w:rPr>
                <w:lang w:val="fr-FR"/>
              </w:rPr>
              <w:t>’</w:t>
            </w:r>
            <w:r w:rsidRPr="003C761E">
              <w:rPr>
                <w:lang w:val="fr-FR"/>
              </w:rPr>
              <w:t>avoir commis un acte criminel, ou (b) a des motifs raisonnables de ne pas être satisfait des performances d</w:t>
            </w:r>
            <w:r w:rsidR="009C0CB8" w:rsidRPr="003C761E">
              <w:rPr>
                <w:lang w:val="fr-FR"/>
              </w:rPr>
              <w:t>’</w:t>
            </w:r>
            <w:r w:rsidRPr="003C761E">
              <w:rPr>
                <w:lang w:val="fr-FR"/>
              </w:rPr>
              <w:t>un membre du Personnel, alors le Consultant, à la demande écrite de l</w:t>
            </w:r>
            <w:r w:rsidR="009C0CB8" w:rsidRPr="003C761E">
              <w:rPr>
                <w:lang w:val="fr-FR"/>
              </w:rPr>
              <w:t>’</w:t>
            </w:r>
            <w:r w:rsidRPr="003C761E">
              <w:rPr>
                <w:lang w:val="fr-FR"/>
              </w:rPr>
              <w:t>Entité</w:t>
            </w:r>
            <w:r w:rsidR="00EB733A" w:rsidRPr="003C761E">
              <w:rPr>
                <w:lang w:val="fr-FR"/>
              </w:rPr>
              <w:t> MCA</w:t>
            </w:r>
            <w:r w:rsidRPr="003C761E">
              <w:rPr>
                <w:lang w:val="fr-FR"/>
              </w:rPr>
              <w:t xml:space="preserve"> précisant les circonstances et sous réserve de la sous-clause 38.1 (a) des </w:t>
            </w:r>
            <w:r w:rsidR="00F218C7" w:rsidRPr="003C761E">
              <w:rPr>
                <w:lang w:val="fr-FR"/>
              </w:rPr>
              <w:t>CG</w:t>
            </w:r>
            <w:r w:rsidRPr="003C761E">
              <w:rPr>
                <w:lang w:val="fr-FR"/>
              </w:rPr>
              <w:t>, propose en remplacement une personne de qualifications et expérience acceptables par l</w:t>
            </w:r>
            <w:r w:rsidR="009C0CB8" w:rsidRPr="003C761E">
              <w:rPr>
                <w:lang w:val="fr-FR"/>
              </w:rPr>
              <w:t>’</w:t>
            </w:r>
            <w:r w:rsidRPr="003C761E">
              <w:rPr>
                <w:lang w:val="fr-FR"/>
              </w:rPr>
              <w:t>Entité</w:t>
            </w:r>
            <w:r w:rsidR="00EB733A" w:rsidRPr="003C761E">
              <w:rPr>
                <w:lang w:val="fr-FR"/>
              </w:rPr>
              <w:t> MCA</w:t>
            </w:r>
            <w:r w:rsidRPr="003C761E">
              <w:rPr>
                <w:lang w:val="fr-FR"/>
              </w:rPr>
              <w:t>.</w:t>
            </w:r>
          </w:p>
        </w:tc>
      </w:tr>
      <w:tr w:rsidR="00513BEB" w:rsidRPr="002D3C24" w14:paraId="04EA311A" w14:textId="77777777" w:rsidTr="006227F8">
        <w:trPr>
          <w:gridAfter w:val="1"/>
          <w:wAfter w:w="760" w:type="dxa"/>
          <w:trHeight w:val="145"/>
        </w:trPr>
        <w:tc>
          <w:tcPr>
            <w:tcW w:w="2694" w:type="dxa"/>
            <w:tcBorders>
              <w:top w:val="nil"/>
              <w:left w:val="nil"/>
              <w:bottom w:val="nil"/>
              <w:right w:val="nil"/>
            </w:tcBorders>
          </w:tcPr>
          <w:p w14:paraId="0C93EEB4" w14:textId="77777777" w:rsidR="00771244" w:rsidRPr="003D71A8" w:rsidRDefault="00771244" w:rsidP="00583A66">
            <w:pPr>
              <w:pStyle w:val="GCC"/>
              <w:numPr>
                <w:ilvl w:val="0"/>
                <w:numId w:val="0"/>
              </w:numPr>
              <w:rPr>
                <w:lang w:val="fr-FR"/>
              </w:rPr>
            </w:pPr>
          </w:p>
        </w:tc>
        <w:tc>
          <w:tcPr>
            <w:tcW w:w="7512" w:type="dxa"/>
            <w:gridSpan w:val="2"/>
            <w:tcBorders>
              <w:top w:val="nil"/>
              <w:left w:val="nil"/>
              <w:bottom w:val="nil"/>
              <w:right w:val="nil"/>
            </w:tcBorders>
          </w:tcPr>
          <w:p w14:paraId="2239226B" w14:textId="77777777" w:rsidR="00771244" w:rsidRPr="003D71A8" w:rsidRDefault="00771244" w:rsidP="00627913">
            <w:pPr>
              <w:pStyle w:val="ColumnsRight"/>
              <w:tabs>
                <w:tab w:val="num" w:pos="702"/>
              </w:tabs>
              <w:ind w:left="702" w:hanging="702"/>
              <w:rPr>
                <w:lang w:val="fr-FR"/>
              </w:rPr>
            </w:pPr>
            <w:r w:rsidRPr="003C761E">
              <w:rPr>
                <w:lang w:val="fr-FR"/>
              </w:rPr>
              <w:t>Le Consultant n</w:t>
            </w:r>
            <w:r w:rsidR="009C0CB8" w:rsidRPr="003C761E">
              <w:rPr>
                <w:lang w:val="fr-FR"/>
              </w:rPr>
              <w:t>’</w:t>
            </w:r>
            <w:r w:rsidRPr="003C761E">
              <w:rPr>
                <w:lang w:val="fr-FR"/>
              </w:rPr>
              <w:t>a pas droit à des coûts additionnels découlant directement ou accessoirement de tout renvoi et/ou remplacement de Personnel.</w:t>
            </w:r>
          </w:p>
        </w:tc>
      </w:tr>
      <w:tr w:rsidR="00513BEB" w:rsidRPr="00290576" w14:paraId="00FC0BBB" w14:textId="77777777" w:rsidTr="006227F8">
        <w:trPr>
          <w:gridAfter w:val="1"/>
          <w:wAfter w:w="760" w:type="dxa"/>
          <w:trHeight w:val="145"/>
        </w:trPr>
        <w:tc>
          <w:tcPr>
            <w:tcW w:w="2694" w:type="dxa"/>
            <w:tcBorders>
              <w:top w:val="nil"/>
              <w:left w:val="nil"/>
              <w:bottom w:val="nil"/>
              <w:right w:val="nil"/>
            </w:tcBorders>
          </w:tcPr>
          <w:p w14:paraId="276A57D6" w14:textId="77777777" w:rsidR="00A62882" w:rsidRPr="00290576" w:rsidRDefault="00E7185C" w:rsidP="008C2008">
            <w:pPr>
              <w:pStyle w:val="ColumnsLeft"/>
              <w:outlineLvl w:val="1"/>
            </w:pPr>
            <w:bookmarkStart w:id="2320" w:name="_Toc442272332"/>
            <w:bookmarkStart w:id="2321" w:name="_Toc442280193"/>
            <w:bookmarkStart w:id="2322" w:name="_Toc442280586"/>
            <w:bookmarkStart w:id="2323" w:name="_Toc442280715"/>
            <w:bookmarkStart w:id="2324" w:name="_Toc444789270"/>
            <w:bookmarkStart w:id="2325" w:name="_Toc447548221"/>
            <w:bookmarkStart w:id="2326" w:name="_Toc471817822"/>
            <w:bookmarkStart w:id="2327" w:name="_Toc471838503"/>
            <w:bookmarkStart w:id="2328" w:name="_Toc472675385"/>
            <w:r>
              <w:t>Règlement des litiges</w:t>
            </w:r>
            <w:bookmarkEnd w:id="2320"/>
            <w:bookmarkEnd w:id="2321"/>
            <w:bookmarkEnd w:id="2322"/>
            <w:bookmarkEnd w:id="2323"/>
            <w:bookmarkEnd w:id="2324"/>
            <w:bookmarkEnd w:id="2325"/>
            <w:bookmarkEnd w:id="2326"/>
            <w:bookmarkEnd w:id="2327"/>
            <w:bookmarkEnd w:id="2328"/>
          </w:p>
        </w:tc>
        <w:tc>
          <w:tcPr>
            <w:tcW w:w="7512" w:type="dxa"/>
            <w:gridSpan w:val="2"/>
            <w:tcBorders>
              <w:top w:val="nil"/>
              <w:left w:val="nil"/>
              <w:bottom w:val="nil"/>
              <w:right w:val="nil"/>
            </w:tcBorders>
          </w:tcPr>
          <w:p w14:paraId="35B878B8" w14:textId="77777777" w:rsidR="00A62882" w:rsidRPr="00290576" w:rsidRDefault="00A62882" w:rsidP="008C2008">
            <w:pPr>
              <w:pStyle w:val="GCC"/>
              <w:numPr>
                <w:ilvl w:val="0"/>
                <w:numId w:val="0"/>
              </w:numPr>
              <w:outlineLvl w:val="1"/>
            </w:pPr>
          </w:p>
        </w:tc>
      </w:tr>
      <w:tr w:rsidR="00513BEB" w:rsidRPr="002D3C24" w14:paraId="0504898C" w14:textId="77777777" w:rsidTr="006227F8">
        <w:trPr>
          <w:gridAfter w:val="1"/>
          <w:wAfter w:w="760" w:type="dxa"/>
          <w:trHeight w:val="145"/>
        </w:trPr>
        <w:tc>
          <w:tcPr>
            <w:tcW w:w="2694" w:type="dxa"/>
            <w:tcBorders>
              <w:top w:val="nil"/>
              <w:left w:val="nil"/>
              <w:bottom w:val="nil"/>
              <w:right w:val="nil"/>
            </w:tcBorders>
          </w:tcPr>
          <w:p w14:paraId="605AB316" w14:textId="77777777" w:rsidR="00A62882" w:rsidRPr="00290576" w:rsidRDefault="00A62882" w:rsidP="00FF40DE">
            <w:pPr>
              <w:pStyle w:val="ColumnsRight"/>
              <w:numPr>
                <w:ilvl w:val="0"/>
                <w:numId w:val="0"/>
              </w:numPr>
              <w:jc w:val="left"/>
            </w:pPr>
            <w:bookmarkStart w:id="2329" w:name="_Toc421026175"/>
            <w:r>
              <w:t>Règlement à l</w:t>
            </w:r>
            <w:r w:rsidR="009C0CB8">
              <w:t>’</w:t>
            </w:r>
            <w:r>
              <w:t>amiable</w:t>
            </w:r>
            <w:bookmarkEnd w:id="2329"/>
          </w:p>
        </w:tc>
        <w:tc>
          <w:tcPr>
            <w:tcW w:w="7512" w:type="dxa"/>
            <w:gridSpan w:val="2"/>
            <w:tcBorders>
              <w:top w:val="nil"/>
              <w:left w:val="nil"/>
              <w:bottom w:val="nil"/>
              <w:right w:val="nil"/>
            </w:tcBorders>
          </w:tcPr>
          <w:p w14:paraId="12954F01" w14:textId="77777777" w:rsidR="00A62882" w:rsidRPr="003D71A8" w:rsidRDefault="00A62882" w:rsidP="00627913">
            <w:pPr>
              <w:pStyle w:val="ColumnsRight"/>
              <w:tabs>
                <w:tab w:val="num" w:pos="702"/>
              </w:tabs>
              <w:ind w:left="702" w:hanging="702"/>
              <w:rPr>
                <w:lang w:val="fr-FR"/>
              </w:rPr>
            </w:pPr>
            <w:r w:rsidRPr="003C761E">
              <w:rPr>
                <w:lang w:val="fr-FR"/>
              </w:rPr>
              <w:t>Les Parties conviennent qu</w:t>
            </w:r>
            <w:r w:rsidR="009C0CB8" w:rsidRPr="003C761E">
              <w:rPr>
                <w:lang w:val="fr-FR"/>
              </w:rPr>
              <w:t>’</w:t>
            </w:r>
            <w:r w:rsidRPr="003C761E">
              <w:rPr>
                <w:lang w:val="fr-FR"/>
              </w:rPr>
              <w:t>éviter ou solutionner rapidement les litiges est crucial pour la bonne exécution de ce Contrat et pour la réussite de cette mission. Les Parties s</w:t>
            </w:r>
            <w:r w:rsidR="009C0CB8" w:rsidRPr="003C761E">
              <w:rPr>
                <w:lang w:val="fr-FR"/>
              </w:rPr>
              <w:t>’</w:t>
            </w:r>
            <w:r w:rsidRPr="003C761E">
              <w:rPr>
                <w:lang w:val="fr-FR"/>
              </w:rPr>
              <w:t xml:space="preserve">efforcent de </w:t>
            </w:r>
            <w:r w:rsidR="005B6325" w:rsidRPr="003C761E">
              <w:rPr>
                <w:lang w:val="fr-FR"/>
              </w:rPr>
              <w:t>régler</w:t>
            </w:r>
            <w:r w:rsidRPr="003C761E">
              <w:rPr>
                <w:lang w:val="fr-FR"/>
              </w:rPr>
              <w:t xml:space="preserve"> à l</w:t>
            </w:r>
            <w:r w:rsidR="009C0CB8" w:rsidRPr="003C761E">
              <w:rPr>
                <w:lang w:val="fr-FR"/>
              </w:rPr>
              <w:t>’</w:t>
            </w:r>
            <w:r w:rsidRPr="003C761E">
              <w:rPr>
                <w:lang w:val="fr-FR"/>
              </w:rPr>
              <w:t>amiable tous les litiges résultant de ou en relation avec ce Contrat ou son interprétation.</w:t>
            </w:r>
          </w:p>
        </w:tc>
      </w:tr>
      <w:tr w:rsidR="00513BEB" w:rsidRPr="002D3C24" w14:paraId="15632AE1" w14:textId="77777777" w:rsidTr="006227F8">
        <w:trPr>
          <w:gridAfter w:val="1"/>
          <w:wAfter w:w="760" w:type="dxa"/>
          <w:trHeight w:val="145"/>
        </w:trPr>
        <w:tc>
          <w:tcPr>
            <w:tcW w:w="2694" w:type="dxa"/>
            <w:tcBorders>
              <w:top w:val="nil"/>
              <w:left w:val="nil"/>
              <w:bottom w:val="nil"/>
              <w:right w:val="nil"/>
            </w:tcBorders>
          </w:tcPr>
          <w:p w14:paraId="1A1D6B78" w14:textId="77777777" w:rsidR="00A62882" w:rsidRPr="00290576" w:rsidRDefault="00A62882" w:rsidP="00627913">
            <w:pPr>
              <w:pStyle w:val="ColumnsRight"/>
              <w:numPr>
                <w:ilvl w:val="0"/>
                <w:numId w:val="0"/>
              </w:numPr>
            </w:pPr>
            <w:bookmarkStart w:id="2330" w:name="_Toc421026176"/>
            <w:r>
              <w:t>Résolution des litiges</w:t>
            </w:r>
            <w:bookmarkEnd w:id="2330"/>
          </w:p>
        </w:tc>
        <w:tc>
          <w:tcPr>
            <w:tcW w:w="7512" w:type="dxa"/>
            <w:gridSpan w:val="2"/>
            <w:tcBorders>
              <w:top w:val="nil"/>
              <w:left w:val="nil"/>
              <w:bottom w:val="nil"/>
              <w:right w:val="nil"/>
            </w:tcBorders>
          </w:tcPr>
          <w:p w14:paraId="75B0A97E" w14:textId="77777777" w:rsidR="00A62882" w:rsidRPr="003D71A8" w:rsidRDefault="00A62882" w:rsidP="002E4EB9">
            <w:pPr>
              <w:pStyle w:val="ColumnsRight"/>
              <w:tabs>
                <w:tab w:val="num" w:pos="702"/>
              </w:tabs>
              <w:ind w:left="702" w:hanging="702"/>
              <w:rPr>
                <w:lang w:val="fr-FR"/>
              </w:rPr>
            </w:pPr>
            <w:r w:rsidRPr="003C761E">
              <w:rPr>
                <w:lang w:val="fr-FR"/>
              </w:rPr>
              <w:t>Tout litige entre les Parties concernant des questions dérivant de ce Contrat qui ne peut être réglé à l</w:t>
            </w:r>
            <w:r w:rsidR="009C0CB8" w:rsidRPr="003C761E">
              <w:rPr>
                <w:lang w:val="fr-FR"/>
              </w:rPr>
              <w:t>’</w:t>
            </w:r>
            <w:r w:rsidRPr="003C761E">
              <w:rPr>
                <w:lang w:val="fr-FR"/>
              </w:rPr>
              <w:t>amiable dans les trente (30) jours après réception par une Partie de la demande de l</w:t>
            </w:r>
            <w:r w:rsidR="009C0CB8" w:rsidRPr="003C761E">
              <w:rPr>
                <w:lang w:val="fr-FR"/>
              </w:rPr>
              <w:t>’</w:t>
            </w:r>
            <w:r w:rsidRPr="003C761E">
              <w:rPr>
                <w:lang w:val="fr-FR"/>
              </w:rPr>
              <w:t>autre Partie d</w:t>
            </w:r>
            <w:r w:rsidR="009C0CB8" w:rsidRPr="003C761E">
              <w:rPr>
                <w:lang w:val="fr-FR"/>
              </w:rPr>
              <w:t>’</w:t>
            </w:r>
            <w:r w:rsidRPr="003C761E">
              <w:rPr>
                <w:lang w:val="fr-FR"/>
              </w:rPr>
              <w:t xml:space="preserve">un </w:t>
            </w:r>
            <w:r w:rsidRPr="003C761E">
              <w:rPr>
                <w:lang w:val="fr-FR"/>
              </w:rPr>
              <w:lastRenderedPageBreak/>
              <w:t>tel règlement à l</w:t>
            </w:r>
            <w:r w:rsidR="009C0CB8" w:rsidRPr="003C761E">
              <w:rPr>
                <w:lang w:val="fr-FR"/>
              </w:rPr>
              <w:t>’</w:t>
            </w:r>
            <w:r w:rsidRPr="003C761E">
              <w:rPr>
                <w:lang w:val="fr-FR"/>
              </w:rPr>
              <w:t>amiable peut être soumis par l</w:t>
            </w:r>
            <w:r w:rsidR="009C0CB8" w:rsidRPr="003C761E">
              <w:rPr>
                <w:lang w:val="fr-FR"/>
              </w:rPr>
              <w:t>’</w:t>
            </w:r>
            <w:r w:rsidRPr="003C761E">
              <w:rPr>
                <w:lang w:val="fr-FR"/>
              </w:rPr>
              <w:t>une ou l</w:t>
            </w:r>
            <w:r w:rsidR="009C0CB8" w:rsidRPr="003C761E">
              <w:rPr>
                <w:lang w:val="fr-FR"/>
              </w:rPr>
              <w:t>’</w:t>
            </w:r>
            <w:r w:rsidRPr="003C761E">
              <w:rPr>
                <w:lang w:val="fr-FR"/>
              </w:rPr>
              <w:t xml:space="preserve">autre Partie pour résolution conformément aux dispositions </w:t>
            </w:r>
            <w:r w:rsidRPr="003C761E">
              <w:rPr>
                <w:b/>
                <w:bCs/>
                <w:lang w:val="fr-FR"/>
              </w:rPr>
              <w:t>spécifiées dans les CSC.</w:t>
            </w:r>
          </w:p>
        </w:tc>
      </w:tr>
      <w:tr w:rsidR="007F22FD" w:rsidRPr="002D3C24" w14:paraId="33D57272" w14:textId="77777777" w:rsidTr="006227F8">
        <w:trPr>
          <w:gridAfter w:val="1"/>
          <w:wAfter w:w="760" w:type="dxa"/>
          <w:trHeight w:val="2106"/>
        </w:trPr>
        <w:tc>
          <w:tcPr>
            <w:tcW w:w="2694" w:type="dxa"/>
            <w:tcBorders>
              <w:top w:val="nil"/>
              <w:left w:val="nil"/>
              <w:bottom w:val="nil"/>
              <w:right w:val="nil"/>
            </w:tcBorders>
          </w:tcPr>
          <w:p w14:paraId="1870C6FE" w14:textId="77777777" w:rsidR="00F3325F" w:rsidRPr="00290576" w:rsidRDefault="00F3325F" w:rsidP="00FF40DE">
            <w:pPr>
              <w:pStyle w:val="ColumnsLeft"/>
              <w:outlineLvl w:val="1"/>
            </w:pPr>
            <w:bookmarkStart w:id="2331" w:name="_Toc442272333"/>
            <w:bookmarkStart w:id="2332" w:name="_Toc442280194"/>
            <w:bookmarkStart w:id="2333" w:name="_Toc442280587"/>
            <w:bookmarkStart w:id="2334" w:name="_Toc442280716"/>
            <w:bookmarkStart w:id="2335" w:name="_Toc444789271"/>
            <w:bookmarkStart w:id="2336" w:name="_Toc447548222"/>
            <w:bookmarkStart w:id="2337" w:name="_Toc447549591"/>
            <w:bookmarkStart w:id="2338" w:name="_Toc471817823"/>
            <w:bookmarkStart w:id="2339" w:name="_Toc471838504"/>
            <w:bookmarkStart w:id="2340" w:name="_Toc472675386"/>
            <w:r>
              <w:lastRenderedPageBreak/>
              <w:t>Commissions et frais</w:t>
            </w:r>
            <w:bookmarkStart w:id="2341" w:name="_Toc447548223"/>
            <w:bookmarkStart w:id="2342" w:name="_Toc447549592"/>
            <w:bookmarkStart w:id="2343" w:name="_Toc447548224"/>
            <w:bookmarkStart w:id="2344" w:name="_Toc447548225"/>
            <w:bookmarkStart w:id="2345" w:name="_Toc447548226"/>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tc>
        <w:tc>
          <w:tcPr>
            <w:tcW w:w="7512" w:type="dxa"/>
            <w:gridSpan w:val="2"/>
            <w:tcBorders>
              <w:top w:val="nil"/>
              <w:left w:val="nil"/>
              <w:bottom w:val="nil"/>
              <w:right w:val="nil"/>
            </w:tcBorders>
          </w:tcPr>
          <w:p w14:paraId="398EBC2A" w14:textId="77777777" w:rsidR="00F3325F" w:rsidRPr="003D71A8" w:rsidRDefault="00F3325F" w:rsidP="002E4EB9">
            <w:pPr>
              <w:pStyle w:val="ColumnsRight"/>
              <w:tabs>
                <w:tab w:val="num" w:pos="702"/>
              </w:tabs>
              <w:ind w:left="702" w:hanging="702"/>
              <w:rPr>
                <w:lang w:val="fr-FR"/>
              </w:rPr>
            </w:pPr>
            <w:bookmarkStart w:id="2346" w:name="_Toc421026178"/>
            <w:bookmarkStart w:id="2347" w:name="_Toc428437648"/>
            <w:bookmarkStart w:id="2348" w:name="_Toc428443481"/>
            <w:r w:rsidRPr="003C761E">
              <w:rPr>
                <w:lang w:val="fr-FR"/>
              </w:rPr>
              <w:t>Le Consultant divulgue toutes les commissions et tous les frais payés ou devant être payés par des agents, représentants, ou agents de la commission en relation avec le processus de sélection ou l</w:t>
            </w:r>
            <w:r w:rsidR="009C0CB8" w:rsidRPr="003C761E">
              <w:rPr>
                <w:lang w:val="fr-FR"/>
              </w:rPr>
              <w:t>’</w:t>
            </w:r>
            <w:r w:rsidRPr="003C761E">
              <w:rPr>
                <w:lang w:val="fr-FR"/>
              </w:rPr>
              <w:t>exécution de ce Contrat. Les informations divulguées doivent comprendre au moins le nom et l</w:t>
            </w:r>
            <w:r w:rsidR="009C0CB8" w:rsidRPr="003C761E">
              <w:rPr>
                <w:lang w:val="fr-FR"/>
              </w:rPr>
              <w:t>’</w:t>
            </w:r>
            <w:r w:rsidRPr="003C761E">
              <w:rPr>
                <w:lang w:val="fr-FR"/>
              </w:rPr>
              <w:t>adresse de l</w:t>
            </w:r>
            <w:r w:rsidR="009C0CB8" w:rsidRPr="003C761E">
              <w:rPr>
                <w:lang w:val="fr-FR"/>
              </w:rPr>
              <w:t>’</w:t>
            </w:r>
            <w:r w:rsidRPr="003C761E">
              <w:rPr>
                <w:lang w:val="fr-FR"/>
              </w:rPr>
              <w:t>agent, représentant ou agent de la commission, le montant et la devise, et l</w:t>
            </w:r>
            <w:r w:rsidR="009C0CB8" w:rsidRPr="003C761E">
              <w:rPr>
                <w:lang w:val="fr-FR"/>
              </w:rPr>
              <w:t>’</w:t>
            </w:r>
            <w:r w:rsidRPr="003C761E">
              <w:rPr>
                <w:lang w:val="fr-FR"/>
              </w:rPr>
              <w:t>objet de la commission ou des frais.</w:t>
            </w:r>
            <w:bookmarkEnd w:id="2346"/>
            <w:bookmarkEnd w:id="2347"/>
            <w:bookmarkEnd w:id="2348"/>
          </w:p>
        </w:tc>
      </w:tr>
      <w:tr w:rsidR="007F22FD" w:rsidRPr="002D3C24" w14:paraId="38AC9CBD" w14:textId="77777777" w:rsidTr="006227F8">
        <w:trPr>
          <w:gridAfter w:val="1"/>
          <w:wAfter w:w="760" w:type="dxa"/>
          <w:trHeight w:val="145"/>
        </w:trPr>
        <w:tc>
          <w:tcPr>
            <w:tcW w:w="2694" w:type="dxa"/>
            <w:tcBorders>
              <w:top w:val="nil"/>
              <w:left w:val="nil"/>
              <w:bottom w:val="nil"/>
              <w:right w:val="nil"/>
            </w:tcBorders>
          </w:tcPr>
          <w:p w14:paraId="1E945B6E" w14:textId="77777777" w:rsidR="00F3325F" w:rsidRPr="00290576" w:rsidRDefault="00F3325F" w:rsidP="008C2008">
            <w:pPr>
              <w:pStyle w:val="ColumnsLeft"/>
              <w:outlineLvl w:val="1"/>
            </w:pPr>
            <w:bookmarkStart w:id="2349" w:name="_Toc442272334"/>
            <w:bookmarkStart w:id="2350" w:name="_Toc442280195"/>
            <w:bookmarkStart w:id="2351" w:name="_Toc442280588"/>
            <w:bookmarkStart w:id="2352" w:name="_Toc442280717"/>
            <w:bookmarkStart w:id="2353" w:name="_Toc444789272"/>
            <w:bookmarkStart w:id="2354" w:name="_Toc447548227"/>
            <w:bookmarkStart w:id="2355" w:name="_Toc471817824"/>
            <w:bookmarkStart w:id="2356" w:name="_Toc471838505"/>
            <w:bookmarkStart w:id="2357" w:name="_Toc472675387"/>
            <w:r>
              <w:t>Accord complet</w:t>
            </w:r>
            <w:bookmarkEnd w:id="2349"/>
            <w:bookmarkEnd w:id="2350"/>
            <w:bookmarkEnd w:id="2351"/>
            <w:bookmarkEnd w:id="2352"/>
            <w:bookmarkEnd w:id="2353"/>
            <w:bookmarkEnd w:id="2354"/>
            <w:bookmarkEnd w:id="2355"/>
            <w:bookmarkEnd w:id="2356"/>
            <w:bookmarkEnd w:id="2357"/>
          </w:p>
        </w:tc>
        <w:tc>
          <w:tcPr>
            <w:tcW w:w="7512" w:type="dxa"/>
            <w:gridSpan w:val="2"/>
            <w:tcBorders>
              <w:top w:val="nil"/>
              <w:left w:val="nil"/>
              <w:bottom w:val="nil"/>
              <w:right w:val="nil"/>
            </w:tcBorders>
          </w:tcPr>
          <w:p w14:paraId="3C844089" w14:textId="77777777" w:rsidR="00F3325F" w:rsidRPr="003D71A8" w:rsidDel="00C34460" w:rsidRDefault="00F3325F" w:rsidP="002E4EB9">
            <w:pPr>
              <w:pStyle w:val="ColumnsRight"/>
              <w:tabs>
                <w:tab w:val="num" w:pos="702"/>
              </w:tabs>
              <w:ind w:left="702" w:hanging="702"/>
              <w:rPr>
                <w:lang w:val="fr-FR"/>
              </w:rPr>
            </w:pPr>
            <w:bookmarkStart w:id="2358" w:name="_Toc421026180"/>
            <w:bookmarkStart w:id="2359" w:name="_Toc428437650"/>
            <w:bookmarkStart w:id="2360" w:name="_Toc428443483"/>
            <w:r w:rsidRPr="003C761E">
              <w:rPr>
                <w:lang w:val="fr-FR"/>
              </w:rPr>
              <w:t>Ce contrat contient l</w:t>
            </w:r>
            <w:r w:rsidR="009C0CB8" w:rsidRPr="003C761E">
              <w:rPr>
                <w:lang w:val="fr-FR"/>
              </w:rPr>
              <w:t>’</w:t>
            </w:r>
            <w:r w:rsidRPr="003C761E">
              <w:rPr>
                <w:lang w:val="fr-FR"/>
              </w:rPr>
              <w:t>ensemble des engagements, stipulations et dispositions convenus par les Parties. Aucun agent ou représentant d</w:t>
            </w:r>
            <w:r w:rsidR="009C0CB8" w:rsidRPr="003C761E">
              <w:rPr>
                <w:lang w:val="fr-FR"/>
              </w:rPr>
              <w:t>’</w:t>
            </w:r>
            <w:r w:rsidRPr="003C761E">
              <w:rPr>
                <w:lang w:val="fr-FR"/>
              </w:rPr>
              <w:t>une quelconque partie n</w:t>
            </w:r>
            <w:r w:rsidR="009C0CB8" w:rsidRPr="003C761E">
              <w:rPr>
                <w:lang w:val="fr-FR"/>
              </w:rPr>
              <w:t>’</w:t>
            </w:r>
            <w:r w:rsidRPr="003C761E">
              <w:rPr>
                <w:lang w:val="fr-FR"/>
              </w:rPr>
              <w:t>a le droit de faire de déclaration, représentation, promesse ou accord qui n</w:t>
            </w:r>
            <w:r w:rsidR="009C0CB8" w:rsidRPr="003C761E">
              <w:rPr>
                <w:lang w:val="fr-FR"/>
              </w:rPr>
              <w:t>’</w:t>
            </w:r>
            <w:r w:rsidRPr="003C761E">
              <w:rPr>
                <w:lang w:val="fr-FR"/>
              </w:rPr>
              <w:t>est pas stipulé dans ce Contrat et aucune des parties n</w:t>
            </w:r>
            <w:r w:rsidR="009C0CB8" w:rsidRPr="003C761E">
              <w:rPr>
                <w:lang w:val="fr-FR"/>
              </w:rPr>
              <w:t>’</w:t>
            </w:r>
            <w:r w:rsidRPr="003C761E">
              <w:rPr>
                <w:lang w:val="fr-FR"/>
              </w:rPr>
              <w:t>est liée ou responsable de déclarations, promesses ou accords quelconques non prévus dans ce Contrat.</w:t>
            </w:r>
            <w:bookmarkEnd w:id="2358"/>
            <w:bookmarkEnd w:id="2359"/>
            <w:bookmarkEnd w:id="2360"/>
          </w:p>
        </w:tc>
      </w:tr>
      <w:tr w:rsidR="00513BEB" w:rsidRPr="002D3C24" w14:paraId="7D01E677" w14:textId="77777777" w:rsidTr="006227F8">
        <w:trPr>
          <w:gridAfter w:val="1"/>
          <w:wAfter w:w="760" w:type="dxa"/>
          <w:trHeight w:val="145"/>
        </w:trPr>
        <w:tc>
          <w:tcPr>
            <w:tcW w:w="2694" w:type="dxa"/>
            <w:tcBorders>
              <w:top w:val="nil"/>
              <w:left w:val="nil"/>
              <w:bottom w:val="nil"/>
              <w:right w:val="nil"/>
            </w:tcBorders>
          </w:tcPr>
          <w:p w14:paraId="5105D7C0" w14:textId="77777777" w:rsidR="00664446" w:rsidRPr="003D71A8" w:rsidRDefault="00664446" w:rsidP="008C2008">
            <w:pPr>
              <w:pStyle w:val="ColumnsLeft"/>
              <w:outlineLvl w:val="1"/>
              <w:rPr>
                <w:lang w:val="fr-FR"/>
              </w:rPr>
            </w:pPr>
            <w:bookmarkStart w:id="2361" w:name="_Toc442272335"/>
            <w:bookmarkStart w:id="2362" w:name="_Toc442280196"/>
            <w:bookmarkStart w:id="2363" w:name="_Toc442280589"/>
            <w:bookmarkStart w:id="2364" w:name="_Toc442280718"/>
            <w:bookmarkStart w:id="2365" w:name="_Toc444789273"/>
            <w:bookmarkStart w:id="2366" w:name="_Toc447548228"/>
            <w:bookmarkStart w:id="2367" w:name="_Toc471817825"/>
            <w:bookmarkStart w:id="2368" w:name="_Toc471838506"/>
            <w:bookmarkStart w:id="2369" w:name="_Toc472675388"/>
            <w:r w:rsidRPr="003C761E">
              <w:rPr>
                <w:lang w:val="fr-FR"/>
              </w:rPr>
              <w:t>Début, fin et modification du Contrat</w:t>
            </w:r>
            <w:bookmarkEnd w:id="2361"/>
            <w:bookmarkEnd w:id="2362"/>
            <w:bookmarkEnd w:id="2363"/>
            <w:bookmarkEnd w:id="2364"/>
            <w:bookmarkEnd w:id="2365"/>
            <w:bookmarkEnd w:id="2366"/>
            <w:bookmarkEnd w:id="2367"/>
            <w:bookmarkEnd w:id="2368"/>
            <w:bookmarkEnd w:id="2369"/>
          </w:p>
        </w:tc>
        <w:tc>
          <w:tcPr>
            <w:tcW w:w="7512" w:type="dxa"/>
            <w:gridSpan w:val="2"/>
            <w:tcBorders>
              <w:top w:val="nil"/>
              <w:left w:val="nil"/>
              <w:bottom w:val="nil"/>
              <w:right w:val="nil"/>
            </w:tcBorders>
          </w:tcPr>
          <w:p w14:paraId="6832B977" w14:textId="77777777" w:rsidR="00664446" w:rsidRPr="003D71A8" w:rsidRDefault="00664446" w:rsidP="008C2008">
            <w:pPr>
              <w:pStyle w:val="GCC"/>
              <w:numPr>
                <w:ilvl w:val="0"/>
                <w:numId w:val="0"/>
              </w:numPr>
              <w:ind w:left="426"/>
              <w:outlineLvl w:val="1"/>
              <w:rPr>
                <w:lang w:val="fr-FR"/>
              </w:rPr>
            </w:pPr>
          </w:p>
        </w:tc>
      </w:tr>
      <w:tr w:rsidR="00513BEB" w:rsidRPr="002D3C24" w14:paraId="7DCA862E" w14:textId="77777777" w:rsidTr="006227F8">
        <w:trPr>
          <w:gridAfter w:val="1"/>
          <w:wAfter w:w="760" w:type="dxa"/>
          <w:trHeight w:val="145"/>
        </w:trPr>
        <w:tc>
          <w:tcPr>
            <w:tcW w:w="2694" w:type="dxa"/>
            <w:tcBorders>
              <w:top w:val="nil"/>
              <w:left w:val="nil"/>
              <w:bottom w:val="nil"/>
              <w:right w:val="nil"/>
            </w:tcBorders>
          </w:tcPr>
          <w:p w14:paraId="4CF35412" w14:textId="77777777" w:rsidR="00F3325F" w:rsidRPr="003D71A8" w:rsidRDefault="00F3325F" w:rsidP="00627913">
            <w:pPr>
              <w:pStyle w:val="ColumnsRight"/>
              <w:numPr>
                <w:ilvl w:val="0"/>
                <w:numId w:val="0"/>
              </w:numPr>
              <w:jc w:val="left"/>
              <w:rPr>
                <w:lang w:val="fr-FR"/>
              </w:rPr>
            </w:pPr>
            <w:bookmarkStart w:id="2370" w:name="_Toc421026182"/>
            <w:r w:rsidRPr="003C761E">
              <w:rPr>
                <w:lang w:val="fr-FR"/>
              </w:rPr>
              <w:t>Entrée en vigueur du Contrat</w:t>
            </w:r>
            <w:bookmarkEnd w:id="2370"/>
          </w:p>
        </w:tc>
        <w:tc>
          <w:tcPr>
            <w:tcW w:w="7512" w:type="dxa"/>
            <w:gridSpan w:val="2"/>
            <w:tcBorders>
              <w:top w:val="nil"/>
              <w:left w:val="nil"/>
              <w:bottom w:val="nil"/>
              <w:right w:val="nil"/>
            </w:tcBorders>
          </w:tcPr>
          <w:p w14:paraId="2DED25A9" w14:textId="77777777" w:rsidR="00F3325F" w:rsidRPr="003D71A8" w:rsidRDefault="00F3325F" w:rsidP="002E4EB9">
            <w:pPr>
              <w:pStyle w:val="ColumnsRight"/>
              <w:tabs>
                <w:tab w:val="num" w:pos="702"/>
              </w:tabs>
              <w:ind w:left="702" w:hanging="702"/>
              <w:rPr>
                <w:lang w:val="fr-FR"/>
              </w:rPr>
            </w:pPr>
            <w:r w:rsidRPr="003C761E">
              <w:rPr>
                <w:lang w:val="fr-FR"/>
              </w:rPr>
              <w:t xml:space="preserve">Ce Contrat entre en vigueur, et a force obligatoire entre les Parties à tous égards, à la date de signature du Contrat par les Parties ou à toute autre date telle que </w:t>
            </w:r>
            <w:r w:rsidRPr="003C761E">
              <w:rPr>
                <w:b/>
                <w:bCs/>
                <w:lang w:val="fr-FR"/>
              </w:rPr>
              <w:t>stipulée dans les CSC</w:t>
            </w:r>
            <w:r w:rsidRPr="003C761E">
              <w:rPr>
                <w:lang w:val="fr-FR"/>
              </w:rPr>
              <w:t xml:space="preserve">. </w:t>
            </w:r>
          </w:p>
        </w:tc>
      </w:tr>
      <w:tr w:rsidR="00513BEB" w:rsidRPr="002D3C24" w14:paraId="2F87818E" w14:textId="77777777" w:rsidTr="006227F8">
        <w:trPr>
          <w:gridAfter w:val="1"/>
          <w:wAfter w:w="760" w:type="dxa"/>
          <w:trHeight w:val="145"/>
        </w:trPr>
        <w:tc>
          <w:tcPr>
            <w:tcW w:w="2694" w:type="dxa"/>
            <w:tcBorders>
              <w:top w:val="nil"/>
              <w:left w:val="nil"/>
              <w:bottom w:val="nil"/>
              <w:right w:val="nil"/>
            </w:tcBorders>
          </w:tcPr>
          <w:p w14:paraId="5D8A7EFB" w14:textId="77777777" w:rsidR="00F3325F" w:rsidRPr="003D71A8" w:rsidRDefault="00F3325F" w:rsidP="00627913">
            <w:pPr>
              <w:pStyle w:val="ColumnsRight"/>
              <w:numPr>
                <w:ilvl w:val="0"/>
                <w:numId w:val="0"/>
              </w:numPr>
              <w:jc w:val="left"/>
              <w:rPr>
                <w:lang w:val="fr-FR"/>
              </w:rPr>
            </w:pPr>
            <w:bookmarkStart w:id="2371" w:name="_Toc421026183"/>
            <w:r w:rsidRPr="003C761E">
              <w:rPr>
                <w:lang w:val="fr-FR"/>
              </w:rPr>
              <w:t>Date de prise d</w:t>
            </w:r>
            <w:r w:rsidR="009C0CB8" w:rsidRPr="003C761E">
              <w:rPr>
                <w:lang w:val="fr-FR"/>
              </w:rPr>
              <w:t>’</w:t>
            </w:r>
            <w:r w:rsidRPr="003C761E">
              <w:rPr>
                <w:lang w:val="fr-FR"/>
              </w:rPr>
              <w:t>effet et début des Services</w:t>
            </w:r>
            <w:bookmarkEnd w:id="2371"/>
          </w:p>
        </w:tc>
        <w:tc>
          <w:tcPr>
            <w:tcW w:w="7512" w:type="dxa"/>
            <w:gridSpan w:val="2"/>
            <w:tcBorders>
              <w:top w:val="nil"/>
              <w:left w:val="nil"/>
              <w:bottom w:val="nil"/>
              <w:right w:val="nil"/>
            </w:tcBorders>
          </w:tcPr>
          <w:p w14:paraId="25364F28" w14:textId="77777777" w:rsidR="00F3325F" w:rsidRPr="003D71A8" w:rsidRDefault="00F3325F" w:rsidP="00627913">
            <w:pPr>
              <w:pStyle w:val="ColumnsRight"/>
              <w:tabs>
                <w:tab w:val="num" w:pos="702"/>
              </w:tabs>
              <w:ind w:left="702" w:hanging="702"/>
              <w:rPr>
                <w:lang w:val="fr-FR"/>
              </w:rPr>
            </w:pPr>
            <w:r w:rsidRPr="003C761E">
              <w:rPr>
                <w:lang w:val="fr-FR"/>
              </w:rPr>
              <w:t xml:space="preserve">Le Consultant débute les Services à la date </w:t>
            </w:r>
            <w:r w:rsidRPr="003C761E">
              <w:rPr>
                <w:b/>
                <w:lang w:val="fr-FR"/>
              </w:rPr>
              <w:t>spécifiée dans les CSC</w:t>
            </w:r>
            <w:r w:rsidRPr="003C761E">
              <w:rPr>
                <w:lang w:val="fr-FR"/>
              </w:rPr>
              <w:t>, qui est définie comme la « Date de prise d</w:t>
            </w:r>
            <w:r w:rsidR="009C0CB8" w:rsidRPr="003C761E">
              <w:rPr>
                <w:lang w:val="fr-FR"/>
              </w:rPr>
              <w:t>’</w:t>
            </w:r>
            <w:r w:rsidRPr="003C761E">
              <w:rPr>
                <w:lang w:val="fr-FR"/>
              </w:rPr>
              <w:t>effet. »</w:t>
            </w:r>
          </w:p>
        </w:tc>
      </w:tr>
      <w:tr w:rsidR="00513BEB" w:rsidRPr="002D3C24" w14:paraId="4BF5220B" w14:textId="77777777" w:rsidTr="006227F8">
        <w:trPr>
          <w:gridAfter w:val="1"/>
          <w:wAfter w:w="760" w:type="dxa"/>
          <w:trHeight w:val="145"/>
        </w:trPr>
        <w:tc>
          <w:tcPr>
            <w:tcW w:w="2694" w:type="dxa"/>
            <w:tcBorders>
              <w:top w:val="nil"/>
              <w:left w:val="nil"/>
              <w:bottom w:val="nil"/>
              <w:right w:val="nil"/>
            </w:tcBorders>
          </w:tcPr>
          <w:p w14:paraId="7C81FE1F" w14:textId="77777777" w:rsidR="00F3325F" w:rsidRPr="00290576" w:rsidRDefault="00F3325F" w:rsidP="00627913">
            <w:pPr>
              <w:pStyle w:val="ColumnsRight"/>
              <w:numPr>
                <w:ilvl w:val="0"/>
                <w:numId w:val="0"/>
              </w:numPr>
              <w:ind w:left="576" w:hanging="576"/>
            </w:pPr>
            <w:bookmarkStart w:id="2372" w:name="_Toc421026184"/>
            <w:r>
              <w:t>Expiration du contrat</w:t>
            </w:r>
            <w:bookmarkEnd w:id="2372"/>
          </w:p>
        </w:tc>
        <w:tc>
          <w:tcPr>
            <w:tcW w:w="7512" w:type="dxa"/>
            <w:gridSpan w:val="2"/>
            <w:tcBorders>
              <w:top w:val="nil"/>
              <w:left w:val="nil"/>
              <w:bottom w:val="nil"/>
              <w:right w:val="nil"/>
            </w:tcBorders>
          </w:tcPr>
          <w:p w14:paraId="21FEEDCA" w14:textId="77777777" w:rsidR="00F3325F" w:rsidRPr="003D71A8" w:rsidRDefault="005B6325" w:rsidP="00627913">
            <w:pPr>
              <w:pStyle w:val="ColumnsRight"/>
              <w:tabs>
                <w:tab w:val="num" w:pos="702"/>
              </w:tabs>
              <w:ind w:left="702" w:hanging="702"/>
              <w:rPr>
                <w:lang w:val="fr-FR"/>
              </w:rPr>
            </w:pPr>
            <w:r w:rsidRPr="003C761E">
              <w:rPr>
                <w:lang w:val="fr-FR"/>
              </w:rPr>
              <w:t>À</w:t>
            </w:r>
            <w:r w:rsidR="00F3325F" w:rsidRPr="003C761E">
              <w:rPr>
                <w:lang w:val="fr-FR"/>
              </w:rPr>
              <w:t xml:space="preserve"> moins qu</w:t>
            </w:r>
            <w:r w:rsidR="009C0CB8" w:rsidRPr="003C761E">
              <w:rPr>
                <w:lang w:val="fr-FR"/>
              </w:rPr>
              <w:t>’</w:t>
            </w:r>
            <w:r w:rsidR="00F3325F" w:rsidRPr="003C761E">
              <w:rPr>
                <w:lang w:val="fr-FR"/>
              </w:rPr>
              <w:t>il n</w:t>
            </w:r>
            <w:r w:rsidR="009C0CB8" w:rsidRPr="003C761E">
              <w:rPr>
                <w:lang w:val="fr-FR"/>
              </w:rPr>
              <w:t>’</w:t>
            </w:r>
            <w:r w:rsidR="00F3325F" w:rsidRPr="003C761E">
              <w:rPr>
                <w:lang w:val="fr-FR"/>
              </w:rPr>
              <w:t xml:space="preserve">y soit mis un terme plus tôt en vertu de la clause 20 des </w:t>
            </w:r>
            <w:r w:rsidR="00F218C7" w:rsidRPr="003C761E">
              <w:rPr>
                <w:lang w:val="fr-FR"/>
              </w:rPr>
              <w:t>CG</w:t>
            </w:r>
            <w:r w:rsidR="00F3325F" w:rsidRPr="003C761E">
              <w:rPr>
                <w:lang w:val="fr-FR"/>
              </w:rPr>
              <w:t>, ce Contrat expire à la date de la période après la Date de prise d</w:t>
            </w:r>
            <w:r w:rsidR="009C0CB8" w:rsidRPr="003C761E">
              <w:rPr>
                <w:lang w:val="fr-FR"/>
              </w:rPr>
              <w:t>’</w:t>
            </w:r>
            <w:r w:rsidR="00F3325F" w:rsidRPr="003C761E">
              <w:rPr>
                <w:lang w:val="fr-FR"/>
              </w:rPr>
              <w:t xml:space="preserve">effet telle que </w:t>
            </w:r>
            <w:r w:rsidR="00F3325F" w:rsidRPr="003C761E">
              <w:rPr>
                <w:b/>
                <w:bCs/>
                <w:lang w:val="fr-FR"/>
              </w:rPr>
              <w:t>spécifiée dans les CSC</w:t>
            </w:r>
            <w:r w:rsidR="00F3325F" w:rsidRPr="003C761E">
              <w:rPr>
                <w:lang w:val="fr-FR"/>
              </w:rPr>
              <w:t>.</w:t>
            </w:r>
          </w:p>
        </w:tc>
      </w:tr>
      <w:tr w:rsidR="00513BEB" w:rsidRPr="002D3C24" w14:paraId="18A220B3" w14:textId="77777777" w:rsidTr="006227F8">
        <w:trPr>
          <w:gridAfter w:val="1"/>
          <w:wAfter w:w="760" w:type="dxa"/>
          <w:trHeight w:val="145"/>
        </w:trPr>
        <w:tc>
          <w:tcPr>
            <w:tcW w:w="2694" w:type="dxa"/>
            <w:tcBorders>
              <w:top w:val="nil"/>
              <w:left w:val="nil"/>
              <w:bottom w:val="nil"/>
              <w:right w:val="nil"/>
            </w:tcBorders>
          </w:tcPr>
          <w:p w14:paraId="1627DAAA" w14:textId="77777777" w:rsidR="00F3325F" w:rsidRPr="00290576" w:rsidRDefault="00F3325F" w:rsidP="00627913">
            <w:pPr>
              <w:pStyle w:val="ColumnsRight"/>
              <w:numPr>
                <w:ilvl w:val="0"/>
                <w:numId w:val="0"/>
              </w:numPr>
              <w:ind w:hanging="18"/>
              <w:jc w:val="left"/>
            </w:pPr>
            <w:bookmarkStart w:id="2373" w:name="_Toc421026185"/>
            <w:r>
              <w:t>Modifications ou variations</w:t>
            </w:r>
            <w:bookmarkEnd w:id="2373"/>
          </w:p>
        </w:tc>
        <w:tc>
          <w:tcPr>
            <w:tcW w:w="7512" w:type="dxa"/>
            <w:gridSpan w:val="2"/>
            <w:tcBorders>
              <w:top w:val="nil"/>
              <w:left w:val="nil"/>
              <w:bottom w:val="nil"/>
              <w:right w:val="nil"/>
            </w:tcBorders>
          </w:tcPr>
          <w:p w14:paraId="11FC56FF" w14:textId="77777777" w:rsidR="00F3325F" w:rsidRPr="003D71A8" w:rsidRDefault="00F3325F" w:rsidP="00114D06">
            <w:pPr>
              <w:pStyle w:val="ColumnsRight"/>
              <w:tabs>
                <w:tab w:val="num" w:pos="702"/>
              </w:tabs>
              <w:ind w:left="702" w:hanging="702"/>
              <w:rPr>
                <w:lang w:val="fr-FR"/>
              </w:rPr>
            </w:pPr>
            <w:r w:rsidRPr="003C761E">
              <w:rPr>
                <w:lang w:val="fr-FR"/>
              </w:rPr>
              <w:t>Toute modification ou variation des termes et conditions de ce Contrat, y compris toute modification ou variation de l</w:t>
            </w:r>
            <w:r w:rsidR="009C0CB8" w:rsidRPr="003C761E">
              <w:rPr>
                <w:lang w:val="fr-FR"/>
              </w:rPr>
              <w:t>’</w:t>
            </w:r>
            <w:r w:rsidRPr="003C761E">
              <w:rPr>
                <w:lang w:val="fr-FR"/>
              </w:rPr>
              <w:t xml:space="preserve">étendue des Services, ne peut se faire que par accord écrit entre les Parties. Conformément à la sous-clause 50.1 des </w:t>
            </w:r>
            <w:r w:rsidR="00F218C7" w:rsidRPr="003C761E">
              <w:rPr>
                <w:lang w:val="fr-FR"/>
              </w:rPr>
              <w:t>CG</w:t>
            </w:r>
            <w:r w:rsidRPr="003C761E">
              <w:rPr>
                <w:lang w:val="fr-FR"/>
              </w:rPr>
              <w:t>, cependant, chaque Partie prend dûment en considération toute proposition de modification présentée par l</w:t>
            </w:r>
            <w:r w:rsidR="009C0CB8" w:rsidRPr="003C761E">
              <w:rPr>
                <w:lang w:val="fr-FR"/>
              </w:rPr>
              <w:t>’</w:t>
            </w:r>
            <w:r w:rsidRPr="003C761E">
              <w:rPr>
                <w:lang w:val="fr-FR"/>
              </w:rPr>
              <w:t>autre Partie.</w:t>
            </w:r>
          </w:p>
        </w:tc>
      </w:tr>
      <w:tr w:rsidR="00513BEB" w:rsidRPr="002D3C24" w14:paraId="2E4B33CA" w14:textId="77777777" w:rsidTr="006227F8">
        <w:trPr>
          <w:gridAfter w:val="1"/>
          <w:wAfter w:w="760" w:type="dxa"/>
          <w:trHeight w:val="145"/>
        </w:trPr>
        <w:tc>
          <w:tcPr>
            <w:tcW w:w="2694" w:type="dxa"/>
            <w:tcBorders>
              <w:top w:val="nil"/>
              <w:left w:val="nil"/>
              <w:bottom w:val="nil"/>
              <w:right w:val="nil"/>
            </w:tcBorders>
          </w:tcPr>
          <w:p w14:paraId="1ECD1F03" w14:textId="77777777" w:rsidR="00F3325F" w:rsidRPr="00290576" w:rsidRDefault="00A67DC1" w:rsidP="004C6AFC">
            <w:pPr>
              <w:pStyle w:val="GCC"/>
              <w:numPr>
                <w:ilvl w:val="0"/>
                <w:numId w:val="0"/>
              </w:numPr>
            </w:pPr>
            <w:r>
              <w:t>Modifications substantielles</w:t>
            </w:r>
          </w:p>
        </w:tc>
        <w:tc>
          <w:tcPr>
            <w:tcW w:w="7512" w:type="dxa"/>
            <w:gridSpan w:val="2"/>
            <w:tcBorders>
              <w:top w:val="nil"/>
              <w:left w:val="nil"/>
              <w:bottom w:val="nil"/>
              <w:right w:val="nil"/>
            </w:tcBorders>
          </w:tcPr>
          <w:p w14:paraId="3E2B8178" w14:textId="77777777" w:rsidR="00F3325F" w:rsidRPr="003D71A8" w:rsidRDefault="00F3325F" w:rsidP="00F95FD2">
            <w:pPr>
              <w:pStyle w:val="ColumnsRight"/>
              <w:rPr>
                <w:lang w:val="fr-FR"/>
              </w:rPr>
            </w:pPr>
            <w:r w:rsidRPr="003C761E">
              <w:rPr>
                <w:lang w:val="fr-FR"/>
              </w:rPr>
              <w:t>Dans les cas suivants, un accord écrit préalable de la</w:t>
            </w:r>
            <w:r w:rsidR="00EB733A" w:rsidRPr="003C761E">
              <w:rPr>
                <w:lang w:val="fr-FR"/>
              </w:rPr>
              <w:t> MCC</w:t>
            </w:r>
            <w:r w:rsidRPr="003C761E">
              <w:rPr>
                <w:lang w:val="fr-FR"/>
              </w:rPr>
              <w:t xml:space="preserve"> est nécessaire</w:t>
            </w:r>
            <w:r w:rsidR="00060F0B" w:rsidRPr="003C761E">
              <w:rPr>
                <w:lang w:val="fr-FR"/>
              </w:rPr>
              <w:t> :</w:t>
            </w:r>
          </w:p>
          <w:p w14:paraId="2612A818" w14:textId="77777777" w:rsidR="00F95FD2" w:rsidRPr="003D71A8" w:rsidRDefault="00F95FD2" w:rsidP="00FF40DE">
            <w:pPr>
              <w:pStyle w:val="GCC"/>
              <w:numPr>
                <w:ilvl w:val="1"/>
                <w:numId w:val="36"/>
              </w:numPr>
              <w:jc w:val="both"/>
              <w:outlineLvl w:val="1"/>
              <w:rPr>
                <w:lang w:val="fr-FR"/>
              </w:rPr>
            </w:pPr>
            <w:bookmarkStart w:id="2374" w:name="_Toc447549596"/>
            <w:bookmarkStart w:id="2375" w:name="_Toc471481417"/>
            <w:bookmarkStart w:id="2376" w:name="_Toc471797172"/>
            <w:bookmarkStart w:id="2377" w:name="_Toc471817826"/>
            <w:bookmarkStart w:id="2378" w:name="_Toc471838507"/>
            <w:bookmarkStart w:id="2379" w:name="_Toc472675389"/>
            <w:r w:rsidRPr="003C761E">
              <w:rPr>
                <w:lang w:val="fr-FR"/>
              </w:rPr>
              <w:t>la Valeur Contractuelle d</w:t>
            </w:r>
            <w:r w:rsidR="009C0CB8" w:rsidRPr="003C761E">
              <w:rPr>
                <w:lang w:val="fr-FR"/>
              </w:rPr>
              <w:t>’</w:t>
            </w:r>
            <w:r w:rsidRPr="003C761E">
              <w:rPr>
                <w:lang w:val="fr-FR"/>
              </w:rPr>
              <w:t>un Contrat qui n</w:t>
            </w:r>
            <w:r w:rsidR="009C0CB8" w:rsidRPr="003C761E">
              <w:rPr>
                <w:lang w:val="fr-FR"/>
              </w:rPr>
              <w:t>’</w:t>
            </w:r>
            <w:r w:rsidRPr="003C761E">
              <w:rPr>
                <w:lang w:val="fr-FR"/>
              </w:rPr>
              <w:t>exigeait pas d</w:t>
            </w:r>
            <w:r w:rsidR="009C0CB8" w:rsidRPr="003C761E">
              <w:rPr>
                <w:lang w:val="fr-FR"/>
              </w:rPr>
              <w:t>’</w:t>
            </w:r>
            <w:r w:rsidRPr="003C761E">
              <w:rPr>
                <w:lang w:val="fr-FR"/>
              </w:rPr>
              <w:t>approbation en vertu de la politique</w:t>
            </w:r>
            <w:r w:rsidR="00EB733A" w:rsidRPr="003C761E">
              <w:rPr>
                <w:lang w:val="fr-FR"/>
              </w:rPr>
              <w:t> MCC</w:t>
            </w:r>
            <w:r w:rsidRPr="003C761E">
              <w:rPr>
                <w:lang w:val="fr-FR"/>
              </w:rPr>
              <w:t xml:space="preserve"> augmente et a désormais une valeur exigeant cette approbation</w:t>
            </w:r>
            <w:bookmarkEnd w:id="2374"/>
            <w:bookmarkEnd w:id="2375"/>
            <w:bookmarkEnd w:id="2376"/>
            <w:bookmarkEnd w:id="2377"/>
            <w:bookmarkEnd w:id="2378"/>
            <w:bookmarkEnd w:id="2379"/>
          </w:p>
          <w:p w14:paraId="34C76FD8" w14:textId="77777777" w:rsidR="00F95FD2" w:rsidRPr="003D71A8" w:rsidRDefault="00F95FD2" w:rsidP="00FF40DE">
            <w:pPr>
              <w:pStyle w:val="GCC"/>
              <w:numPr>
                <w:ilvl w:val="1"/>
                <w:numId w:val="36"/>
              </w:numPr>
              <w:jc w:val="both"/>
              <w:outlineLvl w:val="1"/>
              <w:rPr>
                <w:lang w:val="fr-FR"/>
              </w:rPr>
            </w:pPr>
            <w:bookmarkStart w:id="2380" w:name="_Toc447549597"/>
            <w:bookmarkStart w:id="2381" w:name="_Toc471481418"/>
            <w:bookmarkStart w:id="2382" w:name="_Toc471797173"/>
            <w:bookmarkStart w:id="2383" w:name="_Toc471817827"/>
            <w:bookmarkStart w:id="2384" w:name="_Toc471838508"/>
            <w:bookmarkStart w:id="2385" w:name="_Toc472675390"/>
            <w:r w:rsidRPr="003C761E">
              <w:rPr>
                <w:lang w:val="fr-FR"/>
              </w:rPr>
              <w:t>la durée initiale du Contrat est étendue de</w:t>
            </w:r>
            <w:r w:rsidR="00997BB1" w:rsidRPr="003C761E">
              <w:rPr>
                <w:lang w:val="fr-FR"/>
              </w:rPr>
              <w:t> </w:t>
            </w:r>
            <w:r w:rsidRPr="003C761E">
              <w:rPr>
                <w:lang w:val="fr-FR"/>
              </w:rPr>
              <w:t>25% ou plus, ou</w:t>
            </w:r>
            <w:bookmarkEnd w:id="2380"/>
            <w:bookmarkEnd w:id="2381"/>
            <w:bookmarkEnd w:id="2382"/>
            <w:bookmarkEnd w:id="2383"/>
            <w:bookmarkEnd w:id="2384"/>
            <w:bookmarkEnd w:id="2385"/>
          </w:p>
          <w:p w14:paraId="621A841D" w14:textId="77777777" w:rsidR="00A67DC1" w:rsidRPr="003D71A8" w:rsidRDefault="00F95FD2" w:rsidP="00FF40DE">
            <w:pPr>
              <w:pStyle w:val="GCC"/>
              <w:numPr>
                <w:ilvl w:val="1"/>
                <w:numId w:val="36"/>
              </w:numPr>
              <w:jc w:val="both"/>
              <w:outlineLvl w:val="1"/>
              <w:rPr>
                <w:lang w:val="fr-FR"/>
              </w:rPr>
            </w:pPr>
            <w:bookmarkStart w:id="2386" w:name="_Toc447549598"/>
            <w:bookmarkStart w:id="2387" w:name="_Toc471481419"/>
            <w:bookmarkStart w:id="2388" w:name="_Toc471797174"/>
            <w:bookmarkStart w:id="2389" w:name="_Toc471817828"/>
            <w:bookmarkStart w:id="2390" w:name="_Toc471838509"/>
            <w:bookmarkStart w:id="2391" w:name="_Toc472675391"/>
            <w:r w:rsidRPr="003C761E">
              <w:rPr>
                <w:lang w:val="fr-FR"/>
              </w:rPr>
              <w:t>la valeur initiale du Contrat est augmentée de dix pour</w:t>
            </w:r>
            <w:r w:rsidR="00997BB1" w:rsidRPr="003C761E">
              <w:rPr>
                <w:lang w:val="fr-FR"/>
              </w:rPr>
              <w:t> </w:t>
            </w:r>
            <w:r w:rsidRPr="003C761E">
              <w:rPr>
                <w:lang w:val="fr-FR"/>
              </w:rPr>
              <w:t xml:space="preserve">cent (10%) ou 1 million de dollars US ou plus (suivant le cas); une fois que le </w:t>
            </w:r>
            <w:r w:rsidRPr="003C761E">
              <w:rPr>
                <w:lang w:val="fr-FR"/>
              </w:rPr>
              <w:lastRenderedPageBreak/>
              <w:t>seuil de modifications ou d</w:t>
            </w:r>
            <w:r w:rsidR="009C0CB8" w:rsidRPr="003C761E">
              <w:rPr>
                <w:lang w:val="fr-FR"/>
              </w:rPr>
              <w:t>’</w:t>
            </w:r>
            <w:r w:rsidRPr="003C761E">
              <w:rPr>
                <w:lang w:val="fr-FR"/>
              </w:rPr>
              <w:t>ordres de modification de</w:t>
            </w:r>
            <w:r w:rsidR="00997BB1" w:rsidRPr="003C761E">
              <w:rPr>
                <w:lang w:val="fr-FR"/>
              </w:rPr>
              <w:t> </w:t>
            </w:r>
            <w:r w:rsidRPr="003C761E">
              <w:rPr>
                <w:lang w:val="fr-FR"/>
              </w:rPr>
              <w:t>10% du Contrat (ou d</w:t>
            </w:r>
            <w:r w:rsidR="009C0CB8" w:rsidRPr="003C761E">
              <w:rPr>
                <w:lang w:val="fr-FR"/>
              </w:rPr>
              <w:t>’</w:t>
            </w:r>
            <w:r w:rsidRPr="003C761E">
              <w:rPr>
                <w:lang w:val="fr-FR"/>
              </w:rPr>
              <w:t>1</w:t>
            </w:r>
            <w:r w:rsidR="00997BB1" w:rsidRPr="003C761E">
              <w:rPr>
                <w:lang w:val="fr-FR"/>
              </w:rPr>
              <w:t> </w:t>
            </w:r>
            <w:r w:rsidRPr="003C761E">
              <w:rPr>
                <w:lang w:val="fr-FR"/>
              </w:rPr>
              <w:t>million de dollars</w:t>
            </w:r>
            <w:r w:rsidR="00997BB1" w:rsidRPr="003C761E">
              <w:rPr>
                <w:lang w:val="fr-FR"/>
              </w:rPr>
              <w:t> </w:t>
            </w:r>
            <w:r w:rsidRPr="003C761E">
              <w:rPr>
                <w:lang w:val="fr-FR"/>
              </w:rPr>
              <w:t xml:space="preserve">US) est atteint pour un Contrat, toute modification ultérieure du Contrat ou tout ordre de modification </w:t>
            </w:r>
            <w:r w:rsidR="005B6325" w:rsidRPr="003C761E">
              <w:rPr>
                <w:lang w:val="fr-FR"/>
              </w:rPr>
              <w:t>ultérieur</w:t>
            </w:r>
            <w:r w:rsidRPr="003C761E">
              <w:rPr>
                <w:lang w:val="fr-FR"/>
              </w:rPr>
              <w:t xml:space="preserve"> dépassant individuellement ou collectivement</w:t>
            </w:r>
            <w:r w:rsidR="00997BB1" w:rsidRPr="003C761E">
              <w:rPr>
                <w:lang w:val="fr-FR"/>
              </w:rPr>
              <w:t> </w:t>
            </w:r>
            <w:r w:rsidRPr="003C761E">
              <w:rPr>
                <w:lang w:val="fr-FR"/>
              </w:rPr>
              <w:t>3% de la valeur initiale du Contrat demande également l</w:t>
            </w:r>
            <w:r w:rsidR="009C0CB8" w:rsidRPr="003C761E">
              <w:rPr>
                <w:lang w:val="fr-FR"/>
              </w:rPr>
              <w:t>’</w:t>
            </w:r>
            <w:r w:rsidRPr="003C761E">
              <w:rPr>
                <w:lang w:val="fr-FR"/>
              </w:rPr>
              <w:t>approbation de la</w:t>
            </w:r>
            <w:r w:rsidR="00EB733A" w:rsidRPr="003C761E">
              <w:rPr>
                <w:lang w:val="fr-FR"/>
              </w:rPr>
              <w:t> MCC</w:t>
            </w:r>
            <w:r w:rsidRPr="003C761E">
              <w:rPr>
                <w:lang w:val="fr-FR"/>
              </w:rPr>
              <w:t>.</w:t>
            </w:r>
            <w:bookmarkEnd w:id="2386"/>
            <w:bookmarkEnd w:id="2387"/>
            <w:bookmarkEnd w:id="2388"/>
            <w:bookmarkEnd w:id="2389"/>
            <w:bookmarkEnd w:id="2390"/>
            <w:bookmarkEnd w:id="2391"/>
          </w:p>
        </w:tc>
      </w:tr>
      <w:tr w:rsidR="007F22FD" w:rsidRPr="00290576" w14:paraId="631C0FC5" w14:textId="77777777" w:rsidTr="006227F8">
        <w:trPr>
          <w:trHeight w:val="145"/>
        </w:trPr>
        <w:tc>
          <w:tcPr>
            <w:tcW w:w="2694" w:type="dxa"/>
            <w:tcBorders>
              <w:top w:val="nil"/>
              <w:left w:val="nil"/>
              <w:bottom w:val="nil"/>
              <w:right w:val="nil"/>
            </w:tcBorders>
          </w:tcPr>
          <w:p w14:paraId="160E8B67" w14:textId="77777777" w:rsidR="00A62882" w:rsidRPr="00290576" w:rsidRDefault="00A62882" w:rsidP="008C2008">
            <w:pPr>
              <w:pStyle w:val="ColumnsLeft"/>
              <w:outlineLvl w:val="1"/>
            </w:pPr>
            <w:bookmarkStart w:id="2392" w:name="_Toc442272336"/>
            <w:bookmarkStart w:id="2393" w:name="_Toc442280197"/>
            <w:bookmarkStart w:id="2394" w:name="_Toc442280590"/>
            <w:bookmarkStart w:id="2395" w:name="_Toc442280719"/>
            <w:bookmarkStart w:id="2396" w:name="_Toc444789274"/>
            <w:bookmarkStart w:id="2397" w:name="_Toc447548229"/>
            <w:bookmarkStart w:id="2398" w:name="_Toc471481420"/>
            <w:bookmarkStart w:id="2399" w:name="_Toc471817829"/>
            <w:bookmarkStart w:id="2400" w:name="_Toc471838510"/>
            <w:bookmarkStart w:id="2401" w:name="_Toc472675392"/>
            <w:r>
              <w:lastRenderedPageBreak/>
              <w:t>Paiements du Consultant</w:t>
            </w:r>
            <w:bookmarkEnd w:id="2392"/>
            <w:bookmarkEnd w:id="2393"/>
            <w:bookmarkEnd w:id="2394"/>
            <w:bookmarkEnd w:id="2395"/>
            <w:bookmarkEnd w:id="2396"/>
            <w:bookmarkEnd w:id="2397"/>
            <w:bookmarkEnd w:id="2398"/>
            <w:bookmarkEnd w:id="2399"/>
            <w:bookmarkEnd w:id="2400"/>
            <w:bookmarkEnd w:id="2401"/>
          </w:p>
        </w:tc>
        <w:tc>
          <w:tcPr>
            <w:tcW w:w="8272" w:type="dxa"/>
            <w:gridSpan w:val="3"/>
            <w:tcBorders>
              <w:top w:val="nil"/>
              <w:left w:val="nil"/>
              <w:bottom w:val="nil"/>
              <w:right w:val="nil"/>
            </w:tcBorders>
          </w:tcPr>
          <w:p w14:paraId="470698AD" w14:textId="77777777" w:rsidR="00A62882" w:rsidRPr="00290576" w:rsidRDefault="00A62882" w:rsidP="008C2008">
            <w:pPr>
              <w:pStyle w:val="GCC"/>
              <w:numPr>
                <w:ilvl w:val="0"/>
                <w:numId w:val="0"/>
              </w:numPr>
              <w:outlineLvl w:val="1"/>
            </w:pPr>
          </w:p>
        </w:tc>
      </w:tr>
      <w:tr w:rsidR="007F22FD" w:rsidRPr="002D3C24" w14:paraId="3FBA2345" w14:textId="77777777" w:rsidTr="006227F8">
        <w:trPr>
          <w:gridAfter w:val="1"/>
          <w:wAfter w:w="760" w:type="dxa"/>
          <w:trHeight w:val="145"/>
        </w:trPr>
        <w:tc>
          <w:tcPr>
            <w:tcW w:w="2694" w:type="dxa"/>
            <w:tcBorders>
              <w:top w:val="nil"/>
              <w:left w:val="nil"/>
              <w:bottom w:val="nil"/>
              <w:right w:val="nil"/>
            </w:tcBorders>
          </w:tcPr>
          <w:p w14:paraId="4695DA1F" w14:textId="77777777" w:rsidR="0098024F" w:rsidRPr="00290576" w:rsidRDefault="0098024F" w:rsidP="00627913">
            <w:pPr>
              <w:pStyle w:val="ColumnsRight"/>
              <w:numPr>
                <w:ilvl w:val="0"/>
                <w:numId w:val="0"/>
              </w:numPr>
            </w:pPr>
            <w:bookmarkStart w:id="2402" w:name="_Toc421026187"/>
            <w:r>
              <w:t>Prix contractuel</w:t>
            </w:r>
            <w:bookmarkEnd w:id="2402"/>
          </w:p>
        </w:tc>
        <w:tc>
          <w:tcPr>
            <w:tcW w:w="7512" w:type="dxa"/>
            <w:gridSpan w:val="2"/>
            <w:tcBorders>
              <w:top w:val="nil"/>
              <w:left w:val="nil"/>
              <w:bottom w:val="nil"/>
              <w:right w:val="nil"/>
            </w:tcBorders>
          </w:tcPr>
          <w:p w14:paraId="7DDDC421" w14:textId="77777777" w:rsidR="0098024F" w:rsidRPr="003D71A8" w:rsidRDefault="0098024F" w:rsidP="001B333C">
            <w:pPr>
              <w:pStyle w:val="ColumnsRight"/>
              <w:tabs>
                <w:tab w:val="num" w:pos="702"/>
              </w:tabs>
              <w:ind w:left="702" w:hanging="702"/>
              <w:rPr>
                <w:lang w:val="fr-FR"/>
              </w:rPr>
            </w:pPr>
            <w:bookmarkStart w:id="2403" w:name="_Toc421026188"/>
            <w:r w:rsidRPr="003C761E">
              <w:rPr>
                <w:lang w:val="fr-FR"/>
              </w:rPr>
              <w:t xml:space="preserve">Sauf ce qui est prévu à la sous-clause 17.5 des </w:t>
            </w:r>
            <w:r w:rsidR="00F218C7" w:rsidRPr="003C761E">
              <w:rPr>
                <w:lang w:val="fr-FR"/>
              </w:rPr>
              <w:t>CG</w:t>
            </w:r>
            <w:r w:rsidRPr="003C761E">
              <w:rPr>
                <w:lang w:val="fr-FR"/>
              </w:rPr>
              <w:t xml:space="preserve">, le paiement total dû au Consultant ne peut excéder le Prix du Contrat </w:t>
            </w:r>
            <w:r w:rsidRPr="003C761E">
              <w:rPr>
                <w:b/>
                <w:bCs/>
                <w:lang w:val="fr-FR"/>
              </w:rPr>
              <w:t>établi dans les CSC</w:t>
            </w:r>
            <w:r w:rsidRPr="003C761E">
              <w:rPr>
                <w:lang w:val="fr-FR"/>
              </w:rPr>
              <w:t xml:space="preserve"> (qui peut être ajusté conformément aux termes des CSC). Le Prix du Contrat est un prix fixe tout inclus couvrant tous les coûts exigés par la prestation de Services conformément aux termes de ce Contrat. Le Prix du Contrat ne peut être supérieur aux montants </w:t>
            </w:r>
            <w:r w:rsidRPr="003C761E">
              <w:rPr>
                <w:b/>
                <w:bCs/>
                <w:lang w:val="fr-FR"/>
              </w:rPr>
              <w:t>précisés dans les CSC</w:t>
            </w:r>
            <w:r w:rsidRPr="003C761E">
              <w:rPr>
                <w:lang w:val="fr-FR"/>
              </w:rPr>
              <w:t xml:space="preserve"> (y compris, et sans limite, conformément aux termes des sous-clauses 10.4, 46.2 et 48.2 des </w:t>
            </w:r>
            <w:r w:rsidR="00F218C7" w:rsidRPr="003C761E">
              <w:rPr>
                <w:lang w:val="fr-FR"/>
              </w:rPr>
              <w:t>CG</w:t>
            </w:r>
            <w:r w:rsidRPr="003C761E">
              <w:rPr>
                <w:lang w:val="fr-FR"/>
              </w:rPr>
              <w:t xml:space="preserve">) que si les Parties ont accepté des paiements additionnels conformément aux sous-clauses 16.4, 16.5 et 17.4 des </w:t>
            </w:r>
            <w:r w:rsidR="00F218C7" w:rsidRPr="003C761E">
              <w:rPr>
                <w:lang w:val="fr-FR"/>
              </w:rPr>
              <w:t>CG</w:t>
            </w:r>
            <w:r w:rsidRPr="003C761E">
              <w:rPr>
                <w:lang w:val="fr-FR"/>
              </w:rPr>
              <w:t>.</w:t>
            </w:r>
            <w:bookmarkEnd w:id="2403"/>
          </w:p>
        </w:tc>
      </w:tr>
      <w:tr w:rsidR="007F22FD" w:rsidRPr="002D3C24" w14:paraId="48690AA6" w14:textId="77777777" w:rsidTr="006227F8">
        <w:trPr>
          <w:gridAfter w:val="1"/>
          <w:wAfter w:w="760" w:type="dxa"/>
          <w:trHeight w:val="1039"/>
        </w:trPr>
        <w:tc>
          <w:tcPr>
            <w:tcW w:w="2694" w:type="dxa"/>
            <w:tcBorders>
              <w:top w:val="nil"/>
              <w:left w:val="nil"/>
              <w:bottom w:val="nil"/>
              <w:right w:val="nil"/>
            </w:tcBorders>
          </w:tcPr>
          <w:p w14:paraId="62E7DC84" w14:textId="77777777" w:rsidR="00F3325F" w:rsidRPr="00290576" w:rsidRDefault="008C5F3C" w:rsidP="00627913">
            <w:pPr>
              <w:pStyle w:val="ColumnsRight"/>
              <w:numPr>
                <w:ilvl w:val="0"/>
                <w:numId w:val="0"/>
              </w:numPr>
              <w:ind w:left="576" w:hanging="576"/>
            </w:pPr>
            <w:r>
              <w:t>Devise de paiement</w:t>
            </w:r>
          </w:p>
        </w:tc>
        <w:tc>
          <w:tcPr>
            <w:tcW w:w="7512" w:type="dxa"/>
            <w:gridSpan w:val="2"/>
            <w:tcBorders>
              <w:top w:val="nil"/>
              <w:left w:val="nil"/>
              <w:bottom w:val="nil"/>
              <w:right w:val="nil"/>
            </w:tcBorders>
          </w:tcPr>
          <w:p w14:paraId="7403949C" w14:textId="77777777" w:rsidR="00F3325F" w:rsidRPr="003D71A8" w:rsidRDefault="00572E24" w:rsidP="00572E24">
            <w:pPr>
              <w:pStyle w:val="ColumnsRight"/>
              <w:tabs>
                <w:tab w:val="num" w:pos="702"/>
              </w:tabs>
              <w:ind w:left="702" w:hanging="702"/>
              <w:rPr>
                <w:lang w:val="fr-FR"/>
              </w:rPr>
            </w:pPr>
            <w:bookmarkStart w:id="2404" w:name="_Toc421026190"/>
            <w:r w:rsidRPr="003C761E">
              <w:rPr>
                <w:lang w:val="fr-FR"/>
              </w:rPr>
              <w:t>Les paiements se font en Dollars US, ou dans la Monnaie Locale ou, si cela se justifie par des raisons commerciales valables et avec l</w:t>
            </w:r>
            <w:r w:rsidR="009C0CB8" w:rsidRPr="003C761E">
              <w:rPr>
                <w:lang w:val="fr-FR"/>
              </w:rPr>
              <w:t>’</w:t>
            </w:r>
            <w:r w:rsidRPr="003C761E">
              <w:rPr>
                <w:lang w:val="fr-FR"/>
              </w:rPr>
              <w:t>approbation de l</w:t>
            </w:r>
            <w:r w:rsidR="009C0CB8" w:rsidRPr="003C761E">
              <w:rPr>
                <w:lang w:val="fr-FR"/>
              </w:rPr>
              <w:t>’</w:t>
            </w:r>
            <w:r w:rsidRPr="003C761E">
              <w:rPr>
                <w:lang w:val="fr-FR"/>
              </w:rPr>
              <w:t>Entité</w:t>
            </w:r>
            <w:r w:rsidR="00EB733A" w:rsidRPr="003C761E">
              <w:rPr>
                <w:lang w:val="fr-FR"/>
              </w:rPr>
              <w:t> MCA</w:t>
            </w:r>
            <w:r w:rsidRPr="003C761E">
              <w:rPr>
                <w:lang w:val="fr-FR"/>
              </w:rPr>
              <w:t>, dans une combinaison des deux devises.</w:t>
            </w:r>
            <w:bookmarkEnd w:id="2404"/>
            <w:r w:rsidRPr="003C761E">
              <w:rPr>
                <w:lang w:val="fr-FR"/>
              </w:rPr>
              <w:t xml:space="preserve"> </w:t>
            </w:r>
          </w:p>
        </w:tc>
      </w:tr>
      <w:tr w:rsidR="007F22FD" w:rsidRPr="002D3C24" w14:paraId="359AB6E6" w14:textId="77777777" w:rsidTr="006227F8">
        <w:trPr>
          <w:gridAfter w:val="1"/>
          <w:wAfter w:w="760" w:type="dxa"/>
          <w:trHeight w:val="145"/>
        </w:trPr>
        <w:tc>
          <w:tcPr>
            <w:tcW w:w="2694" w:type="dxa"/>
            <w:tcBorders>
              <w:top w:val="nil"/>
              <w:left w:val="nil"/>
              <w:bottom w:val="nil"/>
              <w:right w:val="nil"/>
            </w:tcBorders>
          </w:tcPr>
          <w:p w14:paraId="00CA6464" w14:textId="77777777" w:rsidR="0098024F" w:rsidRPr="003D71A8" w:rsidRDefault="0098024F" w:rsidP="00627913">
            <w:pPr>
              <w:pStyle w:val="ColumnsRight"/>
              <w:numPr>
                <w:ilvl w:val="0"/>
                <w:numId w:val="0"/>
              </w:numPr>
              <w:jc w:val="left"/>
              <w:rPr>
                <w:lang w:val="fr-FR"/>
              </w:rPr>
            </w:pPr>
            <w:bookmarkStart w:id="2405" w:name="_Toc421026191"/>
            <w:r w:rsidRPr="003C761E">
              <w:rPr>
                <w:lang w:val="fr-FR"/>
              </w:rPr>
              <w:t>Termes, conditions et mode de facturation et de paiement</w:t>
            </w:r>
            <w:bookmarkEnd w:id="2405"/>
          </w:p>
        </w:tc>
        <w:tc>
          <w:tcPr>
            <w:tcW w:w="7512" w:type="dxa"/>
            <w:gridSpan w:val="2"/>
            <w:tcBorders>
              <w:top w:val="nil"/>
              <w:left w:val="nil"/>
              <w:bottom w:val="nil"/>
              <w:right w:val="nil"/>
            </w:tcBorders>
          </w:tcPr>
          <w:p w14:paraId="6F79FAE3" w14:textId="77777777" w:rsidR="0098024F" w:rsidRPr="003D71A8" w:rsidRDefault="0098024F" w:rsidP="00E567F6">
            <w:pPr>
              <w:pStyle w:val="ColumnsRight"/>
              <w:tabs>
                <w:tab w:val="num" w:pos="702"/>
              </w:tabs>
              <w:ind w:left="702" w:hanging="702"/>
              <w:rPr>
                <w:lang w:val="fr-FR"/>
              </w:rPr>
            </w:pPr>
            <w:bookmarkStart w:id="2406" w:name="_Toc421026192"/>
            <w:r w:rsidRPr="003C761E">
              <w:rPr>
                <w:lang w:val="fr-FR"/>
              </w:rPr>
              <w:t>Les paiements s</w:t>
            </w:r>
            <w:r w:rsidR="009C0CB8" w:rsidRPr="003C761E">
              <w:rPr>
                <w:lang w:val="fr-FR"/>
              </w:rPr>
              <w:t>’</w:t>
            </w:r>
            <w:r w:rsidRPr="003C761E">
              <w:rPr>
                <w:lang w:val="fr-FR"/>
              </w:rPr>
              <w:t>effectuent sur le compte du Consultant et selon l</w:t>
            </w:r>
            <w:r w:rsidR="009C0CB8" w:rsidRPr="003C761E">
              <w:rPr>
                <w:lang w:val="fr-FR"/>
              </w:rPr>
              <w:t>’</w:t>
            </w:r>
            <w:r w:rsidRPr="003C761E">
              <w:rPr>
                <w:lang w:val="fr-FR"/>
              </w:rPr>
              <w:t>échéancier des paiements spécifié à la sous-clause 17.1 des CSC et sur présentation d</w:t>
            </w:r>
            <w:r w:rsidR="009C0CB8" w:rsidRPr="003C761E">
              <w:rPr>
                <w:lang w:val="fr-FR"/>
              </w:rPr>
              <w:t>’</w:t>
            </w:r>
            <w:r w:rsidRPr="003C761E">
              <w:rPr>
                <w:lang w:val="fr-FR"/>
              </w:rPr>
              <w:t xml:space="preserve">une facture. Tout autre paiement se fait lorsque les conditions </w:t>
            </w:r>
            <w:r w:rsidRPr="003C761E">
              <w:rPr>
                <w:b/>
                <w:bCs/>
                <w:lang w:val="fr-FR"/>
              </w:rPr>
              <w:t>reprises dans les CSC</w:t>
            </w:r>
            <w:r w:rsidRPr="003C761E">
              <w:rPr>
                <w:lang w:val="fr-FR"/>
              </w:rPr>
              <w:t xml:space="preserve"> ont été </w:t>
            </w:r>
            <w:r w:rsidR="00E567F6" w:rsidRPr="003C761E">
              <w:rPr>
                <w:lang w:val="fr-FR"/>
              </w:rPr>
              <w:t>respectées</w:t>
            </w:r>
            <w:r w:rsidRPr="003C761E">
              <w:rPr>
                <w:lang w:val="fr-FR"/>
              </w:rPr>
              <w:t>, et après présentation par le Consultant à l</w:t>
            </w:r>
            <w:r w:rsidR="009C0CB8" w:rsidRPr="003C761E">
              <w:rPr>
                <w:lang w:val="fr-FR"/>
              </w:rPr>
              <w:t>’</w:t>
            </w:r>
            <w:r w:rsidRPr="003C761E">
              <w:rPr>
                <w:lang w:val="fr-FR"/>
              </w:rPr>
              <w:t>Entité</w:t>
            </w:r>
            <w:r w:rsidR="00EB733A" w:rsidRPr="003C761E">
              <w:rPr>
                <w:lang w:val="fr-FR"/>
              </w:rPr>
              <w:t> MCA</w:t>
            </w:r>
            <w:r w:rsidRPr="003C761E">
              <w:rPr>
                <w:lang w:val="fr-FR"/>
              </w:rPr>
              <w:t xml:space="preserve"> d</w:t>
            </w:r>
            <w:r w:rsidR="009C0CB8" w:rsidRPr="003C761E">
              <w:rPr>
                <w:lang w:val="fr-FR"/>
              </w:rPr>
              <w:t>’</w:t>
            </w:r>
            <w:r w:rsidRPr="003C761E">
              <w:rPr>
                <w:lang w:val="fr-FR"/>
              </w:rPr>
              <w:t>une facture précisant le montant. Dans tous les cas, les factures doivent être présentées à l</w:t>
            </w:r>
            <w:r w:rsidR="009C0CB8" w:rsidRPr="003C761E">
              <w:rPr>
                <w:lang w:val="fr-FR"/>
              </w:rPr>
              <w:t>’</w:t>
            </w:r>
            <w:r w:rsidRPr="003C761E">
              <w:rPr>
                <w:lang w:val="fr-FR"/>
              </w:rPr>
              <w:t>Entité</w:t>
            </w:r>
            <w:r w:rsidR="00EB733A" w:rsidRPr="003C761E">
              <w:rPr>
                <w:lang w:val="fr-FR"/>
              </w:rPr>
              <w:t> MCA</w:t>
            </w:r>
            <w:r w:rsidRPr="003C761E">
              <w:rPr>
                <w:lang w:val="fr-FR"/>
              </w:rPr>
              <w:t xml:space="preserve"> pas plus tard que trente (30) jours avant la date effective du paiement et ne sont pas réputées remises tant qu</w:t>
            </w:r>
            <w:r w:rsidR="009C0CB8" w:rsidRPr="003C761E">
              <w:rPr>
                <w:lang w:val="fr-FR"/>
              </w:rPr>
              <w:t>’</w:t>
            </w:r>
            <w:r w:rsidRPr="003C761E">
              <w:rPr>
                <w:lang w:val="fr-FR"/>
              </w:rPr>
              <w:t>elles ne satisfont pas l</w:t>
            </w:r>
            <w:r w:rsidR="009C0CB8" w:rsidRPr="003C761E">
              <w:rPr>
                <w:lang w:val="fr-FR"/>
              </w:rPr>
              <w:t>’</w:t>
            </w:r>
            <w:r w:rsidRPr="003C761E">
              <w:rPr>
                <w:lang w:val="fr-FR"/>
              </w:rPr>
              <w:t>Entité</w:t>
            </w:r>
            <w:r w:rsidR="00EB733A" w:rsidRPr="003C761E">
              <w:rPr>
                <w:lang w:val="fr-FR"/>
              </w:rPr>
              <w:t> MCA</w:t>
            </w:r>
            <w:r w:rsidRPr="003C761E">
              <w:rPr>
                <w:lang w:val="fr-FR"/>
              </w:rPr>
              <w:t xml:space="preserve"> quant à la forme et la substance. Les paiements sont effectués au Consultant dans les trente (30) jours à dater de la réception par l</w:t>
            </w:r>
            <w:r w:rsidR="009C0CB8" w:rsidRPr="003C761E">
              <w:rPr>
                <w:lang w:val="fr-FR"/>
              </w:rPr>
              <w:t>’</w:t>
            </w:r>
            <w:r w:rsidRPr="003C761E">
              <w:rPr>
                <w:lang w:val="fr-FR"/>
              </w:rPr>
              <w:t>Entité</w:t>
            </w:r>
            <w:r w:rsidR="00EB733A" w:rsidRPr="003C761E">
              <w:rPr>
                <w:lang w:val="fr-FR"/>
              </w:rPr>
              <w:t> MCA</w:t>
            </w:r>
            <w:r w:rsidRPr="003C761E">
              <w:rPr>
                <w:lang w:val="fr-FR"/>
              </w:rPr>
              <w:t xml:space="preserve"> d</w:t>
            </w:r>
            <w:r w:rsidR="009C0CB8" w:rsidRPr="003C761E">
              <w:rPr>
                <w:lang w:val="fr-FR"/>
              </w:rPr>
              <w:t>’</w:t>
            </w:r>
            <w:r w:rsidRPr="003C761E">
              <w:rPr>
                <w:lang w:val="fr-FR"/>
              </w:rPr>
              <w:t>une facture valide et correcte ou à dater de l</w:t>
            </w:r>
            <w:r w:rsidR="009C0CB8" w:rsidRPr="003C761E">
              <w:rPr>
                <w:lang w:val="fr-FR"/>
              </w:rPr>
              <w:t>’</w:t>
            </w:r>
            <w:r w:rsidRPr="003C761E">
              <w:rPr>
                <w:lang w:val="fr-FR"/>
              </w:rPr>
              <w:t>acceptation par l</w:t>
            </w:r>
            <w:r w:rsidR="009C0CB8" w:rsidRPr="003C761E">
              <w:rPr>
                <w:lang w:val="fr-FR"/>
              </w:rPr>
              <w:t>’</w:t>
            </w:r>
            <w:r w:rsidRPr="003C761E">
              <w:rPr>
                <w:lang w:val="fr-FR"/>
              </w:rPr>
              <w:t>Entité</w:t>
            </w:r>
            <w:r w:rsidR="00EB733A" w:rsidRPr="003C761E">
              <w:rPr>
                <w:lang w:val="fr-FR"/>
              </w:rPr>
              <w:t> MCA</w:t>
            </w:r>
            <w:r w:rsidRPr="003C761E">
              <w:rPr>
                <w:lang w:val="fr-FR"/>
              </w:rPr>
              <w:t xml:space="preserve"> </w:t>
            </w:r>
            <w:r w:rsidR="00E567F6" w:rsidRPr="003C761E">
              <w:rPr>
                <w:lang w:val="fr-FR"/>
              </w:rPr>
              <w:t>du</w:t>
            </w:r>
            <w:r w:rsidRPr="003C761E">
              <w:rPr>
                <w:lang w:val="fr-FR"/>
              </w:rPr>
              <w:t xml:space="preserve"> livrable requis (par exemple la remise des rapports), selon le plus tardif. Le Consultant </w:t>
            </w:r>
            <w:r w:rsidR="00E567F6" w:rsidRPr="003C761E">
              <w:rPr>
                <w:lang w:val="fr-FR"/>
              </w:rPr>
              <w:t xml:space="preserve">se conformera a </w:t>
            </w:r>
            <w:r w:rsidRPr="003C761E">
              <w:rPr>
                <w:lang w:val="fr-FR"/>
              </w:rPr>
              <w:t xml:space="preserve">toutes les </w:t>
            </w:r>
            <w:r w:rsidR="00E567F6" w:rsidRPr="003C761E">
              <w:rPr>
                <w:lang w:val="fr-FR"/>
              </w:rPr>
              <w:t xml:space="preserve">autres </w:t>
            </w:r>
            <w:r w:rsidRPr="003C761E">
              <w:rPr>
                <w:lang w:val="fr-FR"/>
              </w:rPr>
              <w:t>instructions liées au paiement</w:t>
            </w:r>
            <w:r w:rsidR="00E567F6" w:rsidRPr="003C761E">
              <w:rPr>
                <w:lang w:val="fr-FR"/>
              </w:rPr>
              <w:t xml:space="preserve"> de la facture</w:t>
            </w:r>
            <w:r w:rsidRPr="003C761E">
              <w:rPr>
                <w:lang w:val="fr-FR"/>
              </w:rPr>
              <w:t xml:space="preserve"> comme pourrait raisonnablement le demander l</w:t>
            </w:r>
            <w:r w:rsidR="009C0CB8" w:rsidRPr="003C761E">
              <w:rPr>
                <w:lang w:val="fr-FR"/>
              </w:rPr>
              <w:t>’</w:t>
            </w:r>
            <w:r w:rsidRPr="003C761E">
              <w:rPr>
                <w:lang w:val="fr-FR"/>
              </w:rPr>
              <w:t>Entité</w:t>
            </w:r>
            <w:r w:rsidR="00EB733A" w:rsidRPr="003C761E">
              <w:rPr>
                <w:lang w:val="fr-FR"/>
              </w:rPr>
              <w:t> MCA</w:t>
            </w:r>
            <w:r w:rsidRPr="003C761E">
              <w:rPr>
                <w:lang w:val="fr-FR"/>
              </w:rPr>
              <w:t>.</w:t>
            </w:r>
            <w:bookmarkEnd w:id="2406"/>
          </w:p>
        </w:tc>
      </w:tr>
      <w:tr w:rsidR="007F22FD" w:rsidRPr="002D3C24" w14:paraId="1B174C06" w14:textId="77777777" w:rsidTr="006227F8">
        <w:trPr>
          <w:gridAfter w:val="1"/>
          <w:wAfter w:w="760" w:type="dxa"/>
          <w:trHeight w:val="145"/>
        </w:trPr>
        <w:tc>
          <w:tcPr>
            <w:tcW w:w="2694" w:type="dxa"/>
            <w:tcBorders>
              <w:top w:val="nil"/>
              <w:left w:val="nil"/>
              <w:bottom w:val="nil"/>
              <w:right w:val="nil"/>
            </w:tcBorders>
          </w:tcPr>
          <w:p w14:paraId="0B67723F" w14:textId="77777777" w:rsidR="0098024F" w:rsidRPr="00290576" w:rsidRDefault="0098024F" w:rsidP="00627913">
            <w:pPr>
              <w:pStyle w:val="ColumnsRight"/>
              <w:numPr>
                <w:ilvl w:val="0"/>
                <w:numId w:val="0"/>
              </w:numPr>
              <w:jc w:val="left"/>
            </w:pPr>
            <w:bookmarkStart w:id="2407" w:name="_Toc421026193"/>
            <w:r>
              <w:t>Paiement des services supplémentaires</w:t>
            </w:r>
            <w:bookmarkEnd w:id="2407"/>
          </w:p>
        </w:tc>
        <w:tc>
          <w:tcPr>
            <w:tcW w:w="7512" w:type="dxa"/>
            <w:gridSpan w:val="2"/>
            <w:tcBorders>
              <w:top w:val="nil"/>
              <w:left w:val="nil"/>
              <w:bottom w:val="nil"/>
              <w:right w:val="nil"/>
            </w:tcBorders>
          </w:tcPr>
          <w:p w14:paraId="1A968274" w14:textId="77777777" w:rsidR="0098024F" w:rsidRPr="003D71A8" w:rsidRDefault="0098024F" w:rsidP="001B333C">
            <w:pPr>
              <w:pStyle w:val="ColumnsRight"/>
              <w:tabs>
                <w:tab w:val="num" w:pos="702"/>
              </w:tabs>
              <w:ind w:left="702" w:hanging="702"/>
              <w:rPr>
                <w:lang w:val="fr-FR"/>
              </w:rPr>
            </w:pPr>
            <w:bookmarkStart w:id="2408" w:name="_Toc421026194"/>
            <w:r w:rsidRPr="003C761E">
              <w:rPr>
                <w:lang w:val="fr-FR"/>
              </w:rPr>
              <w:t xml:space="preserve">Dans le but de déterminer la rémunération due pour les services supplémentaires pouvant être octroyée conformément à la sous-clause 16.4 des </w:t>
            </w:r>
            <w:r w:rsidR="00F218C7" w:rsidRPr="003C761E">
              <w:rPr>
                <w:lang w:val="fr-FR"/>
              </w:rPr>
              <w:t>CG</w:t>
            </w:r>
            <w:r w:rsidRPr="003C761E">
              <w:rPr>
                <w:lang w:val="fr-FR"/>
              </w:rPr>
              <w:t>, une ventilation du Prix contractuel est fournie aux Annexes E et F.</w:t>
            </w:r>
            <w:bookmarkEnd w:id="2408"/>
          </w:p>
        </w:tc>
      </w:tr>
      <w:tr w:rsidR="007F22FD" w:rsidRPr="002D3C24" w14:paraId="7CC02FF3" w14:textId="77777777" w:rsidTr="006227F8">
        <w:trPr>
          <w:gridAfter w:val="1"/>
          <w:wAfter w:w="760" w:type="dxa"/>
          <w:trHeight w:val="145"/>
        </w:trPr>
        <w:tc>
          <w:tcPr>
            <w:tcW w:w="2694" w:type="dxa"/>
            <w:tcBorders>
              <w:top w:val="nil"/>
              <w:left w:val="nil"/>
              <w:bottom w:val="nil"/>
              <w:right w:val="nil"/>
            </w:tcBorders>
          </w:tcPr>
          <w:p w14:paraId="67CC3847" w14:textId="77777777" w:rsidR="0098024F" w:rsidRPr="00290576" w:rsidRDefault="0098024F" w:rsidP="00627913">
            <w:pPr>
              <w:pStyle w:val="ColumnsRight"/>
              <w:numPr>
                <w:ilvl w:val="0"/>
                <w:numId w:val="0"/>
              </w:numPr>
              <w:jc w:val="left"/>
            </w:pPr>
            <w:bookmarkStart w:id="2409" w:name="_Toc421026195"/>
            <w:r>
              <w:t>Intérêts moratoires</w:t>
            </w:r>
            <w:bookmarkEnd w:id="2409"/>
            <w:r>
              <w:t xml:space="preserve"> </w:t>
            </w:r>
          </w:p>
        </w:tc>
        <w:tc>
          <w:tcPr>
            <w:tcW w:w="7512" w:type="dxa"/>
            <w:gridSpan w:val="2"/>
            <w:tcBorders>
              <w:top w:val="nil"/>
              <w:left w:val="nil"/>
              <w:bottom w:val="nil"/>
              <w:right w:val="nil"/>
            </w:tcBorders>
          </w:tcPr>
          <w:p w14:paraId="2097DB2E" w14:textId="77777777" w:rsidR="0098024F" w:rsidRPr="003D71A8" w:rsidRDefault="0098024F" w:rsidP="00627913">
            <w:pPr>
              <w:pStyle w:val="ColumnsRight"/>
              <w:tabs>
                <w:tab w:val="num" w:pos="702"/>
              </w:tabs>
              <w:ind w:left="702" w:hanging="702"/>
              <w:rPr>
                <w:lang w:val="fr-FR"/>
              </w:rPr>
            </w:pPr>
            <w:bookmarkStart w:id="2410" w:name="_Toc421026196"/>
            <w:r w:rsidRPr="003C761E">
              <w:rPr>
                <w:lang w:val="fr-FR"/>
              </w:rPr>
              <w:t>Si l</w:t>
            </w:r>
            <w:r w:rsidR="009C0CB8" w:rsidRPr="003C761E">
              <w:rPr>
                <w:lang w:val="fr-FR"/>
              </w:rPr>
              <w:t>’</w:t>
            </w:r>
            <w:r w:rsidRPr="003C761E">
              <w:rPr>
                <w:lang w:val="fr-FR"/>
              </w:rPr>
              <w:t>Entité</w:t>
            </w:r>
            <w:r w:rsidR="00EB733A" w:rsidRPr="003C761E">
              <w:rPr>
                <w:lang w:val="fr-FR"/>
              </w:rPr>
              <w:t> MCA</w:t>
            </w:r>
            <w:r w:rsidRPr="003C761E">
              <w:rPr>
                <w:lang w:val="fr-FR"/>
              </w:rPr>
              <w:t xml:space="preserve"> a un retard de Paiements de plus de trente (30) jours après la date de paiement déterminée conformément à la sous-clause 17.3 des </w:t>
            </w:r>
            <w:r w:rsidR="00F218C7" w:rsidRPr="003C761E">
              <w:rPr>
                <w:lang w:val="fr-FR"/>
              </w:rPr>
              <w:t>CG</w:t>
            </w:r>
            <w:r w:rsidRPr="003C761E">
              <w:rPr>
                <w:lang w:val="fr-FR"/>
              </w:rPr>
              <w:t xml:space="preserve">, des intérêts doivent être payés au </w:t>
            </w:r>
            <w:r w:rsidRPr="003C761E">
              <w:rPr>
                <w:lang w:val="fr-FR"/>
              </w:rPr>
              <w:lastRenderedPageBreak/>
              <w:t xml:space="preserve">Consultant pour chaque jour de retard au taux </w:t>
            </w:r>
            <w:r w:rsidRPr="003C761E">
              <w:rPr>
                <w:b/>
                <w:bCs/>
                <w:lang w:val="fr-FR"/>
              </w:rPr>
              <w:t>prévus dans les CSC.</w:t>
            </w:r>
            <w:bookmarkEnd w:id="2410"/>
          </w:p>
        </w:tc>
      </w:tr>
      <w:tr w:rsidR="007F22FD" w:rsidRPr="002D3C24" w14:paraId="602C936C" w14:textId="77777777" w:rsidTr="006227F8">
        <w:trPr>
          <w:gridAfter w:val="1"/>
          <w:wAfter w:w="760" w:type="dxa"/>
          <w:trHeight w:val="145"/>
        </w:trPr>
        <w:tc>
          <w:tcPr>
            <w:tcW w:w="2694" w:type="dxa"/>
            <w:tcBorders>
              <w:top w:val="nil"/>
              <w:left w:val="nil"/>
              <w:bottom w:val="nil"/>
              <w:right w:val="nil"/>
            </w:tcBorders>
          </w:tcPr>
          <w:p w14:paraId="73FC7EFA" w14:textId="77777777" w:rsidR="00A3383D" w:rsidRPr="00290576" w:rsidRDefault="00A3383D" w:rsidP="008C2008">
            <w:pPr>
              <w:pStyle w:val="ColumnsLeft"/>
              <w:outlineLvl w:val="1"/>
            </w:pPr>
            <w:bookmarkStart w:id="2411" w:name="_Toc442272337"/>
            <w:bookmarkStart w:id="2412" w:name="_Toc442280198"/>
            <w:bookmarkStart w:id="2413" w:name="_Toc442280591"/>
            <w:bookmarkStart w:id="2414" w:name="_Toc442280720"/>
            <w:bookmarkStart w:id="2415" w:name="_Toc444789275"/>
            <w:bookmarkStart w:id="2416" w:name="_Toc447548230"/>
            <w:bookmarkStart w:id="2417" w:name="_Toc471481421"/>
            <w:bookmarkStart w:id="2418" w:name="_Toc471817830"/>
            <w:bookmarkStart w:id="2419" w:name="_Toc471838511"/>
            <w:bookmarkStart w:id="2420" w:name="_Toc472675393"/>
            <w:r>
              <w:lastRenderedPageBreak/>
              <w:t>Impôts et redevances</w:t>
            </w:r>
            <w:bookmarkEnd w:id="2411"/>
            <w:bookmarkEnd w:id="2412"/>
            <w:bookmarkEnd w:id="2413"/>
            <w:bookmarkEnd w:id="2414"/>
            <w:bookmarkEnd w:id="2415"/>
            <w:bookmarkEnd w:id="2416"/>
            <w:bookmarkEnd w:id="2417"/>
            <w:bookmarkEnd w:id="2418"/>
            <w:bookmarkEnd w:id="2419"/>
            <w:bookmarkEnd w:id="2420"/>
          </w:p>
        </w:tc>
        <w:tc>
          <w:tcPr>
            <w:tcW w:w="7512" w:type="dxa"/>
            <w:gridSpan w:val="2"/>
            <w:tcBorders>
              <w:top w:val="nil"/>
              <w:left w:val="nil"/>
              <w:bottom w:val="nil"/>
              <w:right w:val="nil"/>
            </w:tcBorders>
          </w:tcPr>
          <w:p w14:paraId="38A026D8" w14:textId="77777777" w:rsidR="00A3383D" w:rsidRPr="00D93B62" w:rsidRDefault="00A3383D" w:rsidP="0032035B">
            <w:pPr>
              <w:pStyle w:val="GCC"/>
              <w:numPr>
                <w:ilvl w:val="1"/>
                <w:numId w:val="68"/>
              </w:numPr>
              <w:jc w:val="both"/>
              <w:outlineLvl w:val="1"/>
              <w:rPr>
                <w:lang w:val="fr-FR"/>
              </w:rPr>
            </w:pPr>
            <w:bookmarkStart w:id="2421" w:name="_Toc421026198"/>
            <w:bookmarkStart w:id="2422" w:name="_Toc428437654"/>
            <w:bookmarkStart w:id="2423" w:name="_Toc428443487"/>
            <w:bookmarkStart w:id="2424" w:name="_Toc434935981"/>
            <w:bookmarkStart w:id="2425" w:name="_Toc442272338"/>
            <w:bookmarkStart w:id="2426" w:name="_Toc442273095"/>
            <w:bookmarkStart w:id="2427" w:name="_Toc444844644"/>
            <w:bookmarkStart w:id="2428" w:name="_Toc444851828"/>
            <w:bookmarkStart w:id="2429" w:name="_Toc447549601"/>
            <w:bookmarkStart w:id="2430" w:name="_Toc471481422"/>
            <w:bookmarkStart w:id="2431" w:name="_Toc471797177"/>
            <w:bookmarkStart w:id="2432" w:name="_Toc471817831"/>
            <w:bookmarkStart w:id="2433" w:name="_Toc471838512"/>
            <w:bookmarkStart w:id="2434" w:name="_Toc472675394"/>
            <w:r w:rsidRPr="00D93B62">
              <w:rPr>
                <w:lang w:val="fr-FR"/>
              </w:rPr>
              <w:t>A moins d</w:t>
            </w:r>
            <w:r w:rsidR="009C0CB8" w:rsidRPr="00D93B62">
              <w:rPr>
                <w:lang w:val="fr-FR"/>
              </w:rPr>
              <w:t>’</w:t>
            </w:r>
            <w:r w:rsidRPr="00D93B62">
              <w:rPr>
                <w:lang w:val="fr-FR"/>
              </w:rPr>
              <w:t xml:space="preserve">en être expressément exempté conformément au Compact ou à un autre accord en relation avec le Compact, disponible en anglais sur </w:t>
            </w:r>
            <w:r w:rsidR="00B20300" w:rsidRPr="00D93B62">
              <w:rPr>
                <w:b/>
                <w:bCs/>
                <w:lang w:val="fr-FR"/>
              </w:rPr>
              <w:t>le site web www.ucpmc.ne</w:t>
            </w:r>
            <w:r w:rsidRPr="00D93B62">
              <w:rPr>
                <w:lang w:val="fr-FR"/>
              </w:rPr>
              <w:t>, le Consultant, les Sous-consultants et leur Personnel Respectif peuvent être soumis à certains Impôts sur des montants payables par l</w:t>
            </w:r>
            <w:r w:rsidR="009C0CB8" w:rsidRPr="00D93B62">
              <w:rPr>
                <w:lang w:val="fr-FR"/>
              </w:rPr>
              <w:t>’</w:t>
            </w:r>
            <w:r w:rsidRPr="00D93B62">
              <w:rPr>
                <w:lang w:val="fr-FR"/>
              </w:rPr>
              <w:t>Entité</w:t>
            </w:r>
            <w:r w:rsidR="00EB733A" w:rsidRPr="00D93B62">
              <w:rPr>
                <w:lang w:val="fr-FR"/>
              </w:rPr>
              <w:t> MCA</w:t>
            </w:r>
            <w:r w:rsidRPr="00D93B62">
              <w:rPr>
                <w:lang w:val="fr-FR"/>
              </w:rPr>
              <w:t xml:space="preserve"> dans le cadre de ce Contrat conformément aux Lois en Vigueur (actuelles ou ultérieures). Le Consultant, chaque Sous-consultant et leur Personnel respectif paient tous les Impôts perçus en vertu des Lois en vigueur. En aucun cas l</w:t>
            </w:r>
            <w:r w:rsidR="009C0CB8" w:rsidRPr="00D93B62">
              <w:rPr>
                <w:lang w:val="fr-FR"/>
              </w:rPr>
              <w:t>’</w:t>
            </w:r>
            <w:r w:rsidRPr="00D93B62">
              <w:rPr>
                <w:lang w:val="fr-FR"/>
              </w:rPr>
              <w:t>Entité</w:t>
            </w:r>
            <w:r w:rsidR="00EB733A" w:rsidRPr="00D93B62">
              <w:rPr>
                <w:lang w:val="fr-FR"/>
              </w:rPr>
              <w:t> MCA</w:t>
            </w:r>
            <w:r w:rsidRPr="00D93B62">
              <w:rPr>
                <w:lang w:val="fr-FR"/>
              </w:rPr>
              <w:t xml:space="preserve"> n</w:t>
            </w:r>
            <w:r w:rsidR="009C0CB8" w:rsidRPr="00D93B62">
              <w:rPr>
                <w:lang w:val="fr-FR"/>
              </w:rPr>
              <w:t>’</w:t>
            </w:r>
            <w:r w:rsidRPr="00D93B62">
              <w:rPr>
                <w:lang w:val="fr-FR"/>
              </w:rPr>
              <w:t>est responsable du paiement ou du remboursement d</w:t>
            </w:r>
            <w:r w:rsidR="009C0CB8" w:rsidRPr="00D93B62">
              <w:rPr>
                <w:lang w:val="fr-FR"/>
              </w:rPr>
              <w:t>’</w:t>
            </w:r>
            <w:r w:rsidRPr="00D93B62">
              <w:rPr>
                <w:lang w:val="fr-FR"/>
              </w:rPr>
              <w:t xml:space="preserve">Impôts. Dans le cas où des Impôts sont imposés au Consultant, </w:t>
            </w:r>
            <w:r w:rsidR="00412D8B" w:rsidRPr="00D93B62">
              <w:rPr>
                <w:lang w:val="fr-FR"/>
              </w:rPr>
              <w:t xml:space="preserve">à  </w:t>
            </w:r>
            <w:r w:rsidRPr="00D93B62">
              <w:rPr>
                <w:lang w:val="fr-FR"/>
              </w:rPr>
              <w:t>tout Sous-consultant ou à leur Personnel respectif, le Prix contractuel ne peut être ajusté pour prendre en compte de tels Impôts.</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72FF0734" w14:textId="77777777" w:rsidR="00A3383D" w:rsidRPr="003D71A8" w:rsidRDefault="00A3383D" w:rsidP="0032035B">
            <w:pPr>
              <w:pStyle w:val="GCC"/>
              <w:numPr>
                <w:ilvl w:val="1"/>
                <w:numId w:val="68"/>
              </w:numPr>
              <w:jc w:val="both"/>
              <w:outlineLvl w:val="1"/>
              <w:rPr>
                <w:lang w:val="fr-FR"/>
              </w:rPr>
            </w:pPr>
            <w:bookmarkStart w:id="2435" w:name="_Toc421026199"/>
            <w:bookmarkStart w:id="2436" w:name="_Toc428437655"/>
            <w:bookmarkStart w:id="2437" w:name="_Toc428443488"/>
            <w:bookmarkStart w:id="2438" w:name="_Toc434935982"/>
            <w:bookmarkStart w:id="2439" w:name="_Toc442272339"/>
            <w:bookmarkStart w:id="2440" w:name="_Toc442273096"/>
            <w:bookmarkStart w:id="2441" w:name="_Toc444844645"/>
            <w:bookmarkStart w:id="2442" w:name="_Toc444851829"/>
            <w:bookmarkStart w:id="2443" w:name="_Toc447549602"/>
            <w:bookmarkStart w:id="2444" w:name="_Toc471481423"/>
            <w:bookmarkStart w:id="2445" w:name="_Toc471797178"/>
            <w:bookmarkStart w:id="2446" w:name="_Toc471817832"/>
            <w:bookmarkStart w:id="2447" w:name="_Toc471838513"/>
            <w:bookmarkStart w:id="2448" w:name="_Toc472675395"/>
            <w:r w:rsidRPr="003C761E">
              <w:rPr>
                <w:lang w:val="fr-FR"/>
              </w:rPr>
              <w:t>Le Consultant, les Sous-consultants et leur Personnel respectif, ainsi que les personnes à charge éligibles, respecte</w:t>
            </w:r>
            <w:r w:rsidR="00412D8B" w:rsidRPr="003C761E">
              <w:rPr>
                <w:lang w:val="fr-FR"/>
              </w:rPr>
              <w:t>ro</w:t>
            </w:r>
            <w:r w:rsidRPr="003C761E">
              <w:rPr>
                <w:lang w:val="fr-FR"/>
              </w:rPr>
              <w:t xml:space="preserve">nt les procédures habituelles en matière de </w:t>
            </w:r>
            <w:r w:rsidR="00412D8B" w:rsidRPr="003C761E">
              <w:rPr>
                <w:lang w:val="fr-FR"/>
              </w:rPr>
              <w:t xml:space="preserve">dédouanement </w:t>
            </w:r>
            <w:r w:rsidR="00B20300" w:rsidRPr="003C761E">
              <w:rPr>
                <w:lang w:val="fr-FR"/>
              </w:rPr>
              <w:t xml:space="preserve">au Niger </w:t>
            </w:r>
            <w:r w:rsidRPr="003C761E">
              <w:rPr>
                <w:lang w:val="fr-FR"/>
              </w:rPr>
              <w:t>lorsqu</w:t>
            </w:r>
            <w:r w:rsidR="009C0CB8" w:rsidRPr="003C761E">
              <w:rPr>
                <w:lang w:val="fr-FR"/>
              </w:rPr>
              <w:t>’</w:t>
            </w:r>
            <w:r w:rsidRPr="003C761E">
              <w:rPr>
                <w:lang w:val="fr-FR"/>
              </w:rPr>
              <w:t>il s</w:t>
            </w:r>
            <w:r w:rsidR="009C0CB8" w:rsidRPr="003C761E">
              <w:rPr>
                <w:lang w:val="fr-FR"/>
              </w:rPr>
              <w:t>’</w:t>
            </w:r>
            <w:r w:rsidRPr="003C761E">
              <w:rPr>
                <w:lang w:val="fr-FR"/>
              </w:rPr>
              <w:t>agit d</w:t>
            </w:r>
            <w:r w:rsidR="009C0CB8" w:rsidRPr="003C761E">
              <w:rPr>
                <w:lang w:val="fr-FR"/>
              </w:rPr>
              <w:t>’</w:t>
            </w:r>
            <w:r w:rsidRPr="003C761E">
              <w:rPr>
                <w:lang w:val="fr-FR"/>
              </w:rPr>
              <w:t xml:space="preserve">importer des biens </w:t>
            </w:r>
            <w:r w:rsidR="00B20300" w:rsidRPr="003C761E">
              <w:rPr>
                <w:lang w:val="fr-FR"/>
              </w:rPr>
              <w:t>au Niger</w:t>
            </w:r>
            <w:r w:rsidRPr="003C761E">
              <w:rPr>
                <w:lang w:val="fr-FR"/>
              </w:rPr>
              <w:t>.</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3CC454D2" w14:textId="77777777" w:rsidR="00A3383D" w:rsidRPr="003D71A8" w:rsidRDefault="00A3383D" w:rsidP="0032035B">
            <w:pPr>
              <w:pStyle w:val="GCC"/>
              <w:numPr>
                <w:ilvl w:val="1"/>
                <w:numId w:val="68"/>
              </w:numPr>
              <w:jc w:val="both"/>
              <w:outlineLvl w:val="1"/>
              <w:rPr>
                <w:lang w:val="fr-FR"/>
              </w:rPr>
            </w:pPr>
            <w:bookmarkStart w:id="2449" w:name="_Toc421026200"/>
            <w:bookmarkStart w:id="2450" w:name="_Toc428437656"/>
            <w:bookmarkStart w:id="2451" w:name="_Toc428443489"/>
            <w:bookmarkStart w:id="2452" w:name="_Toc434935983"/>
            <w:bookmarkStart w:id="2453" w:name="_Toc442272340"/>
            <w:bookmarkStart w:id="2454" w:name="_Toc442273097"/>
            <w:bookmarkStart w:id="2455" w:name="_Toc444844646"/>
            <w:bookmarkStart w:id="2456" w:name="_Toc444851830"/>
            <w:bookmarkStart w:id="2457" w:name="_Toc447549603"/>
            <w:bookmarkStart w:id="2458" w:name="_Toc471481424"/>
            <w:bookmarkStart w:id="2459" w:name="_Toc471797179"/>
            <w:bookmarkStart w:id="2460" w:name="_Toc471817833"/>
            <w:bookmarkStart w:id="2461" w:name="_Toc471838514"/>
            <w:bookmarkStart w:id="2462" w:name="_Toc472675396"/>
            <w:r w:rsidRPr="003C761E">
              <w:rPr>
                <w:lang w:val="fr-FR"/>
              </w:rPr>
              <w:t>Si le Consultant, les Sous-consultants ou leur Personnel respectif, ou les personnes à charge éligibles, ne retirent pa</w:t>
            </w:r>
            <w:r w:rsidR="00B20300" w:rsidRPr="003C761E">
              <w:rPr>
                <w:lang w:val="fr-FR"/>
              </w:rPr>
              <w:t>s, mais disposent de propriété au Niger</w:t>
            </w:r>
            <w:r w:rsidRPr="003C761E">
              <w:rPr>
                <w:lang w:val="fr-FR"/>
              </w:rPr>
              <w:t xml:space="preserve"> exemptés de droits de douanes ou d</w:t>
            </w:r>
            <w:r w:rsidR="009C0CB8" w:rsidRPr="003C761E">
              <w:rPr>
                <w:lang w:val="fr-FR"/>
              </w:rPr>
              <w:t>’</w:t>
            </w:r>
            <w:r w:rsidRPr="003C761E">
              <w:rPr>
                <w:lang w:val="fr-FR"/>
              </w:rPr>
              <w:t>autres Impôts, le Consultant, les sous-Consultants ou leur Personnel, selon le cas, (i) paie</w:t>
            </w:r>
            <w:r w:rsidR="00412D8B" w:rsidRPr="003C761E">
              <w:rPr>
                <w:lang w:val="fr-FR"/>
              </w:rPr>
              <w:t>ro</w:t>
            </w:r>
            <w:r w:rsidRPr="003C761E">
              <w:rPr>
                <w:lang w:val="fr-FR"/>
              </w:rPr>
              <w:t>nt ces droits de douanes et autres Impôts conformément aux Législations en Vigueur, ou (ii) rembourse</w:t>
            </w:r>
            <w:r w:rsidR="00412D8B" w:rsidRPr="003C761E">
              <w:rPr>
                <w:lang w:val="fr-FR"/>
              </w:rPr>
              <w:t>ro</w:t>
            </w:r>
            <w:r w:rsidRPr="003C761E">
              <w:rPr>
                <w:lang w:val="fr-FR"/>
              </w:rPr>
              <w:t>nt ces droits de douanes et Impôts à l</w:t>
            </w:r>
            <w:r w:rsidR="009C0CB8" w:rsidRPr="003C761E">
              <w:rPr>
                <w:lang w:val="fr-FR"/>
              </w:rPr>
              <w:t>’</w:t>
            </w:r>
            <w:r w:rsidRPr="003C761E">
              <w:rPr>
                <w:lang w:val="fr-FR"/>
              </w:rPr>
              <w:t>Entité</w:t>
            </w:r>
            <w:r w:rsidR="00EB733A" w:rsidRPr="003C761E">
              <w:rPr>
                <w:lang w:val="fr-FR"/>
              </w:rPr>
              <w:t> MCA</w:t>
            </w:r>
            <w:r w:rsidRPr="003C761E">
              <w:rPr>
                <w:lang w:val="fr-FR"/>
              </w:rPr>
              <w:t xml:space="preserve"> si ces droits de douanes et Impôts ont été payés par l</w:t>
            </w:r>
            <w:r w:rsidR="009C0CB8" w:rsidRPr="003C761E">
              <w:rPr>
                <w:lang w:val="fr-FR"/>
              </w:rPr>
              <w:t>’</w:t>
            </w:r>
            <w:r w:rsidRPr="003C761E">
              <w:rPr>
                <w:lang w:val="fr-FR"/>
              </w:rPr>
              <w:t>Entité</w:t>
            </w:r>
            <w:r w:rsidR="00EB733A" w:rsidRPr="003C761E">
              <w:rPr>
                <w:lang w:val="fr-FR"/>
              </w:rPr>
              <w:t> MCA</w:t>
            </w:r>
            <w:r w:rsidRPr="003C761E">
              <w:rPr>
                <w:lang w:val="fr-FR"/>
              </w:rPr>
              <w:t xml:space="preserve"> au moment où la propriété en question a été importée </w:t>
            </w:r>
            <w:r w:rsidR="00B20300" w:rsidRPr="003C761E">
              <w:rPr>
                <w:lang w:val="fr-FR"/>
              </w:rPr>
              <w:t>au Niger</w:t>
            </w:r>
            <w:r w:rsidRPr="003C761E">
              <w:rPr>
                <w:lang w:val="fr-FR"/>
              </w:rPr>
              <w:t>.</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14:paraId="52F6CABD" w14:textId="77777777" w:rsidR="00A3383D" w:rsidRPr="003D71A8" w:rsidRDefault="00A3383D" w:rsidP="0032035B">
            <w:pPr>
              <w:pStyle w:val="GCC"/>
              <w:numPr>
                <w:ilvl w:val="1"/>
                <w:numId w:val="68"/>
              </w:numPr>
              <w:jc w:val="both"/>
              <w:outlineLvl w:val="1"/>
              <w:rPr>
                <w:lang w:val="fr-FR"/>
              </w:rPr>
            </w:pPr>
            <w:bookmarkStart w:id="2463" w:name="_Toc421026201"/>
            <w:bookmarkStart w:id="2464" w:name="_Toc428437657"/>
            <w:bookmarkStart w:id="2465" w:name="_Toc428443490"/>
            <w:bookmarkStart w:id="2466" w:name="_Toc434935984"/>
            <w:bookmarkStart w:id="2467" w:name="_Toc442272341"/>
            <w:bookmarkStart w:id="2468" w:name="_Toc442273098"/>
            <w:bookmarkStart w:id="2469" w:name="_Toc444844647"/>
            <w:bookmarkStart w:id="2470" w:name="_Toc444851831"/>
            <w:bookmarkStart w:id="2471" w:name="_Toc447549604"/>
            <w:bookmarkStart w:id="2472" w:name="_Toc471481425"/>
            <w:bookmarkStart w:id="2473" w:name="_Toc471797180"/>
            <w:bookmarkStart w:id="2474" w:name="_Toc471817834"/>
            <w:bookmarkStart w:id="2475" w:name="_Toc471838515"/>
            <w:bookmarkStart w:id="2476" w:name="_Toc472675397"/>
            <w:r w:rsidRPr="003C761E">
              <w:rPr>
                <w:lang w:val="fr-FR"/>
              </w:rPr>
              <w:t xml:space="preserve">Sans préjudice des droits du Consultant en vertu de la présente disposition, le Consultant, les sous-Consultants et leur Personnel respectif </w:t>
            </w:r>
            <w:r w:rsidR="00412D8B" w:rsidRPr="003C761E">
              <w:rPr>
                <w:lang w:val="fr-FR"/>
              </w:rPr>
              <w:t xml:space="preserve">prendront </w:t>
            </w:r>
            <w:r w:rsidRPr="003C761E">
              <w:rPr>
                <w:lang w:val="fr-FR"/>
              </w:rPr>
              <w:t>les mesures raisonnables demandées par l</w:t>
            </w:r>
            <w:r w:rsidR="009C0CB8" w:rsidRPr="003C761E">
              <w:rPr>
                <w:lang w:val="fr-FR"/>
              </w:rPr>
              <w:t>’</w:t>
            </w:r>
            <w:r w:rsidRPr="003C761E">
              <w:rPr>
                <w:lang w:val="fr-FR"/>
              </w:rPr>
              <w:t>Entité</w:t>
            </w:r>
            <w:r w:rsidR="00EB733A" w:rsidRPr="003C761E">
              <w:rPr>
                <w:lang w:val="fr-FR"/>
              </w:rPr>
              <w:t> MCA</w:t>
            </w:r>
            <w:r w:rsidRPr="003C761E">
              <w:rPr>
                <w:lang w:val="fr-FR"/>
              </w:rPr>
              <w:t xml:space="preserve"> ou le Gouvernement par rapport à la détermination du statut fiscal décrit à la clause 18 des </w:t>
            </w:r>
            <w:r w:rsidR="00F218C7" w:rsidRPr="003C761E">
              <w:rPr>
                <w:lang w:val="fr-FR"/>
              </w:rPr>
              <w:t>CG</w:t>
            </w:r>
            <w:r w:rsidRPr="003C761E">
              <w:rPr>
                <w:lang w:val="fr-FR"/>
              </w:rPr>
              <w:t>.</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14:paraId="60CC9551" w14:textId="77777777" w:rsidR="00A3383D" w:rsidRPr="003D71A8" w:rsidRDefault="00A3383D" w:rsidP="0032035B">
            <w:pPr>
              <w:pStyle w:val="GCC"/>
              <w:numPr>
                <w:ilvl w:val="1"/>
                <w:numId w:val="68"/>
              </w:numPr>
              <w:jc w:val="both"/>
              <w:outlineLvl w:val="1"/>
              <w:rPr>
                <w:lang w:val="fr-FR"/>
              </w:rPr>
            </w:pPr>
            <w:bookmarkStart w:id="2477" w:name="_Toc421026202"/>
            <w:bookmarkStart w:id="2478" w:name="_Toc428437658"/>
            <w:bookmarkStart w:id="2479" w:name="_Toc428443491"/>
            <w:bookmarkStart w:id="2480" w:name="_Toc434935985"/>
            <w:bookmarkStart w:id="2481" w:name="_Toc442272342"/>
            <w:bookmarkStart w:id="2482" w:name="_Toc442273099"/>
            <w:bookmarkStart w:id="2483" w:name="_Toc444844648"/>
            <w:bookmarkStart w:id="2484" w:name="_Toc444851832"/>
            <w:bookmarkStart w:id="2485" w:name="_Toc447549605"/>
            <w:bookmarkStart w:id="2486" w:name="_Toc471481426"/>
            <w:bookmarkStart w:id="2487" w:name="_Toc471797181"/>
            <w:bookmarkStart w:id="2488" w:name="_Toc471817835"/>
            <w:bookmarkStart w:id="2489" w:name="_Toc471838516"/>
            <w:bookmarkStart w:id="2490" w:name="_Toc472675398"/>
            <w:r w:rsidRPr="003C761E">
              <w:rPr>
                <w:lang w:val="fr-FR"/>
              </w:rPr>
              <w:t>Si le Consultant doit payer des Impôts exemptés en vertu du Compact ou un accord en relation, le Consultant notifie rapidement à l</w:t>
            </w:r>
            <w:r w:rsidR="009C0CB8" w:rsidRPr="003C761E">
              <w:rPr>
                <w:lang w:val="fr-FR"/>
              </w:rPr>
              <w:t>’</w:t>
            </w:r>
            <w:r w:rsidRPr="003C761E">
              <w:rPr>
                <w:lang w:val="fr-FR"/>
              </w:rPr>
              <w:t>Entité</w:t>
            </w:r>
            <w:r w:rsidR="00EB733A" w:rsidRPr="003C761E">
              <w:rPr>
                <w:lang w:val="fr-FR"/>
              </w:rPr>
              <w:t> MCA</w:t>
            </w:r>
            <w:r w:rsidRPr="003C761E">
              <w:rPr>
                <w:lang w:val="fr-FR"/>
              </w:rPr>
              <w:t xml:space="preserve"> (ou un agent ou représentant désigné par l</w:t>
            </w:r>
            <w:r w:rsidR="009C0CB8" w:rsidRPr="003C761E">
              <w:rPr>
                <w:lang w:val="fr-FR"/>
              </w:rPr>
              <w:t>’</w:t>
            </w:r>
            <w:r w:rsidRPr="003C761E">
              <w:rPr>
                <w:lang w:val="fr-FR"/>
              </w:rPr>
              <w:t>Entité</w:t>
            </w:r>
            <w:r w:rsidR="00EB733A" w:rsidRPr="003C761E">
              <w:rPr>
                <w:lang w:val="fr-FR"/>
              </w:rPr>
              <w:t> MCA</w:t>
            </w:r>
            <w:r w:rsidRPr="003C761E">
              <w:rPr>
                <w:lang w:val="fr-FR"/>
              </w:rPr>
              <w:t>) tout Impôt payé, et le Consultant coopère</w:t>
            </w:r>
            <w:r w:rsidR="00412D8B" w:rsidRPr="003C761E">
              <w:rPr>
                <w:lang w:val="fr-FR"/>
              </w:rPr>
              <w:t>ra</w:t>
            </w:r>
            <w:r w:rsidRPr="003C761E">
              <w:rPr>
                <w:lang w:val="fr-FR"/>
              </w:rPr>
              <w:t>, et prend</w:t>
            </w:r>
            <w:r w:rsidR="00412D8B" w:rsidRPr="003C761E">
              <w:rPr>
                <w:lang w:val="fr-FR"/>
              </w:rPr>
              <w:t>ra</w:t>
            </w:r>
            <w:r w:rsidRPr="003C761E">
              <w:rPr>
                <w:lang w:val="fr-FR"/>
              </w:rPr>
              <w:t xml:space="preserve"> les actions qui peuvent être demandées par l</w:t>
            </w:r>
            <w:r w:rsidR="009C0CB8" w:rsidRPr="003C761E">
              <w:rPr>
                <w:lang w:val="fr-FR"/>
              </w:rPr>
              <w:t>’</w:t>
            </w:r>
            <w:r w:rsidRPr="003C761E">
              <w:rPr>
                <w:lang w:val="fr-FR"/>
              </w:rPr>
              <w:t>Entité</w:t>
            </w:r>
            <w:r w:rsidR="00EB733A" w:rsidRPr="003C761E">
              <w:rPr>
                <w:lang w:val="fr-FR"/>
              </w:rPr>
              <w:t> MCA</w:t>
            </w:r>
            <w:r w:rsidRPr="003C761E">
              <w:rPr>
                <w:lang w:val="fr-FR"/>
              </w:rPr>
              <w:t>, la</w:t>
            </w:r>
            <w:r w:rsidR="00EB733A" w:rsidRPr="003C761E">
              <w:rPr>
                <w:lang w:val="fr-FR"/>
              </w:rPr>
              <w:t> MCC</w:t>
            </w:r>
            <w:r w:rsidRPr="003C761E">
              <w:rPr>
                <w:lang w:val="fr-FR"/>
              </w:rPr>
              <w:t>, ou un de leurs agents ou représentants, pour obtenir un remboursement rapide et correct de ces Impôts.</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23892A68" w14:textId="77777777" w:rsidR="00A3383D" w:rsidRPr="003D71A8" w:rsidRDefault="00A3383D" w:rsidP="0032035B">
            <w:pPr>
              <w:pStyle w:val="GCC"/>
              <w:numPr>
                <w:ilvl w:val="1"/>
                <w:numId w:val="68"/>
              </w:numPr>
              <w:jc w:val="both"/>
              <w:outlineLvl w:val="1"/>
              <w:rPr>
                <w:lang w:val="fr-FR"/>
              </w:rPr>
            </w:pPr>
            <w:bookmarkStart w:id="2491" w:name="_Toc421026203"/>
            <w:bookmarkStart w:id="2492" w:name="_Toc428437659"/>
            <w:bookmarkStart w:id="2493" w:name="_Toc428443492"/>
            <w:bookmarkStart w:id="2494" w:name="_Toc434935986"/>
            <w:bookmarkStart w:id="2495" w:name="_Toc442272343"/>
            <w:bookmarkStart w:id="2496" w:name="_Toc442273100"/>
            <w:bookmarkStart w:id="2497" w:name="_Toc444844649"/>
            <w:bookmarkStart w:id="2498" w:name="_Toc444851833"/>
            <w:bookmarkStart w:id="2499" w:name="_Toc447549606"/>
            <w:bookmarkStart w:id="2500" w:name="_Toc471481427"/>
            <w:bookmarkStart w:id="2501" w:name="_Toc471797182"/>
            <w:bookmarkStart w:id="2502" w:name="_Toc471817836"/>
            <w:bookmarkStart w:id="2503" w:name="_Toc471838517"/>
            <w:bookmarkStart w:id="2504" w:name="_Toc472675399"/>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produi</w:t>
            </w:r>
            <w:r w:rsidR="00412D8B" w:rsidRPr="003C761E">
              <w:rPr>
                <w:lang w:val="fr-FR"/>
              </w:rPr>
              <w:t>ra</w:t>
            </w:r>
            <w:r w:rsidRPr="003C761E">
              <w:rPr>
                <w:lang w:val="fr-FR"/>
              </w:rPr>
              <w:t xml:space="preserve"> les efforts raisonnables pour s</w:t>
            </w:r>
            <w:r w:rsidR="009C0CB8" w:rsidRPr="003C761E">
              <w:rPr>
                <w:lang w:val="fr-FR"/>
              </w:rPr>
              <w:t>’</w:t>
            </w:r>
            <w:r w:rsidRPr="003C761E">
              <w:rPr>
                <w:lang w:val="fr-FR"/>
              </w:rPr>
              <w:t>assurer que le Gouvernement fournit au Consultant, aux Sous-consultants et à leur Personnel respectif les exemptions d</w:t>
            </w:r>
            <w:r w:rsidR="009C0CB8" w:rsidRPr="003C761E">
              <w:rPr>
                <w:lang w:val="fr-FR"/>
              </w:rPr>
              <w:t>’</w:t>
            </w:r>
            <w:r w:rsidRPr="003C761E">
              <w:rPr>
                <w:lang w:val="fr-FR"/>
              </w:rPr>
              <w:t>impôts applicables à ces personnes ou entités, conformément aux termes du Compact ou d</w:t>
            </w:r>
            <w:r w:rsidR="009C0CB8" w:rsidRPr="003C761E">
              <w:rPr>
                <w:lang w:val="fr-FR"/>
              </w:rPr>
              <w:t>’</w:t>
            </w:r>
            <w:r w:rsidRPr="003C761E">
              <w:rPr>
                <w:lang w:val="fr-FR"/>
              </w:rPr>
              <w:t>autres accords liés. Si l</w:t>
            </w:r>
            <w:r w:rsidR="009C0CB8" w:rsidRPr="003C761E">
              <w:rPr>
                <w:lang w:val="fr-FR"/>
              </w:rPr>
              <w:t>’</w:t>
            </w:r>
            <w:r w:rsidRPr="003C761E">
              <w:rPr>
                <w:lang w:val="fr-FR"/>
              </w:rPr>
              <w:t>Entité</w:t>
            </w:r>
            <w:r w:rsidR="00EB733A" w:rsidRPr="003C761E">
              <w:rPr>
                <w:lang w:val="fr-FR"/>
              </w:rPr>
              <w:t> MCA</w:t>
            </w:r>
            <w:r w:rsidRPr="003C761E">
              <w:rPr>
                <w:lang w:val="fr-FR"/>
              </w:rPr>
              <w:t xml:space="preserve"> ne remplit pas ses obligations en vertu de ce paragraphe, le Consultant a le droit de mettre un terme à ce Contrat conformément à la sous-clause 20.2 (d) des </w:t>
            </w:r>
            <w:r w:rsidR="00F218C7" w:rsidRPr="003C761E">
              <w:rPr>
                <w:lang w:val="fr-FR"/>
              </w:rPr>
              <w:t>CG</w:t>
            </w:r>
            <w:r w:rsidRPr="003C761E">
              <w:rPr>
                <w:lang w:val="fr-FR"/>
              </w:rPr>
              <w:t>.</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tc>
      </w:tr>
      <w:tr w:rsidR="00513BEB" w:rsidRPr="002D3C24" w14:paraId="4ABBA9FE" w14:textId="77777777" w:rsidTr="006227F8">
        <w:trPr>
          <w:gridAfter w:val="1"/>
          <w:wAfter w:w="760" w:type="dxa"/>
          <w:trHeight w:val="145"/>
        </w:trPr>
        <w:tc>
          <w:tcPr>
            <w:tcW w:w="2694" w:type="dxa"/>
            <w:tcBorders>
              <w:top w:val="nil"/>
              <w:left w:val="nil"/>
              <w:bottom w:val="nil"/>
              <w:right w:val="nil"/>
            </w:tcBorders>
          </w:tcPr>
          <w:p w14:paraId="2920868E" w14:textId="77777777" w:rsidR="00F3325F" w:rsidRPr="00290576" w:rsidRDefault="00F3325F" w:rsidP="008C2008">
            <w:pPr>
              <w:pStyle w:val="ColumnsLeft"/>
              <w:outlineLvl w:val="1"/>
            </w:pPr>
            <w:bookmarkStart w:id="2505" w:name="_Toc421026259"/>
            <w:bookmarkStart w:id="2506" w:name="_Toc421012352"/>
            <w:bookmarkStart w:id="2507" w:name="_Toc421026254"/>
            <w:bookmarkStart w:id="2508" w:name="_Toc421012347"/>
            <w:bookmarkStart w:id="2509" w:name="_Toc421026250"/>
            <w:bookmarkStart w:id="2510" w:name="_Toc421012343"/>
            <w:bookmarkStart w:id="2511" w:name="_Toc421026235"/>
            <w:bookmarkStart w:id="2512" w:name="_Toc421012328"/>
            <w:bookmarkStart w:id="2513" w:name="_Toc421026213"/>
            <w:bookmarkStart w:id="2514" w:name="_Toc421012306"/>
            <w:bookmarkStart w:id="2515" w:name="_Toc421026210"/>
            <w:bookmarkStart w:id="2516" w:name="_Toc421012303"/>
            <w:bookmarkStart w:id="2517" w:name="_Toc442272344"/>
            <w:bookmarkStart w:id="2518" w:name="_Toc442280199"/>
            <w:bookmarkStart w:id="2519" w:name="_Toc442280592"/>
            <w:bookmarkStart w:id="2520" w:name="_Toc442280721"/>
            <w:bookmarkStart w:id="2521" w:name="_Toc444789276"/>
            <w:bookmarkStart w:id="2522" w:name="_Toc447548231"/>
            <w:bookmarkStart w:id="2523" w:name="_Toc471817837"/>
            <w:bookmarkStart w:id="2524" w:name="_Toc471838518"/>
            <w:bookmarkStart w:id="2525" w:name="_Toc472675400"/>
            <w:bookmarkEnd w:id="2505"/>
            <w:bookmarkEnd w:id="2506"/>
            <w:bookmarkEnd w:id="2507"/>
            <w:bookmarkEnd w:id="2508"/>
            <w:bookmarkEnd w:id="2509"/>
            <w:bookmarkEnd w:id="2510"/>
            <w:bookmarkEnd w:id="2511"/>
            <w:bookmarkEnd w:id="2512"/>
            <w:bookmarkEnd w:id="2513"/>
            <w:bookmarkEnd w:id="2514"/>
            <w:bookmarkEnd w:id="2515"/>
            <w:bookmarkEnd w:id="2516"/>
            <w:r>
              <w:lastRenderedPageBreak/>
              <w:t>Suspension</w:t>
            </w:r>
            <w:bookmarkEnd w:id="2517"/>
            <w:bookmarkEnd w:id="2518"/>
            <w:bookmarkEnd w:id="2519"/>
            <w:bookmarkEnd w:id="2520"/>
            <w:bookmarkEnd w:id="2521"/>
            <w:bookmarkEnd w:id="2522"/>
            <w:bookmarkEnd w:id="2523"/>
            <w:bookmarkEnd w:id="2524"/>
            <w:bookmarkEnd w:id="2525"/>
          </w:p>
        </w:tc>
        <w:tc>
          <w:tcPr>
            <w:tcW w:w="7512" w:type="dxa"/>
            <w:gridSpan w:val="2"/>
            <w:tcBorders>
              <w:top w:val="nil"/>
              <w:left w:val="nil"/>
              <w:bottom w:val="nil"/>
              <w:right w:val="nil"/>
            </w:tcBorders>
          </w:tcPr>
          <w:p w14:paraId="5FD6B3C6" w14:textId="77777777" w:rsidR="00F3325F" w:rsidRPr="003D71A8" w:rsidRDefault="00F3325F" w:rsidP="006942FA">
            <w:pPr>
              <w:pStyle w:val="ColumnsRight"/>
              <w:tabs>
                <w:tab w:val="num" w:pos="702"/>
              </w:tabs>
              <w:ind w:left="702" w:hanging="702"/>
              <w:rPr>
                <w:lang w:val="fr-FR"/>
              </w:rPr>
            </w:pPr>
            <w:bookmarkStart w:id="2526" w:name="_Toc421026263"/>
            <w:bookmarkStart w:id="2527" w:name="_Toc428437661"/>
            <w:bookmarkStart w:id="2528" w:name="_Toc428443494"/>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peut, moyennant préavis écrit de trente (30) jours au Consultant, suspendre tous les paiements au Consultant en vertu de ce Contrat si le Consultant ne remplit pas ses obligations en vertu de ce Contrat, y compris l</w:t>
            </w:r>
            <w:r w:rsidR="009C0CB8" w:rsidRPr="003C761E">
              <w:rPr>
                <w:lang w:val="fr-FR"/>
              </w:rPr>
              <w:t>’</w:t>
            </w:r>
            <w:r w:rsidRPr="003C761E">
              <w:rPr>
                <w:lang w:val="fr-FR"/>
              </w:rPr>
              <w:t>exécution des Services, à condition qu</w:t>
            </w:r>
            <w:r w:rsidR="009C0CB8" w:rsidRPr="003C761E">
              <w:rPr>
                <w:lang w:val="fr-FR"/>
              </w:rPr>
              <w:t>’</w:t>
            </w:r>
            <w:r w:rsidRPr="003C761E">
              <w:rPr>
                <w:lang w:val="fr-FR"/>
              </w:rPr>
              <w:t>un tel avis de suspension (a) précise la nature du manquement, et (b) peut demander au Consultant de remédier à ce manquement endéans une période ne dépassant pas trente (30) jours après réception par le Consultant de cet avis de suspension.</w:t>
            </w:r>
            <w:bookmarkEnd w:id="2526"/>
            <w:bookmarkEnd w:id="2527"/>
            <w:bookmarkEnd w:id="2528"/>
          </w:p>
        </w:tc>
      </w:tr>
      <w:tr w:rsidR="00513BEB" w:rsidRPr="00290576" w14:paraId="1A721288" w14:textId="77777777" w:rsidTr="006227F8">
        <w:trPr>
          <w:gridAfter w:val="1"/>
          <w:wAfter w:w="760" w:type="dxa"/>
          <w:trHeight w:val="145"/>
        </w:trPr>
        <w:tc>
          <w:tcPr>
            <w:tcW w:w="2694" w:type="dxa"/>
            <w:tcBorders>
              <w:top w:val="nil"/>
              <w:left w:val="nil"/>
              <w:bottom w:val="nil"/>
              <w:right w:val="nil"/>
            </w:tcBorders>
          </w:tcPr>
          <w:p w14:paraId="1C7540CE" w14:textId="77777777" w:rsidR="00F3325F" w:rsidRPr="00290576" w:rsidRDefault="00F3325F" w:rsidP="008C2008">
            <w:pPr>
              <w:pStyle w:val="ColumnsLeft"/>
              <w:outlineLvl w:val="1"/>
            </w:pPr>
            <w:bookmarkStart w:id="2529" w:name="_Toc442272345"/>
            <w:bookmarkStart w:id="2530" w:name="_Toc442280200"/>
            <w:bookmarkStart w:id="2531" w:name="_Toc442280593"/>
            <w:bookmarkStart w:id="2532" w:name="_Toc442280722"/>
            <w:bookmarkStart w:id="2533" w:name="_Toc444789277"/>
            <w:bookmarkStart w:id="2534" w:name="_Toc447548232"/>
            <w:bookmarkStart w:id="2535" w:name="_Toc471817838"/>
            <w:bookmarkStart w:id="2536" w:name="_Toc471838519"/>
            <w:bookmarkStart w:id="2537" w:name="_Toc472675401"/>
            <w:r>
              <w:t>Cessation</w:t>
            </w:r>
            <w:bookmarkEnd w:id="2529"/>
            <w:bookmarkEnd w:id="2530"/>
            <w:bookmarkEnd w:id="2531"/>
            <w:bookmarkEnd w:id="2532"/>
            <w:bookmarkEnd w:id="2533"/>
            <w:bookmarkEnd w:id="2534"/>
            <w:bookmarkEnd w:id="2535"/>
            <w:bookmarkEnd w:id="2536"/>
            <w:bookmarkEnd w:id="2537"/>
          </w:p>
        </w:tc>
        <w:tc>
          <w:tcPr>
            <w:tcW w:w="7512" w:type="dxa"/>
            <w:gridSpan w:val="2"/>
            <w:tcBorders>
              <w:top w:val="nil"/>
              <w:left w:val="nil"/>
              <w:bottom w:val="nil"/>
              <w:right w:val="nil"/>
            </w:tcBorders>
          </w:tcPr>
          <w:p w14:paraId="5943D5E8" w14:textId="77777777" w:rsidR="00F3325F" w:rsidRPr="00290576" w:rsidRDefault="00F3325F" w:rsidP="008C2008">
            <w:pPr>
              <w:spacing w:before="60" w:after="60"/>
              <w:ind w:left="1134" w:right="89"/>
              <w:jc w:val="both"/>
              <w:outlineLvl w:val="1"/>
              <w:rPr>
                <w:sz w:val="28"/>
                <w:szCs w:val="28"/>
              </w:rPr>
            </w:pPr>
          </w:p>
        </w:tc>
      </w:tr>
      <w:tr w:rsidR="00513BEB" w:rsidRPr="002D3C24" w14:paraId="0313F894" w14:textId="77777777" w:rsidTr="006227F8">
        <w:trPr>
          <w:gridAfter w:val="1"/>
          <w:wAfter w:w="760" w:type="dxa"/>
          <w:trHeight w:val="145"/>
        </w:trPr>
        <w:tc>
          <w:tcPr>
            <w:tcW w:w="2694" w:type="dxa"/>
            <w:tcBorders>
              <w:top w:val="nil"/>
              <w:left w:val="nil"/>
              <w:bottom w:val="nil"/>
              <w:right w:val="nil"/>
            </w:tcBorders>
          </w:tcPr>
          <w:p w14:paraId="253D9871" w14:textId="77777777" w:rsidR="00F3325F" w:rsidRPr="00290576" w:rsidRDefault="00F3325F" w:rsidP="00163C39">
            <w:pPr>
              <w:pStyle w:val="ColumnsRight"/>
              <w:numPr>
                <w:ilvl w:val="0"/>
                <w:numId w:val="0"/>
              </w:numPr>
              <w:ind w:left="576"/>
              <w:jc w:val="left"/>
            </w:pPr>
            <w:bookmarkStart w:id="2538" w:name="_Toc421026265"/>
            <w:r>
              <w:t>Par l</w:t>
            </w:r>
            <w:bookmarkEnd w:id="2538"/>
            <w:r w:rsidR="009C0CB8">
              <w:t>’</w:t>
            </w:r>
            <w:r>
              <w:t>Entité</w:t>
            </w:r>
            <w:r w:rsidR="00EB733A">
              <w:t> MCA</w:t>
            </w:r>
          </w:p>
        </w:tc>
        <w:tc>
          <w:tcPr>
            <w:tcW w:w="7512" w:type="dxa"/>
            <w:gridSpan w:val="2"/>
            <w:tcBorders>
              <w:top w:val="nil"/>
              <w:left w:val="nil"/>
              <w:bottom w:val="nil"/>
              <w:right w:val="nil"/>
            </w:tcBorders>
          </w:tcPr>
          <w:p w14:paraId="470DE0E5" w14:textId="77777777" w:rsidR="00F3325F" w:rsidRPr="003D71A8" w:rsidRDefault="00F3325F" w:rsidP="00627913">
            <w:pPr>
              <w:pStyle w:val="ColumnsRight"/>
              <w:tabs>
                <w:tab w:val="num" w:pos="702"/>
              </w:tabs>
              <w:ind w:left="702" w:hanging="702"/>
              <w:rPr>
                <w:lang w:val="fr-FR"/>
              </w:rPr>
            </w:pPr>
            <w:bookmarkStart w:id="2539" w:name="_Toc421026266"/>
            <w:r w:rsidRPr="003C761E">
              <w:rPr>
                <w:lang w:val="fr-FR"/>
              </w:rPr>
              <w:t>Sans préjudice des autres solutions disponibles pour rupture du Contrat, l</w:t>
            </w:r>
            <w:r w:rsidR="009C0CB8" w:rsidRPr="003C761E">
              <w:rPr>
                <w:lang w:val="fr-FR"/>
              </w:rPr>
              <w:t>’</w:t>
            </w:r>
            <w:r w:rsidRPr="003C761E">
              <w:rPr>
                <w:lang w:val="fr-FR"/>
              </w:rPr>
              <w:t>Entité</w:t>
            </w:r>
            <w:r w:rsidR="00EB733A" w:rsidRPr="003C761E">
              <w:rPr>
                <w:lang w:val="fr-FR"/>
              </w:rPr>
              <w:t> MCA</w:t>
            </w:r>
            <w:r w:rsidRPr="003C761E">
              <w:rPr>
                <w:lang w:val="fr-FR"/>
              </w:rPr>
              <w:t xml:space="preserve"> peut, sur préavis écrit au Consultant, résilier le Contrat en cas de survenance de l</w:t>
            </w:r>
            <w:r w:rsidR="009C0CB8" w:rsidRPr="003C761E">
              <w:rPr>
                <w:lang w:val="fr-FR"/>
              </w:rPr>
              <w:t>’</w:t>
            </w:r>
            <w:r w:rsidRPr="003C761E">
              <w:rPr>
                <w:lang w:val="fr-FR"/>
              </w:rPr>
              <w:t>un des évènements spécifiés dans les sous-paragraphes (a) à (i) de la sous-clause</w:t>
            </w:r>
            <w:r w:rsidR="005B6325" w:rsidRPr="003C761E">
              <w:rPr>
                <w:lang w:val="fr-FR"/>
              </w:rPr>
              <w:t> </w:t>
            </w:r>
            <w:r w:rsidRPr="003C761E">
              <w:rPr>
                <w:lang w:val="fr-FR"/>
              </w:rPr>
              <w:t xml:space="preserve">20.1 des </w:t>
            </w:r>
            <w:r w:rsidR="00F218C7" w:rsidRPr="003C761E">
              <w:rPr>
                <w:lang w:val="fr-FR"/>
              </w:rPr>
              <w:t>CG</w:t>
            </w:r>
            <w:r w:rsidRPr="003C761E">
              <w:rPr>
                <w:lang w:val="fr-FR"/>
              </w:rPr>
              <w:t>, et en cas de survenance de l</w:t>
            </w:r>
            <w:r w:rsidR="009C0CB8" w:rsidRPr="003C761E">
              <w:rPr>
                <w:lang w:val="fr-FR"/>
              </w:rPr>
              <w:t>’</w:t>
            </w:r>
            <w:r w:rsidRPr="003C761E">
              <w:rPr>
                <w:lang w:val="fr-FR"/>
              </w:rPr>
              <w:t xml:space="preserve">un des évènements spécifiés aux paragraphes (h) ou (i) de la sous-clause 20.1 des </w:t>
            </w:r>
            <w:r w:rsidR="00F218C7" w:rsidRPr="003C761E">
              <w:rPr>
                <w:lang w:val="fr-FR"/>
              </w:rPr>
              <w:t>CG</w:t>
            </w:r>
            <w:r w:rsidRPr="003C761E">
              <w:rPr>
                <w:lang w:val="fr-FR"/>
              </w:rPr>
              <w:t>, l</w:t>
            </w:r>
            <w:r w:rsidR="009C0CB8" w:rsidRPr="003C761E">
              <w:rPr>
                <w:lang w:val="fr-FR"/>
              </w:rPr>
              <w:t>’</w:t>
            </w:r>
            <w:r w:rsidRPr="003C761E">
              <w:rPr>
                <w:lang w:val="fr-FR"/>
              </w:rPr>
              <w:t>Entité</w:t>
            </w:r>
            <w:r w:rsidR="00EB733A" w:rsidRPr="003C761E">
              <w:rPr>
                <w:lang w:val="fr-FR"/>
              </w:rPr>
              <w:t> MCA</w:t>
            </w:r>
            <w:r w:rsidRPr="003C761E">
              <w:rPr>
                <w:lang w:val="fr-FR"/>
              </w:rPr>
              <w:t xml:space="preserve"> peut mettre un terme au Contrat.</w:t>
            </w:r>
            <w:bookmarkEnd w:id="2539"/>
          </w:p>
          <w:p w14:paraId="7A7993B8" w14:textId="77777777" w:rsidR="00F3325F" w:rsidRPr="003D71A8" w:rsidRDefault="00F3325F" w:rsidP="00477A82">
            <w:pPr>
              <w:pStyle w:val="SimpleLista"/>
              <w:widowControl w:val="0"/>
              <w:numPr>
                <w:ilvl w:val="0"/>
                <w:numId w:val="38"/>
              </w:numPr>
              <w:tabs>
                <w:tab w:val="clear" w:pos="1080"/>
                <w:tab w:val="num" w:pos="1506"/>
              </w:tabs>
              <w:autoSpaceDE w:val="0"/>
              <w:autoSpaceDN w:val="0"/>
              <w:adjustRightInd w:val="0"/>
              <w:ind w:left="1506" w:hanging="450"/>
              <w:jc w:val="both"/>
              <w:outlineLvl w:val="1"/>
              <w:rPr>
                <w:lang w:val="fr-FR"/>
              </w:rPr>
            </w:pPr>
            <w:bookmarkStart w:id="2540" w:name="_Toc421026267"/>
            <w:bookmarkStart w:id="2541" w:name="_Toc428437663"/>
            <w:bookmarkStart w:id="2542" w:name="_Toc428443496"/>
            <w:bookmarkStart w:id="2543" w:name="_Toc434935989"/>
            <w:bookmarkStart w:id="2544" w:name="_Toc442272346"/>
            <w:bookmarkStart w:id="2545" w:name="_Toc442273103"/>
            <w:bookmarkStart w:id="2546" w:name="_Toc444844652"/>
            <w:bookmarkStart w:id="2547" w:name="_Toc444851836"/>
            <w:bookmarkStart w:id="2548" w:name="_Toc447549609"/>
            <w:bookmarkStart w:id="2549" w:name="_Toc471481430"/>
            <w:bookmarkStart w:id="2550" w:name="_Toc471797185"/>
            <w:bookmarkStart w:id="2551" w:name="_Toc471817839"/>
            <w:bookmarkStart w:id="2552" w:name="_Toc471838520"/>
            <w:bookmarkStart w:id="2553" w:name="_Toc472675402"/>
            <w:r w:rsidRPr="003C761E">
              <w:rPr>
                <w:lang w:val="fr-FR"/>
              </w:rPr>
              <w:t>Si le Consultant, de l</w:t>
            </w:r>
            <w:r w:rsidR="009C0CB8" w:rsidRPr="003C761E">
              <w:rPr>
                <w:lang w:val="fr-FR"/>
              </w:rPr>
              <w:t>’</w:t>
            </w:r>
            <w:r w:rsidRPr="003C761E">
              <w:rPr>
                <w:lang w:val="fr-FR"/>
              </w:rPr>
              <w:t>avis de l</w:t>
            </w:r>
            <w:r w:rsidR="009C0CB8" w:rsidRPr="003C761E">
              <w:rPr>
                <w:lang w:val="fr-FR"/>
              </w:rPr>
              <w:t>’</w:t>
            </w:r>
            <w:r w:rsidRPr="003C761E">
              <w:rPr>
                <w:lang w:val="fr-FR"/>
              </w:rPr>
              <w:t>Entité</w:t>
            </w:r>
            <w:r w:rsidR="00EB733A" w:rsidRPr="003C761E">
              <w:rPr>
                <w:lang w:val="fr-FR"/>
              </w:rPr>
              <w:t> MCA</w:t>
            </w:r>
            <w:r w:rsidRPr="003C761E">
              <w:rPr>
                <w:lang w:val="fr-FR"/>
              </w:rPr>
              <w:t xml:space="preserve"> ou</w:t>
            </w:r>
            <w:r w:rsidR="00EB733A" w:rsidRPr="003C761E">
              <w:rPr>
                <w:lang w:val="fr-FR"/>
              </w:rPr>
              <w:t> MCC</w:t>
            </w:r>
            <w:r w:rsidRPr="003C761E">
              <w:rPr>
                <w:lang w:val="fr-FR"/>
              </w:rPr>
              <w:t>, ne remplit pas ses obligations quant à l</w:t>
            </w:r>
            <w:r w:rsidR="009C0CB8" w:rsidRPr="003C761E">
              <w:rPr>
                <w:lang w:val="fr-FR"/>
              </w:rPr>
              <w:t>’</w:t>
            </w:r>
            <w:r w:rsidRPr="003C761E">
              <w:rPr>
                <w:lang w:val="fr-FR"/>
              </w:rPr>
              <w:t>utilisation des fonds prévue à l</w:t>
            </w:r>
            <w:r w:rsidR="009C0CB8" w:rsidRPr="003C761E">
              <w:rPr>
                <w:lang w:val="fr-FR"/>
              </w:rPr>
              <w:t>’</w:t>
            </w:r>
            <w:r w:rsidR="00FE644C" w:rsidRPr="003C761E">
              <w:rPr>
                <w:lang w:val="fr-FR"/>
              </w:rPr>
              <w:t>Annexe </w:t>
            </w:r>
            <w:r w:rsidRPr="003C761E">
              <w:rPr>
                <w:lang w:val="fr-FR"/>
              </w:rPr>
              <w:t>B.</w:t>
            </w:r>
            <w:r w:rsidR="00286525" w:rsidRPr="003C761E">
              <w:rPr>
                <w:lang w:val="fr-FR"/>
              </w:rPr>
              <w:t xml:space="preserve"> </w:t>
            </w:r>
            <w:r w:rsidRPr="003C761E">
              <w:rPr>
                <w:lang w:val="fr-FR"/>
              </w:rPr>
              <w:t>La résiliation conformément à cette disposition doit (i) devenir effective immédiatement à la remise de l</w:t>
            </w:r>
            <w:r w:rsidR="009C0CB8" w:rsidRPr="003C761E">
              <w:rPr>
                <w:lang w:val="fr-FR"/>
              </w:rPr>
              <w:t>’</w:t>
            </w:r>
            <w:r w:rsidRPr="003C761E">
              <w:rPr>
                <w:lang w:val="fr-FR"/>
              </w:rPr>
              <w:t>avis de résiliation et (ii) exiger que le Consultant rembourse tous les fonds ainsi détournés dans un maximum de trente (30) jours après la résiliation.</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14:paraId="2524F494" w14:textId="77777777" w:rsidR="00F3325F" w:rsidRPr="003D71A8" w:rsidRDefault="00F3325F" w:rsidP="00477A82">
            <w:pPr>
              <w:pStyle w:val="SimpleLista"/>
              <w:widowControl w:val="0"/>
              <w:numPr>
                <w:ilvl w:val="0"/>
                <w:numId w:val="38"/>
              </w:numPr>
              <w:tabs>
                <w:tab w:val="clear" w:pos="1080"/>
                <w:tab w:val="num" w:pos="1506"/>
              </w:tabs>
              <w:autoSpaceDE w:val="0"/>
              <w:autoSpaceDN w:val="0"/>
              <w:adjustRightInd w:val="0"/>
              <w:ind w:left="1506" w:hanging="450"/>
              <w:jc w:val="both"/>
              <w:outlineLvl w:val="1"/>
              <w:rPr>
                <w:lang w:val="fr-FR"/>
              </w:rPr>
            </w:pPr>
            <w:bookmarkStart w:id="2554" w:name="_Toc447549610"/>
            <w:bookmarkStart w:id="2555" w:name="_Toc444851837"/>
            <w:bookmarkStart w:id="2556" w:name="_Toc444844653"/>
            <w:bookmarkStart w:id="2557" w:name="_Toc442273104"/>
            <w:bookmarkStart w:id="2558" w:name="_Toc442272347"/>
            <w:bookmarkStart w:id="2559" w:name="_Toc434935990"/>
            <w:bookmarkStart w:id="2560" w:name="_Toc428443497"/>
            <w:bookmarkStart w:id="2561" w:name="_Toc428437664"/>
            <w:bookmarkStart w:id="2562" w:name="_Toc421026268"/>
            <w:bookmarkStart w:id="2563" w:name="_Toc471481431"/>
            <w:bookmarkStart w:id="2564" w:name="_Toc471797186"/>
            <w:bookmarkStart w:id="2565" w:name="_Toc471817840"/>
            <w:bookmarkStart w:id="2566" w:name="_Toc471838521"/>
            <w:bookmarkStart w:id="2567" w:name="_Toc472675403"/>
            <w:r w:rsidRPr="003C761E">
              <w:rPr>
                <w:lang w:val="fr-FR"/>
              </w:rPr>
              <w:t>Si le Consultant ne remédie pas à un défaut de remplir ses obligations en vertu de ce Contrat (autre que le défaut de remplir ses obligations quant à l</w:t>
            </w:r>
            <w:r w:rsidR="009C0CB8" w:rsidRPr="003C761E">
              <w:rPr>
                <w:lang w:val="fr-FR"/>
              </w:rPr>
              <w:t>’</w:t>
            </w:r>
            <w:r w:rsidRPr="003C761E">
              <w:rPr>
                <w:lang w:val="fr-FR"/>
              </w:rPr>
              <w:t xml:space="preserve">utilisation de fonds comme prévu à la sous-clause 20.1(a) des </w:t>
            </w:r>
            <w:r w:rsidR="00F218C7" w:rsidRPr="003C761E">
              <w:rPr>
                <w:lang w:val="fr-FR"/>
              </w:rPr>
              <w:t>CG</w:t>
            </w:r>
            <w:r w:rsidRPr="003C761E">
              <w:rPr>
                <w:lang w:val="fr-FR"/>
              </w:rPr>
              <w:t xml:space="preserve"> de ce Contrat, un tel manquement ne donnant pas droit à une période de </w:t>
            </w:r>
            <w:r w:rsidR="00412D8B" w:rsidRPr="003C761E">
              <w:rPr>
                <w:lang w:val="fr-FR"/>
              </w:rPr>
              <w:t>remédiation</w:t>
            </w:r>
            <w:r w:rsidRPr="003C761E">
              <w:rPr>
                <w:lang w:val="fr-FR"/>
              </w:rPr>
              <w:t>) endéans les trente (30) jours après réception de l</w:t>
            </w:r>
            <w:r w:rsidR="009C0CB8" w:rsidRPr="003C761E">
              <w:rPr>
                <w:lang w:val="fr-FR"/>
              </w:rPr>
              <w:t>’</w:t>
            </w:r>
            <w:r w:rsidRPr="003C761E">
              <w:rPr>
                <w:lang w:val="fr-FR"/>
              </w:rPr>
              <w:t>avis de résiliation ou endéans un autre délai approuvé par écrit par l</w:t>
            </w:r>
            <w:r w:rsidR="009C0CB8" w:rsidRPr="003C761E">
              <w:rPr>
                <w:lang w:val="fr-FR"/>
              </w:rPr>
              <w:t>’</w:t>
            </w:r>
            <w:r w:rsidRPr="003C761E">
              <w:rPr>
                <w:lang w:val="fr-FR"/>
              </w:rPr>
              <w:t>Entité</w:t>
            </w:r>
            <w:r w:rsidR="00EB733A" w:rsidRPr="003C761E">
              <w:rPr>
                <w:lang w:val="fr-FR"/>
              </w:rPr>
              <w:t> MCA</w:t>
            </w:r>
            <w:r w:rsidRPr="003C761E">
              <w:rPr>
                <w:lang w:val="fr-FR"/>
              </w:rPr>
              <w:t>. La résiliation en vertu de cette disposition devient effective immédiatement après expiration des trente (30) jours (ou d</w:t>
            </w:r>
            <w:r w:rsidR="009C0CB8" w:rsidRPr="003C761E">
              <w:rPr>
                <w:lang w:val="fr-FR"/>
              </w:rPr>
              <w:t>’</w:t>
            </w:r>
            <w:r w:rsidRPr="003C761E">
              <w:rPr>
                <w:lang w:val="fr-FR"/>
              </w:rPr>
              <w:t>un autre délai selon approbation par l</w:t>
            </w:r>
            <w:r w:rsidR="009C0CB8" w:rsidRPr="003C761E">
              <w:rPr>
                <w:lang w:val="fr-FR"/>
              </w:rPr>
              <w:t>’</w:t>
            </w:r>
            <w:r w:rsidRPr="003C761E">
              <w:rPr>
                <w:lang w:val="fr-FR"/>
              </w:rPr>
              <w:t>Entité</w:t>
            </w:r>
            <w:r w:rsidR="00EB733A" w:rsidRPr="003C761E">
              <w:rPr>
                <w:lang w:val="fr-FR"/>
              </w:rPr>
              <w:t> MCA</w:t>
            </w:r>
            <w:r w:rsidRPr="003C761E">
              <w:rPr>
                <w:lang w:val="fr-FR"/>
              </w:rPr>
              <w:t>) ou à une date ultérieure spécifiée par l</w:t>
            </w:r>
            <w:r w:rsidR="009C0CB8" w:rsidRPr="003C761E">
              <w:rPr>
                <w:lang w:val="fr-FR"/>
              </w:rPr>
              <w:t>’</w:t>
            </w:r>
            <w:r w:rsidRPr="003C761E">
              <w:rPr>
                <w:lang w:val="fr-FR"/>
              </w:rPr>
              <w:t>Entité</w:t>
            </w:r>
            <w:r w:rsidR="00EB733A" w:rsidRPr="003C761E">
              <w:rPr>
                <w:lang w:val="fr-FR"/>
              </w:rPr>
              <w:t> MCA</w:t>
            </w:r>
            <w:r w:rsidRPr="003C761E">
              <w:rPr>
                <w:lang w:val="fr-FR"/>
              </w:rPr>
              <w:t>.</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r w:rsidRPr="003C761E">
              <w:rPr>
                <w:lang w:val="fr-FR"/>
              </w:rPr>
              <w:t xml:space="preserve"> </w:t>
            </w:r>
          </w:p>
          <w:p w14:paraId="15C799A0" w14:textId="77777777" w:rsidR="00F3325F" w:rsidRPr="003D71A8" w:rsidRDefault="00F3325F" w:rsidP="00477A82">
            <w:pPr>
              <w:pStyle w:val="SimpleLista"/>
              <w:widowControl w:val="0"/>
              <w:numPr>
                <w:ilvl w:val="0"/>
                <w:numId w:val="38"/>
              </w:numPr>
              <w:tabs>
                <w:tab w:val="clear" w:pos="1080"/>
                <w:tab w:val="num" w:pos="1506"/>
              </w:tabs>
              <w:autoSpaceDE w:val="0"/>
              <w:autoSpaceDN w:val="0"/>
              <w:adjustRightInd w:val="0"/>
              <w:ind w:left="1506" w:hanging="450"/>
              <w:jc w:val="both"/>
              <w:outlineLvl w:val="1"/>
              <w:rPr>
                <w:lang w:val="fr-FR"/>
              </w:rPr>
            </w:pPr>
            <w:bookmarkStart w:id="2568" w:name="_Toc421026269"/>
            <w:bookmarkStart w:id="2569" w:name="_Toc428437665"/>
            <w:bookmarkStart w:id="2570" w:name="_Toc428443498"/>
            <w:bookmarkStart w:id="2571" w:name="_Toc434935991"/>
            <w:bookmarkStart w:id="2572" w:name="_Toc442272348"/>
            <w:bookmarkStart w:id="2573" w:name="_Toc442273105"/>
            <w:bookmarkStart w:id="2574" w:name="_Toc444844654"/>
            <w:bookmarkStart w:id="2575" w:name="_Toc444851838"/>
            <w:bookmarkStart w:id="2576" w:name="_Toc447549611"/>
            <w:bookmarkStart w:id="2577" w:name="_Toc471481432"/>
            <w:bookmarkStart w:id="2578" w:name="_Toc471797187"/>
            <w:bookmarkStart w:id="2579" w:name="_Toc471817841"/>
            <w:bookmarkStart w:id="2580" w:name="_Toc471838522"/>
            <w:bookmarkStart w:id="2581" w:name="_Toc472675404"/>
            <w:r w:rsidRPr="003C761E">
              <w:rPr>
                <w:lang w:val="fr-FR"/>
              </w:rPr>
              <w:t>Si le Consultant (ou tout Membre ou Sous-consultant) devient insolvable ou fait faillite, et/ou n</w:t>
            </w:r>
            <w:r w:rsidR="009C0CB8" w:rsidRPr="003C761E">
              <w:rPr>
                <w:lang w:val="fr-FR"/>
              </w:rPr>
              <w:t>’</w:t>
            </w:r>
            <w:r w:rsidRPr="003C761E">
              <w:rPr>
                <w:lang w:val="fr-FR"/>
              </w:rPr>
              <w:t xml:space="preserve">existe plus ou est dissout. La résiliation en vertu de cette disposition </w:t>
            </w:r>
            <w:r w:rsidR="002C5763" w:rsidRPr="003C761E">
              <w:rPr>
                <w:lang w:val="fr-FR"/>
              </w:rPr>
              <w:t>deviendra</w:t>
            </w:r>
            <w:r w:rsidRPr="003C761E">
              <w:rPr>
                <w:lang w:val="fr-FR"/>
              </w:rPr>
              <w:t xml:space="preserve"> effective immédiatement après remise de l</w:t>
            </w:r>
            <w:r w:rsidR="009C0CB8" w:rsidRPr="003C761E">
              <w:rPr>
                <w:lang w:val="fr-FR"/>
              </w:rPr>
              <w:t>’</w:t>
            </w:r>
            <w:r w:rsidRPr="003C761E">
              <w:rPr>
                <w:lang w:val="fr-FR"/>
              </w:rPr>
              <w:t>avis de résiliation ou à toute autre date pouvant être spécifiée par l</w:t>
            </w:r>
            <w:r w:rsidR="009C0CB8" w:rsidRPr="003C761E">
              <w:rPr>
                <w:lang w:val="fr-FR"/>
              </w:rPr>
              <w:t>’</w:t>
            </w:r>
            <w:r w:rsidRPr="003C761E">
              <w:rPr>
                <w:lang w:val="fr-FR"/>
              </w:rPr>
              <w:t>Entité</w:t>
            </w:r>
            <w:r w:rsidR="00EB733A" w:rsidRPr="003C761E">
              <w:rPr>
                <w:lang w:val="fr-FR"/>
              </w:rPr>
              <w:t> MCA</w:t>
            </w:r>
            <w:r w:rsidRPr="003C761E">
              <w:rPr>
                <w:lang w:val="fr-FR"/>
              </w:rPr>
              <w:t xml:space="preserve"> dans cet avis de résiliation.</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14:paraId="255D4A05" w14:textId="77777777" w:rsidR="00F3325F" w:rsidRPr="003D71A8" w:rsidRDefault="00F3325F" w:rsidP="00477A82">
            <w:pPr>
              <w:pStyle w:val="SimpleLista"/>
              <w:widowControl w:val="0"/>
              <w:numPr>
                <w:ilvl w:val="0"/>
                <w:numId w:val="38"/>
              </w:numPr>
              <w:tabs>
                <w:tab w:val="clear" w:pos="1080"/>
                <w:tab w:val="num" w:pos="1506"/>
              </w:tabs>
              <w:autoSpaceDE w:val="0"/>
              <w:autoSpaceDN w:val="0"/>
              <w:adjustRightInd w:val="0"/>
              <w:ind w:left="1506" w:hanging="450"/>
              <w:jc w:val="both"/>
              <w:outlineLvl w:val="1"/>
              <w:rPr>
                <w:lang w:val="fr-FR"/>
              </w:rPr>
            </w:pPr>
            <w:bookmarkStart w:id="2582" w:name="_Toc447549612"/>
            <w:bookmarkStart w:id="2583" w:name="_Toc444851839"/>
            <w:bookmarkStart w:id="2584" w:name="_Toc444844655"/>
            <w:bookmarkStart w:id="2585" w:name="_Toc442273106"/>
            <w:bookmarkStart w:id="2586" w:name="_Toc442272349"/>
            <w:bookmarkStart w:id="2587" w:name="_Toc434935992"/>
            <w:bookmarkStart w:id="2588" w:name="_Toc428443499"/>
            <w:bookmarkStart w:id="2589" w:name="_Toc428437666"/>
            <w:bookmarkStart w:id="2590" w:name="_Toc421026270"/>
            <w:bookmarkStart w:id="2591" w:name="_Toc471481433"/>
            <w:bookmarkStart w:id="2592" w:name="_Toc471797188"/>
            <w:bookmarkStart w:id="2593" w:name="_Toc471817842"/>
            <w:bookmarkStart w:id="2594" w:name="_Toc471838523"/>
            <w:bookmarkStart w:id="2595" w:name="_Toc472675405"/>
            <w:r w:rsidRPr="003C761E">
              <w:rPr>
                <w:lang w:val="fr-FR"/>
              </w:rPr>
              <w:t>Si le Consultant (ou tout Membre ou Sous-consultant), de l</w:t>
            </w:r>
            <w:r w:rsidR="009C0CB8" w:rsidRPr="003C761E">
              <w:rPr>
                <w:lang w:val="fr-FR"/>
              </w:rPr>
              <w:t>’</w:t>
            </w:r>
            <w:r w:rsidRPr="003C761E">
              <w:rPr>
                <w:lang w:val="fr-FR"/>
              </w:rPr>
              <w:t>avis de l</w:t>
            </w:r>
            <w:r w:rsidR="009C0CB8" w:rsidRPr="003C761E">
              <w:rPr>
                <w:lang w:val="fr-FR"/>
              </w:rPr>
              <w:t>’</w:t>
            </w:r>
            <w:r w:rsidRPr="003C761E">
              <w:rPr>
                <w:lang w:val="fr-FR"/>
              </w:rPr>
              <w:t>Entité</w:t>
            </w:r>
            <w:r w:rsidR="00EB733A" w:rsidRPr="003C761E">
              <w:rPr>
                <w:lang w:val="fr-FR"/>
              </w:rPr>
              <w:t> MCA</w:t>
            </w:r>
            <w:r w:rsidRPr="003C761E">
              <w:rPr>
                <w:lang w:val="fr-FR"/>
              </w:rPr>
              <w:t>, s</w:t>
            </w:r>
            <w:r w:rsidR="009C0CB8" w:rsidRPr="003C761E">
              <w:rPr>
                <w:lang w:val="fr-FR"/>
              </w:rPr>
              <w:t>’</w:t>
            </w:r>
            <w:r w:rsidRPr="003C761E">
              <w:rPr>
                <w:lang w:val="fr-FR"/>
              </w:rPr>
              <w:t>est livré à des pratiques coercitives, collusoires, de corruption, prohibées, obstructionnistes ou frauduleuses pour obtenir ou exécuter ce Contrat ou un autre contrat financé par la</w:t>
            </w:r>
            <w:r w:rsidR="00EB733A" w:rsidRPr="003C761E">
              <w:rPr>
                <w:lang w:val="fr-FR"/>
              </w:rPr>
              <w:t> MCC</w:t>
            </w:r>
            <w:r w:rsidRPr="003C761E">
              <w:rPr>
                <w:lang w:val="fr-FR"/>
              </w:rPr>
              <w:t xml:space="preserve">. La résiliation en vertu de cette disposition devient effective </w:t>
            </w:r>
            <w:r w:rsidRPr="003C761E">
              <w:rPr>
                <w:lang w:val="fr-FR"/>
              </w:rPr>
              <w:lastRenderedPageBreak/>
              <w:t>immédiatement à la remise de l</w:t>
            </w:r>
            <w:r w:rsidR="009C0CB8" w:rsidRPr="003C761E">
              <w:rPr>
                <w:lang w:val="fr-FR"/>
              </w:rPr>
              <w:t>’</w:t>
            </w:r>
            <w:r w:rsidRPr="003C761E">
              <w:rPr>
                <w:lang w:val="fr-FR"/>
              </w:rPr>
              <w:t>avis de résiliation.</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r w:rsidRPr="003C761E">
              <w:rPr>
                <w:lang w:val="fr-FR"/>
              </w:rPr>
              <w:t xml:space="preserve"> </w:t>
            </w:r>
          </w:p>
          <w:p w14:paraId="06ED72D1" w14:textId="77777777" w:rsidR="00F3325F" w:rsidRPr="003D71A8" w:rsidRDefault="00F3325F" w:rsidP="00477A82">
            <w:pPr>
              <w:pStyle w:val="SimpleLista"/>
              <w:widowControl w:val="0"/>
              <w:numPr>
                <w:ilvl w:val="0"/>
                <w:numId w:val="38"/>
              </w:numPr>
              <w:tabs>
                <w:tab w:val="clear" w:pos="1080"/>
                <w:tab w:val="num" w:pos="1506"/>
              </w:tabs>
              <w:autoSpaceDE w:val="0"/>
              <w:autoSpaceDN w:val="0"/>
              <w:adjustRightInd w:val="0"/>
              <w:ind w:left="1506" w:hanging="450"/>
              <w:jc w:val="both"/>
              <w:outlineLvl w:val="1"/>
              <w:rPr>
                <w:lang w:val="fr-FR"/>
              </w:rPr>
            </w:pPr>
            <w:bookmarkStart w:id="2596" w:name="_Toc421026271"/>
            <w:bookmarkStart w:id="2597" w:name="_Toc428437667"/>
            <w:bookmarkStart w:id="2598" w:name="_Toc428443500"/>
            <w:bookmarkStart w:id="2599" w:name="_Toc434935993"/>
            <w:bookmarkStart w:id="2600" w:name="_Toc442272350"/>
            <w:bookmarkStart w:id="2601" w:name="_Toc442273107"/>
            <w:bookmarkStart w:id="2602" w:name="_Toc444844656"/>
            <w:bookmarkStart w:id="2603" w:name="_Toc444851840"/>
            <w:bookmarkStart w:id="2604" w:name="_Toc447549613"/>
            <w:bookmarkStart w:id="2605" w:name="_Toc471481434"/>
            <w:bookmarkStart w:id="2606" w:name="_Toc471797189"/>
            <w:bookmarkStart w:id="2607" w:name="_Toc471817843"/>
            <w:bookmarkStart w:id="2608" w:name="_Toc471838524"/>
            <w:bookmarkStart w:id="2609" w:name="_Toc472675406"/>
            <w:r w:rsidRPr="003C761E">
              <w:rPr>
                <w:lang w:val="fr-FR"/>
              </w:rPr>
              <w:t>Si, suite à un évènement de Force Majeure, le Consultant est incapable de réaliser une part significative des Services pour une période d</w:t>
            </w:r>
            <w:r w:rsidR="009C0CB8" w:rsidRPr="003C761E">
              <w:rPr>
                <w:lang w:val="fr-FR"/>
              </w:rPr>
              <w:t>’</w:t>
            </w:r>
            <w:r w:rsidRPr="003C761E">
              <w:rPr>
                <w:lang w:val="fr-FR"/>
              </w:rPr>
              <w:t>au moins soixante (60) jours. La résiliation en vertu de cette disposition devient effective après expiration de trente (30) jours après remise de l</w:t>
            </w:r>
            <w:r w:rsidR="009C0CB8" w:rsidRPr="003C761E">
              <w:rPr>
                <w:lang w:val="fr-FR"/>
              </w:rPr>
              <w:t>’</w:t>
            </w:r>
            <w:r w:rsidRPr="003C761E">
              <w:rPr>
                <w:lang w:val="fr-FR"/>
              </w:rPr>
              <w:t>avis de résiliation ou à une date ultérieure pouvant être spécifiée par l</w:t>
            </w:r>
            <w:r w:rsidR="009C0CB8" w:rsidRPr="003C761E">
              <w:rPr>
                <w:lang w:val="fr-FR"/>
              </w:rPr>
              <w:t>’</w:t>
            </w:r>
            <w:r w:rsidRPr="003C761E">
              <w:rPr>
                <w:lang w:val="fr-FR"/>
              </w:rPr>
              <w:t>Entité</w:t>
            </w:r>
            <w:r w:rsidR="00EB733A" w:rsidRPr="003C761E">
              <w:rPr>
                <w:lang w:val="fr-FR"/>
              </w:rPr>
              <w:t> MCA</w:t>
            </w:r>
            <w:r w:rsidRPr="003C761E">
              <w:rPr>
                <w:lang w:val="fr-FR"/>
              </w:rPr>
              <w:t>.</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14:paraId="5E5A7CF6" w14:textId="77777777" w:rsidR="00F3325F" w:rsidRPr="003D71A8" w:rsidRDefault="00F3325F" w:rsidP="00477A82">
            <w:pPr>
              <w:pStyle w:val="SimpleLista"/>
              <w:widowControl w:val="0"/>
              <w:numPr>
                <w:ilvl w:val="0"/>
                <w:numId w:val="38"/>
              </w:numPr>
              <w:tabs>
                <w:tab w:val="clear" w:pos="1080"/>
                <w:tab w:val="num" w:pos="1506"/>
              </w:tabs>
              <w:autoSpaceDE w:val="0"/>
              <w:autoSpaceDN w:val="0"/>
              <w:adjustRightInd w:val="0"/>
              <w:ind w:left="1506" w:hanging="450"/>
              <w:jc w:val="both"/>
              <w:outlineLvl w:val="1"/>
              <w:rPr>
                <w:lang w:val="fr-FR"/>
              </w:rPr>
            </w:pPr>
            <w:bookmarkStart w:id="2610" w:name="_Toc421026272"/>
            <w:bookmarkStart w:id="2611" w:name="_Toc428437668"/>
            <w:bookmarkStart w:id="2612" w:name="_Toc428443501"/>
            <w:bookmarkStart w:id="2613" w:name="_Toc434935994"/>
            <w:bookmarkStart w:id="2614" w:name="_Toc442272351"/>
            <w:bookmarkStart w:id="2615" w:name="_Toc442273108"/>
            <w:bookmarkStart w:id="2616" w:name="_Toc444844657"/>
            <w:bookmarkStart w:id="2617" w:name="_Toc444851841"/>
            <w:bookmarkStart w:id="2618" w:name="_Toc447549614"/>
            <w:bookmarkStart w:id="2619" w:name="_Toc471481435"/>
            <w:bookmarkStart w:id="2620" w:name="_Toc471797190"/>
            <w:bookmarkStart w:id="2621" w:name="_Toc471817844"/>
            <w:bookmarkStart w:id="2622" w:name="_Toc471838525"/>
            <w:bookmarkStart w:id="2623" w:name="_Toc472675407"/>
            <w:r w:rsidRPr="003C761E">
              <w:rPr>
                <w:lang w:val="fr-FR"/>
              </w:rPr>
              <w:t>Si l</w:t>
            </w:r>
            <w:r w:rsidR="009C0CB8" w:rsidRPr="003C761E">
              <w:rPr>
                <w:lang w:val="fr-FR"/>
              </w:rPr>
              <w:t>’</w:t>
            </w:r>
            <w:r w:rsidRPr="003C761E">
              <w:rPr>
                <w:lang w:val="fr-FR"/>
              </w:rPr>
              <w:t>Entité</w:t>
            </w:r>
            <w:r w:rsidR="00EB733A" w:rsidRPr="003C761E">
              <w:rPr>
                <w:lang w:val="fr-FR"/>
              </w:rPr>
              <w:t> MCA</w:t>
            </w:r>
            <w:r w:rsidRPr="003C761E">
              <w:rPr>
                <w:lang w:val="fr-FR"/>
              </w:rPr>
              <w:t xml:space="preserve">, à sa seule </w:t>
            </w:r>
            <w:r w:rsidR="005B6325" w:rsidRPr="003C761E">
              <w:rPr>
                <w:lang w:val="fr-FR"/>
              </w:rPr>
              <w:t>discrétion</w:t>
            </w:r>
            <w:r w:rsidRPr="003C761E">
              <w:rPr>
                <w:lang w:val="fr-FR"/>
              </w:rPr>
              <w:t xml:space="preserve"> et pour une quelconque raison, décide de mettre un terme au Contrat. La résiliation en vertu de cette disposition devient effective après expiration de trente (30) jours après remise de l</w:t>
            </w:r>
            <w:r w:rsidR="009C0CB8" w:rsidRPr="003C761E">
              <w:rPr>
                <w:lang w:val="fr-FR"/>
              </w:rPr>
              <w:t>’</w:t>
            </w:r>
            <w:r w:rsidRPr="003C761E">
              <w:rPr>
                <w:lang w:val="fr-FR"/>
              </w:rPr>
              <w:t>avis de résiliation ou à une date ultérieure pouvant être spécifiée par l</w:t>
            </w:r>
            <w:r w:rsidR="009C0CB8" w:rsidRPr="003C761E">
              <w:rPr>
                <w:lang w:val="fr-FR"/>
              </w:rPr>
              <w:t>’</w:t>
            </w:r>
            <w:r w:rsidRPr="003C761E">
              <w:rPr>
                <w:lang w:val="fr-FR"/>
              </w:rPr>
              <w:t>Entité</w:t>
            </w:r>
            <w:r w:rsidR="00EB733A" w:rsidRPr="003C761E">
              <w:rPr>
                <w:lang w:val="fr-FR"/>
              </w:rPr>
              <w:t> MCA</w:t>
            </w:r>
            <w:r w:rsidRPr="003C761E">
              <w:rPr>
                <w:lang w:val="fr-FR"/>
              </w:rPr>
              <w:t>.</w:t>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14:paraId="5078DCAE" w14:textId="77777777" w:rsidR="00F3325F" w:rsidRPr="003D71A8" w:rsidRDefault="00F3325F" w:rsidP="00477A82">
            <w:pPr>
              <w:pStyle w:val="SimpleLista"/>
              <w:widowControl w:val="0"/>
              <w:numPr>
                <w:ilvl w:val="0"/>
                <w:numId w:val="38"/>
              </w:numPr>
              <w:tabs>
                <w:tab w:val="clear" w:pos="1080"/>
                <w:tab w:val="num" w:pos="1506"/>
              </w:tabs>
              <w:autoSpaceDE w:val="0"/>
              <w:autoSpaceDN w:val="0"/>
              <w:adjustRightInd w:val="0"/>
              <w:ind w:left="1506" w:hanging="450"/>
              <w:jc w:val="both"/>
              <w:outlineLvl w:val="1"/>
              <w:rPr>
                <w:lang w:val="fr-FR"/>
              </w:rPr>
            </w:pPr>
            <w:bookmarkStart w:id="2624" w:name="_Toc421026273"/>
            <w:bookmarkStart w:id="2625" w:name="_Toc428437669"/>
            <w:bookmarkStart w:id="2626" w:name="_Toc428443502"/>
            <w:bookmarkStart w:id="2627" w:name="_Toc434935995"/>
            <w:bookmarkStart w:id="2628" w:name="_Toc442272352"/>
            <w:bookmarkStart w:id="2629" w:name="_Toc442273109"/>
            <w:bookmarkStart w:id="2630" w:name="_Toc444844658"/>
            <w:bookmarkStart w:id="2631" w:name="_Toc444851842"/>
            <w:bookmarkStart w:id="2632" w:name="_Toc447549615"/>
            <w:bookmarkStart w:id="2633" w:name="_Toc471481436"/>
            <w:bookmarkStart w:id="2634" w:name="_Toc471797191"/>
            <w:bookmarkStart w:id="2635" w:name="_Toc471817845"/>
            <w:bookmarkStart w:id="2636" w:name="_Toc471838526"/>
            <w:bookmarkStart w:id="2637" w:name="_Toc472675408"/>
            <w:r w:rsidRPr="003C761E">
              <w:rPr>
                <w:lang w:val="fr-FR"/>
              </w:rPr>
              <w:t>Si le Consultant ne respecte pas une décision finale obtenue à la suite de la procédure d</w:t>
            </w:r>
            <w:r w:rsidR="009C0CB8" w:rsidRPr="003C761E">
              <w:rPr>
                <w:lang w:val="fr-FR"/>
              </w:rPr>
              <w:t>’</w:t>
            </w:r>
            <w:r w:rsidRPr="003C761E">
              <w:rPr>
                <w:lang w:val="fr-FR"/>
              </w:rPr>
              <w:t xml:space="preserve">arbitrage en application de la clause 13 des </w:t>
            </w:r>
            <w:r w:rsidR="00F218C7" w:rsidRPr="003C761E">
              <w:rPr>
                <w:lang w:val="fr-FR"/>
              </w:rPr>
              <w:t>CG</w:t>
            </w:r>
            <w:r w:rsidRPr="003C761E">
              <w:rPr>
                <w:lang w:val="fr-FR"/>
              </w:rPr>
              <w:t>. La résiliation en vertu de cette disposition devient effective après expiration de trente (30) jours après remise de l</w:t>
            </w:r>
            <w:r w:rsidR="009C0CB8" w:rsidRPr="003C761E">
              <w:rPr>
                <w:lang w:val="fr-FR"/>
              </w:rPr>
              <w:t>’</w:t>
            </w:r>
            <w:r w:rsidRPr="003C761E">
              <w:rPr>
                <w:lang w:val="fr-FR"/>
              </w:rPr>
              <w:t>avis de résiliation ou à une date ultérieure pouvant être spécifiée par l</w:t>
            </w:r>
            <w:r w:rsidR="009C0CB8" w:rsidRPr="003C761E">
              <w:rPr>
                <w:lang w:val="fr-FR"/>
              </w:rPr>
              <w:t>’</w:t>
            </w:r>
            <w:r w:rsidRPr="003C761E">
              <w:rPr>
                <w:lang w:val="fr-FR"/>
              </w:rPr>
              <w:t>Entité</w:t>
            </w:r>
            <w:r w:rsidR="00EB733A" w:rsidRPr="003C761E">
              <w:rPr>
                <w:lang w:val="fr-FR"/>
              </w:rPr>
              <w:t> MCA</w:t>
            </w:r>
            <w:r w:rsidRPr="003C761E">
              <w:rPr>
                <w:lang w:val="fr-FR"/>
              </w:rPr>
              <w:t>.</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14:paraId="47B6EDF4" w14:textId="77777777" w:rsidR="00F3325F" w:rsidRPr="003D71A8" w:rsidRDefault="00F3325F" w:rsidP="00477A82">
            <w:pPr>
              <w:pStyle w:val="SimpleLista"/>
              <w:widowControl w:val="0"/>
              <w:numPr>
                <w:ilvl w:val="0"/>
                <w:numId w:val="38"/>
              </w:numPr>
              <w:tabs>
                <w:tab w:val="clear" w:pos="1080"/>
                <w:tab w:val="num" w:pos="1506"/>
              </w:tabs>
              <w:autoSpaceDE w:val="0"/>
              <w:autoSpaceDN w:val="0"/>
              <w:adjustRightInd w:val="0"/>
              <w:ind w:left="1506" w:hanging="450"/>
              <w:jc w:val="both"/>
              <w:outlineLvl w:val="1"/>
              <w:rPr>
                <w:lang w:val="fr-FR"/>
              </w:rPr>
            </w:pPr>
            <w:bookmarkStart w:id="2638" w:name="_Toc421026274"/>
            <w:bookmarkStart w:id="2639" w:name="_Toc428437670"/>
            <w:bookmarkStart w:id="2640" w:name="_Toc428443503"/>
            <w:bookmarkStart w:id="2641" w:name="_Toc434935996"/>
            <w:bookmarkStart w:id="2642" w:name="_Toc442272353"/>
            <w:bookmarkStart w:id="2643" w:name="_Toc442273110"/>
            <w:bookmarkStart w:id="2644" w:name="_Toc444844659"/>
            <w:bookmarkStart w:id="2645" w:name="_Toc444851843"/>
            <w:bookmarkStart w:id="2646" w:name="_Toc447549616"/>
            <w:bookmarkStart w:id="2647" w:name="_Toc471481437"/>
            <w:bookmarkStart w:id="2648" w:name="_Toc471797192"/>
            <w:bookmarkStart w:id="2649" w:name="_Toc471817846"/>
            <w:bookmarkStart w:id="2650" w:name="_Toc471838527"/>
            <w:bookmarkStart w:id="2651" w:name="_Toc472675409"/>
            <w:r w:rsidRPr="003C761E">
              <w:rPr>
                <w:lang w:val="fr-FR"/>
              </w:rPr>
              <w:t>Si le Compact expire, est suspendu ou résilié entièrement ou en partie conformément aux termes du Compact. La suspension ou la résiliation en vertu de cette disposition devient effective immédiatement après remise de cet avis de suspension ou résiliation, selon le cas, conformément aux termes de l</w:t>
            </w:r>
            <w:r w:rsidR="009C0CB8" w:rsidRPr="003C761E">
              <w:rPr>
                <w:lang w:val="fr-FR"/>
              </w:rPr>
              <w:t>’</w:t>
            </w:r>
            <w:r w:rsidRPr="003C761E">
              <w:rPr>
                <w:lang w:val="fr-FR"/>
              </w:rPr>
              <w:t xml:space="preserve">avis. Si le Contrat est suspendu en application de la sous-clause 20.1(h) des </w:t>
            </w:r>
            <w:r w:rsidR="00F218C7" w:rsidRPr="003C761E">
              <w:rPr>
                <w:lang w:val="fr-FR"/>
              </w:rPr>
              <w:t>CG</w:t>
            </w:r>
            <w:r w:rsidRPr="003C761E">
              <w:rPr>
                <w:lang w:val="fr-FR"/>
              </w:rPr>
              <w:t>, le Consultant a l</w:t>
            </w:r>
            <w:r w:rsidR="009C0CB8" w:rsidRPr="003C761E">
              <w:rPr>
                <w:lang w:val="fr-FR"/>
              </w:rPr>
              <w:t>’</w:t>
            </w:r>
            <w:r w:rsidRPr="003C761E">
              <w:rPr>
                <w:lang w:val="fr-FR"/>
              </w:rPr>
              <w:t>obligation de prévenir toutes les dépenses, tous les dommages et toutes les pertes causés à l</w:t>
            </w:r>
            <w:r w:rsidR="009C0CB8" w:rsidRPr="003C761E">
              <w:rPr>
                <w:lang w:val="fr-FR"/>
              </w:rPr>
              <w:t>’</w:t>
            </w:r>
            <w:r w:rsidRPr="003C761E">
              <w:rPr>
                <w:lang w:val="fr-FR"/>
              </w:rPr>
              <w:t>Entité</w:t>
            </w:r>
            <w:r w:rsidR="00EB733A" w:rsidRPr="003C761E">
              <w:rPr>
                <w:lang w:val="fr-FR"/>
              </w:rPr>
              <w:t> MCA</w:t>
            </w:r>
            <w:r w:rsidRPr="003C761E">
              <w:rPr>
                <w:lang w:val="fr-FR"/>
              </w:rPr>
              <w:t xml:space="preserve"> pendant la période de suspension.</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p>
          <w:p w14:paraId="4FD39550" w14:textId="77777777" w:rsidR="00F3325F" w:rsidRPr="003D71A8" w:rsidRDefault="00F3325F" w:rsidP="002C5763">
            <w:pPr>
              <w:pStyle w:val="SimpleLista"/>
              <w:widowControl w:val="0"/>
              <w:numPr>
                <w:ilvl w:val="0"/>
                <w:numId w:val="38"/>
              </w:numPr>
              <w:tabs>
                <w:tab w:val="clear" w:pos="1080"/>
                <w:tab w:val="num" w:pos="1506"/>
              </w:tabs>
              <w:autoSpaceDE w:val="0"/>
              <w:autoSpaceDN w:val="0"/>
              <w:adjustRightInd w:val="0"/>
              <w:ind w:left="1506" w:hanging="450"/>
              <w:jc w:val="both"/>
              <w:outlineLvl w:val="1"/>
              <w:rPr>
                <w:lang w:val="fr-FR"/>
              </w:rPr>
            </w:pPr>
            <w:bookmarkStart w:id="2652" w:name="_Toc447549617"/>
            <w:bookmarkStart w:id="2653" w:name="_Toc444851844"/>
            <w:bookmarkStart w:id="2654" w:name="_Toc444844660"/>
            <w:bookmarkStart w:id="2655" w:name="_Toc442273111"/>
            <w:bookmarkStart w:id="2656" w:name="_Toc442272354"/>
            <w:bookmarkStart w:id="2657" w:name="_Toc434935997"/>
            <w:bookmarkStart w:id="2658" w:name="_Toc428443504"/>
            <w:bookmarkStart w:id="2659" w:name="_Toc428437671"/>
            <w:bookmarkStart w:id="2660" w:name="_Toc421026275"/>
            <w:bookmarkStart w:id="2661" w:name="_Toc471481438"/>
            <w:bookmarkStart w:id="2662" w:name="_Toc471797193"/>
            <w:bookmarkStart w:id="2663" w:name="_Toc471817847"/>
            <w:bookmarkStart w:id="2664" w:name="_Toc471838528"/>
            <w:bookmarkStart w:id="2665" w:name="_Toc472675410"/>
            <w:r w:rsidRPr="003C761E">
              <w:rPr>
                <w:lang w:val="fr-FR"/>
              </w:rPr>
              <w:t>Si un évènement s</w:t>
            </w:r>
            <w:r w:rsidR="009C0CB8" w:rsidRPr="003C761E">
              <w:rPr>
                <w:lang w:val="fr-FR"/>
              </w:rPr>
              <w:t>’</w:t>
            </w:r>
            <w:r w:rsidRPr="003C761E">
              <w:rPr>
                <w:lang w:val="fr-FR"/>
              </w:rPr>
              <w:t>est produit qui est un motif de suspension ou de résiliation dans le cadre de la Loi en Vigueur. La suspension ou la résiliation en vertu de cette disposition devient effective immédiatement après remise de cet avis de suspension ou résiliation, selon le cas, conformément aux termes de l</w:t>
            </w:r>
            <w:r w:rsidR="009C0CB8" w:rsidRPr="003C761E">
              <w:rPr>
                <w:lang w:val="fr-FR"/>
              </w:rPr>
              <w:t>’</w:t>
            </w:r>
            <w:r w:rsidRPr="003C761E">
              <w:rPr>
                <w:lang w:val="fr-FR"/>
              </w:rPr>
              <w:t xml:space="preserve">avis. Si ce Contrat est suspendu en application de la sous-clause 20.1(i) des </w:t>
            </w:r>
            <w:r w:rsidR="00F218C7" w:rsidRPr="003C761E">
              <w:rPr>
                <w:lang w:val="fr-FR"/>
              </w:rPr>
              <w:t>CG</w:t>
            </w:r>
            <w:r w:rsidRPr="003C761E">
              <w:rPr>
                <w:lang w:val="fr-FR"/>
              </w:rPr>
              <w:t>, le Consultant a l</w:t>
            </w:r>
            <w:r w:rsidR="009C0CB8" w:rsidRPr="003C761E">
              <w:rPr>
                <w:lang w:val="fr-FR"/>
              </w:rPr>
              <w:t>’</w:t>
            </w:r>
            <w:r w:rsidRPr="003C761E">
              <w:rPr>
                <w:lang w:val="fr-FR"/>
              </w:rPr>
              <w:t xml:space="preserve">obligation </w:t>
            </w:r>
            <w:r w:rsidR="002C5763" w:rsidRPr="003C761E">
              <w:rPr>
                <w:lang w:val="fr-FR"/>
              </w:rPr>
              <w:t>d’</w:t>
            </w:r>
            <w:r w:rsidR="0022515E" w:rsidRPr="003C761E">
              <w:rPr>
                <w:lang w:val="fr-FR"/>
              </w:rPr>
              <w:t>atténuer</w:t>
            </w:r>
            <w:r w:rsidR="00CD6F58">
              <w:rPr>
                <w:lang w:val="fr-FR"/>
              </w:rPr>
              <w:t xml:space="preserve"> </w:t>
            </w:r>
            <w:r w:rsidRPr="003C761E">
              <w:rPr>
                <w:lang w:val="fr-FR"/>
              </w:rPr>
              <w:t>toutes les dépenses, tous les dommages et toutes les pertes causés à l</w:t>
            </w:r>
            <w:r w:rsidR="009C0CB8" w:rsidRPr="003C761E">
              <w:rPr>
                <w:lang w:val="fr-FR"/>
              </w:rPr>
              <w:t>’</w:t>
            </w:r>
            <w:r w:rsidRPr="003C761E">
              <w:rPr>
                <w:lang w:val="fr-FR"/>
              </w:rPr>
              <w:t>Entité</w:t>
            </w:r>
            <w:r w:rsidR="00EB733A" w:rsidRPr="003C761E">
              <w:rPr>
                <w:lang w:val="fr-FR"/>
              </w:rPr>
              <w:t> MCA</w:t>
            </w:r>
            <w:r w:rsidRPr="003C761E">
              <w:rPr>
                <w:lang w:val="fr-FR"/>
              </w:rPr>
              <w:t xml:space="preserve"> pendant le période de suspension.</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r w:rsidRPr="003C761E">
              <w:rPr>
                <w:lang w:val="fr-FR"/>
              </w:rPr>
              <w:t xml:space="preserve"> </w:t>
            </w:r>
          </w:p>
        </w:tc>
      </w:tr>
      <w:tr w:rsidR="00513BEB" w:rsidRPr="002D3C24" w14:paraId="0CF9E52A" w14:textId="77777777" w:rsidTr="006227F8">
        <w:trPr>
          <w:gridAfter w:val="1"/>
          <w:wAfter w:w="760" w:type="dxa"/>
          <w:trHeight w:val="145"/>
        </w:trPr>
        <w:tc>
          <w:tcPr>
            <w:tcW w:w="2694" w:type="dxa"/>
            <w:tcBorders>
              <w:top w:val="nil"/>
              <w:left w:val="nil"/>
              <w:bottom w:val="nil"/>
              <w:right w:val="nil"/>
            </w:tcBorders>
          </w:tcPr>
          <w:p w14:paraId="3034096D" w14:textId="77777777" w:rsidR="00F3325F" w:rsidRPr="00290576" w:rsidRDefault="00F3325F" w:rsidP="00627913">
            <w:pPr>
              <w:pStyle w:val="ColumnsRight"/>
              <w:numPr>
                <w:ilvl w:val="0"/>
                <w:numId w:val="0"/>
              </w:numPr>
              <w:ind w:left="576"/>
            </w:pPr>
            <w:bookmarkStart w:id="2666" w:name="_Toc421026276"/>
            <w:r>
              <w:lastRenderedPageBreak/>
              <w:t>Par le Consultant</w:t>
            </w:r>
            <w:bookmarkEnd w:id="2666"/>
          </w:p>
        </w:tc>
        <w:tc>
          <w:tcPr>
            <w:tcW w:w="7512" w:type="dxa"/>
            <w:gridSpan w:val="2"/>
            <w:tcBorders>
              <w:top w:val="nil"/>
              <w:left w:val="nil"/>
              <w:bottom w:val="nil"/>
              <w:right w:val="nil"/>
            </w:tcBorders>
          </w:tcPr>
          <w:p w14:paraId="575A7543" w14:textId="77777777" w:rsidR="00F3325F" w:rsidRPr="003D71A8" w:rsidRDefault="00F3325F" w:rsidP="002E4EB9">
            <w:pPr>
              <w:pStyle w:val="ColumnsRight"/>
              <w:tabs>
                <w:tab w:val="num" w:pos="702"/>
              </w:tabs>
              <w:ind w:left="702" w:hanging="702"/>
              <w:rPr>
                <w:lang w:val="fr-FR"/>
              </w:rPr>
            </w:pPr>
            <w:bookmarkStart w:id="2667" w:name="_Toc421026277"/>
            <w:r w:rsidRPr="003C761E">
              <w:rPr>
                <w:lang w:val="fr-FR"/>
              </w:rPr>
              <w:t>Le Consultant peut résilier le Contrat, moyennant préavis écrit envoyé à l</w:t>
            </w:r>
            <w:r w:rsidR="009C0CB8" w:rsidRPr="003C761E">
              <w:rPr>
                <w:lang w:val="fr-FR"/>
              </w:rPr>
              <w:t>’</w:t>
            </w:r>
            <w:r w:rsidRPr="003C761E">
              <w:rPr>
                <w:lang w:val="fr-FR"/>
              </w:rPr>
              <w:t>Entité</w:t>
            </w:r>
            <w:r w:rsidR="00EB733A" w:rsidRPr="003C761E">
              <w:rPr>
                <w:lang w:val="fr-FR"/>
              </w:rPr>
              <w:t> MCA</w:t>
            </w:r>
            <w:r w:rsidRPr="003C761E">
              <w:rPr>
                <w:lang w:val="fr-FR"/>
              </w:rPr>
              <w:t xml:space="preserve"> conformément à la période précisée ci-après, cet avis devant être remis après la survenance de l</w:t>
            </w:r>
            <w:r w:rsidR="009C0CB8" w:rsidRPr="003C761E">
              <w:rPr>
                <w:lang w:val="fr-FR"/>
              </w:rPr>
              <w:t>’</w:t>
            </w:r>
            <w:r w:rsidRPr="003C761E">
              <w:rPr>
                <w:lang w:val="fr-FR"/>
              </w:rPr>
              <w:t xml:space="preserve">un des évènements spécifiés aux paragraphes (a) à (e) de la sous-clause 20.2 des </w:t>
            </w:r>
            <w:r w:rsidR="00F218C7" w:rsidRPr="003C761E">
              <w:rPr>
                <w:lang w:val="fr-FR"/>
              </w:rPr>
              <w:t>CG</w:t>
            </w:r>
            <w:r w:rsidRPr="003C761E">
              <w:rPr>
                <w:lang w:val="fr-FR"/>
              </w:rPr>
              <w:t>.</w:t>
            </w:r>
            <w:bookmarkEnd w:id="2667"/>
          </w:p>
          <w:p w14:paraId="445173F1" w14:textId="77777777" w:rsidR="00F3325F" w:rsidRPr="003D71A8" w:rsidRDefault="00F3325F" w:rsidP="00477A82">
            <w:pPr>
              <w:pStyle w:val="SimpleLista"/>
              <w:widowControl w:val="0"/>
              <w:numPr>
                <w:ilvl w:val="0"/>
                <w:numId w:val="37"/>
              </w:numPr>
              <w:tabs>
                <w:tab w:val="clear" w:pos="1080"/>
                <w:tab w:val="num" w:pos="1506"/>
              </w:tabs>
              <w:autoSpaceDE w:val="0"/>
              <w:autoSpaceDN w:val="0"/>
              <w:adjustRightInd w:val="0"/>
              <w:ind w:left="1416"/>
              <w:jc w:val="both"/>
              <w:outlineLvl w:val="1"/>
              <w:rPr>
                <w:lang w:val="fr-FR"/>
              </w:rPr>
            </w:pPr>
            <w:bookmarkStart w:id="2668" w:name="_Toc421026278"/>
            <w:bookmarkStart w:id="2669" w:name="_Toc428437672"/>
            <w:bookmarkStart w:id="2670" w:name="_Toc428443505"/>
            <w:bookmarkStart w:id="2671" w:name="_Toc434935998"/>
            <w:bookmarkStart w:id="2672" w:name="_Toc442272355"/>
            <w:bookmarkStart w:id="2673" w:name="_Toc442273112"/>
            <w:bookmarkStart w:id="2674" w:name="_Toc444844661"/>
            <w:bookmarkStart w:id="2675" w:name="_Toc444851845"/>
            <w:bookmarkStart w:id="2676" w:name="_Toc447549618"/>
            <w:bookmarkStart w:id="2677" w:name="_Toc471481439"/>
            <w:bookmarkStart w:id="2678" w:name="_Toc471797194"/>
            <w:bookmarkStart w:id="2679" w:name="_Toc471817848"/>
            <w:bookmarkStart w:id="2680" w:name="_Toc471838529"/>
            <w:bookmarkStart w:id="2681" w:name="_Toc472675411"/>
            <w:r w:rsidRPr="003C761E">
              <w:rPr>
                <w:lang w:val="fr-FR"/>
              </w:rPr>
              <w:t>Si l</w:t>
            </w:r>
            <w:r w:rsidR="009C0CB8" w:rsidRPr="003C761E">
              <w:rPr>
                <w:lang w:val="fr-FR"/>
              </w:rPr>
              <w:t>’</w:t>
            </w:r>
            <w:r w:rsidRPr="003C761E">
              <w:rPr>
                <w:lang w:val="fr-FR"/>
              </w:rPr>
              <w:t>Entité</w:t>
            </w:r>
            <w:r w:rsidR="00EB733A" w:rsidRPr="003C761E">
              <w:rPr>
                <w:lang w:val="fr-FR"/>
              </w:rPr>
              <w:t> MCA</w:t>
            </w:r>
            <w:r w:rsidRPr="003C761E">
              <w:rPr>
                <w:lang w:val="fr-FR"/>
              </w:rPr>
              <w:t xml:space="preserve"> ne paie pas des sommes dues au Consultant en application de ce Contrat qui ne font pas l</w:t>
            </w:r>
            <w:r w:rsidR="009C0CB8" w:rsidRPr="003C761E">
              <w:rPr>
                <w:lang w:val="fr-FR"/>
              </w:rPr>
              <w:t>’</w:t>
            </w:r>
            <w:r w:rsidRPr="003C761E">
              <w:rPr>
                <w:lang w:val="fr-FR"/>
              </w:rPr>
              <w:t>objet d</w:t>
            </w:r>
            <w:r w:rsidR="009C0CB8" w:rsidRPr="003C761E">
              <w:rPr>
                <w:lang w:val="fr-FR"/>
              </w:rPr>
              <w:t>’</w:t>
            </w:r>
            <w:r w:rsidRPr="003C761E">
              <w:rPr>
                <w:lang w:val="fr-FR"/>
              </w:rPr>
              <w:t xml:space="preserve">un différend en application de la clause 13 des </w:t>
            </w:r>
            <w:r w:rsidR="00F218C7" w:rsidRPr="003C761E">
              <w:rPr>
                <w:lang w:val="fr-FR"/>
              </w:rPr>
              <w:t>CG</w:t>
            </w:r>
            <w:r w:rsidRPr="003C761E">
              <w:rPr>
                <w:lang w:val="fr-FR"/>
              </w:rPr>
              <w:t xml:space="preserve"> endéans les </w:t>
            </w:r>
            <w:r w:rsidRPr="003C761E">
              <w:rPr>
                <w:lang w:val="fr-FR"/>
              </w:rPr>
              <w:lastRenderedPageBreak/>
              <w:t>quarante-cinq (45) jours après réception de l</w:t>
            </w:r>
            <w:r w:rsidR="009C0CB8" w:rsidRPr="003C761E">
              <w:rPr>
                <w:lang w:val="fr-FR"/>
              </w:rPr>
              <w:t>’</w:t>
            </w:r>
            <w:r w:rsidRPr="003C761E">
              <w:rPr>
                <w:lang w:val="fr-FR"/>
              </w:rPr>
              <w:t xml:space="preserve">avis écrit du Consultant stipulant que le </w:t>
            </w:r>
            <w:r w:rsidR="005B6325" w:rsidRPr="003C761E">
              <w:rPr>
                <w:lang w:val="fr-FR"/>
              </w:rPr>
              <w:t>paiement</w:t>
            </w:r>
            <w:r w:rsidRPr="003C761E">
              <w:rPr>
                <w:lang w:val="fr-FR"/>
              </w:rPr>
              <w:t xml:space="preserve"> est en retard. La résiliation en vertu de cette disposition devient effective à l</w:t>
            </w:r>
            <w:r w:rsidR="009C0CB8" w:rsidRPr="003C761E">
              <w:rPr>
                <w:lang w:val="fr-FR"/>
              </w:rPr>
              <w:t>’</w:t>
            </w:r>
            <w:r w:rsidRPr="003C761E">
              <w:rPr>
                <w:lang w:val="fr-FR"/>
              </w:rPr>
              <w:t>expiration des trente (30) jours après remise de l</w:t>
            </w:r>
            <w:r w:rsidR="009C0CB8" w:rsidRPr="003C761E">
              <w:rPr>
                <w:lang w:val="fr-FR"/>
              </w:rPr>
              <w:t>’</w:t>
            </w:r>
            <w:r w:rsidRPr="003C761E">
              <w:rPr>
                <w:lang w:val="fr-FR"/>
              </w:rPr>
              <w:t>avis de résiliation à moins que le paiement objet de cet avis de résiliation ne soit fait par l</w:t>
            </w:r>
            <w:r w:rsidR="009C0CB8" w:rsidRPr="003C761E">
              <w:rPr>
                <w:lang w:val="fr-FR"/>
              </w:rPr>
              <w:t>’</w:t>
            </w:r>
            <w:r w:rsidRPr="003C761E">
              <w:rPr>
                <w:lang w:val="fr-FR"/>
              </w:rPr>
              <w:t>Entité</w:t>
            </w:r>
            <w:r w:rsidR="00EB733A" w:rsidRPr="003C761E">
              <w:rPr>
                <w:lang w:val="fr-FR"/>
              </w:rPr>
              <w:t> MCA</w:t>
            </w:r>
            <w:r w:rsidRPr="003C761E">
              <w:rPr>
                <w:lang w:val="fr-FR"/>
              </w:rPr>
              <w:t xml:space="preserve"> au Consultant endéans les trente (30) jours.</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03D9ADE9" w14:textId="77777777" w:rsidR="00F3325F" w:rsidRPr="003D71A8" w:rsidRDefault="00F3325F" w:rsidP="00477A82">
            <w:pPr>
              <w:pStyle w:val="SimpleLista"/>
              <w:widowControl w:val="0"/>
              <w:numPr>
                <w:ilvl w:val="0"/>
                <w:numId w:val="37"/>
              </w:numPr>
              <w:tabs>
                <w:tab w:val="clear" w:pos="1080"/>
                <w:tab w:val="num" w:pos="1506"/>
              </w:tabs>
              <w:autoSpaceDE w:val="0"/>
              <w:autoSpaceDN w:val="0"/>
              <w:adjustRightInd w:val="0"/>
              <w:ind w:left="1416"/>
              <w:jc w:val="both"/>
              <w:outlineLvl w:val="1"/>
              <w:rPr>
                <w:lang w:val="fr-FR"/>
              </w:rPr>
            </w:pPr>
            <w:bookmarkStart w:id="2682" w:name="_Toc421026279"/>
            <w:bookmarkStart w:id="2683" w:name="_Toc428437673"/>
            <w:bookmarkStart w:id="2684" w:name="_Toc428443506"/>
            <w:bookmarkStart w:id="2685" w:name="_Toc434935999"/>
            <w:bookmarkStart w:id="2686" w:name="_Toc442272356"/>
            <w:bookmarkStart w:id="2687" w:name="_Toc442273113"/>
            <w:bookmarkStart w:id="2688" w:name="_Toc444844662"/>
            <w:bookmarkStart w:id="2689" w:name="_Toc444851846"/>
            <w:bookmarkStart w:id="2690" w:name="_Toc447549619"/>
            <w:bookmarkStart w:id="2691" w:name="_Toc471481440"/>
            <w:bookmarkStart w:id="2692" w:name="_Toc471797195"/>
            <w:bookmarkStart w:id="2693" w:name="_Toc471817849"/>
            <w:bookmarkStart w:id="2694" w:name="_Toc471838530"/>
            <w:bookmarkStart w:id="2695" w:name="_Toc472675412"/>
            <w:r w:rsidRPr="003C761E">
              <w:rPr>
                <w:lang w:val="fr-FR"/>
              </w:rPr>
              <w:t>Si, suite à un évènement de Force Majeure, le Consultant est incapable de réaliser une part significative des Services pour une période d</w:t>
            </w:r>
            <w:r w:rsidR="009C0CB8" w:rsidRPr="003C761E">
              <w:rPr>
                <w:lang w:val="fr-FR"/>
              </w:rPr>
              <w:t>’</w:t>
            </w:r>
            <w:r w:rsidRPr="003C761E">
              <w:rPr>
                <w:lang w:val="fr-FR"/>
              </w:rPr>
              <w:t>au moins soixante (60) jours. La résiliation en vertu de cette disposition devient effective à l</w:t>
            </w:r>
            <w:r w:rsidR="009C0CB8" w:rsidRPr="003C761E">
              <w:rPr>
                <w:lang w:val="fr-FR"/>
              </w:rPr>
              <w:t>’</w:t>
            </w:r>
            <w:r w:rsidRPr="003C761E">
              <w:rPr>
                <w:lang w:val="fr-FR"/>
              </w:rPr>
              <w:t>expiration des trente (30) jours après remise de l</w:t>
            </w:r>
            <w:r w:rsidR="009C0CB8" w:rsidRPr="003C761E">
              <w:rPr>
                <w:lang w:val="fr-FR"/>
              </w:rPr>
              <w:t>’</w:t>
            </w:r>
            <w:r w:rsidRPr="003C761E">
              <w:rPr>
                <w:lang w:val="fr-FR"/>
              </w:rPr>
              <w:t>avis de résiliation.</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50F17073" w14:textId="77777777" w:rsidR="00F3325F" w:rsidRPr="003D71A8" w:rsidRDefault="00F3325F" w:rsidP="00477A82">
            <w:pPr>
              <w:pStyle w:val="SimpleLista"/>
              <w:widowControl w:val="0"/>
              <w:numPr>
                <w:ilvl w:val="0"/>
                <w:numId w:val="37"/>
              </w:numPr>
              <w:tabs>
                <w:tab w:val="clear" w:pos="1080"/>
                <w:tab w:val="num" w:pos="1506"/>
              </w:tabs>
              <w:autoSpaceDE w:val="0"/>
              <w:autoSpaceDN w:val="0"/>
              <w:adjustRightInd w:val="0"/>
              <w:ind w:left="1416"/>
              <w:jc w:val="both"/>
              <w:outlineLvl w:val="1"/>
              <w:rPr>
                <w:lang w:val="fr-FR"/>
              </w:rPr>
            </w:pPr>
            <w:bookmarkStart w:id="2696" w:name="_Toc421026280"/>
            <w:bookmarkStart w:id="2697" w:name="_Toc428437674"/>
            <w:bookmarkStart w:id="2698" w:name="_Toc428443507"/>
            <w:bookmarkStart w:id="2699" w:name="_Toc434936000"/>
            <w:bookmarkStart w:id="2700" w:name="_Toc442272357"/>
            <w:bookmarkStart w:id="2701" w:name="_Toc442273114"/>
            <w:bookmarkStart w:id="2702" w:name="_Toc444844663"/>
            <w:bookmarkStart w:id="2703" w:name="_Toc444851847"/>
            <w:bookmarkStart w:id="2704" w:name="_Toc447549620"/>
            <w:bookmarkStart w:id="2705" w:name="_Toc471481441"/>
            <w:bookmarkStart w:id="2706" w:name="_Toc471797196"/>
            <w:bookmarkStart w:id="2707" w:name="_Toc471817850"/>
            <w:bookmarkStart w:id="2708" w:name="_Toc471838531"/>
            <w:bookmarkStart w:id="2709" w:name="_Toc472675413"/>
            <w:r w:rsidRPr="003C761E">
              <w:rPr>
                <w:lang w:val="fr-FR"/>
              </w:rPr>
              <w:t>Si l</w:t>
            </w:r>
            <w:r w:rsidR="009C0CB8" w:rsidRPr="003C761E">
              <w:rPr>
                <w:lang w:val="fr-FR"/>
              </w:rPr>
              <w:t>’</w:t>
            </w:r>
            <w:r w:rsidRPr="003C761E">
              <w:rPr>
                <w:lang w:val="fr-FR"/>
              </w:rPr>
              <w:t>Entité</w:t>
            </w:r>
            <w:r w:rsidR="00EB733A" w:rsidRPr="003C761E">
              <w:rPr>
                <w:lang w:val="fr-FR"/>
              </w:rPr>
              <w:t> MCA</w:t>
            </w:r>
            <w:r w:rsidRPr="003C761E">
              <w:rPr>
                <w:lang w:val="fr-FR"/>
              </w:rPr>
              <w:t xml:space="preserve"> ne respecte pas une décision finale obtenue à la suite d</w:t>
            </w:r>
            <w:r w:rsidR="009C0CB8" w:rsidRPr="003C761E">
              <w:rPr>
                <w:lang w:val="fr-FR"/>
              </w:rPr>
              <w:t>’</w:t>
            </w:r>
            <w:r w:rsidRPr="003C761E">
              <w:rPr>
                <w:lang w:val="fr-FR"/>
              </w:rPr>
              <w:t xml:space="preserve">un arbitrage en application de la clause 13 des </w:t>
            </w:r>
            <w:r w:rsidR="00F218C7" w:rsidRPr="003C761E">
              <w:rPr>
                <w:lang w:val="fr-FR"/>
              </w:rPr>
              <w:t>CG</w:t>
            </w:r>
            <w:r w:rsidRPr="003C761E">
              <w:rPr>
                <w:lang w:val="fr-FR"/>
              </w:rPr>
              <w:t>. La résiliation en vertu de cette disposition devient effective à l</w:t>
            </w:r>
            <w:r w:rsidR="009C0CB8" w:rsidRPr="003C761E">
              <w:rPr>
                <w:lang w:val="fr-FR"/>
              </w:rPr>
              <w:t>’</w:t>
            </w:r>
            <w:r w:rsidRPr="003C761E">
              <w:rPr>
                <w:lang w:val="fr-FR"/>
              </w:rPr>
              <w:t>expiration des trente (30) jours après remise de l</w:t>
            </w:r>
            <w:r w:rsidR="009C0CB8" w:rsidRPr="003C761E">
              <w:rPr>
                <w:lang w:val="fr-FR"/>
              </w:rPr>
              <w:t>’</w:t>
            </w:r>
            <w:r w:rsidRPr="003C761E">
              <w:rPr>
                <w:lang w:val="fr-FR"/>
              </w:rPr>
              <w:t>avis de résiliation.</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14:paraId="5973DD71" w14:textId="77777777" w:rsidR="00F3325F" w:rsidRPr="003D71A8" w:rsidRDefault="00F3325F" w:rsidP="00477A82">
            <w:pPr>
              <w:pStyle w:val="SimpleLista"/>
              <w:widowControl w:val="0"/>
              <w:numPr>
                <w:ilvl w:val="0"/>
                <w:numId w:val="37"/>
              </w:numPr>
              <w:tabs>
                <w:tab w:val="clear" w:pos="1080"/>
                <w:tab w:val="num" w:pos="1506"/>
              </w:tabs>
              <w:autoSpaceDE w:val="0"/>
              <w:autoSpaceDN w:val="0"/>
              <w:adjustRightInd w:val="0"/>
              <w:ind w:left="1416"/>
              <w:jc w:val="both"/>
              <w:outlineLvl w:val="1"/>
              <w:rPr>
                <w:lang w:val="fr-FR"/>
              </w:rPr>
            </w:pPr>
            <w:bookmarkStart w:id="2710" w:name="_Toc421026281"/>
            <w:bookmarkStart w:id="2711" w:name="_Toc428437675"/>
            <w:bookmarkStart w:id="2712" w:name="_Toc428443508"/>
            <w:bookmarkStart w:id="2713" w:name="_Toc434936001"/>
            <w:bookmarkStart w:id="2714" w:name="_Toc442272358"/>
            <w:bookmarkStart w:id="2715" w:name="_Toc442273115"/>
            <w:bookmarkStart w:id="2716" w:name="_Toc444844664"/>
            <w:bookmarkStart w:id="2717" w:name="_Toc444851848"/>
            <w:bookmarkStart w:id="2718" w:name="_Toc447549621"/>
            <w:bookmarkStart w:id="2719" w:name="_Toc471481442"/>
            <w:bookmarkStart w:id="2720" w:name="_Toc471797197"/>
            <w:bookmarkStart w:id="2721" w:name="_Toc471817851"/>
            <w:bookmarkStart w:id="2722" w:name="_Toc471838532"/>
            <w:bookmarkStart w:id="2723" w:name="_Toc472675414"/>
            <w:r w:rsidRPr="003C761E">
              <w:rPr>
                <w:lang w:val="fr-FR"/>
              </w:rPr>
              <w:t>Si le Consultant ne reçoit pas de remboursement de tout Impôt dont il est exonéré en vertu du Compact dans les cent vingt (120) jours après avis par le Consultant à l</w:t>
            </w:r>
            <w:r w:rsidR="009C0CB8" w:rsidRPr="003C761E">
              <w:rPr>
                <w:lang w:val="fr-FR"/>
              </w:rPr>
              <w:t>’</w:t>
            </w:r>
            <w:r w:rsidRPr="003C761E">
              <w:rPr>
                <w:lang w:val="fr-FR"/>
              </w:rPr>
              <w:t>Entité</w:t>
            </w:r>
            <w:r w:rsidR="00EB733A" w:rsidRPr="003C761E">
              <w:rPr>
                <w:lang w:val="fr-FR"/>
              </w:rPr>
              <w:t> MCA</w:t>
            </w:r>
            <w:r w:rsidRPr="003C761E">
              <w:rPr>
                <w:lang w:val="fr-FR"/>
              </w:rPr>
              <w:t xml:space="preserve"> que ce remboursement est exigible et dû au Consultant. La résiliation en vertu de cette disposition devient effective à l</w:t>
            </w:r>
            <w:r w:rsidR="009C0CB8" w:rsidRPr="003C761E">
              <w:rPr>
                <w:lang w:val="fr-FR"/>
              </w:rPr>
              <w:t>’</w:t>
            </w:r>
            <w:r w:rsidRPr="003C761E">
              <w:rPr>
                <w:lang w:val="fr-FR"/>
              </w:rPr>
              <w:t>expiration des trente (30) jours après remise de l</w:t>
            </w:r>
            <w:r w:rsidR="009C0CB8" w:rsidRPr="003C761E">
              <w:rPr>
                <w:lang w:val="fr-FR"/>
              </w:rPr>
              <w:t>’</w:t>
            </w:r>
            <w:r w:rsidRPr="003C761E">
              <w:rPr>
                <w:lang w:val="fr-FR"/>
              </w:rPr>
              <w:t>avis de résiliation à moins que le remboursement objet de cet avis de résiliation ne soit versé au Consultant endéans ces trente (30) jours.</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p>
          <w:p w14:paraId="4D0326F2" w14:textId="77777777" w:rsidR="00F3325F" w:rsidRPr="003D71A8" w:rsidRDefault="00F3325F" w:rsidP="00477A82">
            <w:pPr>
              <w:pStyle w:val="SimpleLista"/>
              <w:widowControl w:val="0"/>
              <w:numPr>
                <w:ilvl w:val="0"/>
                <w:numId w:val="37"/>
              </w:numPr>
              <w:tabs>
                <w:tab w:val="clear" w:pos="1080"/>
                <w:tab w:val="num" w:pos="1506"/>
              </w:tabs>
              <w:autoSpaceDE w:val="0"/>
              <w:autoSpaceDN w:val="0"/>
              <w:adjustRightInd w:val="0"/>
              <w:ind w:left="1416"/>
              <w:jc w:val="both"/>
              <w:outlineLvl w:val="1"/>
              <w:rPr>
                <w:lang w:val="fr-FR"/>
              </w:rPr>
            </w:pPr>
            <w:bookmarkStart w:id="2724" w:name="_Toc447549622"/>
            <w:bookmarkStart w:id="2725" w:name="_Toc444851849"/>
            <w:bookmarkStart w:id="2726" w:name="_Toc444844665"/>
            <w:bookmarkStart w:id="2727" w:name="_Toc442273116"/>
            <w:bookmarkStart w:id="2728" w:name="_Toc442272359"/>
            <w:bookmarkStart w:id="2729" w:name="_Toc434936002"/>
            <w:bookmarkStart w:id="2730" w:name="_Toc428443509"/>
            <w:bookmarkStart w:id="2731" w:name="_Toc428437676"/>
            <w:bookmarkStart w:id="2732" w:name="_Toc421026282"/>
            <w:bookmarkStart w:id="2733" w:name="_Toc471481443"/>
            <w:bookmarkStart w:id="2734" w:name="_Toc471797198"/>
            <w:bookmarkStart w:id="2735" w:name="_Toc471817852"/>
            <w:bookmarkStart w:id="2736" w:name="_Toc471838533"/>
            <w:bookmarkStart w:id="2737" w:name="_Toc472675415"/>
            <w:r w:rsidRPr="003C761E">
              <w:rPr>
                <w:lang w:val="fr-FR"/>
              </w:rPr>
              <w:t xml:space="preserve">Si ce Contrat est suspendu conformément aux sous-clauses 20.1(h) ou (i) des </w:t>
            </w:r>
            <w:r w:rsidR="00F218C7" w:rsidRPr="003C761E">
              <w:rPr>
                <w:lang w:val="fr-FR"/>
              </w:rPr>
              <w:t>CG</w:t>
            </w:r>
            <w:r w:rsidRPr="003C761E">
              <w:rPr>
                <w:lang w:val="fr-FR"/>
              </w:rPr>
              <w:t xml:space="preserve"> pour une période excédant trois (3) mois consécutifs</w:t>
            </w:r>
            <w:r w:rsidR="004D5D84" w:rsidRPr="003C761E">
              <w:rPr>
                <w:lang w:val="fr-FR"/>
              </w:rPr>
              <w:t> ;</w:t>
            </w:r>
            <w:r w:rsidRPr="003C761E">
              <w:rPr>
                <w:lang w:val="fr-FR"/>
              </w:rPr>
              <w:t xml:space="preserve"> à condition que le Consultant ait respecté son obligation d</w:t>
            </w:r>
            <w:r w:rsidR="009C0CB8" w:rsidRPr="003C761E">
              <w:rPr>
                <w:lang w:val="fr-FR"/>
              </w:rPr>
              <w:t>’</w:t>
            </w:r>
            <w:r w:rsidRPr="003C761E">
              <w:rPr>
                <w:lang w:val="fr-FR"/>
              </w:rPr>
              <w:t>atténuer conformément aux sous-clauses 20.1(h) ou (i) pendant la période de suspension. La résiliation en vertu de cette disposition devient effective à l</w:t>
            </w:r>
            <w:r w:rsidR="009C0CB8" w:rsidRPr="003C761E">
              <w:rPr>
                <w:lang w:val="fr-FR"/>
              </w:rPr>
              <w:t>’</w:t>
            </w:r>
            <w:r w:rsidRPr="003C761E">
              <w:rPr>
                <w:lang w:val="fr-FR"/>
              </w:rPr>
              <w:t>expiration des trente (30) jours après remise de l</w:t>
            </w:r>
            <w:r w:rsidR="009C0CB8" w:rsidRPr="003C761E">
              <w:rPr>
                <w:lang w:val="fr-FR"/>
              </w:rPr>
              <w:t>’</w:t>
            </w:r>
            <w:r w:rsidRPr="003C761E">
              <w:rPr>
                <w:lang w:val="fr-FR"/>
              </w:rPr>
              <w:t>avis de résiliation.</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r w:rsidRPr="003C761E">
              <w:rPr>
                <w:lang w:val="fr-FR"/>
              </w:rPr>
              <w:tab/>
            </w:r>
          </w:p>
        </w:tc>
      </w:tr>
      <w:tr w:rsidR="00513BEB" w:rsidRPr="002D3C24" w14:paraId="44E3F2EA" w14:textId="77777777" w:rsidTr="006227F8">
        <w:trPr>
          <w:gridAfter w:val="1"/>
          <w:wAfter w:w="760" w:type="dxa"/>
          <w:trHeight w:val="145"/>
        </w:trPr>
        <w:tc>
          <w:tcPr>
            <w:tcW w:w="2694" w:type="dxa"/>
            <w:tcBorders>
              <w:top w:val="nil"/>
              <w:left w:val="nil"/>
              <w:bottom w:val="nil"/>
              <w:right w:val="nil"/>
            </w:tcBorders>
          </w:tcPr>
          <w:p w14:paraId="69D9282A" w14:textId="77777777" w:rsidR="00F3325F" w:rsidRPr="00290576" w:rsidRDefault="00F3325F" w:rsidP="008C2008">
            <w:pPr>
              <w:pStyle w:val="ColumnsLeft"/>
              <w:outlineLvl w:val="1"/>
            </w:pPr>
            <w:bookmarkStart w:id="2738" w:name="_Toc442272360"/>
            <w:bookmarkStart w:id="2739" w:name="_Toc442280201"/>
            <w:bookmarkStart w:id="2740" w:name="_Toc442280594"/>
            <w:bookmarkStart w:id="2741" w:name="_Toc442280723"/>
            <w:bookmarkStart w:id="2742" w:name="_Toc444789278"/>
            <w:bookmarkStart w:id="2743" w:name="_Toc447548233"/>
            <w:bookmarkStart w:id="2744" w:name="_Toc471817853"/>
            <w:bookmarkStart w:id="2745" w:name="_Toc471838534"/>
            <w:bookmarkStart w:id="2746" w:name="_Toc472675416"/>
            <w:r>
              <w:lastRenderedPageBreak/>
              <w:t>Paiement à la résiliation</w:t>
            </w:r>
            <w:bookmarkEnd w:id="2738"/>
            <w:bookmarkEnd w:id="2739"/>
            <w:bookmarkEnd w:id="2740"/>
            <w:bookmarkEnd w:id="2741"/>
            <w:bookmarkEnd w:id="2742"/>
            <w:bookmarkEnd w:id="2743"/>
            <w:bookmarkEnd w:id="2744"/>
            <w:bookmarkEnd w:id="2745"/>
            <w:bookmarkEnd w:id="2746"/>
          </w:p>
        </w:tc>
        <w:tc>
          <w:tcPr>
            <w:tcW w:w="7512" w:type="dxa"/>
            <w:gridSpan w:val="2"/>
            <w:tcBorders>
              <w:top w:val="nil"/>
              <w:left w:val="nil"/>
              <w:bottom w:val="nil"/>
              <w:right w:val="nil"/>
            </w:tcBorders>
          </w:tcPr>
          <w:p w14:paraId="4AE6BE08" w14:textId="77777777" w:rsidR="00F3325F" w:rsidRPr="003D71A8" w:rsidRDefault="00F3325F" w:rsidP="00BB0852">
            <w:pPr>
              <w:pStyle w:val="ColumnsRight"/>
              <w:tabs>
                <w:tab w:val="num" w:pos="702"/>
              </w:tabs>
              <w:ind w:left="702" w:hanging="702"/>
              <w:rPr>
                <w:lang w:val="fr-FR"/>
              </w:rPr>
            </w:pPr>
            <w:bookmarkStart w:id="2747" w:name="_Toc421026284"/>
            <w:bookmarkStart w:id="2748" w:name="_Toc428437678"/>
            <w:bookmarkStart w:id="2749" w:name="_Toc428443511"/>
            <w:r w:rsidRPr="003C761E">
              <w:rPr>
                <w:lang w:val="fr-FR"/>
              </w:rPr>
              <w:t xml:space="preserve">A la résiliation de ce Contrat en application des sous-clauses 20.1 ou 20.2 des </w:t>
            </w:r>
            <w:r w:rsidR="00F218C7" w:rsidRPr="003C761E">
              <w:rPr>
                <w:lang w:val="fr-FR"/>
              </w:rPr>
              <w:t>CG</w:t>
            </w:r>
            <w:r w:rsidRPr="003C761E">
              <w:rPr>
                <w:lang w:val="fr-FR"/>
              </w:rPr>
              <w:t>, l</w:t>
            </w:r>
            <w:r w:rsidR="009C0CB8" w:rsidRPr="003C761E">
              <w:rPr>
                <w:lang w:val="fr-FR"/>
              </w:rPr>
              <w:t>’</w:t>
            </w:r>
            <w:r w:rsidRPr="003C761E">
              <w:rPr>
                <w:lang w:val="fr-FR"/>
              </w:rPr>
              <w:t>Entité</w:t>
            </w:r>
            <w:r w:rsidR="00EB733A" w:rsidRPr="003C761E">
              <w:rPr>
                <w:lang w:val="fr-FR"/>
              </w:rPr>
              <w:t> MCA</w:t>
            </w:r>
            <w:r w:rsidRPr="003C761E">
              <w:rPr>
                <w:lang w:val="fr-FR"/>
              </w:rPr>
              <w:t xml:space="preserve"> effectue</w:t>
            </w:r>
            <w:r w:rsidR="00480E60" w:rsidRPr="003C761E">
              <w:rPr>
                <w:lang w:val="fr-FR"/>
              </w:rPr>
              <w:t>ra</w:t>
            </w:r>
            <w:r w:rsidRPr="003C761E">
              <w:rPr>
                <w:lang w:val="fr-FR"/>
              </w:rPr>
              <w:t xml:space="preserve">, ou </w:t>
            </w:r>
            <w:r w:rsidR="00480E60" w:rsidRPr="003C761E">
              <w:rPr>
                <w:lang w:val="fr-FR"/>
              </w:rPr>
              <w:t xml:space="preserve">fera </w:t>
            </w:r>
            <w:r w:rsidRPr="003C761E">
              <w:rPr>
                <w:lang w:val="fr-FR"/>
              </w:rPr>
              <w:t>effectuer les paiements suivants au Consultant</w:t>
            </w:r>
            <w:bookmarkEnd w:id="2747"/>
            <w:bookmarkEnd w:id="2748"/>
            <w:bookmarkEnd w:id="2749"/>
            <w:r w:rsidR="00060F0B" w:rsidRPr="003C761E">
              <w:rPr>
                <w:lang w:val="fr-FR"/>
              </w:rPr>
              <w:t> :</w:t>
            </w:r>
          </w:p>
          <w:p w14:paraId="11150C88" w14:textId="77777777" w:rsidR="00F3325F" w:rsidRPr="003D71A8" w:rsidRDefault="00F3325F" w:rsidP="00477A82">
            <w:pPr>
              <w:pStyle w:val="SimpleLista"/>
              <w:widowControl w:val="0"/>
              <w:numPr>
                <w:ilvl w:val="0"/>
                <w:numId w:val="39"/>
              </w:numPr>
              <w:tabs>
                <w:tab w:val="clear" w:pos="1080"/>
                <w:tab w:val="num" w:pos="1422"/>
              </w:tabs>
              <w:autoSpaceDE w:val="0"/>
              <w:autoSpaceDN w:val="0"/>
              <w:adjustRightInd w:val="0"/>
              <w:ind w:left="1416"/>
              <w:jc w:val="both"/>
              <w:outlineLvl w:val="1"/>
              <w:rPr>
                <w:lang w:val="fr-FR"/>
              </w:rPr>
            </w:pPr>
            <w:bookmarkStart w:id="2750" w:name="_Toc421026285"/>
            <w:bookmarkStart w:id="2751" w:name="_Toc428437679"/>
            <w:bookmarkStart w:id="2752" w:name="_Toc428443512"/>
            <w:bookmarkStart w:id="2753" w:name="_Toc434936004"/>
            <w:bookmarkStart w:id="2754" w:name="_Toc442272361"/>
            <w:bookmarkStart w:id="2755" w:name="_Toc442273118"/>
            <w:bookmarkStart w:id="2756" w:name="_Toc444844667"/>
            <w:bookmarkStart w:id="2757" w:name="_Toc444851851"/>
            <w:bookmarkStart w:id="2758" w:name="_Toc447549624"/>
            <w:bookmarkStart w:id="2759" w:name="_Toc471481445"/>
            <w:bookmarkStart w:id="2760" w:name="_Toc471797200"/>
            <w:bookmarkStart w:id="2761" w:name="_Toc471817854"/>
            <w:bookmarkStart w:id="2762" w:name="_Toc471838535"/>
            <w:bookmarkStart w:id="2763" w:name="_Toc472675417"/>
            <w:r w:rsidRPr="003C761E">
              <w:rPr>
                <w:lang w:val="fr-FR"/>
              </w:rPr>
              <w:t xml:space="preserve">paiement en application de la clause 17 des </w:t>
            </w:r>
            <w:r w:rsidR="00F218C7" w:rsidRPr="003C761E">
              <w:rPr>
                <w:lang w:val="fr-FR"/>
              </w:rPr>
              <w:t>CG</w:t>
            </w:r>
            <w:r w:rsidRPr="003C761E">
              <w:rPr>
                <w:lang w:val="fr-FR"/>
              </w:rPr>
              <w:t xml:space="preserve"> pour Services exécutés de manière satisfaisante avant la date effective de résiliation</w:t>
            </w:r>
            <w:r w:rsidR="004D5D84" w:rsidRPr="003C761E">
              <w:rPr>
                <w:lang w:val="fr-FR"/>
              </w:rPr>
              <w:t> ;</w:t>
            </w:r>
            <w:r w:rsidRPr="003C761E">
              <w:rPr>
                <w:lang w:val="fr-FR"/>
              </w:rPr>
              <w:t xml:space="preserve"> et</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14:paraId="6F8E65CA" w14:textId="77777777" w:rsidR="00F3325F" w:rsidRPr="003D71A8" w:rsidRDefault="00F3325F" w:rsidP="00477A82">
            <w:pPr>
              <w:pStyle w:val="SimpleLista"/>
              <w:widowControl w:val="0"/>
              <w:numPr>
                <w:ilvl w:val="0"/>
                <w:numId w:val="39"/>
              </w:numPr>
              <w:tabs>
                <w:tab w:val="clear" w:pos="1080"/>
                <w:tab w:val="num" w:pos="1422"/>
              </w:tabs>
              <w:autoSpaceDE w:val="0"/>
              <w:autoSpaceDN w:val="0"/>
              <w:adjustRightInd w:val="0"/>
              <w:ind w:left="1416"/>
              <w:jc w:val="both"/>
              <w:outlineLvl w:val="1"/>
              <w:rPr>
                <w:lang w:val="fr-FR"/>
              </w:rPr>
            </w:pPr>
            <w:bookmarkStart w:id="2764" w:name="_Toc421026286"/>
            <w:bookmarkStart w:id="2765" w:name="_Toc428437680"/>
            <w:bookmarkStart w:id="2766" w:name="_Toc428443513"/>
            <w:bookmarkStart w:id="2767" w:name="_Toc434936005"/>
            <w:bookmarkStart w:id="2768" w:name="_Toc442272362"/>
            <w:bookmarkStart w:id="2769" w:name="_Toc442273119"/>
            <w:bookmarkStart w:id="2770" w:name="_Toc444844668"/>
            <w:bookmarkStart w:id="2771" w:name="_Toc444851852"/>
            <w:bookmarkStart w:id="2772" w:name="_Toc447549625"/>
            <w:bookmarkStart w:id="2773" w:name="_Toc471481446"/>
            <w:bookmarkStart w:id="2774" w:name="_Toc471797201"/>
            <w:bookmarkStart w:id="2775" w:name="_Toc471817855"/>
            <w:bookmarkStart w:id="2776" w:name="_Toc471838536"/>
            <w:bookmarkStart w:id="2777" w:name="_Toc472675418"/>
            <w:r w:rsidRPr="003C761E">
              <w:rPr>
                <w:lang w:val="fr-FR"/>
              </w:rPr>
              <w:t xml:space="preserve">excepté en cas de résiliation en application des paragraphes (a) à (d) et (g) de la sous-clause 20.1 des </w:t>
            </w:r>
            <w:r w:rsidR="00F218C7" w:rsidRPr="003C761E">
              <w:rPr>
                <w:lang w:val="fr-FR"/>
              </w:rPr>
              <w:t>CG</w:t>
            </w:r>
            <w:r w:rsidRPr="003C761E">
              <w:rPr>
                <w:lang w:val="fr-FR"/>
              </w:rPr>
              <w:t>, remboursement de tout coût raisonnable (tel que déterminé par l</w:t>
            </w:r>
            <w:r w:rsidR="009C0CB8" w:rsidRPr="003C761E">
              <w:rPr>
                <w:lang w:val="fr-FR"/>
              </w:rPr>
              <w:t>’</w:t>
            </w:r>
            <w:r w:rsidRPr="003C761E">
              <w:rPr>
                <w:lang w:val="fr-FR"/>
              </w:rPr>
              <w:t>Entité</w:t>
            </w:r>
            <w:r w:rsidR="00EB733A" w:rsidRPr="003C761E">
              <w:rPr>
                <w:lang w:val="fr-FR"/>
              </w:rPr>
              <w:t> MCA</w:t>
            </w:r>
            <w:r w:rsidRPr="003C761E">
              <w:rPr>
                <w:lang w:val="fr-FR"/>
              </w:rPr>
              <w:t xml:space="preserve"> ou</w:t>
            </w:r>
            <w:r w:rsidR="00EB733A" w:rsidRPr="003C761E">
              <w:rPr>
                <w:lang w:val="fr-FR"/>
              </w:rPr>
              <w:t> MCC</w:t>
            </w:r>
            <w:r w:rsidRPr="003C761E">
              <w:rPr>
                <w:lang w:val="fr-FR"/>
              </w:rPr>
              <w:t xml:space="preserve">) liés à la résiliation </w:t>
            </w:r>
            <w:r w:rsidR="005B6325" w:rsidRPr="003C761E">
              <w:rPr>
                <w:lang w:val="fr-FR"/>
              </w:rPr>
              <w:t>prompte</w:t>
            </w:r>
            <w:r w:rsidRPr="003C761E">
              <w:rPr>
                <w:lang w:val="fr-FR"/>
              </w:rPr>
              <w:t xml:space="preserve"> et méthodique de ce Contrat</w:t>
            </w:r>
            <w:r w:rsidR="004D5D84" w:rsidRPr="003C761E">
              <w:rPr>
                <w:lang w:val="fr-FR"/>
              </w:rPr>
              <w:t> ;</w:t>
            </w:r>
            <w:r w:rsidRPr="003C761E">
              <w:rPr>
                <w:lang w:val="fr-FR"/>
              </w:rPr>
              <w:t xml:space="preserve"> à condition que dans le cas de la résiliation de ce Contrat en application des sous-clauses 20.1 (h) ou (i), le Consultant ait rempli son obligation d</w:t>
            </w:r>
            <w:r w:rsidR="009C0CB8" w:rsidRPr="003C761E">
              <w:rPr>
                <w:lang w:val="fr-FR"/>
              </w:rPr>
              <w:t>’</w:t>
            </w:r>
            <w:r w:rsidRPr="003C761E">
              <w:rPr>
                <w:lang w:val="fr-FR"/>
              </w:rPr>
              <w:t>atténuer</w:t>
            </w:r>
            <w:r w:rsidR="00480E60" w:rsidRPr="003C761E">
              <w:rPr>
                <w:lang w:val="fr-FR"/>
              </w:rPr>
              <w:t xml:space="preserve"> les coûts</w:t>
            </w:r>
            <w:r w:rsidRPr="003C761E">
              <w:rPr>
                <w:lang w:val="fr-FR"/>
              </w:rPr>
              <w:t xml:space="preserve"> conformément à ces dispositions.</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tc>
      </w:tr>
      <w:tr w:rsidR="00513BEB" w:rsidRPr="002D3C24" w14:paraId="47D9B686" w14:textId="77777777" w:rsidTr="006227F8">
        <w:trPr>
          <w:gridAfter w:val="1"/>
          <w:wAfter w:w="760" w:type="dxa"/>
          <w:trHeight w:val="145"/>
        </w:trPr>
        <w:tc>
          <w:tcPr>
            <w:tcW w:w="2694" w:type="dxa"/>
            <w:tcBorders>
              <w:top w:val="nil"/>
              <w:left w:val="nil"/>
              <w:bottom w:val="nil"/>
              <w:right w:val="nil"/>
            </w:tcBorders>
          </w:tcPr>
          <w:p w14:paraId="77EAD0A6" w14:textId="77777777" w:rsidR="00F3325F" w:rsidRPr="003D71A8" w:rsidRDefault="00F3325F" w:rsidP="00627913">
            <w:pPr>
              <w:pStyle w:val="ColumnsRight"/>
              <w:numPr>
                <w:ilvl w:val="0"/>
                <w:numId w:val="0"/>
              </w:numPr>
              <w:ind w:left="576"/>
              <w:jc w:val="left"/>
              <w:rPr>
                <w:lang w:val="fr-FR"/>
              </w:rPr>
            </w:pPr>
            <w:bookmarkStart w:id="2778" w:name="_Toc421026287"/>
            <w:r w:rsidRPr="003C761E">
              <w:rPr>
                <w:lang w:val="fr-FR"/>
              </w:rPr>
              <w:lastRenderedPageBreak/>
              <w:t>Conflits à propos d</w:t>
            </w:r>
            <w:r w:rsidR="009C0CB8" w:rsidRPr="003C761E">
              <w:rPr>
                <w:lang w:val="fr-FR"/>
              </w:rPr>
              <w:t>’</w:t>
            </w:r>
            <w:r w:rsidRPr="003C761E">
              <w:rPr>
                <w:lang w:val="fr-FR"/>
              </w:rPr>
              <w:t>évènements de cessation</w:t>
            </w:r>
            <w:bookmarkEnd w:id="2778"/>
          </w:p>
        </w:tc>
        <w:tc>
          <w:tcPr>
            <w:tcW w:w="7512" w:type="dxa"/>
            <w:gridSpan w:val="2"/>
            <w:tcBorders>
              <w:top w:val="nil"/>
              <w:left w:val="nil"/>
              <w:bottom w:val="nil"/>
              <w:right w:val="nil"/>
            </w:tcBorders>
          </w:tcPr>
          <w:p w14:paraId="065361C0" w14:textId="77777777" w:rsidR="00F3325F" w:rsidRPr="003D71A8" w:rsidRDefault="00F3325F" w:rsidP="00BB0852">
            <w:pPr>
              <w:pStyle w:val="ColumnsRight"/>
              <w:tabs>
                <w:tab w:val="num" w:pos="702"/>
              </w:tabs>
              <w:ind w:left="702" w:hanging="702"/>
              <w:rPr>
                <w:lang w:val="fr-FR"/>
              </w:rPr>
            </w:pPr>
            <w:bookmarkStart w:id="2779" w:name="_Toc421026288"/>
            <w:r w:rsidRPr="003C761E">
              <w:rPr>
                <w:lang w:val="fr-FR"/>
              </w:rPr>
              <w:t xml:space="preserve">Si une des Parties se dispute pour savoir si un évènement spécifié aux paragraphes (a), (b), (c), (e) ou (g) de la sous-clause 20.1 des </w:t>
            </w:r>
            <w:r w:rsidR="00F218C7" w:rsidRPr="003C761E">
              <w:rPr>
                <w:lang w:val="fr-FR"/>
              </w:rPr>
              <w:t>CG</w:t>
            </w:r>
            <w:r w:rsidRPr="003C761E">
              <w:rPr>
                <w:lang w:val="fr-FR"/>
              </w:rPr>
              <w:t xml:space="preserve"> ou aux paragraphes (a) à (d) de la sous-clause 20.2 des </w:t>
            </w:r>
            <w:r w:rsidR="00F218C7" w:rsidRPr="003C761E">
              <w:rPr>
                <w:lang w:val="fr-FR"/>
              </w:rPr>
              <w:t>CG</w:t>
            </w:r>
            <w:r w:rsidRPr="003C761E">
              <w:rPr>
                <w:lang w:val="fr-FR"/>
              </w:rPr>
              <w:t xml:space="preserve"> s</w:t>
            </w:r>
            <w:r w:rsidR="009C0CB8" w:rsidRPr="003C761E">
              <w:rPr>
                <w:lang w:val="fr-FR"/>
              </w:rPr>
              <w:t>’</w:t>
            </w:r>
            <w:r w:rsidRPr="003C761E">
              <w:rPr>
                <w:lang w:val="fr-FR"/>
              </w:rPr>
              <w:t>est produit, cette Partie peut, endéans les quarante-cinq (45) jours après réception de l</w:t>
            </w:r>
            <w:r w:rsidR="009C0CB8" w:rsidRPr="003C761E">
              <w:rPr>
                <w:lang w:val="fr-FR"/>
              </w:rPr>
              <w:t>’</w:t>
            </w:r>
            <w:r w:rsidRPr="003C761E">
              <w:rPr>
                <w:lang w:val="fr-FR"/>
              </w:rPr>
              <w:t>avis de résiliation de l</w:t>
            </w:r>
            <w:r w:rsidR="009C0CB8" w:rsidRPr="003C761E">
              <w:rPr>
                <w:lang w:val="fr-FR"/>
              </w:rPr>
              <w:t>’</w:t>
            </w:r>
            <w:r w:rsidRPr="003C761E">
              <w:rPr>
                <w:lang w:val="fr-FR"/>
              </w:rPr>
              <w:t>autre Partie soumettre l</w:t>
            </w:r>
            <w:r w:rsidR="009C0CB8" w:rsidRPr="003C761E">
              <w:rPr>
                <w:lang w:val="fr-FR"/>
              </w:rPr>
              <w:t>’</w:t>
            </w:r>
            <w:r w:rsidRPr="003C761E">
              <w:rPr>
                <w:lang w:val="fr-FR"/>
              </w:rPr>
              <w:t xml:space="preserve">affaire au règlement des différends conformément à la clause 13 des </w:t>
            </w:r>
            <w:r w:rsidR="00F218C7" w:rsidRPr="003C761E">
              <w:rPr>
                <w:lang w:val="fr-FR"/>
              </w:rPr>
              <w:t>CG</w:t>
            </w:r>
            <w:r w:rsidRPr="003C761E">
              <w:rPr>
                <w:lang w:val="fr-FR"/>
              </w:rPr>
              <w:t>, et ce Contrat ne peut être résilié à cause de cet évènement, à moins que ce ne soit en accord avec les termes d</w:t>
            </w:r>
            <w:r w:rsidR="009C0CB8" w:rsidRPr="003C761E">
              <w:rPr>
                <w:lang w:val="fr-FR"/>
              </w:rPr>
              <w:t>’</w:t>
            </w:r>
            <w:r w:rsidRPr="003C761E">
              <w:rPr>
                <w:lang w:val="fr-FR"/>
              </w:rPr>
              <w:t>une sentence arbitrale qui en découle</w:t>
            </w:r>
            <w:bookmarkEnd w:id="2779"/>
          </w:p>
        </w:tc>
      </w:tr>
      <w:tr w:rsidR="00513BEB" w:rsidRPr="002D3C24" w14:paraId="4ACA5B8B" w14:textId="77777777" w:rsidTr="006227F8">
        <w:trPr>
          <w:gridAfter w:val="1"/>
          <w:wAfter w:w="760" w:type="dxa"/>
          <w:trHeight w:val="145"/>
        </w:trPr>
        <w:tc>
          <w:tcPr>
            <w:tcW w:w="2694" w:type="dxa"/>
            <w:tcBorders>
              <w:top w:val="nil"/>
              <w:left w:val="nil"/>
              <w:bottom w:val="nil"/>
              <w:right w:val="nil"/>
            </w:tcBorders>
          </w:tcPr>
          <w:p w14:paraId="063C203B" w14:textId="77777777" w:rsidR="00F3325F" w:rsidRPr="003D71A8" w:rsidRDefault="00F3325F" w:rsidP="001846E0">
            <w:pPr>
              <w:pStyle w:val="ColumnsRight"/>
              <w:numPr>
                <w:ilvl w:val="0"/>
                <w:numId w:val="0"/>
              </w:numPr>
              <w:ind w:left="576"/>
              <w:jc w:val="left"/>
              <w:rPr>
                <w:lang w:val="fr-FR"/>
              </w:rPr>
            </w:pPr>
            <w:bookmarkStart w:id="2780" w:name="_Toc421026289"/>
            <w:r w:rsidRPr="003C761E">
              <w:rPr>
                <w:lang w:val="fr-FR"/>
              </w:rPr>
              <w:t>Cession des droits et obligations</w:t>
            </w:r>
            <w:bookmarkEnd w:id="2780"/>
          </w:p>
        </w:tc>
        <w:tc>
          <w:tcPr>
            <w:tcW w:w="7512" w:type="dxa"/>
            <w:gridSpan w:val="2"/>
            <w:tcBorders>
              <w:top w:val="nil"/>
              <w:left w:val="nil"/>
              <w:bottom w:val="nil"/>
              <w:right w:val="nil"/>
            </w:tcBorders>
          </w:tcPr>
          <w:p w14:paraId="4BAD19FA" w14:textId="77777777" w:rsidR="00F3325F" w:rsidRPr="003D71A8" w:rsidRDefault="00F3325F" w:rsidP="00FE69AC">
            <w:pPr>
              <w:pStyle w:val="ColumnsRight"/>
              <w:tabs>
                <w:tab w:val="num" w:pos="702"/>
              </w:tabs>
              <w:ind w:left="702" w:hanging="702"/>
              <w:rPr>
                <w:lang w:val="fr-FR"/>
              </w:rPr>
            </w:pPr>
            <w:bookmarkStart w:id="2781" w:name="_Toc421026290"/>
            <w:r w:rsidRPr="003C761E">
              <w:rPr>
                <w:lang w:val="fr-FR"/>
              </w:rPr>
              <w:t xml:space="preserve">Lors de la résiliation de ce Contrat en application de la clause 20 des </w:t>
            </w:r>
            <w:r w:rsidR="00F218C7" w:rsidRPr="003C761E">
              <w:rPr>
                <w:lang w:val="fr-FR"/>
              </w:rPr>
              <w:t>CG</w:t>
            </w:r>
            <w:r w:rsidRPr="003C761E">
              <w:rPr>
                <w:lang w:val="fr-FR"/>
              </w:rPr>
              <w:t>, ou à l</w:t>
            </w:r>
            <w:r w:rsidR="009C0CB8" w:rsidRPr="003C761E">
              <w:rPr>
                <w:lang w:val="fr-FR"/>
              </w:rPr>
              <w:t>’</w:t>
            </w:r>
            <w:r w:rsidRPr="003C761E">
              <w:rPr>
                <w:lang w:val="fr-FR"/>
              </w:rPr>
              <w:t xml:space="preserve">expiration de ce Contrat en application de la sous-clause 16.3 des </w:t>
            </w:r>
            <w:r w:rsidR="00F218C7" w:rsidRPr="003C761E">
              <w:rPr>
                <w:lang w:val="fr-FR"/>
              </w:rPr>
              <w:t>CG</w:t>
            </w:r>
            <w:r w:rsidRPr="003C761E">
              <w:rPr>
                <w:lang w:val="fr-FR"/>
              </w:rPr>
              <w:t>, tous les droits et obligations des Parties en vertu de ce Contrat doivent cesser, excepté (a) les droits et obligations accumulés à la date de résiliation ou d</w:t>
            </w:r>
            <w:r w:rsidR="009C0CB8" w:rsidRPr="003C761E">
              <w:rPr>
                <w:lang w:val="fr-FR"/>
              </w:rPr>
              <w:t>’</w:t>
            </w:r>
            <w:r w:rsidRPr="003C761E">
              <w:rPr>
                <w:lang w:val="fr-FR"/>
              </w:rPr>
              <w:t>expiration, (b) l</w:t>
            </w:r>
            <w:r w:rsidR="009C0CB8" w:rsidRPr="003C761E">
              <w:rPr>
                <w:lang w:val="fr-FR"/>
              </w:rPr>
              <w:t>’</w:t>
            </w:r>
            <w:r w:rsidRPr="003C761E">
              <w:rPr>
                <w:lang w:val="fr-FR"/>
              </w:rPr>
              <w:t xml:space="preserve">obligation de confidentialité prévue à la clause 33 des </w:t>
            </w:r>
            <w:r w:rsidR="00F218C7" w:rsidRPr="003C761E">
              <w:rPr>
                <w:lang w:val="fr-FR"/>
              </w:rPr>
              <w:t>CG</w:t>
            </w:r>
            <w:r w:rsidRPr="003C761E">
              <w:rPr>
                <w:lang w:val="fr-FR"/>
              </w:rPr>
              <w:t>, (c) l</w:t>
            </w:r>
            <w:r w:rsidR="009C0CB8" w:rsidRPr="003C761E">
              <w:rPr>
                <w:lang w:val="fr-FR"/>
              </w:rPr>
              <w:t>’</w:t>
            </w:r>
            <w:r w:rsidRPr="003C761E">
              <w:rPr>
                <w:lang w:val="fr-FR"/>
              </w:rPr>
              <w:t>obligation du Consultant de permettre l</w:t>
            </w:r>
            <w:r w:rsidR="009C0CB8" w:rsidRPr="003C761E">
              <w:rPr>
                <w:lang w:val="fr-FR"/>
              </w:rPr>
              <w:t>’</w:t>
            </w:r>
            <w:r w:rsidRPr="003C761E">
              <w:rPr>
                <w:lang w:val="fr-FR"/>
              </w:rPr>
              <w:t>inspection, la copie et l</w:t>
            </w:r>
            <w:r w:rsidR="009C0CB8" w:rsidRPr="003C761E">
              <w:rPr>
                <w:lang w:val="fr-FR"/>
              </w:rPr>
              <w:t>’</w:t>
            </w:r>
            <w:r w:rsidRPr="003C761E">
              <w:rPr>
                <w:lang w:val="fr-FR"/>
              </w:rPr>
              <w:t xml:space="preserve">examen des comptes et rapports prévus dans la clause 37 des </w:t>
            </w:r>
            <w:r w:rsidR="00F218C7" w:rsidRPr="003C761E">
              <w:rPr>
                <w:lang w:val="fr-FR"/>
              </w:rPr>
              <w:t>CG</w:t>
            </w:r>
            <w:r w:rsidRPr="003C761E">
              <w:rPr>
                <w:lang w:val="fr-FR"/>
              </w:rPr>
              <w:t xml:space="preserve"> et l</w:t>
            </w:r>
            <w:r w:rsidR="009C0CB8" w:rsidRPr="003C761E">
              <w:rPr>
                <w:lang w:val="fr-FR"/>
              </w:rPr>
              <w:t>’</w:t>
            </w:r>
            <w:r w:rsidR="00FE644C" w:rsidRPr="003C761E">
              <w:rPr>
                <w:lang w:val="fr-FR"/>
              </w:rPr>
              <w:t>Annexe </w:t>
            </w:r>
            <w:r w:rsidRPr="003C761E">
              <w:rPr>
                <w:lang w:val="fr-FR"/>
              </w:rPr>
              <w:t>B et (d) tout droit et obligation qu</w:t>
            </w:r>
            <w:r w:rsidR="009C0CB8" w:rsidRPr="003C761E">
              <w:rPr>
                <w:lang w:val="fr-FR"/>
              </w:rPr>
              <w:t>’</w:t>
            </w:r>
            <w:r w:rsidRPr="003C761E">
              <w:rPr>
                <w:lang w:val="fr-FR"/>
              </w:rPr>
              <w:t>une Partie peut avoir en vertu de la Loi en Vigueur.</w:t>
            </w:r>
            <w:bookmarkEnd w:id="2781"/>
          </w:p>
        </w:tc>
      </w:tr>
      <w:tr w:rsidR="00513BEB" w:rsidRPr="002D3C24" w14:paraId="6499F487" w14:textId="77777777" w:rsidTr="006227F8">
        <w:trPr>
          <w:gridAfter w:val="1"/>
          <w:wAfter w:w="760" w:type="dxa"/>
          <w:trHeight w:val="145"/>
        </w:trPr>
        <w:tc>
          <w:tcPr>
            <w:tcW w:w="2694" w:type="dxa"/>
            <w:tcBorders>
              <w:top w:val="nil"/>
              <w:left w:val="nil"/>
              <w:bottom w:val="nil"/>
              <w:right w:val="nil"/>
            </w:tcBorders>
          </w:tcPr>
          <w:p w14:paraId="5026C786" w14:textId="77777777" w:rsidR="00F3325F" w:rsidRPr="00290576" w:rsidRDefault="00520AF5" w:rsidP="00627913">
            <w:pPr>
              <w:pStyle w:val="ColumnsRight"/>
              <w:numPr>
                <w:ilvl w:val="0"/>
                <w:numId w:val="0"/>
              </w:numPr>
              <w:ind w:left="576"/>
              <w:jc w:val="left"/>
            </w:pPr>
            <w:r>
              <w:t>Cessation des services</w:t>
            </w:r>
          </w:p>
        </w:tc>
        <w:tc>
          <w:tcPr>
            <w:tcW w:w="7512" w:type="dxa"/>
            <w:gridSpan w:val="2"/>
            <w:tcBorders>
              <w:top w:val="nil"/>
              <w:left w:val="nil"/>
              <w:bottom w:val="nil"/>
              <w:right w:val="nil"/>
            </w:tcBorders>
          </w:tcPr>
          <w:p w14:paraId="7AC14C53" w14:textId="77777777" w:rsidR="00F3325F" w:rsidRPr="003D71A8" w:rsidRDefault="00F3325F" w:rsidP="00480E60">
            <w:pPr>
              <w:pStyle w:val="ColumnsRight"/>
              <w:tabs>
                <w:tab w:val="num" w:pos="702"/>
              </w:tabs>
              <w:ind w:left="702" w:hanging="702"/>
              <w:rPr>
                <w:lang w:val="fr-FR"/>
              </w:rPr>
            </w:pPr>
            <w:bookmarkStart w:id="2782" w:name="_Toc421026292"/>
            <w:r w:rsidRPr="003C761E">
              <w:rPr>
                <w:lang w:val="fr-FR"/>
              </w:rPr>
              <w:t>Lors de la résiliation de ce Contrat par avis de l</w:t>
            </w:r>
            <w:r w:rsidR="009C0CB8" w:rsidRPr="003C761E">
              <w:rPr>
                <w:lang w:val="fr-FR"/>
              </w:rPr>
              <w:t>’</w:t>
            </w:r>
            <w:r w:rsidRPr="003C761E">
              <w:rPr>
                <w:lang w:val="fr-FR"/>
              </w:rPr>
              <w:t>une des Parties à l</w:t>
            </w:r>
            <w:r w:rsidR="009C0CB8" w:rsidRPr="003C761E">
              <w:rPr>
                <w:lang w:val="fr-FR"/>
              </w:rPr>
              <w:t>’</w:t>
            </w:r>
            <w:r w:rsidRPr="003C761E">
              <w:rPr>
                <w:lang w:val="fr-FR"/>
              </w:rPr>
              <w:t xml:space="preserve">autre en application des sous-clauses 20.1 ou 20.2 des </w:t>
            </w:r>
            <w:r w:rsidR="00F218C7" w:rsidRPr="003C761E">
              <w:rPr>
                <w:lang w:val="fr-FR"/>
              </w:rPr>
              <w:t>CG</w:t>
            </w:r>
            <w:r w:rsidRPr="003C761E">
              <w:rPr>
                <w:lang w:val="fr-FR"/>
              </w:rPr>
              <w:t>, le Consultant doit, immédiatement à l</w:t>
            </w:r>
            <w:r w:rsidR="009C0CB8" w:rsidRPr="003C761E">
              <w:rPr>
                <w:lang w:val="fr-FR"/>
              </w:rPr>
              <w:t>’</w:t>
            </w:r>
            <w:r w:rsidRPr="003C761E">
              <w:rPr>
                <w:lang w:val="fr-FR"/>
              </w:rPr>
              <w:t>expédition ou à la réception de cet avis, prendre toutes les mesures nécessaires pour mettre un terme aux Services de manière prompte et méthodique et s</w:t>
            </w:r>
            <w:r w:rsidR="009C0CB8" w:rsidRPr="003C761E">
              <w:rPr>
                <w:lang w:val="fr-FR"/>
              </w:rPr>
              <w:t>’</w:t>
            </w:r>
            <w:r w:rsidRPr="003C761E">
              <w:rPr>
                <w:lang w:val="fr-FR"/>
              </w:rPr>
              <w:t>efforcer de garder les dépenses à cette fin au niveau le plus bas possible. En ce qui concerne les documents préparés par le Consultant et les équipements et le matériel fournis par l</w:t>
            </w:r>
            <w:r w:rsidR="009C0CB8" w:rsidRPr="003C761E">
              <w:rPr>
                <w:lang w:val="fr-FR"/>
              </w:rPr>
              <w:t>’</w:t>
            </w:r>
            <w:r w:rsidRPr="003C761E">
              <w:rPr>
                <w:lang w:val="fr-FR"/>
              </w:rPr>
              <w:t>Entité</w:t>
            </w:r>
            <w:r w:rsidR="00EB733A" w:rsidRPr="003C761E">
              <w:rPr>
                <w:lang w:val="fr-FR"/>
              </w:rPr>
              <w:t> MCA</w:t>
            </w:r>
            <w:r w:rsidRPr="003C761E">
              <w:rPr>
                <w:lang w:val="fr-FR"/>
              </w:rPr>
              <w:t>, le Consultant procède</w:t>
            </w:r>
            <w:r w:rsidR="00480E60" w:rsidRPr="003C761E">
              <w:rPr>
                <w:lang w:val="fr-FR"/>
              </w:rPr>
              <w:t>ra</w:t>
            </w:r>
            <w:r w:rsidRPr="003C761E">
              <w:rPr>
                <w:lang w:val="fr-FR"/>
              </w:rPr>
              <w:t xml:space="preserve"> comme prévu, </w:t>
            </w:r>
            <w:r w:rsidR="00480E60" w:rsidRPr="003C761E">
              <w:rPr>
                <w:lang w:val="fr-FR"/>
              </w:rPr>
              <w:t>conformément</w:t>
            </w:r>
            <w:r w:rsidRPr="003C761E">
              <w:rPr>
                <w:lang w:val="fr-FR"/>
              </w:rPr>
              <w:t xml:space="preserve"> aux clauses 34 et 41 des </w:t>
            </w:r>
            <w:r w:rsidR="00F218C7" w:rsidRPr="003C761E">
              <w:rPr>
                <w:lang w:val="fr-FR"/>
              </w:rPr>
              <w:t>CG</w:t>
            </w:r>
            <w:r w:rsidRPr="003C761E">
              <w:rPr>
                <w:lang w:val="fr-FR"/>
              </w:rPr>
              <w:t>.</w:t>
            </w:r>
            <w:bookmarkEnd w:id="2782"/>
          </w:p>
        </w:tc>
      </w:tr>
      <w:tr w:rsidR="00513BEB" w:rsidRPr="00290576" w14:paraId="6F525AC9" w14:textId="77777777" w:rsidTr="006227F8">
        <w:trPr>
          <w:gridAfter w:val="2"/>
          <w:wAfter w:w="1333" w:type="dxa"/>
          <w:trHeight w:val="145"/>
        </w:trPr>
        <w:tc>
          <w:tcPr>
            <w:tcW w:w="2694" w:type="dxa"/>
            <w:tcBorders>
              <w:top w:val="nil"/>
              <w:left w:val="nil"/>
              <w:bottom w:val="nil"/>
              <w:right w:val="nil"/>
            </w:tcBorders>
          </w:tcPr>
          <w:p w14:paraId="0146B9EF" w14:textId="77777777" w:rsidR="00F3325F" w:rsidRPr="00290576" w:rsidRDefault="00F3325F" w:rsidP="008C2008">
            <w:pPr>
              <w:pStyle w:val="ColumnsLeft"/>
              <w:outlineLvl w:val="1"/>
            </w:pPr>
            <w:bookmarkStart w:id="2783" w:name="_Toc442272363"/>
            <w:bookmarkStart w:id="2784" w:name="_Toc442280202"/>
            <w:bookmarkStart w:id="2785" w:name="_Toc442280595"/>
            <w:bookmarkStart w:id="2786" w:name="_Toc442280724"/>
            <w:bookmarkStart w:id="2787" w:name="_Toc444789279"/>
            <w:bookmarkStart w:id="2788" w:name="_Toc447548234"/>
            <w:bookmarkStart w:id="2789" w:name="_Toc471817856"/>
            <w:bookmarkStart w:id="2790" w:name="_Toc471838537"/>
            <w:bookmarkStart w:id="2791" w:name="_Toc472675419"/>
            <w:r>
              <w:t>Force majeure</w:t>
            </w:r>
            <w:bookmarkEnd w:id="2783"/>
            <w:bookmarkEnd w:id="2784"/>
            <w:bookmarkEnd w:id="2785"/>
            <w:bookmarkEnd w:id="2786"/>
            <w:bookmarkEnd w:id="2787"/>
            <w:bookmarkEnd w:id="2788"/>
            <w:bookmarkEnd w:id="2789"/>
            <w:bookmarkEnd w:id="2790"/>
            <w:bookmarkEnd w:id="2791"/>
          </w:p>
        </w:tc>
        <w:tc>
          <w:tcPr>
            <w:tcW w:w="6939" w:type="dxa"/>
            <w:tcBorders>
              <w:top w:val="nil"/>
              <w:left w:val="nil"/>
              <w:bottom w:val="nil"/>
              <w:right w:val="nil"/>
            </w:tcBorders>
          </w:tcPr>
          <w:p w14:paraId="1157C5F7" w14:textId="77777777" w:rsidR="00F3325F" w:rsidRPr="00290576" w:rsidRDefault="00F3325F" w:rsidP="008C2008">
            <w:pPr>
              <w:spacing w:before="60" w:after="60"/>
              <w:ind w:left="1134" w:right="89"/>
              <w:jc w:val="both"/>
              <w:outlineLvl w:val="1"/>
              <w:rPr>
                <w:sz w:val="28"/>
                <w:szCs w:val="28"/>
              </w:rPr>
            </w:pPr>
          </w:p>
        </w:tc>
      </w:tr>
      <w:tr w:rsidR="007F22FD" w:rsidRPr="002D3C24" w14:paraId="1C08AD13" w14:textId="77777777" w:rsidTr="006227F8">
        <w:trPr>
          <w:gridAfter w:val="1"/>
          <w:wAfter w:w="760" w:type="dxa"/>
          <w:trHeight w:val="145"/>
        </w:trPr>
        <w:tc>
          <w:tcPr>
            <w:tcW w:w="2694" w:type="dxa"/>
            <w:tcBorders>
              <w:top w:val="nil"/>
              <w:left w:val="nil"/>
              <w:bottom w:val="nil"/>
              <w:right w:val="nil"/>
            </w:tcBorders>
          </w:tcPr>
          <w:p w14:paraId="4571D65B" w14:textId="77777777" w:rsidR="00F3325F" w:rsidRPr="00290576" w:rsidRDefault="00F3325F" w:rsidP="00627913">
            <w:pPr>
              <w:pStyle w:val="ColumnsRight"/>
              <w:numPr>
                <w:ilvl w:val="0"/>
                <w:numId w:val="0"/>
              </w:numPr>
              <w:ind w:left="576"/>
            </w:pPr>
            <w:bookmarkStart w:id="2792" w:name="_Toc421026294"/>
            <w:r>
              <w:t>Définition</w:t>
            </w:r>
            <w:bookmarkEnd w:id="2792"/>
          </w:p>
        </w:tc>
        <w:tc>
          <w:tcPr>
            <w:tcW w:w="7512" w:type="dxa"/>
            <w:gridSpan w:val="2"/>
            <w:tcBorders>
              <w:top w:val="nil"/>
              <w:left w:val="nil"/>
              <w:bottom w:val="nil"/>
              <w:right w:val="nil"/>
            </w:tcBorders>
          </w:tcPr>
          <w:p w14:paraId="3B39308F" w14:textId="77777777" w:rsidR="00F3325F" w:rsidRPr="003D71A8" w:rsidRDefault="00F3325F" w:rsidP="00BB0852">
            <w:pPr>
              <w:pStyle w:val="ColumnsRight"/>
              <w:tabs>
                <w:tab w:val="num" w:pos="702"/>
              </w:tabs>
              <w:ind w:left="702" w:hanging="702"/>
              <w:rPr>
                <w:lang w:val="fr-FR"/>
              </w:rPr>
            </w:pPr>
            <w:bookmarkStart w:id="2793" w:name="_Toc421026295"/>
            <w:r w:rsidRPr="003C761E">
              <w:rPr>
                <w:lang w:val="fr-FR"/>
              </w:rPr>
              <w:t>Dans le cadre de ce Contrat, « Force majeure » désigne tout événement ou toute condition (a) non raisonnablement prévisible et indépendant de la volonté d</w:t>
            </w:r>
            <w:r w:rsidR="009C0CB8" w:rsidRPr="003C761E">
              <w:rPr>
                <w:lang w:val="fr-FR"/>
              </w:rPr>
              <w:t>’</w:t>
            </w:r>
            <w:r w:rsidRPr="003C761E">
              <w:rPr>
                <w:lang w:val="fr-FR"/>
              </w:rPr>
              <w:t>une Partie, et qui ne résulte pas d</w:t>
            </w:r>
            <w:r w:rsidR="009C0CB8" w:rsidRPr="003C761E">
              <w:rPr>
                <w:lang w:val="fr-FR"/>
              </w:rPr>
              <w:t>’</w:t>
            </w:r>
            <w:r w:rsidRPr="003C761E">
              <w:rPr>
                <w:lang w:val="fr-FR"/>
              </w:rPr>
              <w:t>actes, d</w:t>
            </w:r>
            <w:r w:rsidR="009C0CB8" w:rsidRPr="003C761E">
              <w:rPr>
                <w:lang w:val="fr-FR"/>
              </w:rPr>
              <w:t>’</w:t>
            </w:r>
            <w:r w:rsidRPr="003C761E">
              <w:rPr>
                <w:lang w:val="fr-FR"/>
              </w:rPr>
              <w:t>omissions ou de retards de la Partie qui s</w:t>
            </w:r>
            <w:r w:rsidR="009C0CB8" w:rsidRPr="003C761E">
              <w:rPr>
                <w:lang w:val="fr-FR"/>
              </w:rPr>
              <w:t>’</w:t>
            </w:r>
            <w:r w:rsidRPr="003C761E">
              <w:rPr>
                <w:lang w:val="fr-FR"/>
              </w:rPr>
              <w:t>en prévaut (ou de ceux d</w:t>
            </w:r>
            <w:r w:rsidR="009C0CB8" w:rsidRPr="003C761E">
              <w:rPr>
                <w:lang w:val="fr-FR"/>
              </w:rPr>
              <w:t>’</w:t>
            </w:r>
            <w:r w:rsidRPr="003C761E">
              <w:rPr>
                <w:lang w:val="fr-FR"/>
              </w:rPr>
              <w:t>un tiers sur lequel cette Partie a un pouvoir de contrôle, y compris un Sous-consultant)</w:t>
            </w:r>
            <w:r w:rsidR="004D5D84" w:rsidRPr="003C761E">
              <w:rPr>
                <w:lang w:val="fr-FR"/>
              </w:rPr>
              <w:t> ;</w:t>
            </w:r>
            <w:r w:rsidRPr="003C761E">
              <w:rPr>
                <w:lang w:val="fr-FR"/>
              </w:rPr>
              <w:t xml:space="preserve"> (b) qui n</w:t>
            </w:r>
            <w:r w:rsidR="009C0CB8" w:rsidRPr="003C761E">
              <w:rPr>
                <w:lang w:val="fr-FR"/>
              </w:rPr>
              <w:t>’</w:t>
            </w:r>
            <w:r w:rsidRPr="003C761E">
              <w:rPr>
                <w:lang w:val="fr-FR"/>
              </w:rPr>
              <w:t>est pas un acte, un événement ou une condition dont la Partie a expressément accepté d</w:t>
            </w:r>
            <w:r w:rsidR="009C0CB8" w:rsidRPr="003C761E">
              <w:rPr>
                <w:lang w:val="fr-FR"/>
              </w:rPr>
              <w:t>’</w:t>
            </w:r>
            <w:r w:rsidRPr="003C761E">
              <w:rPr>
                <w:lang w:val="fr-FR"/>
              </w:rPr>
              <w:t>assumer les risques ou les conséquences dans le cadre du présent Contrat</w:t>
            </w:r>
            <w:r w:rsidR="004D5D84" w:rsidRPr="003C761E">
              <w:rPr>
                <w:lang w:val="fr-FR"/>
              </w:rPr>
              <w:t> ;</w:t>
            </w:r>
            <w:r w:rsidRPr="003C761E">
              <w:rPr>
                <w:lang w:val="fr-FR"/>
              </w:rPr>
              <w:t xml:space="preserve"> (c) et qui n</w:t>
            </w:r>
            <w:r w:rsidR="009C0CB8" w:rsidRPr="003C761E">
              <w:rPr>
                <w:lang w:val="fr-FR"/>
              </w:rPr>
              <w:t>’</w:t>
            </w:r>
            <w:r w:rsidRPr="003C761E">
              <w:rPr>
                <w:lang w:val="fr-FR"/>
              </w:rPr>
              <w:t>aurait pu être évité, réparé ou corrigé par la Partie agissant avec une diligence raisonnable</w:t>
            </w:r>
            <w:r w:rsidR="004D5D84" w:rsidRPr="003C761E">
              <w:rPr>
                <w:lang w:val="fr-FR"/>
              </w:rPr>
              <w:t> ;</w:t>
            </w:r>
            <w:r w:rsidRPr="003C761E">
              <w:rPr>
                <w:lang w:val="fr-FR"/>
              </w:rPr>
              <w:t xml:space="preserve"> et (d) qui rend impossible pour une Partie l</w:t>
            </w:r>
            <w:r w:rsidR="009C0CB8" w:rsidRPr="003C761E">
              <w:rPr>
                <w:lang w:val="fr-FR"/>
              </w:rPr>
              <w:t>’</w:t>
            </w:r>
            <w:r w:rsidRPr="003C761E">
              <w:rPr>
                <w:lang w:val="fr-FR"/>
              </w:rPr>
              <w:t>exécution de ses obligations dans le cadre de ce Contrat ou impraticable au point de considérer l</w:t>
            </w:r>
            <w:r w:rsidR="009C0CB8" w:rsidRPr="003C761E">
              <w:rPr>
                <w:lang w:val="fr-FR"/>
              </w:rPr>
              <w:t>’</w:t>
            </w:r>
            <w:r w:rsidRPr="003C761E">
              <w:rPr>
                <w:lang w:val="fr-FR"/>
              </w:rPr>
              <w:t>exécution impossible dans de telles circonstances.</w:t>
            </w:r>
            <w:bookmarkEnd w:id="2793"/>
          </w:p>
        </w:tc>
      </w:tr>
      <w:tr w:rsidR="007F22FD" w:rsidRPr="002D3C24" w14:paraId="4DCBD58D" w14:textId="77777777" w:rsidTr="006227F8">
        <w:trPr>
          <w:gridAfter w:val="1"/>
          <w:wAfter w:w="760" w:type="dxa"/>
          <w:trHeight w:val="145"/>
        </w:trPr>
        <w:tc>
          <w:tcPr>
            <w:tcW w:w="2694" w:type="dxa"/>
            <w:tcBorders>
              <w:top w:val="nil"/>
              <w:left w:val="nil"/>
              <w:bottom w:val="nil"/>
              <w:right w:val="nil"/>
            </w:tcBorders>
          </w:tcPr>
          <w:p w14:paraId="13E4848D" w14:textId="77777777" w:rsidR="00F3325F" w:rsidRPr="00290576" w:rsidRDefault="00F3325F" w:rsidP="00627913">
            <w:pPr>
              <w:pStyle w:val="ColumnsRight"/>
              <w:numPr>
                <w:ilvl w:val="0"/>
                <w:numId w:val="0"/>
              </w:numPr>
              <w:ind w:left="576"/>
              <w:jc w:val="left"/>
            </w:pPr>
            <w:bookmarkStart w:id="2794" w:name="_Toc421026296"/>
            <w:r>
              <w:t>Non violation du Contrat</w:t>
            </w:r>
            <w:bookmarkEnd w:id="2794"/>
          </w:p>
        </w:tc>
        <w:tc>
          <w:tcPr>
            <w:tcW w:w="7512" w:type="dxa"/>
            <w:gridSpan w:val="2"/>
            <w:tcBorders>
              <w:top w:val="nil"/>
              <w:left w:val="nil"/>
              <w:bottom w:val="nil"/>
              <w:right w:val="nil"/>
            </w:tcBorders>
          </w:tcPr>
          <w:p w14:paraId="40BDD61C" w14:textId="77777777" w:rsidR="00F3325F" w:rsidRPr="003D71A8" w:rsidRDefault="00F3325F" w:rsidP="00480E60">
            <w:pPr>
              <w:pStyle w:val="ColumnsRight"/>
              <w:tabs>
                <w:tab w:val="num" w:pos="702"/>
              </w:tabs>
              <w:ind w:left="702" w:hanging="702"/>
              <w:rPr>
                <w:lang w:val="fr-FR"/>
              </w:rPr>
            </w:pPr>
            <w:bookmarkStart w:id="2795" w:name="_Toc421026297"/>
            <w:r w:rsidRPr="003C761E">
              <w:rPr>
                <w:lang w:val="fr-FR"/>
              </w:rPr>
              <w:t>Le non-respect par une Partie de l</w:t>
            </w:r>
            <w:r w:rsidR="009C0CB8" w:rsidRPr="003C761E">
              <w:rPr>
                <w:lang w:val="fr-FR"/>
              </w:rPr>
              <w:t>’</w:t>
            </w:r>
            <w:r w:rsidRPr="003C761E">
              <w:rPr>
                <w:lang w:val="fr-FR"/>
              </w:rPr>
              <w:t xml:space="preserve">une de ses obligations en vertu de ce Contrat ne doit pas être considéré comme une violation </w:t>
            </w:r>
            <w:r w:rsidR="00480E60" w:rsidRPr="003C761E">
              <w:rPr>
                <w:lang w:val="fr-FR"/>
              </w:rPr>
              <w:t xml:space="preserve">du </w:t>
            </w:r>
            <w:r w:rsidR="00480E60" w:rsidRPr="003C761E">
              <w:rPr>
                <w:lang w:val="fr-FR"/>
              </w:rPr>
              <w:lastRenderedPageBreak/>
              <w:t>Contrat</w:t>
            </w:r>
            <w:r w:rsidRPr="003C761E">
              <w:rPr>
                <w:lang w:val="fr-FR"/>
              </w:rPr>
              <w:t>, ou une situation de défaut en vertu de ce Contrat dans la mesure où cette incapacité dérive d</w:t>
            </w:r>
            <w:r w:rsidR="009C0CB8" w:rsidRPr="003C761E">
              <w:rPr>
                <w:lang w:val="fr-FR"/>
              </w:rPr>
              <w:t>’</w:t>
            </w:r>
            <w:r w:rsidRPr="003C761E">
              <w:rPr>
                <w:lang w:val="fr-FR"/>
              </w:rPr>
              <w:t>un évènement de Force majeure, à condition que la Partie concernée par un tel évènement (a) ait pris toutes les précautions raisonnables, le soin nécessaire et des mesures alternatives raisonnables afin d</w:t>
            </w:r>
            <w:r w:rsidR="009C0CB8" w:rsidRPr="003C761E">
              <w:rPr>
                <w:lang w:val="fr-FR"/>
              </w:rPr>
              <w:t>’</w:t>
            </w:r>
            <w:r w:rsidRPr="003C761E">
              <w:rPr>
                <w:lang w:val="fr-FR"/>
              </w:rPr>
              <w:t>exécuter les termes et conditions de ce Contrat, et (b) ait informé l</w:t>
            </w:r>
            <w:r w:rsidR="009C0CB8" w:rsidRPr="003C761E">
              <w:rPr>
                <w:lang w:val="fr-FR"/>
              </w:rPr>
              <w:t>’</w:t>
            </w:r>
            <w:r w:rsidRPr="003C761E">
              <w:rPr>
                <w:lang w:val="fr-FR"/>
              </w:rPr>
              <w:t>autre Partie dès que possible (et en aucun cas plus tard que cinq (5) jours après la survenance) de la survenance d</w:t>
            </w:r>
            <w:r w:rsidR="009C0CB8" w:rsidRPr="003C761E">
              <w:rPr>
                <w:lang w:val="fr-FR"/>
              </w:rPr>
              <w:t>’</w:t>
            </w:r>
            <w:r w:rsidRPr="003C761E">
              <w:rPr>
                <w:lang w:val="fr-FR"/>
              </w:rPr>
              <w:t>un évènement donnant lieu à la demande de Force majeure.</w:t>
            </w:r>
            <w:bookmarkEnd w:id="2795"/>
          </w:p>
        </w:tc>
      </w:tr>
      <w:tr w:rsidR="007F22FD" w:rsidRPr="002D3C24" w14:paraId="315BC4E3" w14:textId="77777777" w:rsidTr="006227F8">
        <w:trPr>
          <w:gridAfter w:val="1"/>
          <w:wAfter w:w="760" w:type="dxa"/>
          <w:trHeight w:val="145"/>
        </w:trPr>
        <w:tc>
          <w:tcPr>
            <w:tcW w:w="2694" w:type="dxa"/>
            <w:tcBorders>
              <w:top w:val="nil"/>
              <w:left w:val="nil"/>
              <w:bottom w:val="nil"/>
              <w:right w:val="nil"/>
            </w:tcBorders>
          </w:tcPr>
          <w:p w14:paraId="1FCC52D9" w14:textId="77777777" w:rsidR="00F3325F" w:rsidRPr="00290576" w:rsidRDefault="00F3325F" w:rsidP="00627913">
            <w:pPr>
              <w:pStyle w:val="ColumnsRight"/>
              <w:numPr>
                <w:ilvl w:val="0"/>
                <w:numId w:val="0"/>
              </w:numPr>
              <w:ind w:left="576"/>
              <w:jc w:val="left"/>
            </w:pPr>
            <w:bookmarkStart w:id="2796" w:name="_Toc421026298"/>
            <w:r>
              <w:lastRenderedPageBreak/>
              <w:t>Mesures à prendre</w:t>
            </w:r>
            <w:bookmarkEnd w:id="2796"/>
          </w:p>
        </w:tc>
        <w:tc>
          <w:tcPr>
            <w:tcW w:w="7512" w:type="dxa"/>
            <w:gridSpan w:val="2"/>
            <w:tcBorders>
              <w:top w:val="nil"/>
              <w:left w:val="nil"/>
              <w:bottom w:val="nil"/>
              <w:right w:val="nil"/>
            </w:tcBorders>
          </w:tcPr>
          <w:p w14:paraId="7C931363" w14:textId="77777777" w:rsidR="00F3325F" w:rsidRPr="003D71A8" w:rsidRDefault="00F3325F" w:rsidP="00CD5ED8">
            <w:pPr>
              <w:pStyle w:val="ColumnsRight"/>
              <w:tabs>
                <w:tab w:val="num" w:pos="702"/>
              </w:tabs>
              <w:ind w:left="702" w:hanging="702"/>
              <w:rPr>
                <w:lang w:val="fr-FR"/>
              </w:rPr>
            </w:pPr>
            <w:bookmarkStart w:id="2797" w:name="_Toc421026299"/>
            <w:r w:rsidRPr="003C761E">
              <w:rPr>
                <w:lang w:val="fr-FR"/>
              </w:rPr>
              <w:t xml:space="preserve">Sous réserve de la sous-clause 22.6 des </w:t>
            </w:r>
            <w:r w:rsidR="00F218C7" w:rsidRPr="003C761E">
              <w:rPr>
                <w:lang w:val="fr-FR"/>
              </w:rPr>
              <w:t>CG</w:t>
            </w:r>
            <w:r w:rsidRPr="003C761E">
              <w:rPr>
                <w:lang w:val="fr-FR"/>
              </w:rPr>
              <w:t>, une Partie affectée par un cas de Force majeure continue</w:t>
            </w:r>
            <w:r w:rsidR="00480E60" w:rsidRPr="003C761E">
              <w:rPr>
                <w:lang w:val="fr-FR"/>
              </w:rPr>
              <w:t>ra</w:t>
            </w:r>
            <w:r w:rsidRPr="003C761E">
              <w:rPr>
                <w:lang w:val="fr-FR"/>
              </w:rPr>
              <w:t xml:space="preserve"> à remplir ses obligations dans le cadre du présent Contrat dans la mesure du possible et prend</w:t>
            </w:r>
            <w:r w:rsidR="00480E60" w:rsidRPr="003C761E">
              <w:rPr>
                <w:lang w:val="fr-FR"/>
              </w:rPr>
              <w:t>ra</w:t>
            </w:r>
            <w:r w:rsidRPr="003C761E">
              <w:rPr>
                <w:lang w:val="fr-FR"/>
              </w:rPr>
              <w:t xml:space="preserve"> toutes mesures raisonnables pour minimiser et remédier aux conséquences de tout cas de Force majeure.</w:t>
            </w:r>
            <w:bookmarkEnd w:id="2797"/>
            <w:r w:rsidRPr="003C761E">
              <w:rPr>
                <w:lang w:val="fr-FR"/>
              </w:rPr>
              <w:t xml:space="preserve"> </w:t>
            </w:r>
          </w:p>
        </w:tc>
      </w:tr>
      <w:tr w:rsidR="007F22FD" w:rsidRPr="002D3C24" w14:paraId="49855337" w14:textId="77777777" w:rsidTr="006227F8">
        <w:trPr>
          <w:gridAfter w:val="1"/>
          <w:wAfter w:w="760" w:type="dxa"/>
          <w:trHeight w:val="145"/>
        </w:trPr>
        <w:tc>
          <w:tcPr>
            <w:tcW w:w="2694" w:type="dxa"/>
            <w:tcBorders>
              <w:top w:val="nil"/>
              <w:left w:val="nil"/>
              <w:bottom w:val="nil"/>
              <w:right w:val="nil"/>
            </w:tcBorders>
          </w:tcPr>
          <w:p w14:paraId="289CFF20" w14:textId="77777777" w:rsidR="00F3325F" w:rsidRPr="003D71A8" w:rsidRDefault="00F3325F" w:rsidP="004C34C2">
            <w:pPr>
              <w:pStyle w:val="ColumnsLeftnobullet"/>
              <w:rPr>
                <w:lang w:val="fr-FR"/>
              </w:rPr>
            </w:pPr>
          </w:p>
        </w:tc>
        <w:tc>
          <w:tcPr>
            <w:tcW w:w="7512" w:type="dxa"/>
            <w:gridSpan w:val="2"/>
            <w:tcBorders>
              <w:top w:val="nil"/>
              <w:left w:val="nil"/>
              <w:bottom w:val="nil"/>
              <w:right w:val="nil"/>
            </w:tcBorders>
          </w:tcPr>
          <w:p w14:paraId="29F42D1E" w14:textId="77777777" w:rsidR="00F3325F" w:rsidRPr="003D71A8" w:rsidRDefault="00F3325F" w:rsidP="00CD5ED8">
            <w:pPr>
              <w:pStyle w:val="ColumnsRight"/>
              <w:tabs>
                <w:tab w:val="num" w:pos="702"/>
              </w:tabs>
              <w:ind w:left="702" w:hanging="702"/>
              <w:rPr>
                <w:lang w:val="fr-FR"/>
              </w:rPr>
            </w:pPr>
            <w:r w:rsidRPr="003C761E">
              <w:rPr>
                <w:lang w:val="fr-FR"/>
              </w:rPr>
              <w:t>Une Partie affectée par un cas de Force majeure doit apporter la preuve de la nature et de la cause de ce cas et de même informer dès que possible l</w:t>
            </w:r>
            <w:r w:rsidR="009C0CB8" w:rsidRPr="003C761E">
              <w:rPr>
                <w:lang w:val="fr-FR"/>
              </w:rPr>
              <w:t>’</w:t>
            </w:r>
            <w:r w:rsidRPr="003C761E">
              <w:rPr>
                <w:lang w:val="fr-FR"/>
              </w:rPr>
              <w:t>autre Partie par écrit du retour à la normale.</w:t>
            </w:r>
          </w:p>
          <w:p w14:paraId="17739E1C" w14:textId="77777777" w:rsidR="00F3325F" w:rsidRPr="003D71A8" w:rsidRDefault="00F3325F" w:rsidP="00CD5ED8">
            <w:pPr>
              <w:pStyle w:val="ColumnsRight"/>
              <w:tabs>
                <w:tab w:val="num" w:pos="702"/>
              </w:tabs>
              <w:ind w:left="702" w:hanging="702"/>
              <w:rPr>
                <w:sz w:val="28"/>
                <w:lang w:val="fr-FR"/>
              </w:rPr>
            </w:pPr>
            <w:r w:rsidRPr="003C761E">
              <w:rPr>
                <w:lang w:val="fr-FR"/>
              </w:rPr>
              <w:t>Toute période pendant laquelle une Partie doit, en application de ce Contrat, compléter une action ou une tâche, doit être étendue pour une période égale à celle pendant laquelle cette Partie a été dans l</w:t>
            </w:r>
            <w:r w:rsidR="009C0CB8" w:rsidRPr="003C761E">
              <w:rPr>
                <w:lang w:val="fr-FR"/>
              </w:rPr>
              <w:t>’</w:t>
            </w:r>
            <w:r w:rsidRPr="003C761E">
              <w:rPr>
                <w:lang w:val="fr-FR"/>
              </w:rPr>
              <w:t>incapacité de réaliser cette action pour cause de Force majeure.</w:t>
            </w:r>
          </w:p>
        </w:tc>
      </w:tr>
      <w:tr w:rsidR="007F22FD" w:rsidRPr="002D3C24" w14:paraId="727D4B3B" w14:textId="77777777" w:rsidTr="006227F8">
        <w:trPr>
          <w:gridAfter w:val="1"/>
          <w:wAfter w:w="760" w:type="dxa"/>
          <w:trHeight w:val="145"/>
        </w:trPr>
        <w:tc>
          <w:tcPr>
            <w:tcW w:w="2694" w:type="dxa"/>
            <w:tcBorders>
              <w:top w:val="nil"/>
              <w:left w:val="nil"/>
              <w:bottom w:val="nil"/>
              <w:right w:val="nil"/>
            </w:tcBorders>
          </w:tcPr>
          <w:p w14:paraId="1AD643EB" w14:textId="77777777" w:rsidR="00F3325F" w:rsidRPr="003D71A8" w:rsidRDefault="00F3325F" w:rsidP="004C34C2">
            <w:pPr>
              <w:pStyle w:val="ColumnsLeftnobullet"/>
              <w:rPr>
                <w:lang w:val="fr-FR"/>
              </w:rPr>
            </w:pPr>
          </w:p>
        </w:tc>
        <w:tc>
          <w:tcPr>
            <w:tcW w:w="7512" w:type="dxa"/>
            <w:gridSpan w:val="2"/>
            <w:tcBorders>
              <w:top w:val="nil"/>
              <w:left w:val="nil"/>
              <w:bottom w:val="nil"/>
              <w:right w:val="nil"/>
            </w:tcBorders>
          </w:tcPr>
          <w:p w14:paraId="28F8472B" w14:textId="77777777" w:rsidR="00F3325F" w:rsidRPr="003D71A8" w:rsidRDefault="00F3325F" w:rsidP="00B528F8">
            <w:pPr>
              <w:pStyle w:val="ColumnsRight"/>
              <w:tabs>
                <w:tab w:val="num" w:pos="702"/>
              </w:tabs>
              <w:ind w:left="702" w:hanging="702"/>
              <w:rPr>
                <w:lang w:val="fr-FR"/>
              </w:rPr>
            </w:pPr>
            <w:r w:rsidRPr="003C761E">
              <w:rPr>
                <w:lang w:val="fr-FR"/>
              </w:rPr>
              <w:t>Au cours de la période d</w:t>
            </w:r>
            <w:r w:rsidR="009C0CB8" w:rsidRPr="003C761E">
              <w:rPr>
                <w:lang w:val="fr-FR"/>
              </w:rPr>
              <w:t>’</w:t>
            </w:r>
            <w:r w:rsidRPr="003C761E">
              <w:rPr>
                <w:lang w:val="fr-FR"/>
              </w:rPr>
              <w:t>incapacité à prester les Services suite au cas de Force majeure, le Consultant, suivant les instructions de l</w:t>
            </w:r>
            <w:r w:rsidR="009C0CB8" w:rsidRPr="003C761E">
              <w:rPr>
                <w:lang w:val="fr-FR"/>
              </w:rPr>
              <w:t>’</w:t>
            </w:r>
            <w:r w:rsidRPr="003C761E">
              <w:rPr>
                <w:lang w:val="fr-FR"/>
              </w:rPr>
              <w:t>Entité</w:t>
            </w:r>
            <w:r w:rsidR="00EB733A" w:rsidRPr="003C761E">
              <w:rPr>
                <w:lang w:val="fr-FR"/>
              </w:rPr>
              <w:t> MCA</w:t>
            </w:r>
            <w:r w:rsidRPr="003C761E">
              <w:rPr>
                <w:lang w:val="fr-FR"/>
              </w:rPr>
              <w:t>, doit soit</w:t>
            </w:r>
            <w:r w:rsidR="00060F0B" w:rsidRPr="003C761E">
              <w:rPr>
                <w:lang w:val="fr-FR"/>
              </w:rPr>
              <w:t> :</w:t>
            </w:r>
          </w:p>
          <w:p w14:paraId="57CF0A52" w14:textId="77777777" w:rsidR="002030D5" w:rsidRPr="003D71A8" w:rsidRDefault="00F3325F" w:rsidP="00FF40DE">
            <w:pPr>
              <w:pStyle w:val="SimpleLista"/>
              <w:widowControl w:val="0"/>
              <w:numPr>
                <w:ilvl w:val="0"/>
                <w:numId w:val="23"/>
              </w:numPr>
              <w:tabs>
                <w:tab w:val="clear" w:pos="1080"/>
                <w:tab w:val="num" w:pos="1152"/>
              </w:tabs>
              <w:autoSpaceDE w:val="0"/>
              <w:autoSpaceDN w:val="0"/>
              <w:adjustRightInd w:val="0"/>
              <w:ind w:left="1152"/>
              <w:jc w:val="both"/>
              <w:rPr>
                <w:lang w:val="fr-FR"/>
              </w:rPr>
            </w:pPr>
            <w:r w:rsidRPr="003C761E">
              <w:rPr>
                <w:lang w:val="fr-FR"/>
              </w:rPr>
              <w:t>démobiliser, auquel cas le Consultant se voit rembourser les coûts supplémentaires engagés raisonnablement et nécessairement et, si le Consultant se voit demander par l</w:t>
            </w:r>
            <w:r w:rsidR="009C0CB8" w:rsidRPr="003C761E">
              <w:rPr>
                <w:lang w:val="fr-FR"/>
              </w:rPr>
              <w:t>’</w:t>
            </w:r>
            <w:r w:rsidRPr="003C761E">
              <w:rPr>
                <w:lang w:val="fr-FR"/>
              </w:rPr>
              <w:t>Entité</w:t>
            </w:r>
            <w:r w:rsidR="00EB733A" w:rsidRPr="003C761E">
              <w:rPr>
                <w:lang w:val="fr-FR"/>
              </w:rPr>
              <w:t> MCA</w:t>
            </w:r>
            <w:r w:rsidRPr="003C761E">
              <w:rPr>
                <w:lang w:val="fr-FR"/>
              </w:rPr>
              <w:t xml:space="preserve"> de </w:t>
            </w:r>
            <w:r w:rsidR="00480E60" w:rsidRPr="003C761E">
              <w:rPr>
                <w:lang w:val="fr-FR"/>
              </w:rPr>
              <w:t>reprendre</w:t>
            </w:r>
            <w:r w:rsidRPr="003C761E">
              <w:rPr>
                <w:lang w:val="fr-FR"/>
              </w:rPr>
              <w:t xml:space="preserve"> </w:t>
            </w:r>
            <w:r w:rsidR="00480E60" w:rsidRPr="003C761E">
              <w:rPr>
                <w:lang w:val="fr-FR"/>
              </w:rPr>
              <w:t>l</w:t>
            </w:r>
            <w:r w:rsidRPr="003C761E">
              <w:rPr>
                <w:lang w:val="fr-FR"/>
              </w:rPr>
              <w:t>es Services au moment du retour à la normale, les coûts supplémentaires engagés raisonnablement et nécessairement par le Consultant en raison de cette réactivation</w:t>
            </w:r>
            <w:r w:rsidR="004D5D84" w:rsidRPr="003C761E">
              <w:rPr>
                <w:lang w:val="fr-FR"/>
              </w:rPr>
              <w:t> ;</w:t>
            </w:r>
            <w:r w:rsidRPr="003C761E">
              <w:rPr>
                <w:lang w:val="fr-FR"/>
              </w:rPr>
              <w:t xml:space="preserve"> ou</w:t>
            </w:r>
          </w:p>
          <w:p w14:paraId="3CCBD37E" w14:textId="77777777" w:rsidR="00F3325F" w:rsidRPr="003D71A8" w:rsidRDefault="00F3325F" w:rsidP="00FF40DE">
            <w:pPr>
              <w:pStyle w:val="SimpleLista"/>
              <w:widowControl w:val="0"/>
              <w:numPr>
                <w:ilvl w:val="0"/>
                <w:numId w:val="23"/>
              </w:numPr>
              <w:tabs>
                <w:tab w:val="clear" w:pos="1080"/>
                <w:tab w:val="num" w:pos="1152"/>
              </w:tabs>
              <w:autoSpaceDE w:val="0"/>
              <w:autoSpaceDN w:val="0"/>
              <w:adjustRightInd w:val="0"/>
              <w:ind w:left="1152"/>
              <w:jc w:val="both"/>
              <w:rPr>
                <w:lang w:val="fr-FR"/>
              </w:rPr>
            </w:pPr>
            <w:r w:rsidRPr="003C761E">
              <w:rPr>
                <w:lang w:val="fr-FR"/>
              </w:rPr>
              <w:t xml:space="preserve">poursuivre les Services dans la mesure du possible, auquel cas le Consultant continue </w:t>
            </w:r>
            <w:r w:rsidR="005B6325" w:rsidRPr="003C761E">
              <w:rPr>
                <w:lang w:val="fr-FR"/>
              </w:rPr>
              <w:t>à</w:t>
            </w:r>
            <w:r w:rsidRPr="003C761E">
              <w:rPr>
                <w:lang w:val="fr-FR"/>
              </w:rPr>
              <w:t xml:space="preserve"> être payé selon les termes de ce Contrat et à </w:t>
            </w:r>
            <w:r w:rsidR="00480E60" w:rsidRPr="003C761E">
              <w:rPr>
                <w:lang w:val="fr-FR"/>
              </w:rPr>
              <w:t>être</w:t>
            </w:r>
            <w:r w:rsidRPr="003C761E">
              <w:rPr>
                <w:lang w:val="fr-FR"/>
              </w:rPr>
              <w:t xml:space="preserve"> remboursé pour les coûts supplémentaires raisonnablement et nécessairement engagés.</w:t>
            </w:r>
          </w:p>
        </w:tc>
      </w:tr>
      <w:tr w:rsidR="007F22FD" w:rsidRPr="002D3C24" w14:paraId="2615D126" w14:textId="77777777" w:rsidTr="006227F8">
        <w:trPr>
          <w:gridAfter w:val="1"/>
          <w:wAfter w:w="760" w:type="dxa"/>
          <w:trHeight w:val="145"/>
        </w:trPr>
        <w:tc>
          <w:tcPr>
            <w:tcW w:w="2694" w:type="dxa"/>
            <w:tcBorders>
              <w:top w:val="nil"/>
              <w:left w:val="nil"/>
              <w:bottom w:val="nil"/>
              <w:right w:val="nil"/>
            </w:tcBorders>
          </w:tcPr>
          <w:p w14:paraId="4BBC1B0E" w14:textId="77777777" w:rsidR="00F3325F" w:rsidRPr="003D71A8" w:rsidRDefault="00F3325F" w:rsidP="004C34C2">
            <w:pPr>
              <w:pStyle w:val="ColumnsLeftnobullet"/>
              <w:rPr>
                <w:lang w:val="fr-FR"/>
              </w:rPr>
            </w:pPr>
          </w:p>
        </w:tc>
        <w:tc>
          <w:tcPr>
            <w:tcW w:w="7512" w:type="dxa"/>
            <w:gridSpan w:val="2"/>
            <w:tcBorders>
              <w:top w:val="nil"/>
              <w:left w:val="nil"/>
              <w:bottom w:val="nil"/>
              <w:right w:val="nil"/>
            </w:tcBorders>
          </w:tcPr>
          <w:p w14:paraId="0A66D569" w14:textId="77777777" w:rsidR="00F3325F" w:rsidRPr="003D71A8" w:rsidRDefault="00F3325F" w:rsidP="006942FA">
            <w:pPr>
              <w:pStyle w:val="ColumnsRight"/>
              <w:tabs>
                <w:tab w:val="num" w:pos="702"/>
              </w:tabs>
              <w:ind w:left="702" w:hanging="702"/>
              <w:rPr>
                <w:lang w:val="fr-FR"/>
              </w:rPr>
            </w:pPr>
            <w:r w:rsidRPr="003C761E">
              <w:rPr>
                <w:lang w:val="fr-FR"/>
              </w:rPr>
              <w:t>En cas de désaccord entre les Parties quant à l</w:t>
            </w:r>
            <w:r w:rsidR="009C0CB8" w:rsidRPr="003C761E">
              <w:rPr>
                <w:lang w:val="fr-FR"/>
              </w:rPr>
              <w:t>’</w:t>
            </w:r>
            <w:r w:rsidRPr="003C761E">
              <w:rPr>
                <w:lang w:val="fr-FR"/>
              </w:rPr>
              <w:t>existence ou l</w:t>
            </w:r>
            <w:r w:rsidR="009C0CB8" w:rsidRPr="003C761E">
              <w:rPr>
                <w:lang w:val="fr-FR"/>
              </w:rPr>
              <w:t>’</w:t>
            </w:r>
            <w:r w:rsidRPr="003C761E">
              <w:rPr>
                <w:lang w:val="fr-FR"/>
              </w:rPr>
              <w:t>ampleur d</w:t>
            </w:r>
            <w:r w:rsidR="009C0CB8" w:rsidRPr="003C761E">
              <w:rPr>
                <w:lang w:val="fr-FR"/>
              </w:rPr>
              <w:t>’</w:t>
            </w:r>
            <w:r w:rsidRPr="003C761E">
              <w:rPr>
                <w:lang w:val="fr-FR"/>
              </w:rPr>
              <w:t xml:space="preserve">un cas de Force majeure, cette affaire doit être réglée conformément à la clause 13 des </w:t>
            </w:r>
            <w:r w:rsidR="00F218C7" w:rsidRPr="003C761E">
              <w:rPr>
                <w:lang w:val="fr-FR"/>
              </w:rPr>
              <w:t>CG</w:t>
            </w:r>
            <w:r w:rsidRPr="003C761E">
              <w:rPr>
                <w:lang w:val="fr-FR"/>
              </w:rPr>
              <w:t>.</w:t>
            </w:r>
          </w:p>
        </w:tc>
      </w:tr>
      <w:tr w:rsidR="007F22FD" w:rsidRPr="002D3C24" w14:paraId="78D97D16" w14:textId="77777777" w:rsidTr="006227F8">
        <w:trPr>
          <w:gridAfter w:val="1"/>
          <w:wAfter w:w="760" w:type="dxa"/>
          <w:trHeight w:val="145"/>
        </w:trPr>
        <w:tc>
          <w:tcPr>
            <w:tcW w:w="2694" w:type="dxa"/>
            <w:tcBorders>
              <w:top w:val="nil"/>
              <w:left w:val="nil"/>
              <w:bottom w:val="nil"/>
              <w:right w:val="nil"/>
            </w:tcBorders>
          </w:tcPr>
          <w:p w14:paraId="2E055488" w14:textId="77777777" w:rsidR="00F3325F" w:rsidRPr="003D71A8" w:rsidRDefault="0054780B" w:rsidP="008C2008">
            <w:pPr>
              <w:pStyle w:val="ColumnsLeft"/>
              <w:outlineLvl w:val="1"/>
              <w:rPr>
                <w:lang w:val="fr-FR"/>
              </w:rPr>
            </w:pPr>
            <w:bookmarkStart w:id="2798" w:name="_Toc442272364"/>
            <w:bookmarkStart w:id="2799" w:name="_Toc442280203"/>
            <w:bookmarkStart w:id="2800" w:name="_Toc442280596"/>
            <w:bookmarkStart w:id="2801" w:name="_Toc442280725"/>
            <w:bookmarkStart w:id="2802" w:name="_Toc444789280"/>
            <w:bookmarkStart w:id="2803" w:name="_Toc447548235"/>
            <w:bookmarkStart w:id="2804" w:name="_Toc471817857"/>
            <w:bookmarkStart w:id="2805" w:name="_Toc471838538"/>
            <w:bookmarkStart w:id="2806" w:name="_Toc472675420"/>
            <w:r w:rsidRPr="003C761E">
              <w:rPr>
                <w:lang w:val="fr-FR"/>
              </w:rPr>
              <w:t>Dispositions nécessaires</w:t>
            </w:r>
            <w:r w:rsidR="004D5D84" w:rsidRPr="003C761E">
              <w:rPr>
                <w:lang w:val="fr-FR"/>
              </w:rPr>
              <w:t> ;</w:t>
            </w:r>
            <w:r w:rsidRPr="003C761E">
              <w:rPr>
                <w:lang w:val="fr-FR"/>
              </w:rPr>
              <w:t xml:space="preserve"> clauses de transfert</w:t>
            </w:r>
            <w:bookmarkEnd w:id="2798"/>
            <w:bookmarkEnd w:id="2799"/>
            <w:bookmarkEnd w:id="2800"/>
            <w:bookmarkEnd w:id="2801"/>
            <w:bookmarkEnd w:id="2802"/>
            <w:bookmarkEnd w:id="2803"/>
            <w:bookmarkEnd w:id="2804"/>
            <w:bookmarkEnd w:id="2805"/>
            <w:bookmarkEnd w:id="2806"/>
          </w:p>
        </w:tc>
        <w:tc>
          <w:tcPr>
            <w:tcW w:w="7512" w:type="dxa"/>
            <w:gridSpan w:val="2"/>
            <w:tcBorders>
              <w:top w:val="nil"/>
              <w:left w:val="nil"/>
              <w:bottom w:val="nil"/>
              <w:right w:val="nil"/>
            </w:tcBorders>
          </w:tcPr>
          <w:p w14:paraId="1D88A1F3" w14:textId="77777777" w:rsidR="0054780B" w:rsidRPr="003D71A8" w:rsidRDefault="0054780B" w:rsidP="006942FA">
            <w:pPr>
              <w:pStyle w:val="ColumnsRight"/>
              <w:tabs>
                <w:tab w:val="num" w:pos="702"/>
              </w:tabs>
              <w:ind w:left="702" w:hanging="702"/>
              <w:rPr>
                <w:lang w:val="fr-FR"/>
              </w:rPr>
            </w:pPr>
            <w:bookmarkStart w:id="2807" w:name="_Toc421026301"/>
            <w:bookmarkStart w:id="2808" w:name="_Toc428437683"/>
            <w:bookmarkStart w:id="2809" w:name="_Toc428443516"/>
            <w:r w:rsidRPr="003C761E">
              <w:rPr>
                <w:lang w:val="fr-FR"/>
              </w:rPr>
              <w:t>À titre de précision, les Parties acceptent et comprennent que les dispositions de l</w:t>
            </w:r>
            <w:r w:rsidR="009C0CB8" w:rsidRPr="003C761E">
              <w:rPr>
                <w:lang w:val="fr-FR"/>
              </w:rPr>
              <w:t>’</w:t>
            </w:r>
            <w:r w:rsidR="00FE644C" w:rsidRPr="003C761E">
              <w:rPr>
                <w:lang w:val="fr-FR"/>
              </w:rPr>
              <w:t>Annexe </w:t>
            </w:r>
            <w:r w:rsidRPr="003C761E">
              <w:rPr>
                <w:lang w:val="fr-FR"/>
              </w:rPr>
              <w:t>B reflètent certaines obligations du Gouvernement et de l</w:t>
            </w:r>
            <w:r w:rsidR="009C0CB8" w:rsidRPr="003C761E">
              <w:rPr>
                <w:lang w:val="fr-FR"/>
              </w:rPr>
              <w:t>’</w:t>
            </w:r>
            <w:r w:rsidRPr="003C761E">
              <w:rPr>
                <w:lang w:val="fr-FR"/>
              </w:rPr>
              <w:t>Entité</w:t>
            </w:r>
            <w:r w:rsidR="00EB733A" w:rsidRPr="003C761E">
              <w:rPr>
                <w:lang w:val="fr-FR"/>
              </w:rPr>
              <w:t> MCA</w:t>
            </w:r>
            <w:r w:rsidRPr="003C761E">
              <w:rPr>
                <w:lang w:val="fr-FR"/>
              </w:rPr>
              <w:t xml:space="preserve"> en vertu de clauses du Compact et de documents connexes qui doivent être transférés à tout Consultant, Sous-consultant ou Associé qui participe aux procédures de passation de marchés ou aux contrats financés par la</w:t>
            </w:r>
            <w:r w:rsidR="00EB733A" w:rsidRPr="003C761E">
              <w:rPr>
                <w:lang w:val="fr-FR"/>
              </w:rPr>
              <w:t> MCC</w:t>
            </w:r>
            <w:r w:rsidRPr="003C761E">
              <w:rPr>
                <w:lang w:val="fr-FR"/>
              </w:rPr>
              <w:t>, et que, tout comme dans d</w:t>
            </w:r>
            <w:r w:rsidR="009C0CB8" w:rsidRPr="003C761E">
              <w:rPr>
                <w:lang w:val="fr-FR"/>
              </w:rPr>
              <w:t>’</w:t>
            </w:r>
            <w:r w:rsidRPr="003C761E">
              <w:rPr>
                <w:lang w:val="fr-FR"/>
              </w:rPr>
              <w:t xml:space="preserve">autres clauses du présent </w:t>
            </w:r>
            <w:r w:rsidRPr="003C761E">
              <w:rPr>
                <w:lang w:val="fr-FR"/>
              </w:rPr>
              <w:lastRenderedPageBreak/>
              <w:t>Contrat, les dispositions de l</w:t>
            </w:r>
            <w:r w:rsidR="009C0CB8" w:rsidRPr="003C761E">
              <w:rPr>
                <w:lang w:val="fr-FR"/>
              </w:rPr>
              <w:t>’</w:t>
            </w:r>
            <w:r w:rsidR="00FE644C" w:rsidRPr="003C761E">
              <w:rPr>
                <w:lang w:val="fr-FR"/>
              </w:rPr>
              <w:t>Annexe </w:t>
            </w:r>
            <w:r w:rsidRPr="003C761E">
              <w:rPr>
                <w:lang w:val="fr-FR"/>
              </w:rPr>
              <w:t>B font partie des clauses exécutoires du présent Contrat.</w:t>
            </w:r>
            <w:bookmarkEnd w:id="2807"/>
            <w:bookmarkEnd w:id="2808"/>
            <w:bookmarkEnd w:id="2809"/>
          </w:p>
          <w:p w14:paraId="1DB9B821" w14:textId="77777777" w:rsidR="00F3325F" w:rsidRPr="003D71A8" w:rsidRDefault="0054780B" w:rsidP="006942FA">
            <w:pPr>
              <w:pStyle w:val="ColumnsRight"/>
              <w:tabs>
                <w:tab w:val="num" w:pos="702"/>
              </w:tabs>
              <w:ind w:left="702" w:hanging="702"/>
              <w:rPr>
                <w:lang w:val="fr-FR"/>
              </w:rPr>
            </w:pPr>
            <w:bookmarkStart w:id="2810" w:name="_Toc421026302"/>
            <w:bookmarkStart w:id="2811" w:name="_Toc428437684"/>
            <w:bookmarkStart w:id="2812" w:name="_Toc428443517"/>
            <w:r w:rsidRPr="003C761E">
              <w:rPr>
                <w:lang w:val="fr-FR"/>
              </w:rPr>
              <w:t>Dans chaque sous-traitance ou sous-attribution contractée par le Consultant, comme autorisé par les termes du présent Contrat, le Consultant assure l</w:t>
            </w:r>
            <w:r w:rsidR="009C0CB8" w:rsidRPr="003C761E">
              <w:rPr>
                <w:lang w:val="fr-FR"/>
              </w:rPr>
              <w:t>’</w:t>
            </w:r>
            <w:r w:rsidRPr="003C761E">
              <w:rPr>
                <w:lang w:val="fr-FR"/>
              </w:rPr>
              <w:t>inclusion de toutes les dispositions contenues à l</w:t>
            </w:r>
            <w:r w:rsidR="009C0CB8" w:rsidRPr="003C761E">
              <w:rPr>
                <w:lang w:val="fr-FR"/>
              </w:rPr>
              <w:t>’</w:t>
            </w:r>
            <w:r w:rsidR="00FE644C" w:rsidRPr="003C761E">
              <w:rPr>
                <w:lang w:val="fr-FR"/>
              </w:rPr>
              <w:t>Annexe </w:t>
            </w:r>
            <w:r w:rsidRPr="003C761E">
              <w:rPr>
                <w:lang w:val="fr-FR"/>
              </w:rPr>
              <w:t>B dans tout accord lié à ces sous-traitances ou sous-attributions.</w:t>
            </w:r>
            <w:bookmarkEnd w:id="2810"/>
            <w:bookmarkEnd w:id="2811"/>
            <w:bookmarkEnd w:id="2812"/>
          </w:p>
        </w:tc>
      </w:tr>
      <w:tr w:rsidR="007F22FD" w:rsidRPr="002D3C24" w14:paraId="0EE2903C" w14:textId="77777777" w:rsidTr="006227F8">
        <w:trPr>
          <w:gridAfter w:val="1"/>
          <w:wAfter w:w="760" w:type="dxa"/>
          <w:trHeight w:val="145"/>
        </w:trPr>
        <w:tc>
          <w:tcPr>
            <w:tcW w:w="2694" w:type="dxa"/>
            <w:tcBorders>
              <w:top w:val="nil"/>
              <w:left w:val="nil"/>
              <w:bottom w:val="nil"/>
              <w:right w:val="nil"/>
            </w:tcBorders>
          </w:tcPr>
          <w:p w14:paraId="4AA0B08C" w14:textId="77777777" w:rsidR="00F3325F" w:rsidRPr="003D71A8" w:rsidRDefault="007D4642" w:rsidP="008C2008">
            <w:pPr>
              <w:pStyle w:val="ColumnsLeft"/>
              <w:outlineLvl w:val="1"/>
              <w:rPr>
                <w:lang w:val="fr-FR"/>
              </w:rPr>
            </w:pPr>
            <w:bookmarkStart w:id="2813" w:name="_Toc442272365"/>
            <w:bookmarkStart w:id="2814" w:name="_Toc442280204"/>
            <w:bookmarkStart w:id="2815" w:name="_Toc442280597"/>
            <w:bookmarkStart w:id="2816" w:name="_Toc442280726"/>
            <w:bookmarkStart w:id="2817" w:name="_Toc444789281"/>
            <w:bookmarkStart w:id="2818" w:name="_Toc447548236"/>
            <w:bookmarkStart w:id="2819" w:name="_Toc471817858"/>
            <w:bookmarkStart w:id="2820" w:name="_Toc471838539"/>
            <w:bookmarkStart w:id="2821" w:name="_Toc472675421"/>
            <w:r w:rsidRPr="003C761E">
              <w:rPr>
                <w:lang w:val="fr-FR"/>
              </w:rPr>
              <w:lastRenderedPageBreak/>
              <w:t>Exigences contre la fraude et la corruption</w:t>
            </w:r>
            <w:bookmarkEnd w:id="2813"/>
            <w:bookmarkEnd w:id="2814"/>
            <w:bookmarkEnd w:id="2815"/>
            <w:bookmarkEnd w:id="2816"/>
            <w:bookmarkEnd w:id="2817"/>
            <w:bookmarkEnd w:id="2818"/>
            <w:bookmarkEnd w:id="2819"/>
            <w:bookmarkEnd w:id="2820"/>
            <w:bookmarkEnd w:id="2821"/>
          </w:p>
        </w:tc>
        <w:tc>
          <w:tcPr>
            <w:tcW w:w="7512" w:type="dxa"/>
            <w:gridSpan w:val="2"/>
            <w:tcBorders>
              <w:top w:val="nil"/>
              <w:left w:val="nil"/>
              <w:bottom w:val="nil"/>
              <w:right w:val="nil"/>
            </w:tcBorders>
          </w:tcPr>
          <w:p w14:paraId="11A1D8EF" w14:textId="77777777" w:rsidR="00C13E11" w:rsidRPr="003D71A8" w:rsidRDefault="007D4642" w:rsidP="006942FA">
            <w:pPr>
              <w:pStyle w:val="ColumnsRight"/>
              <w:tabs>
                <w:tab w:val="num" w:pos="702"/>
              </w:tabs>
              <w:ind w:left="702" w:hanging="702"/>
              <w:rPr>
                <w:szCs w:val="24"/>
                <w:lang w:val="fr-FR"/>
              </w:rPr>
            </w:pPr>
            <w:bookmarkStart w:id="2822" w:name="_Toc421026304"/>
            <w:bookmarkStart w:id="2823" w:name="_Toc428437686"/>
            <w:bookmarkStart w:id="2824" w:name="_Toc428443519"/>
            <w:r w:rsidRPr="003C761E">
              <w:rPr>
                <w:szCs w:val="24"/>
                <w:lang w:val="fr-FR"/>
              </w:rPr>
              <w:t>La</w:t>
            </w:r>
            <w:r w:rsidR="00EB733A" w:rsidRPr="003C761E">
              <w:rPr>
                <w:szCs w:val="24"/>
                <w:lang w:val="fr-FR"/>
              </w:rPr>
              <w:t> MCC</w:t>
            </w:r>
            <w:r w:rsidRPr="003C761E">
              <w:rPr>
                <w:szCs w:val="24"/>
                <w:lang w:val="fr-FR"/>
              </w:rPr>
              <w:t xml:space="preserve"> exige que l</w:t>
            </w:r>
            <w:r w:rsidR="009C0CB8" w:rsidRPr="003C761E">
              <w:rPr>
                <w:szCs w:val="24"/>
                <w:lang w:val="fr-FR"/>
              </w:rPr>
              <w:t>’</w:t>
            </w:r>
            <w:r w:rsidRPr="003C761E">
              <w:rPr>
                <w:szCs w:val="24"/>
                <w:lang w:val="fr-FR"/>
              </w:rPr>
              <w:t>Entité</w:t>
            </w:r>
            <w:r w:rsidR="00EB733A" w:rsidRPr="003C761E">
              <w:rPr>
                <w:szCs w:val="24"/>
                <w:lang w:val="fr-FR"/>
              </w:rPr>
              <w:t> MCA</w:t>
            </w:r>
            <w:r w:rsidRPr="003C761E">
              <w:rPr>
                <w:szCs w:val="24"/>
                <w:lang w:val="fr-FR"/>
              </w:rPr>
              <w:t xml:space="preserve"> et tous les autres bénéficiaires du Financement</w:t>
            </w:r>
            <w:r w:rsidR="00EB733A" w:rsidRPr="003C761E">
              <w:rPr>
                <w:szCs w:val="24"/>
                <w:lang w:val="fr-FR"/>
              </w:rPr>
              <w:t> MCC</w:t>
            </w:r>
            <w:r w:rsidRPr="003C761E">
              <w:rPr>
                <w:szCs w:val="24"/>
                <w:lang w:val="fr-FR"/>
              </w:rPr>
              <w:t>, y compris les soumissionnaires, fournisseurs, entrepreneurs, Sous-consultants et Consultants dans le cadre de contrats financés par la</w:t>
            </w:r>
            <w:r w:rsidR="00EB733A" w:rsidRPr="003C761E">
              <w:rPr>
                <w:szCs w:val="24"/>
                <w:lang w:val="fr-FR"/>
              </w:rPr>
              <w:t> MCC</w:t>
            </w:r>
            <w:r w:rsidRPr="003C761E">
              <w:rPr>
                <w:szCs w:val="24"/>
                <w:lang w:val="fr-FR"/>
              </w:rPr>
              <w:t>, respectent les normes d</w:t>
            </w:r>
            <w:r w:rsidR="009C0CB8" w:rsidRPr="003C761E">
              <w:rPr>
                <w:szCs w:val="24"/>
                <w:lang w:val="fr-FR"/>
              </w:rPr>
              <w:t>’</w:t>
            </w:r>
            <w:r w:rsidRPr="003C761E">
              <w:rPr>
                <w:szCs w:val="24"/>
                <w:lang w:val="fr-FR"/>
              </w:rPr>
              <w:t>éthique les plus élevées durant l</w:t>
            </w:r>
            <w:r w:rsidR="009C0CB8" w:rsidRPr="003C761E">
              <w:rPr>
                <w:szCs w:val="24"/>
                <w:lang w:val="fr-FR"/>
              </w:rPr>
              <w:t>’</w:t>
            </w:r>
            <w:r w:rsidRPr="003C761E">
              <w:rPr>
                <w:szCs w:val="24"/>
                <w:lang w:val="fr-FR"/>
              </w:rPr>
              <w:t>attribution et l</w:t>
            </w:r>
            <w:r w:rsidR="009C0CB8" w:rsidRPr="003C761E">
              <w:rPr>
                <w:szCs w:val="24"/>
                <w:lang w:val="fr-FR"/>
              </w:rPr>
              <w:t>’</w:t>
            </w:r>
            <w:r w:rsidRPr="003C761E">
              <w:rPr>
                <w:szCs w:val="24"/>
                <w:lang w:val="fr-FR"/>
              </w:rPr>
              <w:t>exécution de ces contrats.</w:t>
            </w:r>
            <w:bookmarkEnd w:id="2822"/>
            <w:bookmarkEnd w:id="2823"/>
            <w:bookmarkEnd w:id="2824"/>
          </w:p>
          <w:p w14:paraId="090BF5C9" w14:textId="77777777" w:rsidR="000068A4" w:rsidRPr="003D71A8" w:rsidRDefault="000068A4" w:rsidP="006942FA">
            <w:pPr>
              <w:pStyle w:val="ColumnsRight"/>
              <w:numPr>
                <w:ilvl w:val="0"/>
                <w:numId w:val="0"/>
              </w:numPr>
              <w:ind w:left="702"/>
              <w:rPr>
                <w:szCs w:val="24"/>
                <w:lang w:val="fr-FR"/>
              </w:rPr>
            </w:pPr>
            <w:r w:rsidRPr="003C761E">
              <w:rPr>
                <w:szCs w:val="24"/>
                <w:lang w:val="fr-FR"/>
              </w:rPr>
              <w:t>La Politique de la</w:t>
            </w:r>
            <w:r w:rsidR="00EB733A" w:rsidRPr="003C761E">
              <w:rPr>
                <w:szCs w:val="24"/>
                <w:lang w:val="fr-FR"/>
              </w:rPr>
              <w:t> MCC</w:t>
            </w:r>
            <w:r w:rsidRPr="003C761E">
              <w:rPr>
                <w:szCs w:val="24"/>
                <w:lang w:val="fr-FR"/>
              </w:rPr>
              <w:t xml:space="preserve"> pour prévenir, détecter et remédier à la fraude et la corruption lors des opérations</w:t>
            </w:r>
            <w:r w:rsidR="00EB733A" w:rsidRPr="003C761E">
              <w:rPr>
                <w:szCs w:val="24"/>
                <w:lang w:val="fr-FR"/>
              </w:rPr>
              <w:t> MCC</w:t>
            </w:r>
            <w:r w:rsidRPr="003C761E">
              <w:rPr>
                <w:szCs w:val="24"/>
                <w:lang w:val="fr-FR"/>
              </w:rPr>
              <w:t xml:space="preserve"> (« Politique AFC de la</w:t>
            </w:r>
            <w:r w:rsidR="00EB733A" w:rsidRPr="003C761E">
              <w:rPr>
                <w:szCs w:val="24"/>
                <w:lang w:val="fr-FR"/>
              </w:rPr>
              <w:t> MCC</w:t>
            </w:r>
            <w:r w:rsidRPr="003C761E">
              <w:rPr>
                <w:szCs w:val="24"/>
                <w:lang w:val="fr-FR"/>
              </w:rPr>
              <w:t> ») s</w:t>
            </w:r>
            <w:r w:rsidR="009C0CB8" w:rsidRPr="003C761E">
              <w:rPr>
                <w:szCs w:val="24"/>
                <w:lang w:val="fr-FR"/>
              </w:rPr>
              <w:t>’</w:t>
            </w:r>
            <w:r w:rsidRPr="003C761E">
              <w:rPr>
                <w:szCs w:val="24"/>
                <w:lang w:val="fr-FR"/>
              </w:rPr>
              <w:t>applique à tous les marchés publics et à tous les contrats impliquant le Financement</w:t>
            </w:r>
            <w:r w:rsidR="00EB733A" w:rsidRPr="003C761E">
              <w:rPr>
                <w:szCs w:val="24"/>
                <w:lang w:val="fr-FR"/>
              </w:rPr>
              <w:t> MCC</w:t>
            </w:r>
            <w:r w:rsidRPr="003C761E">
              <w:rPr>
                <w:szCs w:val="24"/>
                <w:lang w:val="fr-FR"/>
              </w:rPr>
              <w:t xml:space="preserve"> et se trouve sur le site web de la</w:t>
            </w:r>
            <w:r w:rsidR="00EB733A" w:rsidRPr="003C761E">
              <w:rPr>
                <w:szCs w:val="24"/>
                <w:lang w:val="fr-FR"/>
              </w:rPr>
              <w:t> MCC</w:t>
            </w:r>
            <w:r w:rsidRPr="003C761E">
              <w:rPr>
                <w:szCs w:val="24"/>
                <w:lang w:val="fr-FR"/>
              </w:rPr>
              <w:t>. La Politique AFC de la</w:t>
            </w:r>
            <w:r w:rsidR="00EB733A" w:rsidRPr="003C761E">
              <w:rPr>
                <w:szCs w:val="24"/>
                <w:lang w:val="fr-FR"/>
              </w:rPr>
              <w:t> MCC</w:t>
            </w:r>
            <w:r w:rsidRPr="003C761E">
              <w:rPr>
                <w:szCs w:val="24"/>
                <w:lang w:val="fr-FR"/>
              </w:rPr>
              <w:t xml:space="preserve"> exige que les sociétés et entités recevant des fonds</w:t>
            </w:r>
            <w:r w:rsidR="00EB733A" w:rsidRPr="003C761E">
              <w:rPr>
                <w:szCs w:val="24"/>
                <w:lang w:val="fr-FR"/>
              </w:rPr>
              <w:t> MCC</w:t>
            </w:r>
            <w:r w:rsidRPr="003C761E">
              <w:rPr>
                <w:szCs w:val="24"/>
                <w:lang w:val="fr-FR"/>
              </w:rPr>
              <w:t xml:space="preserve"> reconnaissent la Politique AFC de la</w:t>
            </w:r>
            <w:r w:rsidR="00EB733A" w:rsidRPr="003C761E">
              <w:rPr>
                <w:szCs w:val="24"/>
                <w:lang w:val="fr-FR"/>
              </w:rPr>
              <w:t> MCC</w:t>
            </w:r>
            <w:r w:rsidRPr="003C761E">
              <w:rPr>
                <w:szCs w:val="24"/>
                <w:lang w:val="fr-FR"/>
              </w:rPr>
              <w:t xml:space="preserve"> et certifient qu</w:t>
            </w:r>
            <w:r w:rsidR="009C0CB8" w:rsidRPr="003C761E">
              <w:rPr>
                <w:szCs w:val="24"/>
                <w:lang w:val="fr-FR"/>
              </w:rPr>
              <w:t>’</w:t>
            </w:r>
            <w:r w:rsidRPr="003C761E">
              <w:rPr>
                <w:szCs w:val="24"/>
                <w:lang w:val="fr-FR"/>
              </w:rPr>
              <w:t xml:space="preserve">ils ont des engagements et procédures acceptables en place afin de faire face aux risques de pratiques frauduleuses et de corruption. </w:t>
            </w:r>
          </w:p>
          <w:p w14:paraId="2AE0D2E6" w14:textId="77777777" w:rsidR="000068A4" w:rsidRPr="003D71A8" w:rsidRDefault="000068A4" w:rsidP="00B528F8">
            <w:pPr>
              <w:pStyle w:val="ColumnsRight"/>
              <w:numPr>
                <w:ilvl w:val="0"/>
                <w:numId w:val="0"/>
              </w:numPr>
              <w:ind w:left="702"/>
              <w:rPr>
                <w:szCs w:val="24"/>
                <w:lang w:val="fr-FR"/>
              </w:rPr>
            </w:pPr>
            <w:r w:rsidRPr="003C761E">
              <w:rPr>
                <w:szCs w:val="24"/>
                <w:lang w:val="fr-FR"/>
              </w:rPr>
              <w:t>Toute entité recevant une attribution (y compris, sans y être limité, les contrats et les subventions) du Financement</w:t>
            </w:r>
            <w:r w:rsidR="00EB733A" w:rsidRPr="003C761E">
              <w:rPr>
                <w:szCs w:val="24"/>
                <w:lang w:val="fr-FR"/>
              </w:rPr>
              <w:t> MCC</w:t>
            </w:r>
            <w:r w:rsidRPr="003C761E">
              <w:rPr>
                <w:szCs w:val="24"/>
                <w:lang w:val="fr-FR"/>
              </w:rPr>
              <w:t xml:space="preserve"> d</w:t>
            </w:r>
            <w:r w:rsidR="0072368A" w:rsidRPr="003C761E">
              <w:rPr>
                <w:szCs w:val="24"/>
                <w:lang w:val="fr-FR"/>
              </w:rPr>
              <w:t>’une valeur équivalente d</w:t>
            </w:r>
            <w:r w:rsidRPr="003C761E">
              <w:rPr>
                <w:szCs w:val="24"/>
                <w:lang w:val="fr-FR"/>
              </w:rPr>
              <w:t xml:space="preserve">e plus de 500 000 </w:t>
            </w:r>
            <w:r w:rsidR="0072368A" w:rsidRPr="003C761E">
              <w:rPr>
                <w:szCs w:val="24"/>
                <w:lang w:val="fr-FR"/>
              </w:rPr>
              <w:t>Dollars US est</w:t>
            </w:r>
            <w:r w:rsidR="00B820D6" w:rsidRPr="003C761E">
              <w:rPr>
                <w:szCs w:val="24"/>
                <w:lang w:val="fr-FR"/>
              </w:rPr>
              <w:t xml:space="preserve"> </w:t>
            </w:r>
            <w:r w:rsidRPr="003C761E">
              <w:rPr>
                <w:szCs w:val="24"/>
                <w:lang w:val="fr-FR"/>
              </w:rPr>
              <w:t>invitée à certifier qu</w:t>
            </w:r>
            <w:r w:rsidR="009C0CB8" w:rsidRPr="003C761E">
              <w:rPr>
                <w:szCs w:val="24"/>
                <w:lang w:val="fr-FR"/>
              </w:rPr>
              <w:t>’</w:t>
            </w:r>
            <w:r w:rsidRPr="003C761E">
              <w:rPr>
                <w:szCs w:val="24"/>
                <w:lang w:val="fr-FR"/>
              </w:rPr>
              <w:t xml:space="preserve">elle </w:t>
            </w:r>
            <w:r w:rsidR="0072368A" w:rsidRPr="003C761E">
              <w:rPr>
                <w:szCs w:val="24"/>
                <w:lang w:val="fr-FR"/>
              </w:rPr>
              <w:t xml:space="preserve">va </w:t>
            </w:r>
            <w:r w:rsidRPr="003C761E">
              <w:rPr>
                <w:szCs w:val="24"/>
                <w:lang w:val="fr-FR"/>
              </w:rPr>
              <w:t>adopter et mettre en place un code d</w:t>
            </w:r>
            <w:r w:rsidR="009C0CB8" w:rsidRPr="003C761E">
              <w:rPr>
                <w:szCs w:val="24"/>
                <w:lang w:val="fr-FR"/>
              </w:rPr>
              <w:t>’</w:t>
            </w:r>
            <w:r w:rsidRPr="003C761E">
              <w:rPr>
                <w:szCs w:val="24"/>
                <w:lang w:val="fr-FR"/>
              </w:rPr>
              <w:t>éthique des affaires et de conduite dans les quatre-vingt-dix (90) jours après l</w:t>
            </w:r>
            <w:r w:rsidR="009C0CB8" w:rsidRPr="003C761E">
              <w:rPr>
                <w:szCs w:val="24"/>
                <w:lang w:val="fr-FR"/>
              </w:rPr>
              <w:t>’</w:t>
            </w:r>
            <w:r w:rsidRPr="003C761E">
              <w:rPr>
                <w:szCs w:val="24"/>
                <w:lang w:val="fr-FR"/>
              </w:rPr>
              <w:t xml:space="preserve">attribution du Contrat. Une telle entité doit également inclure la substance de cette disposition dans des sous-traitances ayant une valeur </w:t>
            </w:r>
            <w:r w:rsidR="0072368A" w:rsidRPr="003C761E">
              <w:rPr>
                <w:szCs w:val="24"/>
                <w:lang w:val="fr-FR"/>
              </w:rPr>
              <w:t xml:space="preserve">équivalente </w:t>
            </w:r>
            <w:r w:rsidRPr="003C761E">
              <w:rPr>
                <w:szCs w:val="24"/>
                <w:lang w:val="fr-FR"/>
              </w:rPr>
              <w:t xml:space="preserve">supérieure à 500 000 </w:t>
            </w:r>
            <w:r w:rsidR="0072368A" w:rsidRPr="003C761E">
              <w:rPr>
                <w:szCs w:val="24"/>
                <w:lang w:val="fr-FR"/>
              </w:rPr>
              <w:t>Dollars US</w:t>
            </w:r>
            <w:r w:rsidRPr="003C761E">
              <w:rPr>
                <w:szCs w:val="24"/>
                <w:lang w:val="fr-FR"/>
              </w:rPr>
              <w:t>. Les informations concernant l</w:t>
            </w:r>
            <w:r w:rsidR="009C0CB8" w:rsidRPr="003C761E">
              <w:rPr>
                <w:szCs w:val="24"/>
                <w:lang w:val="fr-FR"/>
              </w:rPr>
              <w:t>’</w:t>
            </w:r>
            <w:r w:rsidRPr="003C761E">
              <w:rPr>
                <w:szCs w:val="24"/>
                <w:lang w:val="fr-FR"/>
              </w:rPr>
              <w:t>établissement d</w:t>
            </w:r>
            <w:r w:rsidR="009C0CB8" w:rsidRPr="003C761E">
              <w:rPr>
                <w:szCs w:val="24"/>
                <w:lang w:val="fr-FR"/>
              </w:rPr>
              <w:t>’</w:t>
            </w:r>
            <w:r w:rsidRPr="003C761E">
              <w:rPr>
                <w:szCs w:val="24"/>
                <w:lang w:val="fr-FR"/>
              </w:rPr>
              <w:t>éthique des affaires et les programmes de conduite peuvent être obtenues via de nombreuses sources, y compris mais sans s</w:t>
            </w:r>
            <w:r w:rsidR="009C0CB8" w:rsidRPr="003C761E">
              <w:rPr>
                <w:szCs w:val="24"/>
                <w:lang w:val="fr-FR"/>
              </w:rPr>
              <w:t>’</w:t>
            </w:r>
            <w:r w:rsidRPr="003C761E">
              <w:rPr>
                <w:szCs w:val="24"/>
                <w:lang w:val="fr-FR"/>
              </w:rPr>
              <w:t>y limiter</w:t>
            </w:r>
            <w:r w:rsidR="00060F0B" w:rsidRPr="003C761E">
              <w:rPr>
                <w:szCs w:val="24"/>
                <w:lang w:val="fr-FR"/>
              </w:rPr>
              <w:t> :</w:t>
            </w:r>
          </w:p>
          <w:p w14:paraId="0E0781D9" w14:textId="77777777" w:rsidR="000068A4" w:rsidRPr="003D71A8" w:rsidRDefault="00816283" w:rsidP="00B918A9">
            <w:pPr>
              <w:pStyle w:val="ColumnsRight"/>
              <w:numPr>
                <w:ilvl w:val="0"/>
                <w:numId w:val="0"/>
              </w:numPr>
              <w:ind w:left="702"/>
              <w:rPr>
                <w:szCs w:val="24"/>
                <w:lang w:val="fr-FR"/>
              </w:rPr>
            </w:pPr>
            <w:hyperlink r:id="rId51" w:history="1">
              <w:r w:rsidR="002E2337" w:rsidRPr="003C761E">
                <w:rPr>
                  <w:rStyle w:val="Lienhypertexte"/>
                  <w:szCs w:val="24"/>
                  <w:u w:val="none"/>
                  <w:lang w:val="fr-FR"/>
                </w:rPr>
                <w:t>http://www.oecd.org/corruption/Anti-CorruptionEthicsComplianceHandbook.pdf</w:t>
              </w:r>
            </w:hyperlink>
            <w:r w:rsidR="004D5D84" w:rsidRPr="003C761E">
              <w:rPr>
                <w:szCs w:val="24"/>
                <w:lang w:val="fr-FR"/>
              </w:rPr>
              <w:t> ;</w:t>
            </w:r>
          </w:p>
          <w:p w14:paraId="510D0F76" w14:textId="77777777" w:rsidR="000068A4" w:rsidRPr="003D71A8" w:rsidRDefault="00816283" w:rsidP="00B918A9">
            <w:pPr>
              <w:pStyle w:val="ColumnsRight"/>
              <w:numPr>
                <w:ilvl w:val="0"/>
                <w:numId w:val="0"/>
              </w:numPr>
              <w:ind w:left="702"/>
              <w:rPr>
                <w:szCs w:val="24"/>
                <w:lang w:val="fr-FR"/>
              </w:rPr>
            </w:pPr>
            <w:hyperlink r:id="rId52" w:history="1">
              <w:r w:rsidR="002E2337" w:rsidRPr="003C761E">
                <w:rPr>
                  <w:rStyle w:val="Lienhypertexte"/>
                  <w:szCs w:val="24"/>
                  <w:lang w:val="fr-FR"/>
                </w:rPr>
                <w:t>http://cctrends.cipe.org/anti-corruption-compliance-guide/</w:t>
              </w:r>
            </w:hyperlink>
          </w:p>
          <w:p w14:paraId="7D171374" w14:textId="77777777" w:rsidR="00A22860" w:rsidRPr="003D71A8" w:rsidRDefault="00A22860" w:rsidP="0032035B">
            <w:pPr>
              <w:pStyle w:val="Pardeliste"/>
              <w:numPr>
                <w:ilvl w:val="0"/>
                <w:numId w:val="56"/>
              </w:numPr>
              <w:spacing w:before="120" w:after="120" w:line="240" w:lineRule="auto"/>
              <w:ind w:left="1429" w:hanging="540"/>
              <w:jc w:val="both"/>
              <w:outlineLvl w:val="2"/>
              <w:rPr>
                <w:rFonts w:ascii="Times New Roman" w:hAnsi="Times New Roman"/>
                <w:sz w:val="24"/>
                <w:szCs w:val="24"/>
              </w:rPr>
            </w:pPr>
            <w:bookmarkStart w:id="2825" w:name="_Toc434936009"/>
            <w:bookmarkStart w:id="2826" w:name="_Toc442272366"/>
            <w:bookmarkStart w:id="2827" w:name="_Toc442273123"/>
            <w:bookmarkStart w:id="2828" w:name="_Toc444844672"/>
            <w:bookmarkStart w:id="2829" w:name="_Toc444851856"/>
            <w:bookmarkStart w:id="2830" w:name="_Toc447549629"/>
            <w:bookmarkStart w:id="2831" w:name="_Toc471481450"/>
            <w:bookmarkStart w:id="2832" w:name="_Toc471797205"/>
            <w:bookmarkStart w:id="2833" w:name="_Toc471817859"/>
            <w:bookmarkStart w:id="2834" w:name="_Toc471838540"/>
            <w:bookmarkStart w:id="2835" w:name="_Toc472675422"/>
            <w:r w:rsidRPr="003C761E">
              <w:rPr>
                <w:rFonts w:ascii="Times New Roman" w:hAnsi="Times New Roman"/>
                <w:sz w:val="24"/>
                <w:szCs w:val="24"/>
              </w:rPr>
              <w:t>Aux fins de ce Contrat, les dispositions ci-après sont définies de la façon suivante, et parfois reprises collectivement dans ce document sous l</w:t>
            </w:r>
            <w:r w:rsidR="009C0CB8" w:rsidRPr="003C761E">
              <w:rPr>
                <w:rFonts w:ascii="Times New Roman" w:hAnsi="Times New Roman"/>
                <w:sz w:val="24"/>
                <w:szCs w:val="24"/>
              </w:rPr>
              <w:t>’</w:t>
            </w:r>
            <w:r w:rsidRPr="003C761E">
              <w:rPr>
                <w:rFonts w:ascii="Times New Roman" w:hAnsi="Times New Roman"/>
                <w:sz w:val="24"/>
                <w:szCs w:val="24"/>
              </w:rPr>
              <w:t>appellation « </w:t>
            </w:r>
            <w:r w:rsidR="00520AF5" w:rsidRPr="003C761E">
              <w:rPr>
                <w:rFonts w:ascii="Times New Roman" w:hAnsi="Times New Roman"/>
                <w:sz w:val="24"/>
                <w:szCs w:val="24"/>
              </w:rPr>
              <w:t>Pratiques de fraude et corruption</w:t>
            </w:r>
            <w:r w:rsidRPr="003C761E">
              <w:rPr>
                <w:rFonts w:ascii="Times New Roman" w:hAnsi="Times New Roman"/>
                <w:sz w:val="24"/>
                <w:szCs w:val="24"/>
              </w:rPr>
              <w:t> »:</w:t>
            </w:r>
            <w:bookmarkEnd w:id="2825"/>
            <w:bookmarkEnd w:id="2826"/>
            <w:bookmarkEnd w:id="2827"/>
            <w:bookmarkEnd w:id="2828"/>
            <w:bookmarkEnd w:id="2829"/>
            <w:bookmarkEnd w:id="2830"/>
            <w:bookmarkEnd w:id="2831"/>
            <w:bookmarkEnd w:id="2832"/>
            <w:bookmarkEnd w:id="2833"/>
            <w:bookmarkEnd w:id="2834"/>
            <w:bookmarkEnd w:id="2835"/>
          </w:p>
          <w:p w14:paraId="7952576D" w14:textId="77777777" w:rsidR="00A22860" w:rsidRPr="003D71A8" w:rsidRDefault="00A22860" w:rsidP="0032035B">
            <w:pPr>
              <w:pStyle w:val="Pardeliste"/>
              <w:numPr>
                <w:ilvl w:val="0"/>
                <w:numId w:val="54"/>
              </w:numPr>
              <w:spacing w:before="120" w:after="120" w:line="240" w:lineRule="auto"/>
              <w:ind w:left="1969"/>
              <w:jc w:val="both"/>
              <w:outlineLvl w:val="2"/>
              <w:rPr>
                <w:rFonts w:ascii="Times New Roman" w:hAnsi="Times New Roman"/>
                <w:sz w:val="24"/>
                <w:szCs w:val="24"/>
              </w:rPr>
            </w:pPr>
            <w:bookmarkStart w:id="2836" w:name="_Toc434936010"/>
            <w:bookmarkStart w:id="2837" w:name="_Toc442272367"/>
            <w:bookmarkStart w:id="2838" w:name="_Toc442273124"/>
            <w:bookmarkStart w:id="2839" w:name="_Toc444844673"/>
            <w:bookmarkStart w:id="2840" w:name="_Toc444851857"/>
            <w:bookmarkStart w:id="2841" w:name="_Toc447549630"/>
            <w:bookmarkStart w:id="2842" w:name="_Toc471481451"/>
            <w:bookmarkStart w:id="2843" w:name="_Toc471797206"/>
            <w:bookmarkStart w:id="2844" w:name="_Toc471817860"/>
            <w:bookmarkStart w:id="2845" w:name="_Toc471838541"/>
            <w:bookmarkStart w:id="2846" w:name="_Toc472675423"/>
            <w:r w:rsidRPr="003C761E">
              <w:rPr>
                <w:rFonts w:ascii="Times New Roman" w:hAnsi="Times New Roman"/>
                <w:sz w:val="24"/>
                <w:szCs w:val="24"/>
              </w:rPr>
              <w:t>«</w:t>
            </w:r>
            <w:r w:rsidRPr="003C761E">
              <w:rPr>
                <w:rFonts w:ascii="Times New Roman" w:hAnsi="Times New Roman"/>
                <w:b/>
                <w:bCs/>
                <w:i/>
                <w:iCs/>
                <w:sz w:val="24"/>
                <w:szCs w:val="24"/>
              </w:rPr>
              <w:t> pratique coercitive</w:t>
            </w:r>
            <w:r w:rsidRPr="003C761E">
              <w:rPr>
                <w:rFonts w:ascii="Times New Roman" w:hAnsi="Times New Roman"/>
                <w:sz w:val="24"/>
                <w:szCs w:val="24"/>
              </w:rPr>
              <w:t> » signifie endommager ou détériorer, ou menacer d</w:t>
            </w:r>
            <w:r w:rsidR="009C0CB8" w:rsidRPr="003C761E">
              <w:rPr>
                <w:rFonts w:ascii="Times New Roman" w:hAnsi="Times New Roman"/>
                <w:sz w:val="24"/>
                <w:szCs w:val="24"/>
              </w:rPr>
              <w:t>’</w:t>
            </w:r>
            <w:r w:rsidRPr="003C761E">
              <w:rPr>
                <w:rFonts w:ascii="Times New Roman" w:hAnsi="Times New Roman"/>
                <w:sz w:val="24"/>
                <w:szCs w:val="24"/>
              </w:rPr>
              <w:t>endommager ou de détériorer, directement ou indirectement, toute partie ou tout bien d</w:t>
            </w:r>
            <w:r w:rsidR="009C0CB8" w:rsidRPr="003C761E">
              <w:rPr>
                <w:rFonts w:ascii="Times New Roman" w:hAnsi="Times New Roman"/>
                <w:sz w:val="24"/>
                <w:szCs w:val="24"/>
              </w:rPr>
              <w:t>’</w:t>
            </w:r>
            <w:r w:rsidRPr="003C761E">
              <w:rPr>
                <w:rFonts w:ascii="Times New Roman" w:hAnsi="Times New Roman"/>
                <w:sz w:val="24"/>
                <w:szCs w:val="24"/>
              </w:rPr>
              <w:t>une partie, d</w:t>
            </w:r>
            <w:r w:rsidR="009C0CB8" w:rsidRPr="003C761E">
              <w:rPr>
                <w:rFonts w:ascii="Times New Roman" w:hAnsi="Times New Roman"/>
                <w:sz w:val="24"/>
                <w:szCs w:val="24"/>
              </w:rPr>
              <w:t>’</w:t>
            </w:r>
            <w:r w:rsidRPr="003C761E">
              <w:rPr>
                <w:rFonts w:ascii="Times New Roman" w:hAnsi="Times New Roman"/>
                <w:sz w:val="24"/>
                <w:szCs w:val="24"/>
              </w:rPr>
              <w:t>influencer de manière déplacée les actions d</w:t>
            </w:r>
            <w:r w:rsidR="009C0CB8" w:rsidRPr="003C761E">
              <w:rPr>
                <w:rFonts w:ascii="Times New Roman" w:hAnsi="Times New Roman"/>
                <w:sz w:val="24"/>
                <w:szCs w:val="24"/>
              </w:rPr>
              <w:t>’</w:t>
            </w:r>
            <w:r w:rsidRPr="003C761E">
              <w:rPr>
                <w:rFonts w:ascii="Times New Roman" w:hAnsi="Times New Roman"/>
                <w:sz w:val="24"/>
                <w:szCs w:val="24"/>
              </w:rPr>
              <w:t>une partie en liaison avec l</w:t>
            </w:r>
            <w:r w:rsidR="009C0CB8" w:rsidRPr="003C761E">
              <w:rPr>
                <w:rFonts w:ascii="Times New Roman" w:hAnsi="Times New Roman"/>
                <w:sz w:val="24"/>
                <w:szCs w:val="24"/>
              </w:rPr>
              <w:t>’</w:t>
            </w:r>
            <w:r w:rsidRPr="003C761E">
              <w:rPr>
                <w:rFonts w:ascii="Times New Roman" w:hAnsi="Times New Roman"/>
                <w:sz w:val="24"/>
                <w:szCs w:val="24"/>
              </w:rPr>
              <w:t>exécution de tout contrat soutenu, en tout ou partie, par un financement de la</w:t>
            </w:r>
            <w:r w:rsidR="00EB733A" w:rsidRPr="003C761E">
              <w:rPr>
                <w:rFonts w:ascii="Times New Roman" w:hAnsi="Times New Roman"/>
                <w:sz w:val="24"/>
                <w:szCs w:val="24"/>
              </w:rPr>
              <w:t> MCC</w:t>
            </w:r>
            <w:r w:rsidRPr="003C761E">
              <w:rPr>
                <w:rFonts w:ascii="Times New Roman" w:hAnsi="Times New Roman"/>
                <w:sz w:val="24"/>
                <w:szCs w:val="24"/>
              </w:rPr>
              <w:t>, y compris les actions entreprises en liaison avec un marché public ou l</w:t>
            </w:r>
            <w:r w:rsidR="009C0CB8" w:rsidRPr="003C761E">
              <w:rPr>
                <w:rFonts w:ascii="Times New Roman" w:hAnsi="Times New Roman"/>
                <w:sz w:val="24"/>
                <w:szCs w:val="24"/>
              </w:rPr>
              <w:t>’</w:t>
            </w:r>
            <w:r w:rsidRPr="003C761E">
              <w:rPr>
                <w:rFonts w:ascii="Times New Roman" w:hAnsi="Times New Roman"/>
                <w:sz w:val="24"/>
                <w:szCs w:val="24"/>
              </w:rPr>
              <w:t>exécution d</w:t>
            </w:r>
            <w:r w:rsidR="009C0CB8" w:rsidRPr="003C761E">
              <w:rPr>
                <w:rFonts w:ascii="Times New Roman" w:hAnsi="Times New Roman"/>
                <w:sz w:val="24"/>
                <w:szCs w:val="24"/>
              </w:rPr>
              <w:t>’</w:t>
            </w:r>
            <w:r w:rsidRPr="003C761E">
              <w:rPr>
                <w:rFonts w:ascii="Times New Roman" w:hAnsi="Times New Roman"/>
                <w:sz w:val="24"/>
                <w:szCs w:val="24"/>
              </w:rPr>
              <w:t>un contrat</w:t>
            </w:r>
            <w:bookmarkEnd w:id="2836"/>
            <w:bookmarkEnd w:id="2837"/>
            <w:bookmarkEnd w:id="2838"/>
            <w:bookmarkEnd w:id="2839"/>
            <w:bookmarkEnd w:id="2840"/>
            <w:bookmarkEnd w:id="2841"/>
            <w:r w:rsidR="004D5D84" w:rsidRPr="003C761E">
              <w:rPr>
                <w:rFonts w:ascii="Times New Roman" w:hAnsi="Times New Roman"/>
                <w:sz w:val="24"/>
                <w:szCs w:val="24"/>
              </w:rPr>
              <w:t> ;</w:t>
            </w:r>
            <w:bookmarkEnd w:id="2842"/>
            <w:bookmarkEnd w:id="2843"/>
            <w:bookmarkEnd w:id="2844"/>
            <w:bookmarkEnd w:id="2845"/>
            <w:bookmarkEnd w:id="2846"/>
          </w:p>
          <w:p w14:paraId="66F0EE66" w14:textId="77777777" w:rsidR="00DA6685" w:rsidRPr="003D71A8" w:rsidRDefault="00A22860" w:rsidP="0032035B">
            <w:pPr>
              <w:pStyle w:val="Pardeliste"/>
              <w:numPr>
                <w:ilvl w:val="0"/>
                <w:numId w:val="54"/>
              </w:numPr>
              <w:spacing w:before="120" w:after="120" w:line="240" w:lineRule="auto"/>
              <w:ind w:left="1969"/>
              <w:jc w:val="both"/>
              <w:outlineLvl w:val="2"/>
              <w:rPr>
                <w:rFonts w:ascii="Times New Roman" w:hAnsi="Times New Roman"/>
                <w:sz w:val="24"/>
                <w:szCs w:val="24"/>
              </w:rPr>
            </w:pPr>
            <w:bookmarkStart w:id="2847" w:name="_Toc434936011"/>
            <w:bookmarkStart w:id="2848" w:name="_Toc442272368"/>
            <w:bookmarkStart w:id="2849" w:name="_Toc442273125"/>
            <w:bookmarkStart w:id="2850" w:name="_Toc444844674"/>
            <w:bookmarkStart w:id="2851" w:name="_Toc444851858"/>
            <w:bookmarkStart w:id="2852" w:name="_Toc447549631"/>
            <w:r w:rsidRPr="003C761E">
              <w:rPr>
                <w:rFonts w:ascii="Times New Roman" w:hAnsi="Times New Roman"/>
                <w:sz w:val="24"/>
                <w:szCs w:val="24"/>
              </w:rPr>
              <w:lastRenderedPageBreak/>
              <w:t xml:space="preserve"> </w:t>
            </w:r>
            <w:bookmarkStart w:id="2853" w:name="_Toc471481452"/>
            <w:bookmarkStart w:id="2854" w:name="_Toc471797207"/>
            <w:bookmarkStart w:id="2855" w:name="_Toc471817861"/>
            <w:bookmarkStart w:id="2856" w:name="_Toc471838542"/>
            <w:bookmarkStart w:id="2857" w:name="_Toc472675424"/>
            <w:r w:rsidRPr="003C761E">
              <w:rPr>
                <w:rFonts w:ascii="Times New Roman" w:hAnsi="Times New Roman"/>
                <w:sz w:val="24"/>
                <w:szCs w:val="24"/>
              </w:rPr>
              <w:t>« </w:t>
            </w:r>
            <w:r w:rsidRPr="003C761E">
              <w:rPr>
                <w:rFonts w:ascii="Times New Roman" w:hAnsi="Times New Roman"/>
                <w:b/>
                <w:bCs/>
                <w:i/>
                <w:iCs/>
                <w:sz w:val="24"/>
                <w:szCs w:val="24"/>
              </w:rPr>
              <w:t>pratique de collusion</w:t>
            </w:r>
            <w:r w:rsidRPr="003C761E">
              <w:rPr>
                <w:rFonts w:ascii="Times New Roman" w:hAnsi="Times New Roman"/>
                <w:sz w:val="24"/>
                <w:szCs w:val="24"/>
              </w:rPr>
              <w:t> » désigne un accord tacite ou explicite entre au moins deux parties visant à effectuer une pratique coercitive, entachée de corruption, dolosive, d</w:t>
            </w:r>
            <w:r w:rsidR="009C0CB8" w:rsidRPr="003C761E">
              <w:rPr>
                <w:rFonts w:ascii="Times New Roman" w:hAnsi="Times New Roman"/>
                <w:sz w:val="24"/>
                <w:szCs w:val="24"/>
              </w:rPr>
              <w:t>’</w:t>
            </w:r>
            <w:r w:rsidRPr="003C761E">
              <w:rPr>
                <w:rFonts w:ascii="Times New Roman" w:hAnsi="Times New Roman"/>
                <w:sz w:val="24"/>
                <w:szCs w:val="24"/>
              </w:rPr>
              <w:t>obstruction ou prohibée, y compris tout accord visant à fixer des prix à des niveaux artificiels, non-concurrentiels, ou à priver par ailleurs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des avantages d</w:t>
            </w:r>
            <w:r w:rsidR="009C0CB8" w:rsidRPr="003C761E">
              <w:rPr>
                <w:rFonts w:ascii="Times New Roman" w:hAnsi="Times New Roman"/>
                <w:sz w:val="24"/>
                <w:szCs w:val="24"/>
              </w:rPr>
              <w:t>’</w:t>
            </w:r>
            <w:r w:rsidRPr="003C761E">
              <w:rPr>
                <w:rFonts w:ascii="Times New Roman" w:hAnsi="Times New Roman"/>
                <w:sz w:val="24"/>
                <w:szCs w:val="24"/>
              </w:rPr>
              <w:t>une concurrence libre et ouverte</w:t>
            </w:r>
            <w:bookmarkEnd w:id="2847"/>
            <w:bookmarkEnd w:id="2848"/>
            <w:bookmarkEnd w:id="2849"/>
            <w:bookmarkEnd w:id="2850"/>
            <w:bookmarkEnd w:id="2851"/>
            <w:bookmarkEnd w:id="2852"/>
            <w:r w:rsidR="004D5D84" w:rsidRPr="003C761E">
              <w:rPr>
                <w:rFonts w:ascii="Times New Roman" w:hAnsi="Times New Roman"/>
                <w:sz w:val="24"/>
                <w:szCs w:val="24"/>
              </w:rPr>
              <w:t> ;</w:t>
            </w:r>
            <w:bookmarkEnd w:id="2853"/>
            <w:bookmarkEnd w:id="2854"/>
            <w:bookmarkEnd w:id="2855"/>
            <w:bookmarkEnd w:id="2856"/>
            <w:bookmarkEnd w:id="2857"/>
          </w:p>
          <w:p w14:paraId="43F6BE5C" w14:textId="77777777" w:rsidR="00DA6685" w:rsidRPr="003D71A8" w:rsidRDefault="00A22860" w:rsidP="0032035B">
            <w:pPr>
              <w:pStyle w:val="Pardeliste"/>
              <w:numPr>
                <w:ilvl w:val="0"/>
                <w:numId w:val="54"/>
              </w:numPr>
              <w:spacing w:before="120" w:after="120" w:line="240" w:lineRule="auto"/>
              <w:ind w:left="1969"/>
              <w:jc w:val="both"/>
              <w:outlineLvl w:val="2"/>
              <w:rPr>
                <w:rFonts w:ascii="Times New Roman" w:hAnsi="Times New Roman"/>
                <w:sz w:val="24"/>
                <w:szCs w:val="24"/>
              </w:rPr>
            </w:pPr>
            <w:bookmarkStart w:id="2858" w:name="_Toc434936012"/>
            <w:bookmarkStart w:id="2859" w:name="_Toc442272369"/>
            <w:bookmarkStart w:id="2860" w:name="_Toc442273126"/>
            <w:bookmarkStart w:id="2861" w:name="_Toc444844675"/>
            <w:bookmarkStart w:id="2862" w:name="_Toc444851859"/>
            <w:bookmarkStart w:id="2863" w:name="_Toc447549632"/>
            <w:bookmarkStart w:id="2864" w:name="_Toc471481453"/>
            <w:bookmarkStart w:id="2865" w:name="_Toc471797208"/>
            <w:bookmarkStart w:id="2866" w:name="_Toc471817862"/>
            <w:bookmarkStart w:id="2867" w:name="_Toc471838543"/>
            <w:bookmarkStart w:id="2868" w:name="_Toc472675425"/>
            <w:r w:rsidRPr="003C761E">
              <w:rPr>
                <w:rFonts w:ascii="Times New Roman" w:hAnsi="Times New Roman"/>
                <w:sz w:val="24"/>
                <w:szCs w:val="24"/>
              </w:rPr>
              <w:t>« </w:t>
            </w:r>
            <w:r w:rsidRPr="003C761E">
              <w:rPr>
                <w:rFonts w:ascii="Times New Roman" w:hAnsi="Times New Roman"/>
                <w:b/>
                <w:bCs/>
                <w:i/>
                <w:iCs/>
                <w:sz w:val="24"/>
                <w:szCs w:val="24"/>
              </w:rPr>
              <w:t>pratique de corruption</w:t>
            </w:r>
            <w:r w:rsidRPr="003C761E">
              <w:rPr>
                <w:rFonts w:ascii="Times New Roman" w:hAnsi="Times New Roman"/>
                <w:sz w:val="24"/>
                <w:szCs w:val="24"/>
              </w:rPr>
              <w:t xml:space="preserve"> » désigne </w:t>
            </w:r>
            <w:r w:rsidR="00262B39" w:rsidRPr="003C761E">
              <w:rPr>
                <w:rFonts w:ascii="Times New Roman" w:hAnsi="Times New Roman"/>
                <w:sz w:val="24"/>
                <w:szCs w:val="24"/>
              </w:rPr>
              <w:t>la proposition</w:t>
            </w:r>
            <w:r w:rsidRPr="003C761E">
              <w:rPr>
                <w:rFonts w:ascii="Times New Roman" w:hAnsi="Times New Roman"/>
                <w:sz w:val="24"/>
                <w:szCs w:val="24"/>
              </w:rPr>
              <w:t>, le don, la réception ou la sollicitation, directement ou indirectement, de toute chose de valeur pour influencer de manière déplacée les actions d</w:t>
            </w:r>
            <w:r w:rsidR="009C0CB8" w:rsidRPr="003C761E">
              <w:rPr>
                <w:rFonts w:ascii="Times New Roman" w:hAnsi="Times New Roman"/>
                <w:sz w:val="24"/>
                <w:szCs w:val="24"/>
              </w:rPr>
              <w:t>’</w:t>
            </w:r>
            <w:r w:rsidRPr="003C761E">
              <w:rPr>
                <w:rFonts w:ascii="Times New Roman" w:hAnsi="Times New Roman"/>
                <w:sz w:val="24"/>
                <w:szCs w:val="24"/>
              </w:rPr>
              <w:t>un fonctionnaire, d</w:t>
            </w:r>
            <w:r w:rsidR="009C0CB8" w:rsidRPr="003C761E">
              <w:rPr>
                <w:rFonts w:ascii="Times New Roman" w:hAnsi="Times New Roman"/>
                <w:sz w:val="24"/>
                <w:szCs w:val="24"/>
              </w:rPr>
              <w:t>’</w:t>
            </w:r>
            <w:r w:rsidRPr="003C761E">
              <w:rPr>
                <w:rFonts w:ascii="Times New Roman" w:hAnsi="Times New Roman"/>
                <w:sz w:val="24"/>
                <w:szCs w:val="24"/>
              </w:rPr>
              <w:t>un membre du personnel de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d</w:t>
            </w:r>
            <w:r w:rsidR="009C0CB8" w:rsidRPr="003C761E">
              <w:rPr>
                <w:rFonts w:ascii="Times New Roman" w:hAnsi="Times New Roman"/>
                <w:sz w:val="24"/>
                <w:szCs w:val="24"/>
              </w:rPr>
              <w:t>’</w:t>
            </w:r>
            <w:r w:rsidRPr="003C761E">
              <w:rPr>
                <w:rFonts w:ascii="Times New Roman" w:hAnsi="Times New Roman"/>
                <w:sz w:val="24"/>
                <w:szCs w:val="24"/>
              </w:rPr>
              <w:t>un employé de la</w:t>
            </w:r>
            <w:r w:rsidR="00EB733A" w:rsidRPr="003C761E">
              <w:rPr>
                <w:rFonts w:ascii="Times New Roman" w:hAnsi="Times New Roman"/>
                <w:sz w:val="24"/>
                <w:szCs w:val="24"/>
              </w:rPr>
              <w:t> MCC</w:t>
            </w:r>
            <w:r w:rsidRPr="003C761E">
              <w:rPr>
                <w:rFonts w:ascii="Times New Roman" w:hAnsi="Times New Roman"/>
                <w:sz w:val="24"/>
                <w:szCs w:val="24"/>
              </w:rPr>
              <w:t xml:space="preserve">, </w:t>
            </w:r>
            <w:r w:rsidR="00160957" w:rsidRPr="003C761E">
              <w:rPr>
                <w:rFonts w:ascii="Times New Roman" w:hAnsi="Times New Roman"/>
                <w:sz w:val="24"/>
                <w:szCs w:val="24"/>
              </w:rPr>
              <w:t xml:space="preserve">de Consultants </w:t>
            </w:r>
            <w:r w:rsidRPr="003C761E">
              <w:rPr>
                <w:rFonts w:ascii="Times New Roman" w:hAnsi="Times New Roman"/>
                <w:sz w:val="24"/>
                <w:szCs w:val="24"/>
              </w:rPr>
              <w:t xml:space="preserve"> ou d</w:t>
            </w:r>
            <w:r w:rsidR="009C0CB8" w:rsidRPr="003C761E">
              <w:rPr>
                <w:rFonts w:ascii="Times New Roman" w:hAnsi="Times New Roman"/>
                <w:sz w:val="24"/>
                <w:szCs w:val="24"/>
              </w:rPr>
              <w:t>’</w:t>
            </w:r>
            <w:r w:rsidRPr="003C761E">
              <w:rPr>
                <w:rFonts w:ascii="Times New Roman" w:hAnsi="Times New Roman"/>
                <w:sz w:val="24"/>
                <w:szCs w:val="24"/>
              </w:rPr>
              <w:t>employés d</w:t>
            </w:r>
            <w:r w:rsidR="009C0CB8" w:rsidRPr="003C761E">
              <w:rPr>
                <w:rFonts w:ascii="Times New Roman" w:hAnsi="Times New Roman"/>
                <w:sz w:val="24"/>
                <w:szCs w:val="24"/>
              </w:rPr>
              <w:t>’</w:t>
            </w:r>
            <w:r w:rsidRPr="003C761E">
              <w:rPr>
                <w:rFonts w:ascii="Times New Roman" w:hAnsi="Times New Roman"/>
                <w:sz w:val="24"/>
                <w:szCs w:val="24"/>
              </w:rPr>
              <w:t>autres entités engagés dans des travaux soutenus, en tout ou partie, par un financement de la</w:t>
            </w:r>
            <w:r w:rsidR="00EB733A" w:rsidRPr="003C761E">
              <w:rPr>
                <w:rFonts w:ascii="Times New Roman" w:hAnsi="Times New Roman"/>
                <w:sz w:val="24"/>
                <w:szCs w:val="24"/>
              </w:rPr>
              <w:t> MCC</w:t>
            </w:r>
            <w:r w:rsidRPr="003C761E">
              <w:rPr>
                <w:rFonts w:ascii="Times New Roman" w:hAnsi="Times New Roman"/>
                <w:sz w:val="24"/>
                <w:szCs w:val="24"/>
              </w:rPr>
              <w:t>, y compris des travaux incluant la prise ou l</w:t>
            </w:r>
            <w:r w:rsidR="009C0CB8" w:rsidRPr="003C761E">
              <w:rPr>
                <w:rFonts w:ascii="Times New Roman" w:hAnsi="Times New Roman"/>
                <w:sz w:val="24"/>
                <w:szCs w:val="24"/>
              </w:rPr>
              <w:t>’</w:t>
            </w:r>
            <w:r w:rsidRPr="003C761E">
              <w:rPr>
                <w:rFonts w:ascii="Times New Roman" w:hAnsi="Times New Roman"/>
                <w:sz w:val="24"/>
                <w:szCs w:val="24"/>
              </w:rPr>
              <w:t>examen de décisions de sélection, d</w:t>
            </w:r>
            <w:r w:rsidR="009C0CB8" w:rsidRPr="003C761E">
              <w:rPr>
                <w:rFonts w:ascii="Times New Roman" w:hAnsi="Times New Roman"/>
                <w:sz w:val="24"/>
                <w:szCs w:val="24"/>
              </w:rPr>
              <w:t>’</w:t>
            </w:r>
            <w:r w:rsidRPr="003C761E">
              <w:rPr>
                <w:rFonts w:ascii="Times New Roman" w:hAnsi="Times New Roman"/>
                <w:sz w:val="24"/>
                <w:szCs w:val="24"/>
              </w:rPr>
              <w:t>autres mesures de gestion du processus de sélection, l</w:t>
            </w:r>
            <w:r w:rsidR="009C0CB8" w:rsidRPr="003C761E">
              <w:rPr>
                <w:rFonts w:ascii="Times New Roman" w:hAnsi="Times New Roman"/>
                <w:sz w:val="24"/>
                <w:szCs w:val="24"/>
              </w:rPr>
              <w:t>’</w:t>
            </w:r>
            <w:r w:rsidRPr="003C761E">
              <w:rPr>
                <w:rFonts w:ascii="Times New Roman" w:hAnsi="Times New Roman"/>
                <w:sz w:val="24"/>
                <w:szCs w:val="24"/>
              </w:rPr>
              <w:t>exécution d</w:t>
            </w:r>
            <w:r w:rsidR="009C0CB8" w:rsidRPr="003C761E">
              <w:rPr>
                <w:rFonts w:ascii="Times New Roman" w:hAnsi="Times New Roman"/>
                <w:sz w:val="24"/>
                <w:szCs w:val="24"/>
              </w:rPr>
              <w:t>’</w:t>
            </w:r>
            <w:r w:rsidRPr="003C761E">
              <w:rPr>
                <w:rFonts w:ascii="Times New Roman" w:hAnsi="Times New Roman"/>
                <w:sz w:val="24"/>
                <w:szCs w:val="24"/>
              </w:rPr>
              <w:t>un marché public ou le règlement de tout paiement à un tiers en liaison avec un marché ou son exécution</w:t>
            </w:r>
            <w:bookmarkEnd w:id="2858"/>
            <w:bookmarkEnd w:id="2859"/>
            <w:bookmarkEnd w:id="2860"/>
            <w:bookmarkEnd w:id="2861"/>
            <w:bookmarkEnd w:id="2862"/>
            <w:bookmarkEnd w:id="2863"/>
            <w:r w:rsidR="004D5D84" w:rsidRPr="003C761E">
              <w:rPr>
                <w:rFonts w:ascii="Times New Roman" w:hAnsi="Times New Roman"/>
                <w:sz w:val="24"/>
                <w:szCs w:val="24"/>
              </w:rPr>
              <w:t> ;</w:t>
            </w:r>
            <w:bookmarkEnd w:id="2864"/>
            <w:bookmarkEnd w:id="2865"/>
            <w:bookmarkEnd w:id="2866"/>
            <w:bookmarkEnd w:id="2867"/>
            <w:bookmarkEnd w:id="2868"/>
          </w:p>
          <w:p w14:paraId="6BF19A33" w14:textId="77777777" w:rsidR="00DA6685" w:rsidRPr="003D71A8" w:rsidRDefault="00A22860" w:rsidP="0032035B">
            <w:pPr>
              <w:pStyle w:val="Pardeliste"/>
              <w:numPr>
                <w:ilvl w:val="0"/>
                <w:numId w:val="54"/>
              </w:numPr>
              <w:spacing w:before="120" w:after="120" w:line="240" w:lineRule="auto"/>
              <w:ind w:left="1969"/>
              <w:jc w:val="both"/>
              <w:outlineLvl w:val="2"/>
              <w:rPr>
                <w:rFonts w:ascii="Times New Roman" w:hAnsi="Times New Roman"/>
                <w:bCs/>
                <w:sz w:val="24"/>
                <w:szCs w:val="24"/>
              </w:rPr>
            </w:pPr>
            <w:bookmarkStart w:id="2869" w:name="_Toc434936013"/>
            <w:bookmarkStart w:id="2870" w:name="_Toc442272370"/>
            <w:bookmarkStart w:id="2871" w:name="_Toc442273127"/>
            <w:bookmarkStart w:id="2872" w:name="_Toc444844676"/>
            <w:bookmarkStart w:id="2873" w:name="_Toc444851860"/>
            <w:bookmarkStart w:id="2874" w:name="_Toc447549633"/>
            <w:bookmarkStart w:id="2875" w:name="_Toc471481454"/>
            <w:bookmarkStart w:id="2876" w:name="_Toc471797209"/>
            <w:bookmarkStart w:id="2877" w:name="_Toc471817863"/>
            <w:bookmarkStart w:id="2878" w:name="_Toc471838544"/>
            <w:bookmarkStart w:id="2879" w:name="_Toc472675426"/>
            <w:r w:rsidRPr="003C761E">
              <w:rPr>
                <w:rFonts w:ascii="Times New Roman" w:hAnsi="Times New Roman"/>
                <w:sz w:val="24"/>
                <w:szCs w:val="24"/>
              </w:rPr>
              <w:t>«</w:t>
            </w:r>
            <w:r w:rsidRPr="003C761E">
              <w:rPr>
                <w:rFonts w:ascii="Times New Roman" w:hAnsi="Times New Roman"/>
                <w:b/>
                <w:bCs/>
                <w:i/>
                <w:iCs/>
                <w:sz w:val="24"/>
                <w:szCs w:val="24"/>
              </w:rPr>
              <w:t> pratique frauduleuse</w:t>
            </w:r>
            <w:r w:rsidRPr="003C761E">
              <w:rPr>
                <w:rFonts w:ascii="Times New Roman" w:hAnsi="Times New Roman"/>
                <w:sz w:val="24"/>
                <w:szCs w:val="24"/>
              </w:rPr>
              <w:t> » désigne toute action ou omission, y compris une déclaration inexacte trompant ou tentant de tromper une partie afin d</w:t>
            </w:r>
            <w:r w:rsidR="009C0CB8" w:rsidRPr="003C761E">
              <w:rPr>
                <w:rFonts w:ascii="Times New Roman" w:hAnsi="Times New Roman"/>
                <w:sz w:val="24"/>
                <w:szCs w:val="24"/>
              </w:rPr>
              <w:t>’</w:t>
            </w:r>
            <w:r w:rsidRPr="003C761E">
              <w:rPr>
                <w:rFonts w:ascii="Times New Roman" w:hAnsi="Times New Roman"/>
                <w:sz w:val="24"/>
                <w:szCs w:val="24"/>
              </w:rPr>
              <w:t>obtenir un avantage financier ou autre en liaison avec la mise en œuvre de tout contrat soutenu en tout ou partie par un financement de la</w:t>
            </w:r>
            <w:r w:rsidR="00EB733A" w:rsidRPr="003C761E">
              <w:rPr>
                <w:rFonts w:ascii="Times New Roman" w:hAnsi="Times New Roman"/>
                <w:sz w:val="24"/>
                <w:szCs w:val="24"/>
              </w:rPr>
              <w:t> MCC</w:t>
            </w:r>
            <w:r w:rsidRPr="003C761E">
              <w:rPr>
                <w:rFonts w:ascii="Times New Roman" w:hAnsi="Times New Roman"/>
                <w:sz w:val="24"/>
                <w:szCs w:val="24"/>
              </w:rPr>
              <w:t>, y compris toute action ou omission visant à influencer (ou tenter d</w:t>
            </w:r>
            <w:r w:rsidR="009C0CB8" w:rsidRPr="003C761E">
              <w:rPr>
                <w:rFonts w:ascii="Times New Roman" w:hAnsi="Times New Roman"/>
                <w:sz w:val="24"/>
                <w:szCs w:val="24"/>
              </w:rPr>
              <w:t>’</w:t>
            </w:r>
            <w:r w:rsidRPr="003C761E">
              <w:rPr>
                <w:rFonts w:ascii="Times New Roman" w:hAnsi="Times New Roman"/>
                <w:sz w:val="24"/>
                <w:szCs w:val="24"/>
              </w:rPr>
              <w:t>influencer) un processus de sélection ou l</w:t>
            </w:r>
            <w:r w:rsidR="009C0CB8" w:rsidRPr="003C761E">
              <w:rPr>
                <w:rFonts w:ascii="Times New Roman" w:hAnsi="Times New Roman"/>
                <w:sz w:val="24"/>
                <w:szCs w:val="24"/>
              </w:rPr>
              <w:t>’</w:t>
            </w:r>
            <w:r w:rsidRPr="003C761E">
              <w:rPr>
                <w:rFonts w:ascii="Times New Roman" w:hAnsi="Times New Roman"/>
                <w:sz w:val="24"/>
                <w:szCs w:val="24"/>
              </w:rPr>
              <w:t>exécution d</w:t>
            </w:r>
            <w:r w:rsidR="009C0CB8" w:rsidRPr="003C761E">
              <w:rPr>
                <w:rFonts w:ascii="Times New Roman" w:hAnsi="Times New Roman"/>
                <w:sz w:val="24"/>
                <w:szCs w:val="24"/>
              </w:rPr>
              <w:t>’</w:t>
            </w:r>
            <w:r w:rsidRPr="003C761E">
              <w:rPr>
                <w:rFonts w:ascii="Times New Roman" w:hAnsi="Times New Roman"/>
                <w:sz w:val="24"/>
                <w:szCs w:val="24"/>
              </w:rPr>
              <w:t>un marché public, ou à se soustraire (ou tenter de se soustraire) à une obligation</w:t>
            </w:r>
            <w:bookmarkEnd w:id="2869"/>
            <w:bookmarkEnd w:id="2870"/>
            <w:bookmarkEnd w:id="2871"/>
            <w:bookmarkEnd w:id="2872"/>
            <w:bookmarkEnd w:id="2873"/>
            <w:bookmarkEnd w:id="2874"/>
            <w:r w:rsidR="004D5D84" w:rsidRPr="003C761E">
              <w:rPr>
                <w:rFonts w:ascii="Times New Roman" w:hAnsi="Times New Roman"/>
                <w:sz w:val="24"/>
                <w:szCs w:val="24"/>
              </w:rPr>
              <w:t> ;</w:t>
            </w:r>
            <w:bookmarkEnd w:id="2875"/>
            <w:bookmarkEnd w:id="2876"/>
            <w:bookmarkEnd w:id="2877"/>
            <w:bookmarkEnd w:id="2878"/>
            <w:bookmarkEnd w:id="2879"/>
          </w:p>
          <w:p w14:paraId="2EB57B02" w14:textId="77777777" w:rsidR="00A22860" w:rsidRPr="003D71A8" w:rsidRDefault="00A22860" w:rsidP="0032035B">
            <w:pPr>
              <w:pStyle w:val="Pardeliste"/>
              <w:numPr>
                <w:ilvl w:val="0"/>
                <w:numId w:val="54"/>
              </w:numPr>
              <w:spacing w:before="120" w:after="120" w:line="240" w:lineRule="auto"/>
              <w:ind w:left="1969"/>
              <w:jc w:val="both"/>
              <w:outlineLvl w:val="2"/>
              <w:rPr>
                <w:rFonts w:ascii="Times New Roman" w:hAnsi="Times New Roman"/>
                <w:bCs/>
                <w:sz w:val="24"/>
                <w:szCs w:val="24"/>
              </w:rPr>
            </w:pPr>
            <w:bookmarkStart w:id="2880" w:name="_Toc434936014"/>
            <w:bookmarkStart w:id="2881" w:name="_Toc442272371"/>
            <w:bookmarkStart w:id="2882" w:name="_Toc442273128"/>
            <w:bookmarkStart w:id="2883" w:name="_Toc444844677"/>
            <w:bookmarkStart w:id="2884" w:name="_Toc444851861"/>
            <w:bookmarkStart w:id="2885" w:name="_Toc447549634"/>
            <w:bookmarkStart w:id="2886" w:name="_Toc471481455"/>
            <w:bookmarkStart w:id="2887" w:name="_Toc471797210"/>
            <w:bookmarkStart w:id="2888" w:name="_Toc471817864"/>
            <w:bookmarkStart w:id="2889" w:name="_Toc471838545"/>
            <w:bookmarkStart w:id="2890" w:name="_Toc472675427"/>
            <w:r w:rsidRPr="003C761E">
              <w:rPr>
                <w:rFonts w:ascii="Times New Roman" w:hAnsi="Times New Roman"/>
                <w:sz w:val="24"/>
                <w:szCs w:val="24"/>
              </w:rPr>
              <w:t>« </w:t>
            </w:r>
            <w:r w:rsidRPr="003C761E">
              <w:rPr>
                <w:rFonts w:ascii="Times New Roman" w:hAnsi="Times New Roman"/>
                <w:b/>
                <w:bCs/>
                <w:i/>
                <w:iCs/>
                <w:sz w:val="24"/>
                <w:szCs w:val="24"/>
              </w:rPr>
              <w:t>pratique obstructive</w:t>
            </w:r>
            <w:r w:rsidRPr="003C761E">
              <w:rPr>
                <w:rFonts w:ascii="Times New Roman" w:hAnsi="Times New Roman"/>
                <w:sz w:val="24"/>
                <w:szCs w:val="24"/>
              </w:rPr>
              <w:t> » désigne toute action entreprise en liaison avec la mise en œuvre d</w:t>
            </w:r>
            <w:r w:rsidR="009C0CB8" w:rsidRPr="003C761E">
              <w:rPr>
                <w:rFonts w:ascii="Times New Roman" w:hAnsi="Times New Roman"/>
                <w:sz w:val="24"/>
                <w:szCs w:val="24"/>
              </w:rPr>
              <w:t>’</w:t>
            </w:r>
            <w:r w:rsidRPr="003C761E">
              <w:rPr>
                <w:rFonts w:ascii="Times New Roman" w:hAnsi="Times New Roman"/>
                <w:sz w:val="24"/>
                <w:szCs w:val="24"/>
              </w:rPr>
              <w:t>un marché public soutenu en tout ou partie par un financement de la</w:t>
            </w:r>
            <w:r w:rsidR="00EB733A" w:rsidRPr="003C761E">
              <w:rPr>
                <w:rFonts w:ascii="Times New Roman" w:hAnsi="Times New Roman"/>
                <w:sz w:val="24"/>
                <w:szCs w:val="24"/>
              </w:rPr>
              <w:t> MCC</w:t>
            </w:r>
            <w:bookmarkEnd w:id="2880"/>
            <w:bookmarkEnd w:id="2881"/>
            <w:bookmarkEnd w:id="2882"/>
            <w:bookmarkEnd w:id="2883"/>
            <w:bookmarkEnd w:id="2884"/>
            <w:bookmarkEnd w:id="2885"/>
            <w:r w:rsidR="00060F0B" w:rsidRPr="003C761E">
              <w:rPr>
                <w:rFonts w:ascii="Times New Roman" w:hAnsi="Times New Roman"/>
                <w:sz w:val="24"/>
                <w:szCs w:val="24"/>
              </w:rPr>
              <w:t> :</w:t>
            </w:r>
            <w:bookmarkEnd w:id="2886"/>
            <w:bookmarkEnd w:id="2887"/>
            <w:bookmarkEnd w:id="2888"/>
            <w:bookmarkEnd w:id="2889"/>
            <w:bookmarkEnd w:id="2890"/>
          </w:p>
          <w:p w14:paraId="033CC589" w14:textId="77777777" w:rsidR="00A22860" w:rsidRPr="003D71A8" w:rsidRDefault="00A22860" w:rsidP="0032035B">
            <w:pPr>
              <w:pStyle w:val="Pardeliste"/>
              <w:numPr>
                <w:ilvl w:val="0"/>
                <w:numId w:val="55"/>
              </w:numPr>
              <w:spacing w:before="120" w:after="120" w:line="240" w:lineRule="auto"/>
              <w:ind w:left="2419" w:hanging="450"/>
              <w:jc w:val="both"/>
              <w:outlineLvl w:val="2"/>
              <w:rPr>
                <w:rFonts w:ascii="Times New Roman" w:hAnsi="Times New Roman"/>
                <w:sz w:val="24"/>
                <w:szCs w:val="24"/>
              </w:rPr>
            </w:pPr>
            <w:bookmarkStart w:id="2891" w:name="_Toc447549635"/>
            <w:bookmarkStart w:id="2892" w:name="_Toc444851862"/>
            <w:bookmarkStart w:id="2893" w:name="_Toc444844678"/>
            <w:bookmarkStart w:id="2894" w:name="_Toc442273129"/>
            <w:bookmarkStart w:id="2895" w:name="_Toc442272372"/>
            <w:bookmarkStart w:id="2896" w:name="_Toc434936015"/>
            <w:bookmarkStart w:id="2897" w:name="_Toc471481456"/>
            <w:bookmarkStart w:id="2898" w:name="_Toc471797211"/>
            <w:bookmarkStart w:id="2899" w:name="_Toc471817865"/>
            <w:bookmarkStart w:id="2900" w:name="_Toc471838546"/>
            <w:bookmarkStart w:id="2901" w:name="_Toc472675428"/>
            <w:r w:rsidRPr="003C761E">
              <w:rPr>
                <w:rFonts w:ascii="Times New Roman" w:hAnsi="Times New Roman"/>
                <w:sz w:val="24"/>
                <w:szCs w:val="24"/>
              </w:rPr>
              <w:t>qui cause la destruction, la falsification, l</w:t>
            </w:r>
            <w:r w:rsidR="009C0CB8" w:rsidRPr="003C761E">
              <w:rPr>
                <w:rFonts w:ascii="Times New Roman" w:hAnsi="Times New Roman"/>
                <w:sz w:val="24"/>
                <w:szCs w:val="24"/>
              </w:rPr>
              <w:t>’</w:t>
            </w:r>
            <w:r w:rsidRPr="003C761E">
              <w:rPr>
                <w:rFonts w:ascii="Times New Roman" w:hAnsi="Times New Roman"/>
                <w:sz w:val="24"/>
                <w:szCs w:val="24"/>
              </w:rPr>
              <w:t>altération ou la dissimulation délibérées de preuves ou qui consiste en de fausses déclarations à des enquêteurs ou autres agents publics afin d</w:t>
            </w:r>
            <w:r w:rsidR="009C0CB8" w:rsidRPr="003C761E">
              <w:rPr>
                <w:rFonts w:ascii="Times New Roman" w:hAnsi="Times New Roman"/>
                <w:sz w:val="24"/>
                <w:szCs w:val="24"/>
              </w:rPr>
              <w:t>’</w:t>
            </w:r>
            <w:r w:rsidRPr="003C761E">
              <w:rPr>
                <w:rFonts w:ascii="Times New Roman" w:hAnsi="Times New Roman"/>
                <w:sz w:val="24"/>
                <w:szCs w:val="24"/>
              </w:rPr>
              <w:t>entraver une enquête portant sur des allégations de pratiques coercitives ou de collusion, de pratiques de fraude ou entachées de corruption, ou de pratiques interdites</w:t>
            </w:r>
            <w:bookmarkEnd w:id="2891"/>
            <w:bookmarkEnd w:id="2892"/>
            <w:bookmarkEnd w:id="2893"/>
            <w:bookmarkEnd w:id="2894"/>
            <w:bookmarkEnd w:id="2895"/>
            <w:bookmarkEnd w:id="2896"/>
            <w:r w:rsidR="004D5D84" w:rsidRPr="003C761E">
              <w:rPr>
                <w:rFonts w:ascii="Times New Roman" w:hAnsi="Times New Roman"/>
                <w:sz w:val="24"/>
                <w:szCs w:val="24"/>
              </w:rPr>
              <w:t> ;</w:t>
            </w:r>
            <w:bookmarkEnd w:id="2897"/>
            <w:bookmarkEnd w:id="2898"/>
            <w:bookmarkEnd w:id="2899"/>
            <w:bookmarkEnd w:id="2900"/>
            <w:bookmarkEnd w:id="2901"/>
            <w:r w:rsidRPr="003C761E">
              <w:rPr>
                <w:rFonts w:ascii="Times New Roman" w:hAnsi="Times New Roman"/>
                <w:sz w:val="24"/>
                <w:szCs w:val="24"/>
              </w:rPr>
              <w:t xml:space="preserve"> </w:t>
            </w:r>
          </w:p>
          <w:p w14:paraId="4D72C906" w14:textId="77777777" w:rsidR="00A22860" w:rsidRPr="003D71A8" w:rsidRDefault="00A22860" w:rsidP="0032035B">
            <w:pPr>
              <w:pStyle w:val="Pardeliste"/>
              <w:numPr>
                <w:ilvl w:val="0"/>
                <w:numId w:val="55"/>
              </w:numPr>
              <w:spacing w:before="120" w:after="120" w:line="240" w:lineRule="auto"/>
              <w:ind w:left="2419" w:hanging="450"/>
              <w:jc w:val="both"/>
              <w:outlineLvl w:val="2"/>
              <w:rPr>
                <w:rFonts w:ascii="Times New Roman" w:hAnsi="Times New Roman"/>
                <w:b/>
                <w:sz w:val="24"/>
                <w:szCs w:val="24"/>
              </w:rPr>
            </w:pPr>
            <w:bookmarkStart w:id="2902" w:name="_Toc447549636"/>
            <w:bookmarkStart w:id="2903" w:name="_Toc444851863"/>
            <w:bookmarkStart w:id="2904" w:name="_Toc444844679"/>
            <w:bookmarkStart w:id="2905" w:name="_Toc442273130"/>
            <w:bookmarkStart w:id="2906" w:name="_Toc442272373"/>
            <w:bookmarkStart w:id="2907" w:name="_Toc434936016"/>
            <w:bookmarkStart w:id="2908" w:name="_Toc471481457"/>
            <w:bookmarkStart w:id="2909" w:name="_Toc471797212"/>
            <w:bookmarkStart w:id="2910" w:name="_Toc471817866"/>
            <w:bookmarkStart w:id="2911" w:name="_Toc471838547"/>
            <w:bookmarkStart w:id="2912" w:name="_Toc472675429"/>
            <w:r w:rsidRPr="003C761E">
              <w:rPr>
                <w:rFonts w:ascii="Times New Roman" w:hAnsi="Times New Roman"/>
                <w:sz w:val="24"/>
                <w:szCs w:val="24"/>
              </w:rPr>
              <w:t>qui menace, harcèle ou intimide une partie pour l</w:t>
            </w:r>
            <w:r w:rsidR="009C0CB8" w:rsidRPr="003C761E">
              <w:rPr>
                <w:rFonts w:ascii="Times New Roman" w:hAnsi="Times New Roman"/>
                <w:sz w:val="24"/>
                <w:szCs w:val="24"/>
              </w:rPr>
              <w:t>’</w:t>
            </w:r>
            <w:r w:rsidRPr="003C761E">
              <w:rPr>
                <w:rFonts w:ascii="Times New Roman" w:hAnsi="Times New Roman"/>
                <w:sz w:val="24"/>
                <w:szCs w:val="24"/>
              </w:rPr>
              <w:t>empêcher de divulguer sa connaissance d</w:t>
            </w:r>
            <w:r w:rsidR="009C0CB8" w:rsidRPr="003C761E">
              <w:rPr>
                <w:rFonts w:ascii="Times New Roman" w:hAnsi="Times New Roman"/>
                <w:sz w:val="24"/>
                <w:szCs w:val="24"/>
              </w:rPr>
              <w:t>’</w:t>
            </w:r>
            <w:r w:rsidRPr="003C761E">
              <w:rPr>
                <w:rFonts w:ascii="Times New Roman" w:hAnsi="Times New Roman"/>
                <w:sz w:val="24"/>
                <w:szCs w:val="24"/>
              </w:rPr>
              <w:t>informations pertinentes pour une enquête ou de poursuivre cette enquête</w:t>
            </w:r>
            <w:r w:rsidR="004D5D84" w:rsidRPr="003C761E">
              <w:rPr>
                <w:rFonts w:ascii="Times New Roman" w:hAnsi="Times New Roman"/>
                <w:sz w:val="24"/>
                <w:szCs w:val="24"/>
              </w:rPr>
              <w:t> ;</w:t>
            </w:r>
            <w:r w:rsidRPr="003C761E">
              <w:rPr>
                <w:rFonts w:ascii="Times New Roman" w:hAnsi="Times New Roman"/>
                <w:sz w:val="24"/>
                <w:szCs w:val="24"/>
              </w:rPr>
              <w:t xml:space="preserve"> et/ou</w:t>
            </w:r>
            <w:bookmarkEnd w:id="2902"/>
            <w:bookmarkEnd w:id="2903"/>
            <w:bookmarkEnd w:id="2904"/>
            <w:bookmarkEnd w:id="2905"/>
            <w:bookmarkEnd w:id="2906"/>
            <w:bookmarkEnd w:id="2907"/>
            <w:bookmarkEnd w:id="2908"/>
            <w:bookmarkEnd w:id="2909"/>
            <w:bookmarkEnd w:id="2910"/>
            <w:bookmarkEnd w:id="2911"/>
            <w:bookmarkEnd w:id="2912"/>
            <w:r w:rsidRPr="003C761E">
              <w:rPr>
                <w:rFonts w:ascii="Times New Roman" w:hAnsi="Times New Roman"/>
                <w:sz w:val="24"/>
                <w:szCs w:val="24"/>
              </w:rPr>
              <w:t xml:space="preserve"> </w:t>
            </w:r>
          </w:p>
          <w:p w14:paraId="4796C41F" w14:textId="77777777" w:rsidR="00A22860" w:rsidRPr="003D71A8" w:rsidRDefault="00A22860" w:rsidP="0032035B">
            <w:pPr>
              <w:pStyle w:val="Pardeliste"/>
              <w:numPr>
                <w:ilvl w:val="0"/>
                <w:numId w:val="55"/>
              </w:numPr>
              <w:spacing w:before="120" w:after="120" w:line="240" w:lineRule="auto"/>
              <w:ind w:left="2419" w:hanging="450"/>
              <w:jc w:val="both"/>
              <w:outlineLvl w:val="2"/>
              <w:rPr>
                <w:rFonts w:ascii="Times New Roman" w:hAnsi="Times New Roman"/>
                <w:b/>
                <w:bCs/>
                <w:sz w:val="24"/>
                <w:szCs w:val="24"/>
              </w:rPr>
            </w:pPr>
            <w:bookmarkStart w:id="2913" w:name="_Toc434936017"/>
            <w:bookmarkStart w:id="2914" w:name="_Toc442272374"/>
            <w:bookmarkStart w:id="2915" w:name="_Toc442273131"/>
            <w:bookmarkStart w:id="2916" w:name="_Toc444844680"/>
            <w:bookmarkStart w:id="2917" w:name="_Toc444851864"/>
            <w:bookmarkStart w:id="2918" w:name="_Toc447549637"/>
            <w:bookmarkStart w:id="2919" w:name="_Toc471481458"/>
            <w:bookmarkStart w:id="2920" w:name="_Toc471797213"/>
            <w:bookmarkStart w:id="2921" w:name="_Toc471817867"/>
            <w:bookmarkStart w:id="2922" w:name="_Toc471838548"/>
            <w:bookmarkStart w:id="2923" w:name="_Toc472675430"/>
            <w:r w:rsidRPr="003C761E">
              <w:rPr>
                <w:rFonts w:ascii="Times New Roman" w:hAnsi="Times New Roman"/>
                <w:sz w:val="24"/>
                <w:szCs w:val="24"/>
              </w:rPr>
              <w:t>qui vise à empêcher la conduite d</w:t>
            </w:r>
            <w:r w:rsidR="009C0CB8" w:rsidRPr="003C761E">
              <w:rPr>
                <w:rFonts w:ascii="Times New Roman" w:hAnsi="Times New Roman"/>
                <w:sz w:val="24"/>
                <w:szCs w:val="24"/>
              </w:rPr>
              <w:t>’</w:t>
            </w:r>
            <w:r w:rsidRPr="003C761E">
              <w:rPr>
                <w:rFonts w:ascii="Times New Roman" w:hAnsi="Times New Roman"/>
                <w:sz w:val="24"/>
                <w:szCs w:val="24"/>
              </w:rPr>
              <w:t>une inspection et/ou l</w:t>
            </w:r>
            <w:r w:rsidR="009C0CB8" w:rsidRPr="003C761E">
              <w:rPr>
                <w:rFonts w:ascii="Times New Roman" w:hAnsi="Times New Roman"/>
                <w:sz w:val="24"/>
                <w:szCs w:val="24"/>
              </w:rPr>
              <w:t>’</w:t>
            </w:r>
            <w:r w:rsidRPr="003C761E">
              <w:rPr>
                <w:rFonts w:ascii="Times New Roman" w:hAnsi="Times New Roman"/>
                <w:sz w:val="24"/>
                <w:szCs w:val="24"/>
              </w:rPr>
              <w:t>exercice de droits d</w:t>
            </w:r>
            <w:r w:rsidR="009C0CB8" w:rsidRPr="003C761E">
              <w:rPr>
                <w:rFonts w:ascii="Times New Roman" w:hAnsi="Times New Roman"/>
                <w:sz w:val="24"/>
                <w:szCs w:val="24"/>
              </w:rPr>
              <w:t>’</w:t>
            </w:r>
            <w:r w:rsidRPr="003C761E">
              <w:rPr>
                <w:rFonts w:ascii="Times New Roman" w:hAnsi="Times New Roman"/>
                <w:sz w:val="24"/>
                <w:szCs w:val="24"/>
              </w:rPr>
              <w:t>audit de la</w:t>
            </w:r>
            <w:r w:rsidR="00EB733A" w:rsidRPr="003C761E">
              <w:rPr>
                <w:rFonts w:ascii="Times New Roman" w:hAnsi="Times New Roman"/>
                <w:sz w:val="24"/>
                <w:szCs w:val="24"/>
              </w:rPr>
              <w:t> MCC</w:t>
            </w:r>
            <w:r w:rsidRPr="003C761E">
              <w:rPr>
                <w:rFonts w:ascii="Times New Roman" w:hAnsi="Times New Roman"/>
                <w:sz w:val="24"/>
                <w:szCs w:val="24"/>
              </w:rPr>
              <w:t xml:space="preserve"> et/ou d</w:t>
            </w:r>
            <w:r w:rsidR="009C0CB8" w:rsidRPr="003C761E">
              <w:rPr>
                <w:rFonts w:ascii="Times New Roman" w:hAnsi="Times New Roman"/>
                <w:sz w:val="24"/>
                <w:szCs w:val="24"/>
              </w:rPr>
              <w:t>’</w:t>
            </w:r>
            <w:r w:rsidRPr="003C761E">
              <w:rPr>
                <w:rFonts w:ascii="Times New Roman" w:hAnsi="Times New Roman"/>
                <w:sz w:val="24"/>
                <w:szCs w:val="24"/>
              </w:rPr>
              <w:t>un Inspecteur Général de la</w:t>
            </w:r>
            <w:r w:rsidR="00EB733A" w:rsidRPr="003C761E">
              <w:rPr>
                <w:rFonts w:ascii="Times New Roman" w:hAnsi="Times New Roman"/>
                <w:sz w:val="24"/>
                <w:szCs w:val="24"/>
              </w:rPr>
              <w:t> MCC</w:t>
            </w:r>
            <w:r w:rsidRPr="003C761E">
              <w:rPr>
                <w:rFonts w:ascii="Times New Roman" w:hAnsi="Times New Roman"/>
                <w:sz w:val="24"/>
                <w:szCs w:val="24"/>
              </w:rPr>
              <w:t xml:space="preserve"> prévus au </w:t>
            </w:r>
            <w:r w:rsidRPr="003C761E">
              <w:rPr>
                <w:rFonts w:ascii="Times New Roman" w:hAnsi="Times New Roman"/>
                <w:sz w:val="24"/>
                <w:szCs w:val="24"/>
              </w:rPr>
              <w:lastRenderedPageBreak/>
              <w:t>Contrat et dans le cadre du Compact et des accords connexes</w:t>
            </w:r>
            <w:r w:rsidR="004D5D84" w:rsidRPr="003C761E">
              <w:rPr>
                <w:rFonts w:ascii="Times New Roman" w:hAnsi="Times New Roman"/>
                <w:sz w:val="24"/>
                <w:szCs w:val="24"/>
              </w:rPr>
              <w:t> ;</w:t>
            </w:r>
            <w:r w:rsidRPr="003C761E">
              <w:rPr>
                <w:rFonts w:ascii="Times New Roman" w:hAnsi="Times New Roman"/>
                <w:sz w:val="24"/>
                <w:szCs w:val="24"/>
              </w:rPr>
              <w:t xml:space="preserve"> et</w:t>
            </w:r>
            <w:bookmarkStart w:id="2924" w:name="_Toc434936018"/>
            <w:bookmarkEnd w:id="2913"/>
            <w:bookmarkEnd w:id="2914"/>
            <w:bookmarkEnd w:id="2915"/>
            <w:bookmarkEnd w:id="2916"/>
            <w:bookmarkEnd w:id="2917"/>
            <w:bookmarkEnd w:id="2918"/>
            <w:bookmarkEnd w:id="2919"/>
            <w:bookmarkEnd w:id="2920"/>
            <w:bookmarkEnd w:id="2921"/>
            <w:bookmarkEnd w:id="2922"/>
            <w:bookmarkEnd w:id="2923"/>
            <w:bookmarkEnd w:id="2924"/>
          </w:p>
          <w:p w14:paraId="7DEEBB0A" w14:textId="77777777" w:rsidR="00A22860" w:rsidRPr="003D71A8" w:rsidRDefault="00A22860" w:rsidP="0032035B">
            <w:pPr>
              <w:pStyle w:val="Pardeliste"/>
              <w:numPr>
                <w:ilvl w:val="0"/>
                <w:numId w:val="54"/>
              </w:numPr>
              <w:spacing w:before="120" w:after="120" w:line="240" w:lineRule="auto"/>
              <w:ind w:left="1969"/>
              <w:jc w:val="both"/>
              <w:outlineLvl w:val="2"/>
              <w:rPr>
                <w:rFonts w:ascii="Times New Roman" w:hAnsi="Times New Roman"/>
                <w:sz w:val="24"/>
                <w:szCs w:val="24"/>
              </w:rPr>
            </w:pPr>
            <w:bookmarkStart w:id="2925" w:name="_Toc434936019"/>
            <w:bookmarkStart w:id="2926" w:name="_Toc442272375"/>
            <w:bookmarkStart w:id="2927" w:name="_Toc442273132"/>
            <w:bookmarkStart w:id="2928" w:name="_Toc444844681"/>
            <w:bookmarkStart w:id="2929" w:name="_Toc444851865"/>
            <w:bookmarkStart w:id="2930" w:name="_Toc447549638"/>
            <w:bookmarkStart w:id="2931" w:name="_Toc471481459"/>
            <w:bookmarkStart w:id="2932" w:name="_Toc471797214"/>
            <w:bookmarkStart w:id="2933" w:name="_Toc471817868"/>
            <w:bookmarkStart w:id="2934" w:name="_Toc471838549"/>
            <w:bookmarkStart w:id="2935" w:name="_Toc472675431"/>
            <w:r w:rsidRPr="003C761E">
              <w:rPr>
                <w:rFonts w:ascii="Times New Roman" w:hAnsi="Times New Roman"/>
                <w:sz w:val="24"/>
                <w:szCs w:val="24"/>
              </w:rPr>
              <w:t>« </w:t>
            </w:r>
            <w:r w:rsidRPr="003C761E">
              <w:rPr>
                <w:rFonts w:ascii="Times New Roman" w:hAnsi="Times New Roman"/>
                <w:b/>
                <w:bCs/>
                <w:i/>
                <w:iCs/>
                <w:sz w:val="24"/>
                <w:szCs w:val="24"/>
              </w:rPr>
              <w:t>pratiques interdites</w:t>
            </w:r>
            <w:r w:rsidRPr="003C761E">
              <w:rPr>
                <w:rFonts w:ascii="Times New Roman" w:hAnsi="Times New Roman"/>
                <w:sz w:val="24"/>
                <w:szCs w:val="24"/>
              </w:rPr>
              <w:t xml:space="preserve"> » désigne toute action violant la </w:t>
            </w:r>
            <w:r w:rsidR="00B51EF8" w:rsidRPr="003C761E">
              <w:rPr>
                <w:rFonts w:ascii="Times New Roman" w:hAnsi="Times New Roman"/>
                <w:sz w:val="24"/>
                <w:szCs w:val="24"/>
              </w:rPr>
              <w:t>Section </w:t>
            </w:r>
            <w:r w:rsidRPr="003C761E">
              <w:rPr>
                <w:rFonts w:ascii="Times New Roman" w:hAnsi="Times New Roman"/>
                <w:sz w:val="24"/>
                <w:szCs w:val="24"/>
              </w:rPr>
              <w:t>E (Conformité avec les lois contre la corruption et contre le blanchiment de fonds et le financement d</w:t>
            </w:r>
            <w:r w:rsidR="009C0CB8" w:rsidRPr="003C761E">
              <w:rPr>
                <w:rFonts w:ascii="Times New Roman" w:hAnsi="Times New Roman"/>
                <w:sz w:val="24"/>
                <w:szCs w:val="24"/>
              </w:rPr>
              <w:t>’</w:t>
            </w:r>
            <w:r w:rsidRPr="003C761E">
              <w:rPr>
                <w:rFonts w:ascii="Times New Roman" w:hAnsi="Times New Roman"/>
                <w:sz w:val="24"/>
                <w:szCs w:val="24"/>
              </w:rPr>
              <w:t xml:space="preserve">activités terroristes, </w:t>
            </w:r>
            <w:r w:rsidR="00795A5E" w:rsidRPr="003C761E">
              <w:rPr>
                <w:rFonts w:ascii="Times New Roman" w:hAnsi="Times New Roman"/>
                <w:sz w:val="24"/>
                <w:szCs w:val="24"/>
              </w:rPr>
              <w:t>l</w:t>
            </w:r>
            <w:r w:rsidR="00795A5E">
              <w:rPr>
                <w:rFonts w:ascii="Times New Roman" w:hAnsi="Times New Roman"/>
                <w:sz w:val="24"/>
                <w:szCs w:val="24"/>
              </w:rPr>
              <w:t>a</w:t>
            </w:r>
            <w:r w:rsidR="00795A5E" w:rsidRPr="003C761E">
              <w:rPr>
                <w:rFonts w:ascii="Times New Roman" w:hAnsi="Times New Roman"/>
                <w:sz w:val="24"/>
                <w:szCs w:val="24"/>
              </w:rPr>
              <w:t xml:space="preserve"> </w:t>
            </w:r>
            <w:r w:rsidR="00795A5E">
              <w:rPr>
                <w:rFonts w:ascii="Times New Roman" w:hAnsi="Times New Roman"/>
                <w:sz w:val="24"/>
                <w:szCs w:val="24"/>
              </w:rPr>
              <w:t>Traite des Etres Humains</w:t>
            </w:r>
            <w:r w:rsidRPr="003C761E">
              <w:rPr>
                <w:rFonts w:ascii="Times New Roman" w:hAnsi="Times New Roman"/>
                <w:sz w:val="24"/>
                <w:szCs w:val="24"/>
              </w:rPr>
              <w:t xml:space="preserve"> et autres restrictions) de l</w:t>
            </w:r>
            <w:r w:rsidR="009C0CB8" w:rsidRPr="003C761E">
              <w:rPr>
                <w:rFonts w:ascii="Times New Roman" w:hAnsi="Times New Roman"/>
                <w:sz w:val="24"/>
                <w:szCs w:val="24"/>
              </w:rPr>
              <w:t>’</w:t>
            </w:r>
            <w:r w:rsidR="00FE644C" w:rsidRPr="003C761E">
              <w:rPr>
                <w:rFonts w:ascii="Times New Roman" w:hAnsi="Times New Roman"/>
                <w:sz w:val="24"/>
                <w:szCs w:val="24"/>
              </w:rPr>
              <w:t>Annexe </w:t>
            </w:r>
            <w:r w:rsidRPr="003C761E">
              <w:rPr>
                <w:rFonts w:ascii="Times New Roman" w:hAnsi="Times New Roman"/>
                <w:sz w:val="24"/>
                <w:szCs w:val="24"/>
              </w:rPr>
              <w:t>B (Dispositions supplémentaires) du Contrat.</w:t>
            </w:r>
            <w:bookmarkEnd w:id="2925"/>
            <w:bookmarkEnd w:id="2926"/>
            <w:bookmarkEnd w:id="2927"/>
            <w:bookmarkEnd w:id="2928"/>
            <w:bookmarkEnd w:id="2929"/>
            <w:bookmarkEnd w:id="2930"/>
            <w:bookmarkEnd w:id="2931"/>
            <w:bookmarkEnd w:id="2932"/>
            <w:bookmarkEnd w:id="2933"/>
            <w:bookmarkEnd w:id="2934"/>
            <w:bookmarkEnd w:id="2935"/>
          </w:p>
          <w:p w14:paraId="4A8A7069" w14:textId="77777777" w:rsidR="00A22860" w:rsidRPr="003D71A8" w:rsidRDefault="00A22860" w:rsidP="0032035B">
            <w:pPr>
              <w:pStyle w:val="Pardeliste"/>
              <w:numPr>
                <w:ilvl w:val="0"/>
                <w:numId w:val="56"/>
              </w:numPr>
              <w:spacing w:before="120" w:after="120" w:line="240" w:lineRule="auto"/>
              <w:ind w:left="1429" w:hanging="540"/>
              <w:jc w:val="both"/>
              <w:outlineLvl w:val="2"/>
              <w:rPr>
                <w:rFonts w:ascii="Times New Roman" w:hAnsi="Times New Roman"/>
                <w:sz w:val="24"/>
                <w:szCs w:val="24"/>
              </w:rPr>
            </w:pPr>
            <w:bookmarkStart w:id="2936" w:name="_Toc434936020"/>
            <w:bookmarkStart w:id="2937" w:name="_Toc442272376"/>
            <w:bookmarkStart w:id="2938" w:name="_Toc442273133"/>
            <w:bookmarkStart w:id="2939" w:name="_Toc444844682"/>
            <w:bookmarkStart w:id="2940" w:name="_Toc444851866"/>
            <w:bookmarkStart w:id="2941" w:name="_Toc447549639"/>
            <w:bookmarkStart w:id="2942" w:name="_Toc471481460"/>
            <w:bookmarkStart w:id="2943" w:name="_Toc471797215"/>
            <w:bookmarkStart w:id="2944" w:name="_Toc471817869"/>
            <w:bookmarkStart w:id="2945" w:name="_Toc471838550"/>
            <w:bookmarkStart w:id="2946" w:name="_Toc472675432"/>
            <w:r w:rsidRPr="003C761E">
              <w:rPr>
                <w:rFonts w:ascii="Times New Roman" w:hAnsi="Times New Roman"/>
                <w:sz w:val="24"/>
                <w:szCs w:val="24"/>
              </w:rPr>
              <w:t>La</w:t>
            </w:r>
            <w:r w:rsidR="00EB733A" w:rsidRPr="003C761E">
              <w:rPr>
                <w:rFonts w:ascii="Times New Roman" w:hAnsi="Times New Roman"/>
                <w:sz w:val="24"/>
                <w:szCs w:val="24"/>
              </w:rPr>
              <w:t> MCC</w:t>
            </w:r>
            <w:r w:rsidRPr="003C761E">
              <w:rPr>
                <w:rFonts w:ascii="Times New Roman" w:hAnsi="Times New Roman"/>
                <w:sz w:val="24"/>
                <w:szCs w:val="24"/>
              </w:rPr>
              <w:t xml:space="preserve"> a le droit d</w:t>
            </w:r>
            <w:r w:rsidR="009C0CB8" w:rsidRPr="003C761E">
              <w:rPr>
                <w:rFonts w:ascii="Times New Roman" w:hAnsi="Times New Roman"/>
                <w:sz w:val="24"/>
                <w:szCs w:val="24"/>
              </w:rPr>
              <w:t>’</w:t>
            </w:r>
            <w:r w:rsidRPr="003C761E">
              <w:rPr>
                <w:rFonts w:ascii="Times New Roman" w:hAnsi="Times New Roman"/>
                <w:sz w:val="24"/>
                <w:szCs w:val="24"/>
              </w:rPr>
              <w:t>annuler tout ou partie du Financement de la</w:t>
            </w:r>
            <w:r w:rsidR="00EB733A" w:rsidRPr="003C761E">
              <w:rPr>
                <w:rFonts w:ascii="Times New Roman" w:hAnsi="Times New Roman"/>
                <w:sz w:val="24"/>
                <w:szCs w:val="24"/>
              </w:rPr>
              <w:t> MCC</w:t>
            </w:r>
            <w:r w:rsidRPr="003C761E">
              <w:rPr>
                <w:rFonts w:ascii="Times New Roman" w:hAnsi="Times New Roman"/>
                <w:sz w:val="24"/>
                <w:szCs w:val="24"/>
              </w:rPr>
              <w:t xml:space="preserve"> accordé dans le cadre du Contrat si elle détermine, à tout moment, que les représentants de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le Consultant ou tout autre bénéficiaire du Financement de la</w:t>
            </w:r>
            <w:r w:rsidR="00EB733A" w:rsidRPr="003C761E">
              <w:rPr>
                <w:rFonts w:ascii="Times New Roman" w:hAnsi="Times New Roman"/>
                <w:sz w:val="24"/>
                <w:szCs w:val="24"/>
              </w:rPr>
              <w:t> MCC</w:t>
            </w:r>
            <w:r w:rsidRPr="003C761E">
              <w:rPr>
                <w:rFonts w:ascii="Times New Roman" w:hAnsi="Times New Roman"/>
                <w:sz w:val="24"/>
                <w:szCs w:val="24"/>
              </w:rPr>
              <w:t xml:space="preserve"> ont été engagés dans des pratiques de coercition, de collusion, de corruption, de fraude, d</w:t>
            </w:r>
            <w:r w:rsidR="009C0CB8" w:rsidRPr="003C761E">
              <w:rPr>
                <w:rFonts w:ascii="Times New Roman" w:hAnsi="Times New Roman"/>
                <w:sz w:val="24"/>
                <w:szCs w:val="24"/>
              </w:rPr>
              <w:t>’</w:t>
            </w:r>
            <w:r w:rsidRPr="003C761E">
              <w:rPr>
                <w:rFonts w:ascii="Times New Roman" w:hAnsi="Times New Roman"/>
                <w:sz w:val="24"/>
                <w:szCs w:val="24"/>
              </w:rPr>
              <w:t>obstruction ou interdites pendant le processus de sélection ou pendant l</w:t>
            </w:r>
            <w:r w:rsidR="009C0CB8" w:rsidRPr="003C761E">
              <w:rPr>
                <w:rFonts w:ascii="Times New Roman" w:hAnsi="Times New Roman"/>
                <w:sz w:val="24"/>
                <w:szCs w:val="24"/>
              </w:rPr>
              <w:t>’</w:t>
            </w:r>
            <w:r w:rsidRPr="003C761E">
              <w:rPr>
                <w:rFonts w:ascii="Times New Roman" w:hAnsi="Times New Roman"/>
                <w:sz w:val="24"/>
                <w:szCs w:val="24"/>
              </w:rPr>
              <w:t>exécution du Contrat, ou de tout autre contrat financé par la</w:t>
            </w:r>
            <w:r w:rsidR="00EB733A" w:rsidRPr="003C761E">
              <w:rPr>
                <w:rFonts w:ascii="Times New Roman" w:hAnsi="Times New Roman"/>
                <w:sz w:val="24"/>
                <w:szCs w:val="24"/>
              </w:rPr>
              <w:t> MCC</w:t>
            </w:r>
            <w:r w:rsidRPr="003C761E">
              <w:rPr>
                <w:rFonts w:ascii="Times New Roman" w:hAnsi="Times New Roman"/>
                <w:sz w:val="24"/>
                <w:szCs w:val="24"/>
              </w:rPr>
              <w:t>, sans que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le Consultant ou tout autre bénéficiaire n</w:t>
            </w:r>
            <w:r w:rsidR="009C0CB8" w:rsidRPr="003C761E">
              <w:rPr>
                <w:rFonts w:ascii="Times New Roman" w:hAnsi="Times New Roman"/>
                <w:sz w:val="24"/>
                <w:szCs w:val="24"/>
              </w:rPr>
              <w:t>’</w:t>
            </w:r>
            <w:r w:rsidRPr="003C761E">
              <w:rPr>
                <w:rFonts w:ascii="Times New Roman" w:hAnsi="Times New Roman"/>
                <w:sz w:val="24"/>
                <w:szCs w:val="24"/>
              </w:rPr>
              <w:t>ait pris les mesures appropriées et ponctuelles nécessaires, d</w:t>
            </w:r>
            <w:r w:rsidR="009C0CB8" w:rsidRPr="003C761E">
              <w:rPr>
                <w:rFonts w:ascii="Times New Roman" w:hAnsi="Times New Roman"/>
                <w:sz w:val="24"/>
                <w:szCs w:val="24"/>
              </w:rPr>
              <w:t>’</w:t>
            </w:r>
            <w:r w:rsidRPr="003C761E">
              <w:rPr>
                <w:rFonts w:ascii="Times New Roman" w:hAnsi="Times New Roman"/>
                <w:sz w:val="24"/>
                <w:szCs w:val="24"/>
              </w:rPr>
              <w:t>une manière jugée satisfaisante par la</w:t>
            </w:r>
            <w:r w:rsidR="00EB733A" w:rsidRPr="003C761E">
              <w:rPr>
                <w:rFonts w:ascii="Times New Roman" w:hAnsi="Times New Roman"/>
                <w:sz w:val="24"/>
                <w:szCs w:val="24"/>
              </w:rPr>
              <w:t> MCC</w:t>
            </w:r>
            <w:r w:rsidRPr="003C761E">
              <w:rPr>
                <w:rFonts w:ascii="Times New Roman" w:hAnsi="Times New Roman"/>
                <w:sz w:val="24"/>
                <w:szCs w:val="24"/>
              </w:rPr>
              <w:t>, pour remédier à la situation.</w:t>
            </w:r>
            <w:bookmarkEnd w:id="2936"/>
            <w:bookmarkEnd w:id="2937"/>
            <w:bookmarkEnd w:id="2938"/>
            <w:bookmarkEnd w:id="2939"/>
            <w:bookmarkEnd w:id="2940"/>
            <w:bookmarkEnd w:id="2941"/>
            <w:bookmarkEnd w:id="2942"/>
            <w:bookmarkEnd w:id="2943"/>
            <w:bookmarkEnd w:id="2944"/>
            <w:bookmarkEnd w:id="2945"/>
            <w:bookmarkEnd w:id="2946"/>
          </w:p>
          <w:p w14:paraId="3C0736B3" w14:textId="77777777" w:rsidR="00A22860" w:rsidRPr="003D71A8" w:rsidRDefault="00A22860" w:rsidP="0032035B">
            <w:pPr>
              <w:pStyle w:val="Pardeliste"/>
              <w:numPr>
                <w:ilvl w:val="0"/>
                <w:numId w:val="56"/>
              </w:numPr>
              <w:spacing w:before="120" w:after="120" w:line="240" w:lineRule="auto"/>
              <w:ind w:left="1429" w:hanging="540"/>
              <w:jc w:val="both"/>
              <w:outlineLvl w:val="2"/>
              <w:rPr>
                <w:rFonts w:ascii="Times New Roman" w:hAnsi="Times New Roman"/>
                <w:sz w:val="24"/>
                <w:szCs w:val="24"/>
              </w:rPr>
            </w:pPr>
            <w:bookmarkStart w:id="2947" w:name="_Toc434936021"/>
            <w:bookmarkStart w:id="2948" w:name="_Toc442272377"/>
            <w:bookmarkStart w:id="2949" w:name="_Toc442273134"/>
            <w:bookmarkStart w:id="2950" w:name="_Toc444844683"/>
            <w:bookmarkStart w:id="2951" w:name="_Toc444851867"/>
            <w:bookmarkStart w:id="2952" w:name="_Toc447549640"/>
            <w:bookmarkStart w:id="2953" w:name="_Toc471481461"/>
            <w:bookmarkStart w:id="2954" w:name="_Toc471797216"/>
            <w:bookmarkStart w:id="2955" w:name="_Toc471817870"/>
            <w:bookmarkStart w:id="2956" w:name="_Toc471838551"/>
            <w:bookmarkStart w:id="2957" w:name="_Toc472675433"/>
            <w:r w:rsidRPr="003C761E">
              <w:rPr>
                <w:rFonts w:ascii="Times New Roman" w:hAnsi="Times New Roman"/>
                <w:sz w:val="24"/>
                <w:szCs w:val="24"/>
              </w:rPr>
              <w:t>La</w:t>
            </w:r>
            <w:r w:rsidR="00EB733A" w:rsidRPr="003C761E">
              <w:rPr>
                <w:rFonts w:ascii="Times New Roman" w:hAnsi="Times New Roman"/>
                <w:sz w:val="24"/>
                <w:szCs w:val="24"/>
              </w:rPr>
              <w:t> MCC</w:t>
            </w:r>
            <w:r w:rsidRPr="003C761E">
              <w:rPr>
                <w:rFonts w:ascii="Times New Roman" w:hAnsi="Times New Roman"/>
                <w:sz w:val="24"/>
                <w:szCs w:val="24"/>
              </w:rPr>
              <w:t xml:space="preserve"> et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peuvent prendre des sanctions contre le Consultant, y compris déclarer le Consultant inéligible, soit indéfiniment soit pour une certaine période, pour l</w:t>
            </w:r>
            <w:r w:rsidR="009C0CB8" w:rsidRPr="003C761E">
              <w:rPr>
                <w:rFonts w:ascii="Times New Roman" w:hAnsi="Times New Roman"/>
                <w:sz w:val="24"/>
                <w:szCs w:val="24"/>
              </w:rPr>
              <w:t>’</w:t>
            </w:r>
            <w:r w:rsidRPr="003C761E">
              <w:rPr>
                <w:rFonts w:ascii="Times New Roman" w:hAnsi="Times New Roman"/>
                <w:sz w:val="24"/>
                <w:szCs w:val="24"/>
              </w:rPr>
              <w:t>attribution de contrats financés par la</w:t>
            </w:r>
            <w:r w:rsidR="00EB733A" w:rsidRPr="003C761E">
              <w:rPr>
                <w:rFonts w:ascii="Times New Roman" w:hAnsi="Times New Roman"/>
                <w:sz w:val="24"/>
                <w:szCs w:val="24"/>
              </w:rPr>
              <w:t> MCC</w:t>
            </w:r>
            <w:r w:rsidRPr="003C761E">
              <w:rPr>
                <w:rFonts w:ascii="Times New Roman" w:hAnsi="Times New Roman"/>
                <w:sz w:val="24"/>
                <w:szCs w:val="24"/>
              </w:rPr>
              <w:t xml:space="preserve"> si à tout moment soit la</w:t>
            </w:r>
            <w:r w:rsidR="00EB733A" w:rsidRPr="003C761E">
              <w:rPr>
                <w:rFonts w:ascii="Times New Roman" w:hAnsi="Times New Roman"/>
                <w:sz w:val="24"/>
                <w:szCs w:val="24"/>
              </w:rPr>
              <w:t> MCC</w:t>
            </w:r>
            <w:r w:rsidRPr="003C761E">
              <w:rPr>
                <w:rFonts w:ascii="Times New Roman" w:hAnsi="Times New Roman"/>
                <w:sz w:val="24"/>
                <w:szCs w:val="24"/>
              </w:rPr>
              <w:t xml:space="preserve"> soit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déterminent que l</w:t>
            </w:r>
            <w:r w:rsidR="009C0CB8" w:rsidRPr="003C761E">
              <w:rPr>
                <w:rFonts w:ascii="Times New Roman" w:hAnsi="Times New Roman"/>
                <w:sz w:val="24"/>
                <w:szCs w:val="24"/>
              </w:rPr>
              <w:t>’</w:t>
            </w:r>
            <w:r w:rsidRPr="003C761E">
              <w:rPr>
                <w:rFonts w:ascii="Times New Roman" w:hAnsi="Times New Roman"/>
                <w:sz w:val="24"/>
                <w:szCs w:val="24"/>
              </w:rPr>
              <w:t>entrepreneur s</w:t>
            </w:r>
            <w:r w:rsidR="009C0CB8" w:rsidRPr="003C761E">
              <w:rPr>
                <w:rFonts w:ascii="Times New Roman" w:hAnsi="Times New Roman"/>
                <w:sz w:val="24"/>
                <w:szCs w:val="24"/>
              </w:rPr>
              <w:t>’</w:t>
            </w:r>
            <w:r w:rsidRPr="003C761E">
              <w:rPr>
                <w:rFonts w:ascii="Times New Roman" w:hAnsi="Times New Roman"/>
                <w:sz w:val="24"/>
                <w:szCs w:val="24"/>
              </w:rPr>
              <w:t>est, directement ou par le biais d</w:t>
            </w:r>
            <w:r w:rsidR="009C0CB8" w:rsidRPr="003C761E">
              <w:rPr>
                <w:rFonts w:ascii="Times New Roman" w:hAnsi="Times New Roman"/>
                <w:sz w:val="24"/>
                <w:szCs w:val="24"/>
              </w:rPr>
              <w:t>’</w:t>
            </w:r>
            <w:r w:rsidRPr="003C761E">
              <w:rPr>
                <w:rFonts w:ascii="Times New Roman" w:hAnsi="Times New Roman"/>
                <w:sz w:val="24"/>
                <w:szCs w:val="24"/>
              </w:rPr>
              <w:t>un agent, engagé dans des pratiques de coercition, collusion, corruption, fraude, obstruction ou interdites pour obtenir, ou réaliser le Contrat ou tout autre contrat financé par la</w:t>
            </w:r>
            <w:r w:rsidR="00EB733A" w:rsidRPr="003C761E">
              <w:rPr>
                <w:rFonts w:ascii="Times New Roman" w:hAnsi="Times New Roman"/>
                <w:sz w:val="24"/>
                <w:szCs w:val="24"/>
              </w:rPr>
              <w:t> MCC</w:t>
            </w:r>
            <w:r w:rsidRPr="003C761E">
              <w:rPr>
                <w:rFonts w:ascii="Times New Roman" w:hAnsi="Times New Roman"/>
                <w:sz w:val="24"/>
                <w:szCs w:val="24"/>
              </w:rPr>
              <w:t>.</w:t>
            </w:r>
            <w:bookmarkEnd w:id="2947"/>
            <w:bookmarkEnd w:id="2948"/>
            <w:bookmarkEnd w:id="2949"/>
            <w:bookmarkEnd w:id="2950"/>
            <w:bookmarkEnd w:id="2951"/>
            <w:bookmarkEnd w:id="2952"/>
            <w:bookmarkEnd w:id="2953"/>
            <w:bookmarkEnd w:id="2954"/>
            <w:bookmarkEnd w:id="2955"/>
            <w:bookmarkEnd w:id="2956"/>
            <w:bookmarkEnd w:id="2957"/>
          </w:p>
          <w:p w14:paraId="7BCA4099" w14:textId="77777777" w:rsidR="00A22860" w:rsidRPr="003D71A8" w:rsidRDefault="00A22860" w:rsidP="0032035B">
            <w:pPr>
              <w:pStyle w:val="Pardeliste"/>
              <w:numPr>
                <w:ilvl w:val="0"/>
                <w:numId w:val="56"/>
              </w:numPr>
              <w:spacing w:before="120" w:after="120" w:line="240" w:lineRule="auto"/>
              <w:ind w:left="1429" w:hanging="540"/>
              <w:jc w:val="both"/>
              <w:outlineLvl w:val="2"/>
              <w:rPr>
                <w:rFonts w:ascii="Times New Roman" w:hAnsi="Times New Roman"/>
                <w:sz w:val="24"/>
                <w:szCs w:val="24"/>
              </w:rPr>
            </w:pPr>
            <w:bookmarkStart w:id="2958" w:name="_Toc434936022"/>
            <w:bookmarkStart w:id="2959" w:name="_Toc442272378"/>
            <w:bookmarkStart w:id="2960" w:name="_Toc442273135"/>
            <w:bookmarkStart w:id="2961" w:name="_Toc444844684"/>
            <w:bookmarkStart w:id="2962" w:name="_Toc444851868"/>
            <w:bookmarkStart w:id="2963" w:name="_Toc447549641"/>
            <w:bookmarkStart w:id="2964" w:name="_Toc471481462"/>
            <w:bookmarkStart w:id="2965" w:name="_Toc471797217"/>
            <w:bookmarkStart w:id="2966" w:name="_Toc471817871"/>
            <w:bookmarkStart w:id="2967" w:name="_Toc471838552"/>
            <w:bookmarkStart w:id="2968" w:name="_Toc472675434"/>
            <w:r w:rsidRPr="003C761E">
              <w:rPr>
                <w:rFonts w:ascii="Times New Roman" w:hAnsi="Times New Roman"/>
                <w:sz w:val="24"/>
                <w:szCs w:val="24"/>
              </w:rPr>
              <w:t>Si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ou la</w:t>
            </w:r>
            <w:r w:rsidR="00EB733A" w:rsidRPr="003C761E">
              <w:rPr>
                <w:rFonts w:ascii="Times New Roman" w:hAnsi="Times New Roman"/>
                <w:sz w:val="24"/>
                <w:szCs w:val="24"/>
              </w:rPr>
              <w:t> MCC</w:t>
            </w:r>
            <w:r w:rsidRPr="003C761E">
              <w:rPr>
                <w:rFonts w:ascii="Times New Roman" w:hAnsi="Times New Roman"/>
                <w:sz w:val="24"/>
                <w:szCs w:val="24"/>
              </w:rPr>
              <w:t xml:space="preserve"> déterminent que le Consultant, tout sous-traitant, du Personnel du Consultant, ou tout agent ou affilié de l</w:t>
            </w:r>
            <w:r w:rsidR="009C0CB8" w:rsidRPr="003C761E">
              <w:rPr>
                <w:rFonts w:ascii="Times New Roman" w:hAnsi="Times New Roman"/>
                <w:sz w:val="24"/>
                <w:szCs w:val="24"/>
              </w:rPr>
              <w:t>’</w:t>
            </w:r>
            <w:r w:rsidRPr="003C761E">
              <w:rPr>
                <w:rFonts w:ascii="Times New Roman" w:hAnsi="Times New Roman"/>
                <w:sz w:val="24"/>
                <w:szCs w:val="24"/>
              </w:rPr>
              <w:t>un d</w:t>
            </w:r>
            <w:r w:rsidR="009C0CB8" w:rsidRPr="003C761E">
              <w:rPr>
                <w:rFonts w:ascii="Times New Roman" w:hAnsi="Times New Roman"/>
                <w:sz w:val="24"/>
                <w:szCs w:val="24"/>
              </w:rPr>
              <w:t>’</w:t>
            </w:r>
            <w:r w:rsidRPr="003C761E">
              <w:rPr>
                <w:rFonts w:ascii="Times New Roman" w:hAnsi="Times New Roman"/>
                <w:sz w:val="24"/>
                <w:szCs w:val="24"/>
              </w:rPr>
              <w:t>eux s</w:t>
            </w:r>
            <w:r w:rsidR="009C0CB8" w:rsidRPr="003C761E">
              <w:rPr>
                <w:rFonts w:ascii="Times New Roman" w:hAnsi="Times New Roman"/>
                <w:sz w:val="24"/>
                <w:szCs w:val="24"/>
              </w:rPr>
              <w:t>’</w:t>
            </w:r>
            <w:r w:rsidRPr="003C761E">
              <w:rPr>
                <w:rFonts w:ascii="Times New Roman" w:hAnsi="Times New Roman"/>
                <w:sz w:val="24"/>
                <w:szCs w:val="24"/>
              </w:rPr>
              <w:t>est, directement ou indirectement, engagé dans des pratiques de coercition, collusion, corruption, fraude, obstruction ou interdites pour obtenir, ou réaliser le Contrat, alors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ou la</w:t>
            </w:r>
            <w:r w:rsidR="00EB733A" w:rsidRPr="003C761E">
              <w:rPr>
                <w:rFonts w:ascii="Times New Roman" w:hAnsi="Times New Roman"/>
                <w:sz w:val="24"/>
                <w:szCs w:val="24"/>
              </w:rPr>
              <w:t> MCC</w:t>
            </w:r>
            <w:r w:rsidRPr="003C761E">
              <w:rPr>
                <w:rFonts w:ascii="Times New Roman" w:hAnsi="Times New Roman"/>
                <w:sz w:val="24"/>
                <w:szCs w:val="24"/>
              </w:rPr>
              <w:t xml:space="preserve"> peuvent, par avis, mettre immédiatement un terme au Contrat, et les dispositions de la sous-clause 20.1 des </w:t>
            </w:r>
            <w:r w:rsidR="00F218C7" w:rsidRPr="003C761E">
              <w:rPr>
                <w:rFonts w:ascii="Times New Roman" w:hAnsi="Times New Roman"/>
                <w:sz w:val="24"/>
                <w:szCs w:val="24"/>
              </w:rPr>
              <w:t>CG</w:t>
            </w:r>
            <w:r w:rsidRPr="003C761E">
              <w:rPr>
                <w:rFonts w:ascii="Times New Roman" w:hAnsi="Times New Roman"/>
                <w:sz w:val="24"/>
                <w:szCs w:val="24"/>
              </w:rPr>
              <w:t xml:space="preserve"> s</w:t>
            </w:r>
            <w:r w:rsidR="009C0CB8" w:rsidRPr="003C761E">
              <w:rPr>
                <w:rFonts w:ascii="Times New Roman" w:hAnsi="Times New Roman"/>
                <w:sz w:val="24"/>
                <w:szCs w:val="24"/>
              </w:rPr>
              <w:t>’</w:t>
            </w:r>
            <w:r w:rsidRPr="003C761E">
              <w:rPr>
                <w:rFonts w:ascii="Times New Roman" w:hAnsi="Times New Roman"/>
                <w:sz w:val="24"/>
                <w:szCs w:val="24"/>
              </w:rPr>
              <w:t>appliquent.</w:t>
            </w:r>
            <w:bookmarkEnd w:id="2958"/>
            <w:bookmarkEnd w:id="2959"/>
            <w:bookmarkEnd w:id="2960"/>
            <w:bookmarkEnd w:id="2961"/>
            <w:bookmarkEnd w:id="2962"/>
            <w:bookmarkEnd w:id="2963"/>
            <w:bookmarkEnd w:id="2964"/>
            <w:bookmarkEnd w:id="2965"/>
            <w:bookmarkEnd w:id="2966"/>
            <w:bookmarkEnd w:id="2967"/>
            <w:bookmarkEnd w:id="2968"/>
          </w:p>
          <w:p w14:paraId="191D2A0A" w14:textId="77777777" w:rsidR="00F3325F" w:rsidRPr="003D71A8" w:rsidRDefault="00A22860" w:rsidP="0032035B">
            <w:pPr>
              <w:pStyle w:val="Pardeliste"/>
              <w:numPr>
                <w:ilvl w:val="0"/>
                <w:numId w:val="56"/>
              </w:numPr>
              <w:spacing w:before="120" w:after="120" w:line="240" w:lineRule="auto"/>
              <w:ind w:left="1429" w:hanging="540"/>
              <w:jc w:val="both"/>
              <w:outlineLvl w:val="2"/>
              <w:rPr>
                <w:rFonts w:ascii="Times New Roman" w:hAnsi="Times New Roman"/>
                <w:sz w:val="24"/>
                <w:szCs w:val="24"/>
              </w:rPr>
            </w:pPr>
            <w:bookmarkStart w:id="2969" w:name="_Toc434936023"/>
            <w:bookmarkStart w:id="2970" w:name="_Toc442272379"/>
            <w:bookmarkStart w:id="2971" w:name="_Toc442273136"/>
            <w:bookmarkStart w:id="2972" w:name="_Toc444844685"/>
            <w:bookmarkStart w:id="2973" w:name="_Toc444851869"/>
            <w:bookmarkStart w:id="2974" w:name="_Toc447549642"/>
            <w:bookmarkStart w:id="2975" w:name="_Toc471481463"/>
            <w:bookmarkStart w:id="2976" w:name="_Toc471797218"/>
            <w:bookmarkStart w:id="2977" w:name="_Toc471817872"/>
            <w:bookmarkStart w:id="2978" w:name="_Toc471838553"/>
            <w:bookmarkStart w:id="2979" w:name="_Toc472675435"/>
            <w:r w:rsidRPr="003C761E">
              <w:rPr>
                <w:rFonts w:ascii="Times New Roman" w:hAnsi="Times New Roman"/>
                <w:sz w:val="24"/>
                <w:szCs w:val="24"/>
              </w:rPr>
              <w:t>S</w:t>
            </w:r>
            <w:r w:rsidR="009C0CB8" w:rsidRPr="003C761E">
              <w:rPr>
                <w:rFonts w:ascii="Times New Roman" w:hAnsi="Times New Roman"/>
                <w:sz w:val="24"/>
                <w:szCs w:val="24"/>
              </w:rPr>
              <w:t>’</w:t>
            </w:r>
            <w:r w:rsidRPr="003C761E">
              <w:rPr>
                <w:rFonts w:ascii="Times New Roman" w:hAnsi="Times New Roman"/>
                <w:sz w:val="24"/>
                <w:szCs w:val="24"/>
              </w:rPr>
              <w:t>il est déterminé que l</w:t>
            </w:r>
            <w:r w:rsidR="009C0CB8" w:rsidRPr="003C761E">
              <w:rPr>
                <w:rFonts w:ascii="Times New Roman" w:hAnsi="Times New Roman"/>
                <w:sz w:val="24"/>
                <w:szCs w:val="24"/>
              </w:rPr>
              <w:t>’</w:t>
            </w:r>
            <w:r w:rsidRPr="003C761E">
              <w:rPr>
                <w:rFonts w:ascii="Times New Roman" w:hAnsi="Times New Roman"/>
                <w:sz w:val="24"/>
                <w:szCs w:val="24"/>
              </w:rPr>
              <w:t>un des membres du Personnel du Consultant s</w:t>
            </w:r>
            <w:r w:rsidR="009C0CB8" w:rsidRPr="003C761E">
              <w:rPr>
                <w:rFonts w:ascii="Times New Roman" w:hAnsi="Times New Roman"/>
                <w:sz w:val="24"/>
                <w:szCs w:val="24"/>
              </w:rPr>
              <w:t>’</w:t>
            </w:r>
            <w:r w:rsidRPr="003C761E">
              <w:rPr>
                <w:rFonts w:ascii="Times New Roman" w:hAnsi="Times New Roman"/>
                <w:sz w:val="24"/>
                <w:szCs w:val="24"/>
              </w:rPr>
              <w:t>est engagé dans des pratiques de coercition, de collusion, de corruption, de fraude, d</w:t>
            </w:r>
            <w:r w:rsidR="009C0CB8" w:rsidRPr="003C761E">
              <w:rPr>
                <w:rFonts w:ascii="Times New Roman" w:hAnsi="Times New Roman"/>
                <w:sz w:val="24"/>
                <w:szCs w:val="24"/>
              </w:rPr>
              <w:t>’</w:t>
            </w:r>
            <w:r w:rsidRPr="003C761E">
              <w:rPr>
                <w:rFonts w:ascii="Times New Roman" w:hAnsi="Times New Roman"/>
                <w:sz w:val="24"/>
                <w:szCs w:val="24"/>
              </w:rPr>
              <w:t xml:space="preserve">obstruction ou interdites pendant la procédure </w:t>
            </w:r>
            <w:r w:rsidR="00262B39" w:rsidRPr="003C761E">
              <w:rPr>
                <w:rFonts w:ascii="Times New Roman" w:hAnsi="Times New Roman"/>
                <w:sz w:val="24"/>
                <w:szCs w:val="24"/>
              </w:rPr>
              <w:t>de demande de propositions</w:t>
            </w:r>
            <w:r w:rsidRPr="003C761E">
              <w:rPr>
                <w:rFonts w:ascii="Times New Roman" w:hAnsi="Times New Roman"/>
                <w:sz w:val="24"/>
                <w:szCs w:val="24"/>
              </w:rPr>
              <w:t xml:space="preserve"> ou l</w:t>
            </w:r>
            <w:r w:rsidR="009C0CB8" w:rsidRPr="003C761E">
              <w:rPr>
                <w:rFonts w:ascii="Times New Roman" w:hAnsi="Times New Roman"/>
                <w:sz w:val="24"/>
                <w:szCs w:val="24"/>
              </w:rPr>
              <w:t>’</w:t>
            </w:r>
            <w:r w:rsidRPr="003C761E">
              <w:rPr>
                <w:rFonts w:ascii="Times New Roman" w:hAnsi="Times New Roman"/>
                <w:sz w:val="24"/>
                <w:szCs w:val="24"/>
              </w:rPr>
              <w:t>exécution du Contrat, mais que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ou la</w:t>
            </w:r>
            <w:r w:rsidR="00EB733A" w:rsidRPr="003C761E">
              <w:rPr>
                <w:rFonts w:ascii="Times New Roman" w:hAnsi="Times New Roman"/>
                <w:sz w:val="24"/>
                <w:szCs w:val="24"/>
              </w:rPr>
              <w:t> MCC</w:t>
            </w:r>
            <w:r w:rsidRPr="003C761E">
              <w:rPr>
                <w:rFonts w:ascii="Times New Roman" w:hAnsi="Times New Roman"/>
                <w:sz w:val="24"/>
                <w:szCs w:val="24"/>
              </w:rPr>
              <w:t xml:space="preserve"> décide de ne pas mettre fin au Contrat conformément aux dispositions précédant immédiatement celles-ci, le</w:t>
            </w:r>
            <w:r w:rsidR="00286525" w:rsidRPr="003C761E">
              <w:rPr>
                <w:rFonts w:ascii="Times New Roman" w:hAnsi="Times New Roman"/>
                <w:sz w:val="24"/>
                <w:szCs w:val="24"/>
              </w:rPr>
              <w:t xml:space="preserve"> </w:t>
            </w:r>
            <w:r w:rsidRPr="003C761E">
              <w:rPr>
                <w:rFonts w:ascii="Times New Roman" w:hAnsi="Times New Roman"/>
                <w:sz w:val="24"/>
                <w:szCs w:val="24"/>
              </w:rPr>
              <w:t>membre du personnel du Consultant</w:t>
            </w:r>
            <w:r w:rsidR="00286525" w:rsidRPr="003C761E">
              <w:rPr>
                <w:rFonts w:ascii="Times New Roman" w:hAnsi="Times New Roman"/>
                <w:sz w:val="24"/>
                <w:szCs w:val="24"/>
              </w:rPr>
              <w:t xml:space="preserve"> </w:t>
            </w:r>
            <w:r w:rsidRPr="003C761E">
              <w:rPr>
                <w:rFonts w:ascii="Times New Roman" w:hAnsi="Times New Roman"/>
                <w:sz w:val="24"/>
                <w:szCs w:val="24"/>
              </w:rPr>
              <w:t xml:space="preserve">est dégagé de ses responsabilités en vertu de la clause 12 des </w:t>
            </w:r>
            <w:r w:rsidR="00F218C7" w:rsidRPr="003C761E">
              <w:rPr>
                <w:rFonts w:ascii="Times New Roman" w:hAnsi="Times New Roman"/>
                <w:sz w:val="24"/>
                <w:szCs w:val="24"/>
              </w:rPr>
              <w:t>CG</w:t>
            </w:r>
            <w:r w:rsidRPr="003C761E">
              <w:rPr>
                <w:rFonts w:ascii="Times New Roman" w:hAnsi="Times New Roman"/>
                <w:sz w:val="24"/>
                <w:szCs w:val="24"/>
              </w:rPr>
              <w:t>.</w:t>
            </w:r>
            <w:bookmarkEnd w:id="2969"/>
            <w:bookmarkEnd w:id="2970"/>
            <w:bookmarkEnd w:id="2971"/>
            <w:bookmarkEnd w:id="2972"/>
            <w:bookmarkEnd w:id="2973"/>
            <w:bookmarkEnd w:id="2974"/>
            <w:bookmarkEnd w:id="2975"/>
            <w:bookmarkEnd w:id="2976"/>
            <w:bookmarkEnd w:id="2977"/>
            <w:bookmarkEnd w:id="2978"/>
            <w:bookmarkEnd w:id="2979"/>
          </w:p>
        </w:tc>
      </w:tr>
      <w:tr w:rsidR="00513BEB" w:rsidRPr="00290576" w14:paraId="0C14CE8D" w14:textId="77777777" w:rsidTr="006227F8">
        <w:trPr>
          <w:gridAfter w:val="1"/>
          <w:wAfter w:w="760" w:type="dxa"/>
          <w:trHeight w:val="145"/>
        </w:trPr>
        <w:tc>
          <w:tcPr>
            <w:tcW w:w="2694" w:type="dxa"/>
            <w:tcBorders>
              <w:top w:val="nil"/>
              <w:left w:val="nil"/>
              <w:bottom w:val="nil"/>
              <w:right w:val="nil"/>
            </w:tcBorders>
          </w:tcPr>
          <w:p w14:paraId="24C41608" w14:textId="77777777" w:rsidR="007757F9" w:rsidRPr="003D71A8" w:rsidRDefault="00A73C8E" w:rsidP="0029236E">
            <w:pPr>
              <w:pStyle w:val="ColumnsLeft"/>
              <w:outlineLvl w:val="1"/>
              <w:rPr>
                <w:lang w:val="fr-FR"/>
              </w:rPr>
            </w:pPr>
            <w:bookmarkStart w:id="2980" w:name="_Toc471817873"/>
            <w:bookmarkStart w:id="2981" w:name="_Toc471838554"/>
            <w:bookmarkStart w:id="2982" w:name="_Toc472675436"/>
            <w:r>
              <w:rPr>
                <w:lang w:val="fr-FR"/>
              </w:rPr>
              <w:lastRenderedPageBreak/>
              <w:t>Traites des Personnes</w:t>
            </w:r>
            <w:bookmarkEnd w:id="2980"/>
            <w:bookmarkEnd w:id="2981"/>
            <w:bookmarkEnd w:id="2982"/>
          </w:p>
        </w:tc>
        <w:tc>
          <w:tcPr>
            <w:tcW w:w="7512" w:type="dxa"/>
            <w:gridSpan w:val="2"/>
            <w:tcBorders>
              <w:top w:val="nil"/>
              <w:left w:val="nil"/>
              <w:bottom w:val="nil"/>
              <w:right w:val="nil"/>
            </w:tcBorders>
          </w:tcPr>
          <w:p w14:paraId="118DE848" w14:textId="77777777" w:rsidR="007757F9" w:rsidRPr="0022515E" w:rsidDel="007757F9" w:rsidRDefault="007757F9" w:rsidP="00795A5E">
            <w:pPr>
              <w:pStyle w:val="ColumnsRight"/>
              <w:tabs>
                <w:tab w:val="num" w:pos="702"/>
              </w:tabs>
              <w:ind w:left="702" w:hanging="702"/>
              <w:rPr>
                <w:lang w:val="fr-FR"/>
              </w:rPr>
            </w:pPr>
            <w:bookmarkStart w:id="2983" w:name="_Toc428437688"/>
            <w:bookmarkStart w:id="2984" w:name="_Toc428443521"/>
            <w:r w:rsidRPr="003C761E">
              <w:rPr>
                <w:lang w:val="fr-FR"/>
              </w:rPr>
              <w:t>La</w:t>
            </w:r>
            <w:r w:rsidR="00EB733A" w:rsidRPr="003C761E">
              <w:rPr>
                <w:lang w:val="fr-FR"/>
              </w:rPr>
              <w:t> MCC</w:t>
            </w:r>
            <w:r w:rsidRPr="003C761E">
              <w:rPr>
                <w:lang w:val="fr-FR"/>
              </w:rPr>
              <w:t xml:space="preserve">, de la même manière que </w:t>
            </w:r>
            <w:r w:rsidR="003C4FAC" w:rsidRPr="003C761E">
              <w:rPr>
                <w:lang w:val="fr-FR"/>
              </w:rPr>
              <w:t xml:space="preserve">d’autres </w:t>
            </w:r>
            <w:r w:rsidRPr="003C761E">
              <w:rPr>
                <w:lang w:val="fr-FR"/>
              </w:rPr>
              <w:t xml:space="preserve">entités du Gouvernement des États-Unis, a adopté une politique de tolérance zéro en ce qui concerne </w:t>
            </w:r>
            <w:r w:rsidR="00795A5E" w:rsidRPr="003C761E">
              <w:rPr>
                <w:lang w:val="fr-FR"/>
              </w:rPr>
              <w:t>l</w:t>
            </w:r>
            <w:r w:rsidR="00795A5E">
              <w:rPr>
                <w:lang w:val="fr-FR"/>
              </w:rPr>
              <w:t>a</w:t>
            </w:r>
            <w:r w:rsidR="00795A5E" w:rsidRPr="003C761E">
              <w:rPr>
                <w:lang w:val="fr-FR"/>
              </w:rPr>
              <w:t xml:space="preserve"> </w:t>
            </w:r>
            <w:r w:rsidR="00795A5E">
              <w:rPr>
                <w:lang w:val="fr-FR"/>
              </w:rPr>
              <w:t>Traite des Etres Humains</w:t>
            </w:r>
            <w:r w:rsidRPr="003C761E">
              <w:rPr>
                <w:lang w:val="fr-FR"/>
              </w:rPr>
              <w:t xml:space="preserve"> (T</w:t>
            </w:r>
            <w:r w:rsidR="00795A5E">
              <w:rPr>
                <w:lang w:val="fr-FR"/>
              </w:rPr>
              <w:t>E</w:t>
            </w:r>
            <w:r w:rsidRPr="003C761E">
              <w:rPr>
                <w:lang w:val="fr-FR"/>
              </w:rPr>
              <w:t xml:space="preserve">H) par le </w:t>
            </w:r>
            <w:r w:rsidRPr="003C761E">
              <w:rPr>
                <w:lang w:val="fr-FR"/>
              </w:rPr>
              <w:lastRenderedPageBreak/>
              <w:t xml:space="preserve">biais de sa Politique contre </w:t>
            </w:r>
            <w:r w:rsidR="00795A5E" w:rsidRPr="003C761E">
              <w:rPr>
                <w:lang w:val="fr-FR"/>
              </w:rPr>
              <w:t>l</w:t>
            </w:r>
            <w:r w:rsidR="00795A5E">
              <w:rPr>
                <w:lang w:val="fr-FR"/>
              </w:rPr>
              <w:t>a</w:t>
            </w:r>
            <w:r w:rsidR="00795A5E" w:rsidRPr="003C761E">
              <w:rPr>
                <w:lang w:val="fr-FR"/>
              </w:rPr>
              <w:t xml:space="preserve"> </w:t>
            </w:r>
            <w:r w:rsidR="00795A5E">
              <w:rPr>
                <w:lang w:val="fr-FR"/>
              </w:rPr>
              <w:t>Traite des Etres Humains</w:t>
            </w:r>
            <w:r w:rsidRPr="003C761E">
              <w:rPr>
                <w:lang w:val="fr-FR"/>
              </w:rPr>
              <w:t>.</w:t>
            </w:r>
            <w:r>
              <w:rPr>
                <w:rStyle w:val="Appelnotedebasdep"/>
              </w:rPr>
              <w:footnoteReference w:id="8"/>
            </w:r>
            <w:r w:rsidRPr="0022515E">
              <w:rPr>
                <w:lang w:val="fr-FR"/>
              </w:rPr>
              <w:t>Conformément à cette politique</w:t>
            </w:r>
            <w:bookmarkEnd w:id="2983"/>
            <w:bookmarkEnd w:id="2984"/>
            <w:r w:rsidR="00060F0B" w:rsidRPr="0022515E">
              <w:rPr>
                <w:lang w:val="fr-FR"/>
              </w:rPr>
              <w:t> :</w:t>
            </w:r>
          </w:p>
        </w:tc>
      </w:tr>
      <w:tr w:rsidR="00513BEB" w:rsidRPr="002D3C24" w14:paraId="6B5EFDD8" w14:textId="77777777" w:rsidTr="006227F8">
        <w:trPr>
          <w:gridAfter w:val="1"/>
          <w:wAfter w:w="760" w:type="dxa"/>
          <w:trHeight w:val="145"/>
        </w:trPr>
        <w:tc>
          <w:tcPr>
            <w:tcW w:w="2694" w:type="dxa"/>
            <w:tcBorders>
              <w:top w:val="nil"/>
              <w:left w:val="nil"/>
              <w:bottom w:val="nil"/>
              <w:right w:val="nil"/>
            </w:tcBorders>
          </w:tcPr>
          <w:p w14:paraId="1544BA23" w14:textId="77777777" w:rsidR="00A1522A" w:rsidRPr="0022515E" w:rsidRDefault="00A1522A" w:rsidP="001846E0">
            <w:pPr>
              <w:pStyle w:val="ColumnsLeft"/>
              <w:numPr>
                <w:ilvl w:val="0"/>
                <w:numId w:val="0"/>
              </w:numPr>
              <w:ind w:left="432"/>
              <w:rPr>
                <w:lang w:val="fr-FR"/>
              </w:rPr>
            </w:pPr>
          </w:p>
        </w:tc>
        <w:tc>
          <w:tcPr>
            <w:tcW w:w="7512" w:type="dxa"/>
            <w:gridSpan w:val="2"/>
            <w:tcBorders>
              <w:top w:val="nil"/>
              <w:left w:val="nil"/>
              <w:bottom w:val="nil"/>
              <w:right w:val="nil"/>
            </w:tcBorders>
          </w:tcPr>
          <w:p w14:paraId="08A58C10" w14:textId="77777777" w:rsidR="0077086C" w:rsidRPr="003D71A8" w:rsidRDefault="0077086C" w:rsidP="0032035B">
            <w:pPr>
              <w:pStyle w:val="SimpleLista"/>
              <w:widowControl w:val="0"/>
              <w:numPr>
                <w:ilvl w:val="0"/>
                <w:numId w:val="59"/>
              </w:numPr>
              <w:autoSpaceDE w:val="0"/>
              <w:autoSpaceDN w:val="0"/>
              <w:adjustRightInd w:val="0"/>
              <w:jc w:val="both"/>
              <w:rPr>
                <w:lang w:val="fr-FR"/>
              </w:rPr>
            </w:pPr>
            <w:r w:rsidRPr="003C761E">
              <w:rPr>
                <w:b/>
                <w:bCs/>
                <w:lang w:val="fr-FR"/>
              </w:rPr>
              <w:t>Termes définis.</w:t>
            </w:r>
            <w:r w:rsidRPr="003C761E">
              <w:rPr>
                <w:lang w:val="fr-FR"/>
              </w:rPr>
              <w:t xml:space="preserve"> Aux fins de l</w:t>
            </w:r>
            <w:r w:rsidR="009C0CB8" w:rsidRPr="003C761E">
              <w:rPr>
                <w:lang w:val="fr-FR"/>
              </w:rPr>
              <w:t>’</w:t>
            </w:r>
            <w:r w:rsidRPr="003C761E">
              <w:rPr>
                <w:lang w:val="fr-FR"/>
              </w:rPr>
              <w:t>application et de l</w:t>
            </w:r>
            <w:r w:rsidR="009C0CB8" w:rsidRPr="003C761E">
              <w:rPr>
                <w:lang w:val="fr-FR"/>
              </w:rPr>
              <w:t>’</w:t>
            </w:r>
            <w:r w:rsidRPr="003C761E">
              <w:rPr>
                <w:lang w:val="fr-FR"/>
              </w:rPr>
              <w:t>interprétation de la présente Sous-clause</w:t>
            </w:r>
            <w:r w:rsidR="00060F0B" w:rsidRPr="003C761E">
              <w:rPr>
                <w:lang w:val="fr-FR"/>
              </w:rPr>
              <w:t> :</w:t>
            </w:r>
          </w:p>
          <w:p w14:paraId="51FAEFE5" w14:textId="77777777" w:rsidR="00A1522A" w:rsidRPr="003D71A8" w:rsidRDefault="0077086C" w:rsidP="0032035B">
            <w:pPr>
              <w:pStyle w:val="ColumnsRight"/>
              <w:numPr>
                <w:ilvl w:val="0"/>
                <w:numId w:val="50"/>
              </w:numPr>
              <w:rPr>
                <w:lang w:val="fr-FR"/>
              </w:rPr>
            </w:pPr>
            <w:r w:rsidRPr="003C761E">
              <w:rPr>
                <w:lang w:val="fr-FR"/>
              </w:rPr>
              <w:t>Les termes « coercition</w:t>
            </w:r>
            <w:r w:rsidR="0049305D" w:rsidRPr="003C761E">
              <w:rPr>
                <w:lang w:val="fr-FR"/>
              </w:rPr>
              <w:t> </w:t>
            </w:r>
            <w:r w:rsidRPr="003C761E">
              <w:rPr>
                <w:lang w:val="fr-FR"/>
              </w:rPr>
              <w:t>», « acte sexuel à des fins commerciales</w:t>
            </w:r>
            <w:r w:rsidR="002D127F" w:rsidRPr="003C761E">
              <w:rPr>
                <w:lang w:val="fr-FR"/>
              </w:rPr>
              <w:t> </w:t>
            </w:r>
            <w:r w:rsidRPr="003C761E">
              <w:rPr>
                <w:lang w:val="fr-FR"/>
              </w:rPr>
              <w:t xml:space="preserve">», « servitude pour dettes », « employé », « travail forcé », « fraude », « asservissement involontaire » et « trafic sexuel » ont la signification donnée à de tels termes dans la Politique contre </w:t>
            </w:r>
            <w:r w:rsidR="00795A5E" w:rsidRPr="003C761E">
              <w:rPr>
                <w:lang w:val="fr-FR"/>
              </w:rPr>
              <w:t>l</w:t>
            </w:r>
            <w:r w:rsidR="00795A5E">
              <w:rPr>
                <w:lang w:val="fr-FR"/>
              </w:rPr>
              <w:t>a</w:t>
            </w:r>
            <w:r w:rsidR="00795A5E" w:rsidRPr="003C761E">
              <w:rPr>
                <w:lang w:val="fr-FR"/>
              </w:rPr>
              <w:t xml:space="preserve"> </w:t>
            </w:r>
            <w:r w:rsidR="00795A5E">
              <w:rPr>
                <w:lang w:val="fr-FR"/>
              </w:rPr>
              <w:t>Traite des Etres Humains</w:t>
            </w:r>
            <w:r w:rsidRPr="003C761E">
              <w:rPr>
                <w:lang w:val="fr-FR"/>
              </w:rPr>
              <w:t xml:space="preserve"> de la</w:t>
            </w:r>
            <w:r w:rsidR="00EB733A" w:rsidRPr="003C761E">
              <w:rPr>
                <w:lang w:val="fr-FR"/>
              </w:rPr>
              <w:t> MCC</w:t>
            </w:r>
            <w:r w:rsidRPr="003C761E">
              <w:rPr>
                <w:lang w:val="fr-FR"/>
              </w:rPr>
              <w:t xml:space="preserve"> (« Politique anti-</w:t>
            </w:r>
            <w:r w:rsidR="00795A5E">
              <w:rPr>
                <w:lang w:val="fr-FR"/>
              </w:rPr>
              <w:t>TEH</w:t>
            </w:r>
            <w:r w:rsidRPr="003C761E">
              <w:rPr>
                <w:lang w:val="fr-FR"/>
              </w:rPr>
              <w:t xml:space="preserve"> de la</w:t>
            </w:r>
            <w:r w:rsidR="00EB733A" w:rsidRPr="003C761E">
              <w:rPr>
                <w:lang w:val="fr-FR"/>
              </w:rPr>
              <w:t> MCC</w:t>
            </w:r>
            <w:r w:rsidRPr="003C761E">
              <w:rPr>
                <w:lang w:val="fr-FR"/>
              </w:rPr>
              <w:t> ») et de telles définitions sont incorporées à titre de référence dans cette sous-clause</w:t>
            </w:r>
            <w:r w:rsidR="004D5D84" w:rsidRPr="003C761E">
              <w:rPr>
                <w:lang w:val="fr-FR"/>
              </w:rPr>
              <w:t> ;</w:t>
            </w:r>
            <w:r w:rsidRPr="003C761E">
              <w:rPr>
                <w:lang w:val="fr-FR"/>
              </w:rPr>
              <w:t xml:space="preserve"> et</w:t>
            </w:r>
          </w:p>
          <w:p w14:paraId="22D1F2DE" w14:textId="77777777" w:rsidR="0077086C" w:rsidRPr="003D71A8" w:rsidRDefault="0077086C" w:rsidP="0032035B">
            <w:pPr>
              <w:pStyle w:val="ColumnsRight"/>
              <w:numPr>
                <w:ilvl w:val="0"/>
                <w:numId w:val="50"/>
              </w:numPr>
              <w:rPr>
                <w:lang w:val="fr-FR"/>
              </w:rPr>
            </w:pPr>
            <w:r w:rsidRPr="003C761E">
              <w:rPr>
                <w:lang w:val="fr-FR"/>
              </w:rPr>
              <w:t>« </w:t>
            </w:r>
            <w:r w:rsidR="00795A5E">
              <w:rPr>
                <w:lang w:val="fr-FR"/>
              </w:rPr>
              <w:t>Traite des Etres Humains</w:t>
            </w:r>
            <w:r w:rsidRPr="003C761E">
              <w:rPr>
                <w:lang w:val="fr-FR"/>
              </w:rPr>
              <w:t xml:space="preserve"> » désigne (A) le trafic sexuel dans lequel un acte sexuel à des fins commerciales est induit par la force, la fraude ou la coercition, ou dans lequel la personne induite </w:t>
            </w:r>
            <w:r w:rsidR="009F3606" w:rsidRPr="003C761E">
              <w:rPr>
                <w:lang w:val="fr-FR"/>
              </w:rPr>
              <w:t>à</w:t>
            </w:r>
            <w:r w:rsidRPr="003C761E">
              <w:rPr>
                <w:lang w:val="fr-FR"/>
              </w:rPr>
              <w:t xml:space="preserve"> réaliser un tel acte est âgée de moins de 18 ans</w:t>
            </w:r>
            <w:r w:rsidR="004D5D84" w:rsidRPr="003C761E">
              <w:rPr>
                <w:lang w:val="fr-FR"/>
              </w:rPr>
              <w:t> ;</w:t>
            </w:r>
            <w:r w:rsidRPr="003C761E">
              <w:rPr>
                <w:lang w:val="fr-FR"/>
              </w:rPr>
              <w:t xml:space="preserve"> ou (B) le recrutement, l</w:t>
            </w:r>
            <w:r w:rsidR="009C0CB8" w:rsidRPr="003C761E">
              <w:rPr>
                <w:lang w:val="fr-FR"/>
              </w:rPr>
              <w:t>’</w:t>
            </w:r>
            <w:r w:rsidRPr="003C761E">
              <w:rPr>
                <w:lang w:val="fr-FR"/>
              </w:rPr>
              <w:t>hébergement, le transport, l</w:t>
            </w:r>
            <w:r w:rsidR="009C0CB8" w:rsidRPr="003C761E">
              <w:rPr>
                <w:lang w:val="fr-FR"/>
              </w:rPr>
              <w:t>’</w:t>
            </w:r>
            <w:r w:rsidRPr="003C761E">
              <w:rPr>
                <w:lang w:val="fr-FR"/>
              </w:rPr>
              <w:t>alimentation d</w:t>
            </w:r>
            <w:r w:rsidR="009C0CB8" w:rsidRPr="003C761E">
              <w:rPr>
                <w:lang w:val="fr-FR"/>
              </w:rPr>
              <w:t>’</w:t>
            </w:r>
            <w:r w:rsidRPr="003C761E">
              <w:rPr>
                <w:lang w:val="fr-FR"/>
              </w:rPr>
              <w:t>une personne en vue d</w:t>
            </w:r>
            <w:r w:rsidR="009C0CB8" w:rsidRPr="003C761E">
              <w:rPr>
                <w:lang w:val="fr-FR"/>
              </w:rPr>
              <w:t>’</w:t>
            </w:r>
            <w:r w:rsidRPr="003C761E">
              <w:rPr>
                <w:lang w:val="fr-FR"/>
              </w:rPr>
              <w:t>obtenir d</w:t>
            </w:r>
            <w:r w:rsidR="009C0CB8" w:rsidRPr="003C761E">
              <w:rPr>
                <w:lang w:val="fr-FR"/>
              </w:rPr>
              <w:t>’</w:t>
            </w:r>
            <w:r w:rsidRPr="003C761E">
              <w:rPr>
                <w:lang w:val="fr-FR"/>
              </w:rPr>
              <w:t>elle des travaux ou des services, par la force, la fraude ou la coercition avec un statut d</w:t>
            </w:r>
            <w:r w:rsidR="009C0CB8" w:rsidRPr="003C761E">
              <w:rPr>
                <w:lang w:val="fr-FR"/>
              </w:rPr>
              <w:t>’</w:t>
            </w:r>
            <w:r w:rsidRPr="003C761E">
              <w:rPr>
                <w:lang w:val="fr-FR"/>
              </w:rPr>
              <w:t>asservissement involontaire, péonage, servitude pour dettes ou esclavage.</w:t>
            </w:r>
          </w:p>
        </w:tc>
      </w:tr>
      <w:tr w:rsidR="00513BEB" w:rsidRPr="002D3C24" w14:paraId="345C9140" w14:textId="77777777" w:rsidTr="006227F8">
        <w:trPr>
          <w:gridAfter w:val="1"/>
          <w:wAfter w:w="760" w:type="dxa"/>
          <w:trHeight w:val="145"/>
        </w:trPr>
        <w:tc>
          <w:tcPr>
            <w:tcW w:w="2694" w:type="dxa"/>
            <w:tcBorders>
              <w:top w:val="nil"/>
              <w:left w:val="nil"/>
              <w:bottom w:val="nil"/>
              <w:right w:val="nil"/>
            </w:tcBorders>
          </w:tcPr>
          <w:p w14:paraId="363D4772" w14:textId="77777777" w:rsidR="00A1522A" w:rsidRPr="003D71A8" w:rsidRDefault="00A1522A" w:rsidP="00627913">
            <w:pPr>
              <w:pStyle w:val="ColumnsLeft"/>
              <w:numPr>
                <w:ilvl w:val="0"/>
                <w:numId w:val="0"/>
              </w:numPr>
              <w:ind w:left="432"/>
              <w:rPr>
                <w:lang w:val="fr-FR"/>
              </w:rPr>
            </w:pPr>
          </w:p>
        </w:tc>
        <w:tc>
          <w:tcPr>
            <w:tcW w:w="7512" w:type="dxa"/>
            <w:gridSpan w:val="2"/>
            <w:tcBorders>
              <w:top w:val="nil"/>
              <w:left w:val="nil"/>
              <w:bottom w:val="nil"/>
              <w:right w:val="nil"/>
            </w:tcBorders>
          </w:tcPr>
          <w:p w14:paraId="67EAC38B" w14:textId="77777777" w:rsidR="00A1522A" w:rsidRPr="003D71A8" w:rsidRDefault="003B2A2C" w:rsidP="0032035B">
            <w:pPr>
              <w:pStyle w:val="SimpleLista"/>
              <w:widowControl w:val="0"/>
              <w:numPr>
                <w:ilvl w:val="0"/>
                <w:numId w:val="59"/>
              </w:numPr>
              <w:autoSpaceDE w:val="0"/>
              <w:autoSpaceDN w:val="0"/>
              <w:adjustRightInd w:val="0"/>
              <w:ind w:left="1199"/>
              <w:jc w:val="both"/>
              <w:rPr>
                <w:lang w:val="fr-FR"/>
              </w:rPr>
            </w:pPr>
            <w:r w:rsidRPr="003C761E">
              <w:rPr>
                <w:b/>
                <w:bCs/>
                <w:lang w:val="fr-FR"/>
              </w:rPr>
              <w:t>Interdiction.</w:t>
            </w:r>
            <w:r w:rsidRPr="003C761E">
              <w:rPr>
                <w:lang w:val="fr-FR"/>
              </w:rPr>
              <w:t xml:space="preserve"> Les Entrepreneurs, sous-traitants, Consultants, Sous-consultants et leur </w:t>
            </w:r>
            <w:r w:rsidR="009F3606" w:rsidRPr="003C761E">
              <w:rPr>
                <w:lang w:val="fr-FR"/>
              </w:rPr>
              <w:t>personnel</w:t>
            </w:r>
            <w:r w:rsidRPr="003C761E">
              <w:rPr>
                <w:lang w:val="fr-FR"/>
              </w:rPr>
              <w:t xml:space="preserve"> respectif ne peuvent s</w:t>
            </w:r>
            <w:r w:rsidR="009C0CB8" w:rsidRPr="003C761E">
              <w:rPr>
                <w:lang w:val="fr-FR"/>
              </w:rPr>
              <w:t>’</w:t>
            </w:r>
            <w:r w:rsidRPr="003C761E">
              <w:rPr>
                <w:lang w:val="fr-FR"/>
              </w:rPr>
              <w:t xml:space="preserve">engager dans toute forme de </w:t>
            </w:r>
            <w:r w:rsidR="00795A5E">
              <w:rPr>
                <w:lang w:val="fr-FR"/>
              </w:rPr>
              <w:t>Traite des Etres Humains</w:t>
            </w:r>
            <w:r w:rsidRPr="003C761E">
              <w:rPr>
                <w:lang w:val="fr-FR"/>
              </w:rPr>
              <w:t xml:space="preserve"> pendant la période de réalisation d</w:t>
            </w:r>
            <w:r w:rsidR="009C0CB8" w:rsidRPr="003C761E">
              <w:rPr>
                <w:lang w:val="fr-FR"/>
              </w:rPr>
              <w:t>’</w:t>
            </w:r>
            <w:r w:rsidRPr="003C761E">
              <w:rPr>
                <w:lang w:val="fr-FR"/>
              </w:rPr>
              <w:t>un contrat financé, entièrement ou en partie, par la</w:t>
            </w:r>
            <w:r w:rsidR="00EB733A" w:rsidRPr="003C761E">
              <w:rPr>
                <w:lang w:val="fr-FR"/>
              </w:rPr>
              <w:t> MCC</w:t>
            </w:r>
            <w:r w:rsidRPr="003C761E">
              <w:rPr>
                <w:lang w:val="fr-FR"/>
              </w:rPr>
              <w:t xml:space="preserve"> et doivent également respecter ces interdictions décrites dans la législation des </w:t>
            </w:r>
            <w:r w:rsidR="009F3606" w:rsidRPr="003C761E">
              <w:rPr>
                <w:lang w:val="fr-FR"/>
              </w:rPr>
              <w:t>États-Unis</w:t>
            </w:r>
            <w:r w:rsidRPr="003C761E">
              <w:rPr>
                <w:lang w:val="fr-FR"/>
              </w:rPr>
              <w:t xml:space="preserve"> et exécuter les </w:t>
            </w:r>
            <w:r w:rsidR="009F3606" w:rsidRPr="003C761E">
              <w:rPr>
                <w:lang w:val="fr-FR"/>
              </w:rPr>
              <w:t>ordres</w:t>
            </w:r>
            <w:r w:rsidRPr="003C761E">
              <w:rPr>
                <w:lang w:val="fr-FR"/>
              </w:rPr>
              <w:t xml:space="preserve"> concernant la TH, y compris l</w:t>
            </w:r>
            <w:r w:rsidR="009C0CB8" w:rsidRPr="003C761E">
              <w:rPr>
                <w:lang w:val="fr-FR"/>
              </w:rPr>
              <w:t>’</w:t>
            </w:r>
            <w:r w:rsidRPr="003C761E">
              <w:rPr>
                <w:lang w:val="fr-FR"/>
              </w:rPr>
              <w:t>utilisation de pratiques de recrutement trompeuses</w:t>
            </w:r>
            <w:r w:rsidR="004D5D84" w:rsidRPr="003C761E">
              <w:rPr>
                <w:lang w:val="fr-FR"/>
              </w:rPr>
              <w:t> ;</w:t>
            </w:r>
            <w:r w:rsidRPr="003C761E">
              <w:rPr>
                <w:lang w:val="fr-FR"/>
              </w:rPr>
              <w:t xml:space="preserve"> la facturation aux employés de frais de recrutement</w:t>
            </w:r>
            <w:r w:rsidR="00A45944" w:rsidRPr="003C761E">
              <w:rPr>
                <w:lang w:val="fr-FR"/>
              </w:rPr>
              <w:t> </w:t>
            </w:r>
            <w:r w:rsidRPr="003C761E">
              <w:rPr>
                <w:lang w:val="fr-FR"/>
              </w:rPr>
              <w:t>; ou la destruction, la dissimulation, la confiscation ou le refus de laisser un employé accéder à ses documents d</w:t>
            </w:r>
            <w:r w:rsidR="009C0CB8" w:rsidRPr="003C761E">
              <w:rPr>
                <w:lang w:val="fr-FR"/>
              </w:rPr>
              <w:t>’</w:t>
            </w:r>
            <w:r w:rsidRPr="003C761E">
              <w:rPr>
                <w:lang w:val="fr-FR"/>
              </w:rPr>
              <w:t>identité.</w:t>
            </w:r>
          </w:p>
        </w:tc>
      </w:tr>
      <w:tr w:rsidR="00513BEB" w:rsidRPr="002D3C24" w14:paraId="6D97C33D" w14:textId="77777777" w:rsidTr="006227F8">
        <w:trPr>
          <w:gridAfter w:val="1"/>
          <w:wAfter w:w="760" w:type="dxa"/>
          <w:trHeight w:val="145"/>
        </w:trPr>
        <w:tc>
          <w:tcPr>
            <w:tcW w:w="2694" w:type="dxa"/>
            <w:tcBorders>
              <w:top w:val="nil"/>
              <w:left w:val="nil"/>
              <w:bottom w:val="nil"/>
              <w:right w:val="nil"/>
            </w:tcBorders>
          </w:tcPr>
          <w:p w14:paraId="5E3D115A" w14:textId="77777777" w:rsidR="00A1522A" w:rsidRPr="003D71A8" w:rsidRDefault="00A1522A" w:rsidP="001846E0">
            <w:pPr>
              <w:pStyle w:val="ColumnsLeft"/>
              <w:numPr>
                <w:ilvl w:val="0"/>
                <w:numId w:val="0"/>
              </w:numPr>
              <w:ind w:left="432"/>
              <w:rPr>
                <w:lang w:val="fr-FR"/>
              </w:rPr>
            </w:pPr>
          </w:p>
        </w:tc>
        <w:tc>
          <w:tcPr>
            <w:tcW w:w="7512" w:type="dxa"/>
            <w:gridSpan w:val="2"/>
            <w:tcBorders>
              <w:top w:val="nil"/>
              <w:left w:val="nil"/>
              <w:bottom w:val="nil"/>
              <w:right w:val="nil"/>
            </w:tcBorders>
          </w:tcPr>
          <w:p w14:paraId="67CF8003" w14:textId="77777777" w:rsidR="003B2A2C" w:rsidRDefault="003B2A2C" w:rsidP="0032035B">
            <w:pPr>
              <w:pStyle w:val="SimpleLista"/>
              <w:numPr>
                <w:ilvl w:val="0"/>
                <w:numId w:val="59"/>
              </w:numPr>
              <w:ind w:left="1199"/>
              <w:jc w:val="both"/>
            </w:pPr>
            <w:r>
              <w:rPr>
                <w:b/>
                <w:bCs/>
              </w:rPr>
              <w:t>Obligations du consultant.</w:t>
            </w:r>
          </w:p>
          <w:p w14:paraId="1E6ED686" w14:textId="77777777" w:rsidR="00A1522A" w:rsidRPr="003D71A8" w:rsidRDefault="003B2A2C" w:rsidP="0032035B">
            <w:pPr>
              <w:pStyle w:val="ColumnsRight"/>
              <w:numPr>
                <w:ilvl w:val="0"/>
                <w:numId w:val="51"/>
              </w:numPr>
              <w:rPr>
                <w:lang w:val="fr-FR"/>
              </w:rPr>
            </w:pPr>
            <w:r w:rsidRPr="003C761E">
              <w:rPr>
                <w:lang w:val="fr-FR"/>
              </w:rPr>
              <w:t>Chaque entrepreneur, sous-traitant, Consultant ou Sous-consultant doit</w:t>
            </w:r>
            <w:r w:rsidR="00060F0B" w:rsidRPr="003C761E">
              <w:rPr>
                <w:lang w:val="fr-FR"/>
              </w:rPr>
              <w:t> :</w:t>
            </w:r>
          </w:p>
          <w:p w14:paraId="1D288795" w14:textId="77777777" w:rsidR="00A1522A" w:rsidRPr="003D71A8" w:rsidRDefault="00A1522A" w:rsidP="0032035B">
            <w:pPr>
              <w:pStyle w:val="SimpleLista"/>
              <w:widowControl w:val="0"/>
              <w:numPr>
                <w:ilvl w:val="4"/>
                <w:numId w:val="46"/>
              </w:numPr>
              <w:tabs>
                <w:tab w:val="clear" w:pos="3600"/>
              </w:tabs>
              <w:autoSpaceDE w:val="0"/>
              <w:autoSpaceDN w:val="0"/>
              <w:adjustRightInd w:val="0"/>
              <w:ind w:left="1962" w:hanging="450"/>
              <w:jc w:val="both"/>
              <w:rPr>
                <w:lang w:val="fr-FR"/>
              </w:rPr>
            </w:pPr>
            <w:r w:rsidRPr="003C761E">
              <w:rPr>
                <w:lang w:val="fr-FR"/>
              </w:rPr>
              <w:t>notifier à ses employés l</w:t>
            </w:r>
            <w:r w:rsidR="009C0CB8" w:rsidRPr="003C761E">
              <w:rPr>
                <w:lang w:val="fr-FR"/>
              </w:rPr>
              <w:t>’</w:t>
            </w:r>
            <w:r w:rsidRPr="003C761E">
              <w:rPr>
                <w:lang w:val="fr-FR"/>
              </w:rPr>
              <w:t>existence de la politique anti-TH de la</w:t>
            </w:r>
            <w:r w:rsidR="00EB733A" w:rsidRPr="003C761E">
              <w:rPr>
                <w:lang w:val="fr-FR"/>
              </w:rPr>
              <w:t> MCC</w:t>
            </w:r>
            <w:r w:rsidRPr="003C761E">
              <w:rPr>
                <w:lang w:val="fr-FR"/>
              </w:rPr>
              <w:t xml:space="preserve"> et des actions engagées contre le personnel en cas de violations de cette politique. De telles actions peuvent comprendre, sans s</w:t>
            </w:r>
            <w:r w:rsidR="009C0CB8" w:rsidRPr="003C761E">
              <w:rPr>
                <w:lang w:val="fr-FR"/>
              </w:rPr>
              <w:t>’</w:t>
            </w:r>
            <w:r w:rsidRPr="003C761E">
              <w:rPr>
                <w:lang w:val="fr-FR"/>
              </w:rPr>
              <w:t>y limiter, l</w:t>
            </w:r>
            <w:r w:rsidR="009C0CB8" w:rsidRPr="003C761E">
              <w:rPr>
                <w:lang w:val="fr-FR"/>
              </w:rPr>
              <w:t>’</w:t>
            </w:r>
            <w:r w:rsidRPr="003C761E">
              <w:rPr>
                <w:lang w:val="fr-FR"/>
              </w:rPr>
              <w:t xml:space="preserve">exclusion du contrat, la réduction des prestations, ou </w:t>
            </w:r>
            <w:r w:rsidRPr="003C761E">
              <w:rPr>
                <w:lang w:val="fr-FR"/>
              </w:rPr>
              <w:lastRenderedPageBreak/>
              <w:t>la cessation d</w:t>
            </w:r>
            <w:r w:rsidR="009C0CB8" w:rsidRPr="003C761E">
              <w:rPr>
                <w:lang w:val="fr-FR"/>
              </w:rPr>
              <w:t>’</w:t>
            </w:r>
            <w:r w:rsidRPr="003C761E">
              <w:rPr>
                <w:lang w:val="fr-FR"/>
              </w:rPr>
              <w:t>emploi</w:t>
            </w:r>
            <w:r w:rsidR="004D5D84" w:rsidRPr="003C761E">
              <w:rPr>
                <w:lang w:val="fr-FR"/>
              </w:rPr>
              <w:t> ;</w:t>
            </w:r>
            <w:r w:rsidRPr="003C761E">
              <w:rPr>
                <w:lang w:val="fr-FR"/>
              </w:rPr>
              <w:t xml:space="preserve"> et</w:t>
            </w:r>
          </w:p>
          <w:p w14:paraId="36E61BBF" w14:textId="77777777" w:rsidR="00A1522A" w:rsidRPr="003D71A8" w:rsidRDefault="00981234" w:rsidP="0032035B">
            <w:pPr>
              <w:pStyle w:val="SimpleLista"/>
              <w:widowControl w:val="0"/>
              <w:numPr>
                <w:ilvl w:val="4"/>
                <w:numId w:val="46"/>
              </w:numPr>
              <w:tabs>
                <w:tab w:val="clear" w:pos="3600"/>
              </w:tabs>
              <w:autoSpaceDE w:val="0"/>
              <w:autoSpaceDN w:val="0"/>
              <w:adjustRightInd w:val="0"/>
              <w:ind w:left="1962" w:hanging="450"/>
              <w:jc w:val="both"/>
              <w:rPr>
                <w:lang w:val="fr-FR"/>
              </w:rPr>
            </w:pPr>
            <w:r w:rsidRPr="003C761E">
              <w:rPr>
                <w:lang w:val="fr-FR"/>
              </w:rPr>
              <w:t>prendre les actions appropriées, pouvant aller jusqu</w:t>
            </w:r>
            <w:r w:rsidR="009C0CB8" w:rsidRPr="003C761E">
              <w:rPr>
                <w:lang w:val="fr-FR"/>
              </w:rPr>
              <w:t>’</w:t>
            </w:r>
            <w:r w:rsidRPr="003C761E">
              <w:rPr>
                <w:lang w:val="fr-FR"/>
              </w:rPr>
              <w:t>à la cessation du contrat, contre le personnel ou les sous-traitants ou Sous-consultants violant les interdictions prévues dans cette politique.</w:t>
            </w:r>
          </w:p>
          <w:p w14:paraId="34C34634" w14:textId="77777777" w:rsidR="00A1522A" w:rsidRPr="003D71A8" w:rsidRDefault="0039051B" w:rsidP="0032035B">
            <w:pPr>
              <w:pStyle w:val="ColumnsRight"/>
              <w:numPr>
                <w:ilvl w:val="0"/>
                <w:numId w:val="51"/>
              </w:numPr>
              <w:rPr>
                <w:lang w:val="fr-FR"/>
              </w:rPr>
            </w:pPr>
            <w:r w:rsidRPr="003C761E">
              <w:rPr>
                <w:lang w:val="fr-FR"/>
              </w:rPr>
              <w:t>Il revient à chaque Consultant</w:t>
            </w:r>
            <w:r w:rsidR="009F3606" w:rsidRPr="003C761E">
              <w:rPr>
                <w:lang w:val="fr-FR"/>
              </w:rPr>
              <w:t> </w:t>
            </w:r>
            <w:r w:rsidRPr="003C761E">
              <w:rPr>
                <w:lang w:val="fr-FR"/>
              </w:rPr>
              <w:t>:</w:t>
            </w:r>
          </w:p>
          <w:p w14:paraId="42690E3C" w14:textId="77777777" w:rsidR="0039051B" w:rsidRPr="003D71A8" w:rsidRDefault="0039051B" w:rsidP="0032035B">
            <w:pPr>
              <w:pStyle w:val="SimpleLista"/>
              <w:widowControl w:val="0"/>
              <w:numPr>
                <w:ilvl w:val="0"/>
                <w:numId w:val="57"/>
              </w:numPr>
              <w:autoSpaceDE w:val="0"/>
              <w:autoSpaceDN w:val="0"/>
              <w:adjustRightInd w:val="0"/>
              <w:ind w:left="1962" w:hanging="450"/>
              <w:jc w:val="both"/>
              <w:rPr>
                <w:lang w:val="fr-FR"/>
              </w:rPr>
            </w:pPr>
            <w:r w:rsidRPr="003C761E">
              <w:rPr>
                <w:lang w:val="fr-FR"/>
              </w:rPr>
              <w:t>de certifier qu</w:t>
            </w:r>
            <w:r w:rsidR="009C0CB8" w:rsidRPr="003C761E">
              <w:rPr>
                <w:lang w:val="fr-FR"/>
              </w:rPr>
              <w:t>’</w:t>
            </w:r>
            <w:r w:rsidRPr="003C761E">
              <w:rPr>
                <w:lang w:val="fr-FR"/>
              </w:rPr>
              <w:t>il n</w:t>
            </w:r>
            <w:r w:rsidR="009C0CB8" w:rsidRPr="003C761E">
              <w:rPr>
                <w:lang w:val="fr-FR"/>
              </w:rPr>
              <w:t>’</w:t>
            </w:r>
            <w:r w:rsidRPr="003C761E">
              <w:rPr>
                <w:lang w:val="fr-FR"/>
              </w:rPr>
              <w:t xml:space="preserve">est pas engagé dans des activités facilitant ou permettant </w:t>
            </w:r>
            <w:r w:rsidR="00795A5E" w:rsidRPr="003C761E">
              <w:rPr>
                <w:lang w:val="fr-FR"/>
              </w:rPr>
              <w:t>l</w:t>
            </w:r>
            <w:r w:rsidR="00795A5E">
              <w:rPr>
                <w:lang w:val="fr-FR"/>
              </w:rPr>
              <w:t>a</w:t>
            </w:r>
            <w:r w:rsidR="00795A5E" w:rsidRPr="003C761E">
              <w:rPr>
                <w:lang w:val="fr-FR"/>
              </w:rPr>
              <w:t xml:space="preserve"> </w:t>
            </w:r>
            <w:r w:rsidR="00795A5E">
              <w:rPr>
                <w:lang w:val="fr-FR"/>
              </w:rPr>
              <w:t>Traite des Etres Humains</w:t>
            </w:r>
            <w:r w:rsidRPr="003C761E">
              <w:rPr>
                <w:lang w:val="fr-FR"/>
              </w:rPr>
              <w:t>, ou des activités connexes également interdites en vertu de cette politique, pour la durée du Contrat</w:t>
            </w:r>
            <w:r w:rsidR="004D5D84" w:rsidRPr="003C761E">
              <w:rPr>
                <w:lang w:val="fr-FR"/>
              </w:rPr>
              <w:t> ;</w:t>
            </w:r>
          </w:p>
          <w:p w14:paraId="5353E95D" w14:textId="77777777" w:rsidR="0039051B" w:rsidRPr="003D71A8" w:rsidRDefault="0039051B" w:rsidP="0032035B">
            <w:pPr>
              <w:pStyle w:val="SimpleLista"/>
              <w:widowControl w:val="0"/>
              <w:numPr>
                <w:ilvl w:val="0"/>
                <w:numId w:val="57"/>
              </w:numPr>
              <w:autoSpaceDE w:val="0"/>
              <w:autoSpaceDN w:val="0"/>
              <w:adjustRightInd w:val="0"/>
              <w:ind w:left="1962" w:hanging="450"/>
              <w:jc w:val="both"/>
              <w:rPr>
                <w:lang w:val="fr-FR"/>
              </w:rPr>
            </w:pPr>
            <w:r w:rsidRPr="003C761E">
              <w:rPr>
                <w:lang w:val="fr-FR"/>
              </w:rPr>
              <w:t>de donner l</w:t>
            </w:r>
            <w:r w:rsidR="009C0CB8" w:rsidRPr="003C761E">
              <w:rPr>
                <w:lang w:val="fr-FR"/>
              </w:rPr>
              <w:t>’</w:t>
            </w:r>
            <w:r w:rsidRPr="003C761E">
              <w:rPr>
                <w:lang w:val="fr-FR"/>
              </w:rPr>
              <w:t xml:space="preserve">assurance que des activités constituant </w:t>
            </w:r>
            <w:r w:rsidR="00795A5E" w:rsidRPr="003C761E">
              <w:rPr>
                <w:lang w:val="fr-FR"/>
              </w:rPr>
              <w:t>d</w:t>
            </w:r>
            <w:r w:rsidR="00795A5E">
              <w:rPr>
                <w:lang w:val="fr-FR"/>
              </w:rPr>
              <w:t>e la</w:t>
            </w:r>
            <w:r w:rsidR="00795A5E" w:rsidRPr="003C761E">
              <w:rPr>
                <w:lang w:val="fr-FR"/>
              </w:rPr>
              <w:t xml:space="preserve"> </w:t>
            </w:r>
            <w:r w:rsidR="00795A5E">
              <w:rPr>
                <w:lang w:val="fr-FR"/>
              </w:rPr>
              <w:t>Traite des Etres Humains</w:t>
            </w:r>
            <w:r w:rsidRPr="003C761E">
              <w:rPr>
                <w:lang w:val="fr-FR"/>
              </w:rPr>
              <w:t>, ou des activités connexes également interdites en vertu de cette politique, ne sont pas tolérées de la part de son personnel, de ses sous-traitants ou Sous-consultants (selon le cas), ou de leurs employés respectifs</w:t>
            </w:r>
            <w:r w:rsidR="004D5D84" w:rsidRPr="003C761E">
              <w:rPr>
                <w:lang w:val="fr-FR"/>
              </w:rPr>
              <w:t> ;</w:t>
            </w:r>
            <w:r w:rsidRPr="003C761E">
              <w:rPr>
                <w:lang w:val="fr-FR"/>
              </w:rPr>
              <w:t xml:space="preserve"> et</w:t>
            </w:r>
          </w:p>
          <w:p w14:paraId="552C7F42" w14:textId="77777777" w:rsidR="00A1522A" w:rsidRPr="003D71A8" w:rsidRDefault="0039051B" w:rsidP="0032035B">
            <w:pPr>
              <w:pStyle w:val="SimpleLista"/>
              <w:widowControl w:val="0"/>
              <w:numPr>
                <w:ilvl w:val="0"/>
                <w:numId w:val="57"/>
              </w:numPr>
              <w:autoSpaceDE w:val="0"/>
              <w:autoSpaceDN w:val="0"/>
              <w:adjustRightInd w:val="0"/>
              <w:ind w:left="1962" w:hanging="450"/>
              <w:jc w:val="both"/>
              <w:rPr>
                <w:lang w:val="fr-FR"/>
              </w:rPr>
            </w:pPr>
            <w:r w:rsidRPr="003C761E">
              <w:rPr>
                <w:lang w:val="fr-FR"/>
              </w:rPr>
              <w:t>de reconnaître que l</w:t>
            </w:r>
            <w:r w:rsidR="009C0CB8" w:rsidRPr="003C761E">
              <w:rPr>
                <w:lang w:val="fr-FR"/>
              </w:rPr>
              <w:t>’</w:t>
            </w:r>
            <w:r w:rsidRPr="003C761E">
              <w:rPr>
                <w:lang w:val="fr-FR"/>
              </w:rPr>
              <w:t>engagement dans de telles activités serait une cause valide de suspension ou de résiliation du Contrat.</w:t>
            </w:r>
          </w:p>
          <w:p w14:paraId="271AE517" w14:textId="77777777" w:rsidR="00405756" w:rsidRPr="003D71A8" w:rsidRDefault="00405756" w:rsidP="0032035B">
            <w:pPr>
              <w:pStyle w:val="ColumnsRight"/>
              <w:numPr>
                <w:ilvl w:val="0"/>
                <w:numId w:val="51"/>
              </w:numPr>
              <w:rPr>
                <w:lang w:val="fr-FR"/>
              </w:rPr>
            </w:pPr>
            <w:r w:rsidRPr="003C761E">
              <w:rPr>
                <w:lang w:val="fr-FR"/>
              </w:rPr>
              <w:t>Chaque soumissionnaire, fournisseur, entrepreneur, sous-traitant, Consultant ou Sous-consultant doit immédiatement aviser l</w:t>
            </w:r>
            <w:r w:rsidR="009C0CB8" w:rsidRPr="003C761E">
              <w:rPr>
                <w:lang w:val="fr-FR"/>
              </w:rPr>
              <w:t>’</w:t>
            </w:r>
            <w:r w:rsidRPr="003C761E">
              <w:rPr>
                <w:lang w:val="fr-FR"/>
              </w:rPr>
              <w:t>Entité</w:t>
            </w:r>
            <w:r w:rsidR="00EB733A" w:rsidRPr="003C761E">
              <w:rPr>
                <w:lang w:val="fr-FR"/>
              </w:rPr>
              <w:t> MCA</w:t>
            </w:r>
            <w:r w:rsidRPr="003C761E">
              <w:rPr>
                <w:lang w:val="fr-FR"/>
              </w:rPr>
              <w:t xml:space="preserve"> de</w:t>
            </w:r>
            <w:r w:rsidR="00060F0B" w:rsidRPr="003C761E">
              <w:rPr>
                <w:lang w:val="fr-FR"/>
              </w:rPr>
              <w:t> :</w:t>
            </w:r>
          </w:p>
          <w:p w14:paraId="4DD35C3A" w14:textId="77777777" w:rsidR="00A1522A" w:rsidRPr="003D71A8" w:rsidRDefault="00405756" w:rsidP="0032035B">
            <w:pPr>
              <w:pStyle w:val="SimpleLista"/>
              <w:widowControl w:val="0"/>
              <w:numPr>
                <w:ilvl w:val="0"/>
                <w:numId w:val="58"/>
              </w:numPr>
              <w:autoSpaceDE w:val="0"/>
              <w:autoSpaceDN w:val="0"/>
              <w:adjustRightInd w:val="0"/>
              <w:ind w:left="1962" w:hanging="450"/>
              <w:jc w:val="both"/>
              <w:rPr>
                <w:lang w:val="fr-FR"/>
              </w:rPr>
            </w:pPr>
            <w:r w:rsidRPr="003C761E">
              <w:rPr>
                <w:lang w:val="fr-FR"/>
              </w:rPr>
              <w:t>toute information reçue d</w:t>
            </w:r>
            <w:r w:rsidR="009C0CB8" w:rsidRPr="003C761E">
              <w:rPr>
                <w:lang w:val="fr-FR"/>
              </w:rPr>
              <w:t>’</w:t>
            </w:r>
            <w:r w:rsidRPr="003C761E">
              <w:rPr>
                <w:lang w:val="fr-FR"/>
              </w:rPr>
              <w:t>une quelconque source (y compris du fait de l</w:t>
            </w:r>
            <w:r w:rsidR="009C0CB8" w:rsidRPr="003C761E">
              <w:rPr>
                <w:lang w:val="fr-FR"/>
              </w:rPr>
              <w:t>’</w:t>
            </w:r>
            <w:r w:rsidRPr="003C761E">
              <w:rPr>
                <w:lang w:val="fr-FR"/>
              </w:rPr>
              <w:t>application d</w:t>
            </w:r>
            <w:r w:rsidR="009C0CB8" w:rsidRPr="003C761E">
              <w:rPr>
                <w:lang w:val="fr-FR"/>
              </w:rPr>
              <w:t>’</w:t>
            </w:r>
            <w:r w:rsidRPr="003C761E">
              <w:rPr>
                <w:lang w:val="fr-FR"/>
              </w:rPr>
              <w:t>une loi) alléguant que l</w:t>
            </w:r>
            <w:r w:rsidR="009C0CB8" w:rsidRPr="003C761E">
              <w:rPr>
                <w:lang w:val="fr-FR"/>
              </w:rPr>
              <w:t>’</w:t>
            </w:r>
            <w:r w:rsidRPr="003C761E">
              <w:rPr>
                <w:lang w:val="fr-FR"/>
              </w:rPr>
              <w:t>un des membres du Personnel des sous-traitants, Sous-consultants, ou l</w:t>
            </w:r>
            <w:r w:rsidR="009C0CB8" w:rsidRPr="003C761E">
              <w:rPr>
                <w:lang w:val="fr-FR"/>
              </w:rPr>
              <w:t>’</w:t>
            </w:r>
            <w:r w:rsidRPr="003C761E">
              <w:rPr>
                <w:lang w:val="fr-FR"/>
              </w:rPr>
              <w:t>un des employés d</w:t>
            </w:r>
            <w:r w:rsidR="009C0CB8" w:rsidRPr="003C761E">
              <w:rPr>
                <w:lang w:val="fr-FR"/>
              </w:rPr>
              <w:t>’</w:t>
            </w:r>
            <w:r w:rsidRPr="003C761E">
              <w:rPr>
                <w:lang w:val="fr-FR"/>
              </w:rPr>
              <w:t>un sous-traitant ou Sous-consultant, s</w:t>
            </w:r>
            <w:r w:rsidR="009C0CB8" w:rsidRPr="003C761E">
              <w:rPr>
                <w:lang w:val="fr-FR"/>
              </w:rPr>
              <w:t>’</w:t>
            </w:r>
            <w:r w:rsidRPr="003C761E">
              <w:rPr>
                <w:lang w:val="fr-FR"/>
              </w:rPr>
              <w:t>est engagé dans une entreprise en violation de cette politique</w:t>
            </w:r>
            <w:r w:rsidR="004D5D84" w:rsidRPr="003C761E">
              <w:rPr>
                <w:lang w:val="fr-FR"/>
              </w:rPr>
              <w:t> ;</w:t>
            </w:r>
            <w:r w:rsidRPr="003C761E">
              <w:rPr>
                <w:lang w:val="fr-FR"/>
              </w:rPr>
              <w:t xml:space="preserve"> et</w:t>
            </w:r>
          </w:p>
          <w:p w14:paraId="4085F1BD" w14:textId="77777777" w:rsidR="00405756" w:rsidRPr="003D71A8" w:rsidRDefault="00405756" w:rsidP="0032035B">
            <w:pPr>
              <w:pStyle w:val="SimpleLista"/>
              <w:widowControl w:val="0"/>
              <w:numPr>
                <w:ilvl w:val="0"/>
                <w:numId w:val="58"/>
              </w:numPr>
              <w:autoSpaceDE w:val="0"/>
              <w:autoSpaceDN w:val="0"/>
              <w:adjustRightInd w:val="0"/>
              <w:ind w:left="1962" w:hanging="450"/>
              <w:jc w:val="both"/>
              <w:rPr>
                <w:lang w:val="fr-FR"/>
              </w:rPr>
            </w:pPr>
            <w:r w:rsidRPr="003C761E">
              <w:rPr>
                <w:lang w:val="fr-FR"/>
              </w:rPr>
              <w:t>toutes actions prises contre des membres du personnel, un sous-traitant, sous-traitant/consultant, ou employé d</w:t>
            </w:r>
            <w:r w:rsidR="009C0CB8" w:rsidRPr="003C761E">
              <w:rPr>
                <w:lang w:val="fr-FR"/>
              </w:rPr>
              <w:t>’</w:t>
            </w:r>
            <w:r w:rsidRPr="003C761E">
              <w:rPr>
                <w:lang w:val="fr-FR"/>
              </w:rPr>
              <w:t>un sous-traitant ou Sous-consultant, conformément à ces exigences.</w:t>
            </w:r>
          </w:p>
        </w:tc>
      </w:tr>
      <w:tr w:rsidR="00513BEB" w:rsidRPr="002D3C24" w14:paraId="13D6CE57" w14:textId="77777777" w:rsidTr="006227F8">
        <w:trPr>
          <w:gridAfter w:val="1"/>
          <w:wAfter w:w="760" w:type="dxa"/>
          <w:trHeight w:val="145"/>
        </w:trPr>
        <w:tc>
          <w:tcPr>
            <w:tcW w:w="2694" w:type="dxa"/>
            <w:tcBorders>
              <w:top w:val="nil"/>
              <w:left w:val="nil"/>
              <w:bottom w:val="nil"/>
              <w:right w:val="nil"/>
            </w:tcBorders>
          </w:tcPr>
          <w:p w14:paraId="7229E45B" w14:textId="77777777" w:rsidR="00FB61EE" w:rsidRPr="003D71A8" w:rsidRDefault="00FB61EE" w:rsidP="001846E0">
            <w:pPr>
              <w:pStyle w:val="ColumnsLeft"/>
              <w:numPr>
                <w:ilvl w:val="0"/>
                <w:numId w:val="0"/>
              </w:numPr>
              <w:ind w:left="432"/>
              <w:rPr>
                <w:lang w:val="fr-FR"/>
              </w:rPr>
            </w:pPr>
          </w:p>
        </w:tc>
        <w:tc>
          <w:tcPr>
            <w:tcW w:w="7512" w:type="dxa"/>
            <w:gridSpan w:val="2"/>
            <w:tcBorders>
              <w:top w:val="nil"/>
              <w:left w:val="nil"/>
              <w:bottom w:val="nil"/>
              <w:right w:val="nil"/>
            </w:tcBorders>
          </w:tcPr>
          <w:p w14:paraId="4C2A7829" w14:textId="77777777" w:rsidR="00FB61EE" w:rsidRPr="003D71A8" w:rsidRDefault="00405756" w:rsidP="0032035B">
            <w:pPr>
              <w:pStyle w:val="SimpleLista"/>
              <w:widowControl w:val="0"/>
              <w:numPr>
                <w:ilvl w:val="0"/>
                <w:numId w:val="59"/>
              </w:numPr>
              <w:autoSpaceDE w:val="0"/>
              <w:autoSpaceDN w:val="0"/>
              <w:adjustRightInd w:val="0"/>
              <w:ind w:left="1199"/>
              <w:jc w:val="both"/>
              <w:rPr>
                <w:lang w:val="fr-FR"/>
              </w:rPr>
            </w:pPr>
            <w:r w:rsidRPr="003C761E">
              <w:rPr>
                <w:lang w:val="fr-FR"/>
              </w:rPr>
              <w:t>Remèdes. Dès l</w:t>
            </w:r>
            <w:r w:rsidR="009C0CB8" w:rsidRPr="003C761E">
              <w:rPr>
                <w:lang w:val="fr-FR"/>
              </w:rPr>
              <w:t>’</w:t>
            </w:r>
            <w:r w:rsidRPr="003C761E">
              <w:rPr>
                <w:lang w:val="fr-FR"/>
              </w:rPr>
              <w:t>incident confirmé, et en fonction de la sévérité de chaque cas, l</w:t>
            </w:r>
            <w:r w:rsidR="009C0CB8" w:rsidRPr="003C761E">
              <w:rPr>
                <w:lang w:val="fr-FR"/>
              </w:rPr>
              <w:t>’</w:t>
            </w:r>
            <w:r w:rsidRPr="003C761E">
              <w:rPr>
                <w:lang w:val="fr-FR"/>
              </w:rPr>
              <w:t>Entité</w:t>
            </w:r>
            <w:r w:rsidR="00EB733A" w:rsidRPr="003C761E">
              <w:rPr>
                <w:lang w:val="fr-FR"/>
              </w:rPr>
              <w:t> MCA</w:t>
            </w:r>
            <w:r w:rsidRPr="003C761E">
              <w:rPr>
                <w:lang w:val="fr-FR"/>
              </w:rPr>
              <w:t xml:space="preserve"> y porte remède, entre autres</w:t>
            </w:r>
            <w:r w:rsidR="00060F0B" w:rsidRPr="003C761E">
              <w:rPr>
                <w:lang w:val="fr-FR"/>
              </w:rPr>
              <w:t> :</w:t>
            </w:r>
          </w:p>
          <w:p w14:paraId="1450958A" w14:textId="77777777" w:rsidR="00FB61EE" w:rsidRPr="003D71A8" w:rsidRDefault="00FB61EE" w:rsidP="0032035B">
            <w:pPr>
              <w:pStyle w:val="SimpleLista"/>
              <w:widowControl w:val="0"/>
              <w:numPr>
                <w:ilvl w:val="0"/>
                <w:numId w:val="67"/>
              </w:numPr>
              <w:autoSpaceDE w:val="0"/>
              <w:autoSpaceDN w:val="0"/>
              <w:adjustRightInd w:val="0"/>
              <w:jc w:val="both"/>
              <w:rPr>
                <w:lang w:val="fr-FR"/>
              </w:rPr>
            </w:pP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peut exiger du Consultant qu</w:t>
            </w:r>
            <w:r w:rsidR="009C0CB8" w:rsidRPr="003C761E">
              <w:rPr>
                <w:lang w:val="fr-FR"/>
              </w:rPr>
              <w:t>’</w:t>
            </w:r>
            <w:r w:rsidRPr="003C761E">
              <w:rPr>
                <w:lang w:val="fr-FR"/>
              </w:rPr>
              <w:t>il se défasse des membres de son Personnel, des Sous-consultants ou fournisseurs concernés et des membres de leur personnel concernés, ou de tous agents ou affiliés concernés</w:t>
            </w:r>
            <w:r w:rsidR="004D5D84" w:rsidRPr="003C761E">
              <w:rPr>
                <w:lang w:val="fr-FR"/>
              </w:rPr>
              <w:t> ;</w:t>
            </w:r>
          </w:p>
          <w:p w14:paraId="72857E09" w14:textId="77777777" w:rsidR="00FB61EE" w:rsidRPr="003D71A8" w:rsidRDefault="00FB61EE" w:rsidP="0032035B">
            <w:pPr>
              <w:pStyle w:val="SimpleLista"/>
              <w:widowControl w:val="0"/>
              <w:numPr>
                <w:ilvl w:val="0"/>
                <w:numId w:val="67"/>
              </w:numPr>
              <w:autoSpaceDE w:val="0"/>
              <w:autoSpaceDN w:val="0"/>
              <w:adjustRightInd w:val="0"/>
              <w:jc w:val="both"/>
              <w:rPr>
                <w:lang w:val="fr-FR"/>
              </w:rPr>
            </w:pP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peut exiger la résiliation d</w:t>
            </w:r>
            <w:r w:rsidR="009C0CB8" w:rsidRPr="003C761E">
              <w:rPr>
                <w:lang w:val="fr-FR"/>
              </w:rPr>
              <w:t>’</w:t>
            </w:r>
            <w:r w:rsidRPr="003C761E">
              <w:rPr>
                <w:lang w:val="fr-FR"/>
              </w:rPr>
              <w:t>un contrat de sous-traitance ou sous-bénéficiaire</w:t>
            </w:r>
            <w:r w:rsidR="004D5D84" w:rsidRPr="003C761E">
              <w:rPr>
                <w:lang w:val="fr-FR"/>
              </w:rPr>
              <w:t> ;</w:t>
            </w:r>
          </w:p>
          <w:p w14:paraId="0641143D" w14:textId="77777777" w:rsidR="00FB61EE" w:rsidRPr="003D71A8" w:rsidRDefault="00FB61EE" w:rsidP="0032035B">
            <w:pPr>
              <w:pStyle w:val="SimpleLista"/>
              <w:widowControl w:val="0"/>
              <w:numPr>
                <w:ilvl w:val="0"/>
                <w:numId w:val="67"/>
              </w:numPr>
              <w:autoSpaceDE w:val="0"/>
              <w:autoSpaceDN w:val="0"/>
              <w:adjustRightInd w:val="0"/>
              <w:jc w:val="both"/>
              <w:rPr>
                <w:lang w:val="fr-FR"/>
              </w:rPr>
            </w:pPr>
            <w:r w:rsidRPr="003C761E">
              <w:rPr>
                <w:lang w:val="fr-FR"/>
              </w:rPr>
              <w:t>la suspension des paiements contractuels jusqu</w:t>
            </w:r>
            <w:r w:rsidR="009C0CB8" w:rsidRPr="003C761E">
              <w:rPr>
                <w:lang w:val="fr-FR"/>
              </w:rPr>
              <w:t>’</w:t>
            </w:r>
            <w:r w:rsidRPr="003C761E">
              <w:rPr>
                <w:lang w:val="fr-FR"/>
              </w:rPr>
              <w:t>à ce qu</w:t>
            </w:r>
            <w:r w:rsidR="009C0CB8" w:rsidRPr="003C761E">
              <w:rPr>
                <w:lang w:val="fr-FR"/>
              </w:rPr>
              <w:t>’</w:t>
            </w:r>
            <w:r w:rsidRPr="003C761E">
              <w:rPr>
                <w:lang w:val="fr-FR"/>
              </w:rPr>
              <w:t>il soit remédié à la violation à la satisfaction de l</w:t>
            </w:r>
            <w:r w:rsidR="009C0CB8" w:rsidRPr="003C761E">
              <w:rPr>
                <w:lang w:val="fr-FR"/>
              </w:rPr>
              <w:t>’</w:t>
            </w:r>
            <w:r w:rsidRPr="003C761E">
              <w:rPr>
                <w:lang w:val="fr-FR"/>
              </w:rPr>
              <w:t>Entité</w:t>
            </w:r>
            <w:r w:rsidR="00EB733A" w:rsidRPr="003C761E">
              <w:rPr>
                <w:lang w:val="fr-FR"/>
              </w:rPr>
              <w:t> MCA</w:t>
            </w:r>
            <w:r w:rsidR="004D5D84" w:rsidRPr="003C761E">
              <w:rPr>
                <w:lang w:val="fr-FR"/>
              </w:rPr>
              <w:t> ;</w:t>
            </w:r>
          </w:p>
          <w:p w14:paraId="09B20A1B" w14:textId="77777777" w:rsidR="00FB61EE" w:rsidRPr="003D71A8" w:rsidRDefault="00FB61EE" w:rsidP="0032035B">
            <w:pPr>
              <w:pStyle w:val="SimpleLista"/>
              <w:widowControl w:val="0"/>
              <w:numPr>
                <w:ilvl w:val="0"/>
                <w:numId w:val="67"/>
              </w:numPr>
              <w:autoSpaceDE w:val="0"/>
              <w:autoSpaceDN w:val="0"/>
              <w:adjustRightInd w:val="0"/>
              <w:jc w:val="both"/>
              <w:rPr>
                <w:lang w:val="fr-FR"/>
              </w:rPr>
            </w:pPr>
            <w:r w:rsidRPr="003C761E">
              <w:rPr>
                <w:lang w:val="fr-FR"/>
              </w:rPr>
              <w:t>la perte des paiements incitatifs, en cadre avec le plan incitatif prévu dans le contrat, le cas échéant, pour la période de réalisation pendant laquelle l</w:t>
            </w:r>
            <w:r w:rsidR="009C0CB8" w:rsidRPr="003C761E">
              <w:rPr>
                <w:lang w:val="fr-FR"/>
              </w:rPr>
              <w:t>’</w:t>
            </w:r>
            <w:r w:rsidRPr="003C761E">
              <w:rPr>
                <w:lang w:val="fr-FR"/>
              </w:rPr>
              <w:t>Entité</w:t>
            </w:r>
            <w:r w:rsidR="00EB733A" w:rsidRPr="003C761E">
              <w:rPr>
                <w:lang w:val="fr-FR"/>
              </w:rPr>
              <w:t> MCA</w:t>
            </w:r>
            <w:r w:rsidRPr="003C761E">
              <w:rPr>
                <w:lang w:val="fr-FR"/>
              </w:rPr>
              <w:t xml:space="preserve"> a </w:t>
            </w:r>
            <w:r w:rsidRPr="003C761E">
              <w:rPr>
                <w:lang w:val="fr-FR"/>
              </w:rPr>
              <w:lastRenderedPageBreak/>
              <w:t>déterminé la non-conformité</w:t>
            </w:r>
            <w:r w:rsidR="004D5D84" w:rsidRPr="003C761E">
              <w:rPr>
                <w:lang w:val="fr-FR"/>
              </w:rPr>
              <w:t> ;</w:t>
            </w:r>
          </w:p>
          <w:p w14:paraId="0E3A6C27" w14:textId="77777777" w:rsidR="00FB61EE" w:rsidRPr="003D71A8" w:rsidRDefault="00FB61EE" w:rsidP="0032035B">
            <w:pPr>
              <w:pStyle w:val="SimpleLista"/>
              <w:widowControl w:val="0"/>
              <w:numPr>
                <w:ilvl w:val="0"/>
                <w:numId w:val="67"/>
              </w:numPr>
              <w:autoSpaceDE w:val="0"/>
              <w:autoSpaceDN w:val="0"/>
              <w:adjustRightInd w:val="0"/>
              <w:jc w:val="both"/>
              <w:rPr>
                <w:lang w:val="fr-FR"/>
              </w:rPr>
            </w:pP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peut prendre des sanctions contre le Consultant, y compris déclarer son inéligibilité, soit indéfiniment, soit pour une période de temps fixée, à se voir octroyer tout contrat financé par la</w:t>
            </w:r>
            <w:r w:rsidR="00EB733A" w:rsidRPr="003C761E">
              <w:rPr>
                <w:lang w:val="fr-FR"/>
              </w:rPr>
              <w:t> MCC</w:t>
            </w:r>
            <w:r w:rsidR="004D5D84" w:rsidRPr="003C761E">
              <w:rPr>
                <w:lang w:val="fr-FR"/>
              </w:rPr>
              <w:t> ;</w:t>
            </w:r>
            <w:r w:rsidRPr="003C761E">
              <w:rPr>
                <w:lang w:val="fr-FR"/>
              </w:rPr>
              <w:t xml:space="preserve"> et</w:t>
            </w:r>
          </w:p>
          <w:p w14:paraId="7253CC70" w14:textId="77777777" w:rsidR="00FB61EE" w:rsidRPr="003D71A8" w:rsidRDefault="00FB61EE" w:rsidP="0032035B">
            <w:pPr>
              <w:pStyle w:val="SimpleLista"/>
              <w:widowControl w:val="0"/>
              <w:numPr>
                <w:ilvl w:val="0"/>
                <w:numId w:val="67"/>
              </w:numPr>
              <w:autoSpaceDE w:val="0"/>
              <w:autoSpaceDN w:val="0"/>
              <w:adjustRightInd w:val="0"/>
              <w:jc w:val="both"/>
              <w:rPr>
                <w:lang w:val="fr-FR"/>
              </w:rPr>
            </w:pPr>
            <w:r w:rsidRPr="003C761E">
              <w:rPr>
                <w:lang w:val="fr-FR"/>
              </w:rPr>
              <w:t>la résiliation du contrat par l</w:t>
            </w:r>
            <w:r w:rsidR="009C0CB8" w:rsidRPr="003C761E">
              <w:rPr>
                <w:lang w:val="fr-FR"/>
              </w:rPr>
              <w:t>’</w:t>
            </w:r>
            <w:r w:rsidRPr="003C761E">
              <w:rPr>
                <w:lang w:val="fr-FR"/>
              </w:rPr>
              <w:t>Entité</w:t>
            </w:r>
            <w:r w:rsidR="00EB733A" w:rsidRPr="003C761E">
              <w:rPr>
                <w:lang w:val="fr-FR"/>
              </w:rPr>
              <w:t> MCA</w:t>
            </w:r>
            <w:r w:rsidRPr="003C761E">
              <w:rPr>
                <w:lang w:val="fr-FR"/>
              </w:rPr>
              <w:t xml:space="preserve"> pour défaut ou cause conformément à la clause de résiliation du présent contrat.</w:t>
            </w:r>
          </w:p>
        </w:tc>
      </w:tr>
      <w:tr w:rsidR="00513BEB" w:rsidRPr="002D3C24" w14:paraId="6FF05ACD" w14:textId="77777777" w:rsidTr="006227F8">
        <w:trPr>
          <w:gridAfter w:val="1"/>
          <w:wAfter w:w="760" w:type="dxa"/>
          <w:trHeight w:val="723"/>
        </w:trPr>
        <w:tc>
          <w:tcPr>
            <w:tcW w:w="2694" w:type="dxa"/>
            <w:tcBorders>
              <w:top w:val="nil"/>
              <w:left w:val="nil"/>
              <w:bottom w:val="nil"/>
              <w:right w:val="nil"/>
            </w:tcBorders>
          </w:tcPr>
          <w:p w14:paraId="32B69794" w14:textId="77777777" w:rsidR="00F3325F" w:rsidRPr="003D71A8" w:rsidRDefault="009F3606" w:rsidP="008C2008">
            <w:pPr>
              <w:pStyle w:val="ColumnsLeft"/>
              <w:outlineLvl w:val="1"/>
              <w:rPr>
                <w:lang w:val="fr-FR"/>
              </w:rPr>
            </w:pPr>
            <w:bookmarkStart w:id="2985" w:name="_Toc442272381"/>
            <w:bookmarkStart w:id="2986" w:name="_Toc442280206"/>
            <w:bookmarkStart w:id="2987" w:name="_Toc442280599"/>
            <w:bookmarkStart w:id="2988" w:name="_Toc442280728"/>
            <w:bookmarkStart w:id="2989" w:name="_Toc444789283"/>
            <w:bookmarkStart w:id="2990" w:name="_Toc447548238"/>
            <w:bookmarkStart w:id="2991" w:name="_Toc471817874"/>
            <w:bookmarkStart w:id="2992" w:name="_Toc471838555"/>
            <w:bookmarkStart w:id="2993" w:name="_Toc472675437"/>
            <w:r w:rsidRPr="003C761E">
              <w:rPr>
                <w:lang w:val="fr-FR"/>
              </w:rPr>
              <w:lastRenderedPageBreak/>
              <w:t>Égalité</w:t>
            </w:r>
            <w:r w:rsidR="007D4642" w:rsidRPr="003C761E">
              <w:rPr>
                <w:lang w:val="fr-FR"/>
              </w:rPr>
              <w:t xml:space="preserve"> des sexes et intégration sociale</w:t>
            </w:r>
            <w:bookmarkEnd w:id="2985"/>
            <w:bookmarkEnd w:id="2986"/>
            <w:bookmarkEnd w:id="2987"/>
            <w:bookmarkEnd w:id="2988"/>
            <w:bookmarkEnd w:id="2989"/>
            <w:bookmarkEnd w:id="2990"/>
            <w:bookmarkEnd w:id="2991"/>
            <w:bookmarkEnd w:id="2992"/>
            <w:bookmarkEnd w:id="2993"/>
          </w:p>
        </w:tc>
        <w:tc>
          <w:tcPr>
            <w:tcW w:w="7512" w:type="dxa"/>
            <w:gridSpan w:val="2"/>
            <w:tcBorders>
              <w:top w:val="nil"/>
              <w:left w:val="nil"/>
              <w:bottom w:val="nil"/>
              <w:right w:val="nil"/>
            </w:tcBorders>
          </w:tcPr>
          <w:p w14:paraId="21E1D68B" w14:textId="77777777" w:rsidR="00F3325F" w:rsidRPr="003D71A8" w:rsidRDefault="00AB5950" w:rsidP="00B50899">
            <w:pPr>
              <w:pStyle w:val="ColumnsRight"/>
              <w:tabs>
                <w:tab w:val="num" w:pos="702"/>
              </w:tabs>
              <w:ind w:left="702" w:hanging="702"/>
              <w:rPr>
                <w:lang w:val="fr-FR"/>
              </w:rPr>
            </w:pPr>
            <w:bookmarkStart w:id="2994" w:name="_Toc421026331"/>
            <w:bookmarkStart w:id="2995" w:name="_Toc428437690"/>
            <w:bookmarkStart w:id="2996" w:name="_Toc428443523"/>
            <w:r w:rsidRPr="003C761E">
              <w:rPr>
                <w:lang w:val="fr-FR"/>
              </w:rPr>
              <w:t xml:space="preserve">Le </w:t>
            </w:r>
            <w:r w:rsidR="00A55397" w:rsidRPr="003C761E">
              <w:rPr>
                <w:lang w:val="fr-FR"/>
              </w:rPr>
              <w:t>C</w:t>
            </w:r>
            <w:r w:rsidRPr="003C761E">
              <w:rPr>
                <w:lang w:val="fr-FR"/>
              </w:rPr>
              <w:t>onsultant s</w:t>
            </w:r>
            <w:r w:rsidR="009C0CB8" w:rsidRPr="003C761E">
              <w:rPr>
                <w:lang w:val="fr-FR"/>
              </w:rPr>
              <w:t>’</w:t>
            </w:r>
            <w:r w:rsidRPr="003C761E">
              <w:rPr>
                <w:lang w:val="fr-FR"/>
              </w:rPr>
              <w:t xml:space="preserve">assure que ses activités en vertu du présent </w:t>
            </w:r>
            <w:r w:rsidR="00A55397" w:rsidRPr="003C761E">
              <w:rPr>
                <w:lang w:val="fr-FR"/>
              </w:rPr>
              <w:t>C</w:t>
            </w:r>
            <w:r w:rsidRPr="003C761E">
              <w:rPr>
                <w:lang w:val="fr-FR"/>
              </w:rPr>
              <w:t>ontrat respectent la politique d</w:t>
            </w:r>
            <w:r w:rsidR="009C0CB8" w:rsidRPr="003C761E">
              <w:rPr>
                <w:lang w:val="fr-FR"/>
              </w:rPr>
              <w:t>’</w:t>
            </w:r>
            <w:r w:rsidRPr="003C761E">
              <w:rPr>
                <w:lang w:val="fr-FR"/>
              </w:rPr>
              <w:t>égalité des sexes de la</w:t>
            </w:r>
            <w:r w:rsidR="00EB733A" w:rsidRPr="003C761E">
              <w:rPr>
                <w:lang w:val="fr-FR"/>
              </w:rPr>
              <w:t> MCC</w:t>
            </w:r>
            <w:r>
              <w:rPr>
                <w:rStyle w:val="Appelnotedebasdep"/>
              </w:rPr>
              <w:footnoteReference w:id="9"/>
            </w:r>
            <w:r w:rsidRPr="003C761E">
              <w:rPr>
                <w:lang w:val="fr-FR"/>
              </w:rPr>
              <w:t>et le plan d</w:t>
            </w:r>
            <w:r w:rsidR="009C0CB8" w:rsidRPr="003C761E">
              <w:rPr>
                <w:lang w:val="fr-FR"/>
              </w:rPr>
              <w:t>’</w:t>
            </w:r>
            <w:r w:rsidRPr="003C761E">
              <w:rPr>
                <w:lang w:val="fr-FR"/>
              </w:rPr>
              <w:t>intégration sociale et de genres de l</w:t>
            </w:r>
            <w:r w:rsidR="009C0CB8" w:rsidRPr="003C761E">
              <w:rPr>
                <w:lang w:val="fr-FR"/>
              </w:rPr>
              <w:t>’</w:t>
            </w:r>
            <w:r w:rsidRPr="003C761E">
              <w:rPr>
                <w:lang w:val="fr-FR"/>
              </w:rPr>
              <w:t>Entité</w:t>
            </w:r>
            <w:r w:rsidR="00EB733A" w:rsidRPr="003C761E">
              <w:rPr>
                <w:lang w:val="fr-FR"/>
              </w:rPr>
              <w:t> MCA</w:t>
            </w:r>
            <w:r w:rsidRPr="003C761E">
              <w:rPr>
                <w:lang w:val="fr-FR"/>
              </w:rPr>
              <w:t>, comme il convient aux activités réalisées en vertu du présent Contrat. La politique de genre de la</w:t>
            </w:r>
            <w:r w:rsidR="00EB733A" w:rsidRPr="003C761E">
              <w:rPr>
                <w:lang w:val="fr-FR"/>
              </w:rPr>
              <w:t> MCC</w:t>
            </w:r>
            <w:r w:rsidRPr="003C761E">
              <w:rPr>
                <w:lang w:val="fr-FR"/>
              </w:rPr>
              <w:t xml:space="preserve"> exige que les activités financées par la</w:t>
            </w:r>
            <w:r w:rsidR="00EB733A" w:rsidRPr="003C761E">
              <w:rPr>
                <w:lang w:val="fr-FR"/>
              </w:rPr>
              <w:t> MCC</w:t>
            </w:r>
            <w:r w:rsidRPr="003C761E">
              <w:rPr>
                <w:lang w:val="fr-FR"/>
              </w:rPr>
              <w:t xml:space="preserve"> répondent spécifiquement aux inégalités sociales et de genre pour assurer des chances de participation et profiter aux femmes et aux groupes vulnérables, ainsi que pour assurer que ces activités ne génèrent pas d</w:t>
            </w:r>
            <w:r w:rsidR="009C0CB8" w:rsidRPr="003C761E">
              <w:rPr>
                <w:lang w:val="fr-FR"/>
              </w:rPr>
              <w:t>’</w:t>
            </w:r>
            <w:r w:rsidRPr="003C761E">
              <w:rPr>
                <w:lang w:val="fr-FR"/>
              </w:rPr>
              <w:t>impacts sociaux ou de genre négatifs significatifs.</w:t>
            </w:r>
            <w:bookmarkEnd w:id="2994"/>
            <w:bookmarkEnd w:id="2995"/>
            <w:bookmarkEnd w:id="2996"/>
          </w:p>
        </w:tc>
      </w:tr>
      <w:tr w:rsidR="00513BEB" w:rsidRPr="00290576" w14:paraId="29A339E9" w14:textId="77777777" w:rsidTr="006227F8">
        <w:trPr>
          <w:gridAfter w:val="1"/>
          <w:wAfter w:w="760" w:type="dxa"/>
          <w:trHeight w:val="145"/>
        </w:trPr>
        <w:tc>
          <w:tcPr>
            <w:tcW w:w="2694" w:type="dxa"/>
            <w:tcBorders>
              <w:top w:val="nil"/>
              <w:left w:val="nil"/>
              <w:bottom w:val="nil"/>
              <w:right w:val="nil"/>
            </w:tcBorders>
          </w:tcPr>
          <w:p w14:paraId="72D84F2C" w14:textId="77777777" w:rsidR="00F3325F" w:rsidRPr="003D71A8" w:rsidRDefault="00F3325F" w:rsidP="008C2008">
            <w:pPr>
              <w:pStyle w:val="ColumnsLeft"/>
              <w:outlineLvl w:val="1"/>
              <w:rPr>
                <w:lang w:val="fr-FR"/>
              </w:rPr>
            </w:pPr>
            <w:bookmarkStart w:id="2997" w:name="_Toc459220540"/>
            <w:bookmarkStart w:id="2998" w:name="_Toc471481466"/>
            <w:bookmarkStart w:id="2999" w:name="_Toc471797221"/>
            <w:bookmarkStart w:id="3000" w:name="_Toc471817875"/>
            <w:bookmarkStart w:id="3001" w:name="_Toc471838556"/>
            <w:bookmarkStart w:id="3002" w:name="_Toc472675438"/>
            <w:bookmarkEnd w:id="2997"/>
            <w:bookmarkEnd w:id="2998"/>
            <w:bookmarkEnd w:id="2999"/>
            <w:bookmarkEnd w:id="3000"/>
            <w:bookmarkEnd w:id="3001"/>
            <w:bookmarkEnd w:id="3002"/>
          </w:p>
        </w:tc>
        <w:tc>
          <w:tcPr>
            <w:tcW w:w="7512" w:type="dxa"/>
            <w:gridSpan w:val="2"/>
            <w:tcBorders>
              <w:top w:val="nil"/>
              <w:left w:val="nil"/>
              <w:bottom w:val="nil"/>
              <w:right w:val="nil"/>
            </w:tcBorders>
          </w:tcPr>
          <w:p w14:paraId="6F624FFB" w14:textId="77777777" w:rsidR="00F3325F" w:rsidRPr="00290576" w:rsidRDefault="00210301" w:rsidP="00B918A9">
            <w:pPr>
              <w:pStyle w:val="ColumnsRight"/>
              <w:tabs>
                <w:tab w:val="num" w:pos="702"/>
              </w:tabs>
              <w:ind w:left="702" w:hanging="702"/>
            </w:pPr>
            <w:r>
              <w:t>[Supprimé intentionnellement.]</w:t>
            </w:r>
          </w:p>
        </w:tc>
      </w:tr>
      <w:tr w:rsidR="00513BEB" w:rsidRPr="002D3C24" w14:paraId="339C92BF" w14:textId="77777777" w:rsidTr="006227F8">
        <w:trPr>
          <w:gridAfter w:val="1"/>
          <w:wAfter w:w="760" w:type="dxa"/>
          <w:trHeight w:val="145"/>
        </w:trPr>
        <w:tc>
          <w:tcPr>
            <w:tcW w:w="2694" w:type="dxa"/>
            <w:tcBorders>
              <w:top w:val="nil"/>
              <w:left w:val="nil"/>
              <w:bottom w:val="nil"/>
              <w:right w:val="nil"/>
            </w:tcBorders>
          </w:tcPr>
          <w:p w14:paraId="75F15E82" w14:textId="77777777" w:rsidR="00F3325F" w:rsidRPr="003D71A8" w:rsidRDefault="007D4642" w:rsidP="008C2008">
            <w:pPr>
              <w:pStyle w:val="ColumnsLeft"/>
              <w:outlineLvl w:val="1"/>
              <w:rPr>
                <w:lang w:val="fr-FR"/>
              </w:rPr>
            </w:pPr>
            <w:bookmarkStart w:id="3003" w:name="_Toc442272383"/>
            <w:bookmarkStart w:id="3004" w:name="_Toc442280208"/>
            <w:bookmarkStart w:id="3005" w:name="_Toc442280601"/>
            <w:bookmarkStart w:id="3006" w:name="_Toc442280730"/>
            <w:bookmarkStart w:id="3007" w:name="_Toc444789285"/>
            <w:bookmarkStart w:id="3008" w:name="_Toc447548240"/>
            <w:bookmarkStart w:id="3009" w:name="_Toc471817876"/>
            <w:bookmarkStart w:id="3010" w:name="_Toc471838557"/>
            <w:bookmarkStart w:id="3011" w:name="_Toc472675439"/>
            <w:r w:rsidRPr="003C761E">
              <w:rPr>
                <w:lang w:val="fr-FR"/>
              </w:rPr>
              <w:t>Interdiction du Travail Forcé de l</w:t>
            </w:r>
            <w:r w:rsidR="009C0CB8" w:rsidRPr="003C761E">
              <w:rPr>
                <w:lang w:val="fr-FR"/>
              </w:rPr>
              <w:t>’</w:t>
            </w:r>
            <w:r w:rsidRPr="003C761E">
              <w:rPr>
                <w:lang w:val="fr-FR"/>
              </w:rPr>
              <w:t>Enfant</w:t>
            </w:r>
            <w:bookmarkEnd w:id="3003"/>
            <w:bookmarkEnd w:id="3004"/>
            <w:bookmarkEnd w:id="3005"/>
            <w:bookmarkEnd w:id="3006"/>
            <w:bookmarkEnd w:id="3007"/>
            <w:bookmarkEnd w:id="3008"/>
            <w:bookmarkEnd w:id="3009"/>
            <w:bookmarkEnd w:id="3010"/>
            <w:bookmarkEnd w:id="3011"/>
          </w:p>
        </w:tc>
        <w:tc>
          <w:tcPr>
            <w:tcW w:w="7512" w:type="dxa"/>
            <w:gridSpan w:val="2"/>
            <w:tcBorders>
              <w:top w:val="nil"/>
              <w:left w:val="nil"/>
              <w:bottom w:val="nil"/>
              <w:right w:val="nil"/>
            </w:tcBorders>
          </w:tcPr>
          <w:p w14:paraId="47C38A47" w14:textId="77777777" w:rsidR="00F3325F" w:rsidRPr="003D71A8" w:rsidRDefault="007D4642" w:rsidP="0082618B">
            <w:pPr>
              <w:pStyle w:val="ColumnsRight"/>
              <w:ind w:left="371" w:firstLine="0"/>
              <w:rPr>
                <w:lang w:val="fr-FR"/>
              </w:rPr>
            </w:pPr>
            <w:bookmarkStart w:id="3012" w:name="_Toc428443527"/>
            <w:bookmarkStart w:id="3013" w:name="_Toc428437694"/>
            <w:bookmarkStart w:id="3014" w:name="_Toc421026335"/>
            <w:r w:rsidRPr="003C761E">
              <w:rPr>
                <w:lang w:val="fr-FR"/>
              </w:rPr>
              <w:t>Le consultant ne peut employer d</w:t>
            </w:r>
            <w:r w:rsidR="009C0CB8" w:rsidRPr="003C761E">
              <w:rPr>
                <w:lang w:val="fr-FR"/>
              </w:rPr>
              <w:t>’</w:t>
            </w:r>
            <w:r w:rsidRPr="003C761E">
              <w:rPr>
                <w:lang w:val="fr-FR"/>
              </w:rPr>
              <w:t>enfant pour effectuer un travail représentant une exploitation économique, ou pouvant exposer l</w:t>
            </w:r>
            <w:r w:rsidR="009C0CB8" w:rsidRPr="003C761E">
              <w:rPr>
                <w:lang w:val="fr-FR"/>
              </w:rPr>
              <w:t>’</w:t>
            </w:r>
            <w:r w:rsidRPr="003C761E">
              <w:rPr>
                <w:lang w:val="fr-FR"/>
              </w:rPr>
              <w:t>enfant à des conditions dangereuses, affecter de façon négative son éducation, nuire à sa santé, ou porter préjudice à son développement physique, mental, spirituel, moral ou social.</w:t>
            </w:r>
            <w:bookmarkEnd w:id="3012"/>
            <w:bookmarkEnd w:id="3013"/>
            <w:bookmarkEnd w:id="3014"/>
            <w:r w:rsidRPr="003C761E">
              <w:rPr>
                <w:lang w:val="fr-FR"/>
              </w:rPr>
              <w:t xml:space="preserve"> Le Consultant repère</w:t>
            </w:r>
            <w:r w:rsidR="00A55397" w:rsidRPr="003C761E">
              <w:rPr>
                <w:lang w:val="fr-FR"/>
              </w:rPr>
              <w:t>ra</w:t>
            </w:r>
            <w:r w:rsidRPr="003C761E">
              <w:rPr>
                <w:lang w:val="fr-FR"/>
              </w:rPr>
              <w:t xml:space="preserve"> la présence de toute personne âgée de moins de dix-huit (18) ans. Lorsque les lois nationales comprennent des dispositions concernant le travail des mineurs, le Consultant respecte</w:t>
            </w:r>
            <w:r w:rsidR="00A55397" w:rsidRPr="003C761E">
              <w:rPr>
                <w:lang w:val="fr-FR"/>
              </w:rPr>
              <w:t>ra</w:t>
            </w:r>
            <w:r w:rsidRPr="003C761E">
              <w:rPr>
                <w:lang w:val="fr-FR"/>
              </w:rPr>
              <w:t xml:space="preserve"> les Lois en Vigueur. Les enfants âgés de moins de dix-huit (18) ans ne peuvent être employés pour un travail dangereux. Toutes les tâches accomplies par des personnes âgées de moins de dix-huit (18) ans sont soumises à une évaluation appropriée des risques ainsi qu</w:t>
            </w:r>
            <w:r w:rsidR="009C0CB8" w:rsidRPr="003C761E">
              <w:rPr>
                <w:lang w:val="fr-FR"/>
              </w:rPr>
              <w:t>’</w:t>
            </w:r>
            <w:r w:rsidRPr="003C761E">
              <w:rPr>
                <w:lang w:val="fr-FR"/>
              </w:rPr>
              <w:t>à une surveillance régulière de la santé, des conditions de travail, et des heures prestées.</w:t>
            </w:r>
          </w:p>
        </w:tc>
      </w:tr>
      <w:tr w:rsidR="00513BEB" w:rsidRPr="002D3C24" w14:paraId="283306E4" w14:textId="77777777" w:rsidTr="006227F8">
        <w:trPr>
          <w:gridAfter w:val="1"/>
          <w:wAfter w:w="760" w:type="dxa"/>
          <w:trHeight w:val="145"/>
        </w:trPr>
        <w:tc>
          <w:tcPr>
            <w:tcW w:w="2694" w:type="dxa"/>
            <w:tcBorders>
              <w:top w:val="nil"/>
              <w:left w:val="nil"/>
              <w:bottom w:val="nil"/>
              <w:right w:val="nil"/>
            </w:tcBorders>
          </w:tcPr>
          <w:p w14:paraId="18B671C5" w14:textId="77777777" w:rsidR="00670358" w:rsidRPr="00290576" w:rsidRDefault="00670358" w:rsidP="008C2008">
            <w:pPr>
              <w:pStyle w:val="ColumnsLeft"/>
              <w:outlineLvl w:val="1"/>
            </w:pPr>
            <w:bookmarkStart w:id="3015" w:name="_Toc442272384"/>
            <w:bookmarkStart w:id="3016" w:name="_Toc442280209"/>
            <w:bookmarkStart w:id="3017" w:name="_Toc442280602"/>
            <w:bookmarkStart w:id="3018" w:name="_Toc442280731"/>
            <w:bookmarkStart w:id="3019" w:name="_Toc444789286"/>
            <w:bookmarkStart w:id="3020" w:name="_Toc447548241"/>
            <w:bookmarkStart w:id="3021" w:name="_Toc471817877"/>
            <w:bookmarkStart w:id="3022" w:name="_Toc471838558"/>
            <w:bookmarkStart w:id="3023" w:name="_Toc472675440"/>
            <w:r>
              <w:t>Interdiction d</w:t>
            </w:r>
            <w:r w:rsidR="009C0CB8">
              <w:t>’</w:t>
            </w:r>
            <w:r>
              <w:t>Harcèlement Sexuel</w:t>
            </w:r>
            <w:bookmarkEnd w:id="3015"/>
            <w:bookmarkEnd w:id="3016"/>
            <w:bookmarkEnd w:id="3017"/>
            <w:bookmarkEnd w:id="3018"/>
            <w:bookmarkEnd w:id="3019"/>
            <w:bookmarkEnd w:id="3020"/>
            <w:bookmarkEnd w:id="3021"/>
            <w:bookmarkEnd w:id="3022"/>
            <w:bookmarkEnd w:id="3023"/>
          </w:p>
        </w:tc>
        <w:tc>
          <w:tcPr>
            <w:tcW w:w="7512" w:type="dxa"/>
            <w:gridSpan w:val="2"/>
            <w:tcBorders>
              <w:top w:val="nil"/>
              <w:left w:val="nil"/>
              <w:bottom w:val="nil"/>
              <w:right w:val="nil"/>
            </w:tcBorders>
          </w:tcPr>
          <w:p w14:paraId="2A3757E0" w14:textId="77777777" w:rsidR="00670358" w:rsidRPr="003D71A8" w:rsidRDefault="00201B82" w:rsidP="00A55397">
            <w:pPr>
              <w:pStyle w:val="ColumnsRight"/>
              <w:rPr>
                <w:lang w:val="fr-FR"/>
              </w:rPr>
            </w:pPr>
            <w:r w:rsidRPr="003C761E">
              <w:rPr>
                <w:lang w:val="fr-FR"/>
              </w:rPr>
              <w:t>Le Consultant interdi</w:t>
            </w:r>
            <w:r w:rsidR="00A55397" w:rsidRPr="003C761E">
              <w:rPr>
                <w:lang w:val="fr-FR"/>
              </w:rPr>
              <w:t>ra</w:t>
            </w:r>
            <w:r w:rsidRPr="003C761E">
              <w:rPr>
                <w:lang w:val="fr-FR"/>
              </w:rPr>
              <w:t xml:space="preserve"> tou</w:t>
            </w:r>
            <w:r w:rsidR="00A55397" w:rsidRPr="003C761E">
              <w:rPr>
                <w:lang w:val="fr-FR"/>
              </w:rPr>
              <w:t>t</w:t>
            </w:r>
            <w:r w:rsidRPr="003C761E">
              <w:rPr>
                <w:lang w:val="fr-FR"/>
              </w:rPr>
              <w:t xml:space="preserve"> comportement de harcèlement sexuel à l</w:t>
            </w:r>
            <w:r w:rsidR="009C0CB8" w:rsidRPr="003C761E">
              <w:rPr>
                <w:lang w:val="fr-FR"/>
              </w:rPr>
              <w:t>’</w:t>
            </w:r>
            <w:r w:rsidRPr="003C761E">
              <w:rPr>
                <w:lang w:val="fr-FR"/>
              </w:rPr>
              <w:t>encontre de bénéficiaires du Compact, d</w:t>
            </w:r>
            <w:r w:rsidR="009C0CB8" w:rsidRPr="003C761E">
              <w:rPr>
                <w:lang w:val="fr-FR"/>
              </w:rPr>
              <w:t>’</w:t>
            </w:r>
            <w:r w:rsidRPr="003C761E">
              <w:rPr>
                <w:lang w:val="fr-FR"/>
              </w:rPr>
              <w:t>employés de l</w:t>
            </w:r>
            <w:r w:rsidR="009C0CB8" w:rsidRPr="003C761E">
              <w:rPr>
                <w:lang w:val="fr-FR"/>
              </w:rPr>
              <w:t>’</w:t>
            </w:r>
            <w:r w:rsidRPr="003C761E">
              <w:rPr>
                <w:lang w:val="fr-FR"/>
              </w:rPr>
              <w:t>Entité</w:t>
            </w:r>
            <w:r w:rsidR="00EB733A" w:rsidRPr="003C761E">
              <w:rPr>
                <w:lang w:val="fr-FR"/>
              </w:rPr>
              <w:t> MCA</w:t>
            </w:r>
            <w:r w:rsidRPr="003C761E">
              <w:rPr>
                <w:lang w:val="fr-FR"/>
              </w:rPr>
              <w:t xml:space="preserve"> ou </w:t>
            </w:r>
            <w:r w:rsidR="00160957" w:rsidRPr="003C761E">
              <w:rPr>
                <w:lang w:val="fr-FR"/>
              </w:rPr>
              <w:t xml:space="preserve">de Consultants </w:t>
            </w:r>
            <w:r w:rsidRPr="003C761E">
              <w:rPr>
                <w:lang w:val="fr-FR"/>
              </w:rPr>
              <w:t xml:space="preserve"> de l</w:t>
            </w:r>
            <w:r w:rsidR="009C0CB8" w:rsidRPr="003C761E">
              <w:rPr>
                <w:lang w:val="fr-FR"/>
              </w:rPr>
              <w:t>’</w:t>
            </w:r>
            <w:r w:rsidRPr="003C761E">
              <w:rPr>
                <w:lang w:val="fr-FR"/>
              </w:rPr>
              <w:t>Entité</w:t>
            </w:r>
            <w:r w:rsidR="00EB733A" w:rsidRPr="003C761E">
              <w:rPr>
                <w:lang w:val="fr-FR"/>
              </w:rPr>
              <w:t> MCA</w:t>
            </w:r>
            <w:r w:rsidRPr="003C761E">
              <w:rPr>
                <w:lang w:val="fr-FR"/>
              </w:rPr>
              <w:t>. Les comportements suivants, entre autres, sont des exemples de harcèlement sexuel</w:t>
            </w:r>
            <w:r w:rsidR="00060F0B" w:rsidRPr="003C761E">
              <w:rPr>
                <w:lang w:val="fr-FR"/>
              </w:rPr>
              <w:t> :</w:t>
            </w:r>
            <w:r w:rsidRPr="003C761E">
              <w:rPr>
                <w:lang w:val="fr-FR"/>
              </w:rPr>
              <w:t xml:space="preserve"> avances sexuelles indésirables</w:t>
            </w:r>
            <w:r w:rsidR="00022852" w:rsidRPr="003C761E">
              <w:rPr>
                <w:lang w:val="fr-FR"/>
              </w:rPr>
              <w:t> </w:t>
            </w:r>
            <w:r w:rsidRPr="003C761E">
              <w:rPr>
                <w:lang w:val="fr-FR"/>
              </w:rPr>
              <w:t>; demandes de faveurs sexuelles</w:t>
            </w:r>
            <w:r w:rsidR="00975F87" w:rsidRPr="003C761E">
              <w:rPr>
                <w:lang w:val="fr-FR"/>
              </w:rPr>
              <w:t> </w:t>
            </w:r>
            <w:r w:rsidRPr="003C761E">
              <w:rPr>
                <w:lang w:val="fr-FR"/>
              </w:rPr>
              <w:t>; harcèlement verbal ou physique d</w:t>
            </w:r>
            <w:r w:rsidR="009C0CB8" w:rsidRPr="003C761E">
              <w:rPr>
                <w:lang w:val="fr-FR"/>
              </w:rPr>
              <w:t>’</w:t>
            </w:r>
            <w:r w:rsidRPr="003C761E">
              <w:rPr>
                <w:lang w:val="fr-FR"/>
              </w:rPr>
              <w:t>une nature sexuelle</w:t>
            </w:r>
            <w:r w:rsidR="00975F87" w:rsidRPr="003C761E">
              <w:rPr>
                <w:lang w:val="fr-FR"/>
              </w:rPr>
              <w:t> </w:t>
            </w:r>
            <w:r w:rsidRPr="003C761E">
              <w:rPr>
                <w:lang w:val="fr-FR"/>
              </w:rPr>
              <w:t>; remarques offensantes quant au sexe, à l</w:t>
            </w:r>
            <w:r w:rsidR="009C0CB8" w:rsidRPr="003C761E">
              <w:rPr>
                <w:lang w:val="fr-FR"/>
              </w:rPr>
              <w:t>’</w:t>
            </w:r>
            <w:r w:rsidRPr="003C761E">
              <w:rPr>
                <w:lang w:val="fr-FR"/>
              </w:rPr>
              <w:t xml:space="preserve">orientation sexuelle ou à la non-conformité avec les </w:t>
            </w:r>
            <w:r w:rsidRPr="003C761E">
              <w:rPr>
                <w:lang w:val="fr-FR"/>
              </w:rPr>
              <w:lastRenderedPageBreak/>
              <w:t>stéréotypes sexuels. L</w:t>
            </w:r>
            <w:r w:rsidR="009C0CB8" w:rsidRPr="003C761E">
              <w:rPr>
                <w:lang w:val="fr-FR"/>
              </w:rPr>
              <w:t>’</w:t>
            </w:r>
            <w:r w:rsidRPr="003C761E">
              <w:rPr>
                <w:lang w:val="fr-FR"/>
              </w:rPr>
              <w:t>Entité</w:t>
            </w:r>
            <w:r w:rsidR="00EB733A" w:rsidRPr="003C761E">
              <w:rPr>
                <w:lang w:val="fr-FR"/>
              </w:rPr>
              <w:t> MCA</w:t>
            </w:r>
            <w:r w:rsidRPr="003C761E">
              <w:rPr>
                <w:lang w:val="fr-FR"/>
              </w:rPr>
              <w:t xml:space="preserve"> est en droit d</w:t>
            </w:r>
            <w:r w:rsidR="009C0CB8" w:rsidRPr="003C761E">
              <w:rPr>
                <w:lang w:val="fr-FR"/>
              </w:rPr>
              <w:t>’</w:t>
            </w:r>
            <w:r w:rsidRPr="003C761E">
              <w:rPr>
                <w:lang w:val="fr-FR"/>
              </w:rPr>
              <w:t>enquêter sur les accusations de harcèlement sexuel si elle l</w:t>
            </w:r>
            <w:r w:rsidR="009C0CB8" w:rsidRPr="003C761E">
              <w:rPr>
                <w:lang w:val="fr-FR"/>
              </w:rPr>
              <w:t>’</w:t>
            </w:r>
            <w:r w:rsidRPr="003C761E">
              <w:rPr>
                <w:lang w:val="fr-FR"/>
              </w:rPr>
              <w:t>estime approprié. Le Consultant coopère</w:t>
            </w:r>
            <w:r w:rsidR="00A55397" w:rsidRPr="003C761E">
              <w:rPr>
                <w:lang w:val="fr-FR"/>
              </w:rPr>
              <w:t>ra</w:t>
            </w:r>
            <w:r w:rsidRPr="003C761E">
              <w:rPr>
                <w:lang w:val="fr-FR"/>
              </w:rPr>
              <w:t xml:space="preserve"> pleinement à toute enquête menée par l</w:t>
            </w:r>
            <w:r w:rsidR="009C0CB8" w:rsidRPr="003C761E">
              <w:rPr>
                <w:lang w:val="fr-FR"/>
              </w:rPr>
              <w:t>’</w:t>
            </w:r>
            <w:r w:rsidRPr="003C761E">
              <w:rPr>
                <w:lang w:val="fr-FR"/>
              </w:rPr>
              <w:t>Entité</w:t>
            </w:r>
            <w:r w:rsidR="00EB733A" w:rsidRPr="003C761E">
              <w:rPr>
                <w:lang w:val="fr-FR"/>
              </w:rPr>
              <w:t> MCA</w:t>
            </w:r>
            <w:r w:rsidRPr="003C761E">
              <w:rPr>
                <w:lang w:val="fr-FR"/>
              </w:rPr>
              <w:t xml:space="preserve"> en cas d</w:t>
            </w:r>
            <w:r w:rsidR="009C0CB8" w:rsidRPr="003C761E">
              <w:rPr>
                <w:lang w:val="fr-FR"/>
              </w:rPr>
              <w:t>’</w:t>
            </w:r>
            <w:r w:rsidRPr="003C761E">
              <w:rPr>
                <w:lang w:val="fr-FR"/>
              </w:rPr>
              <w:t>infraction à cette disposition.</w:t>
            </w:r>
            <w:r w:rsidR="00286525" w:rsidRPr="003C761E">
              <w:rPr>
                <w:lang w:val="fr-FR"/>
              </w:rPr>
              <w:t xml:space="preserve"> </w:t>
            </w:r>
            <w:r w:rsidRPr="003C761E">
              <w:rPr>
                <w:lang w:val="fr-FR"/>
              </w:rPr>
              <w:t>Le consultant s</w:t>
            </w:r>
            <w:r w:rsidR="009C0CB8" w:rsidRPr="003C761E">
              <w:rPr>
                <w:lang w:val="fr-FR"/>
              </w:rPr>
              <w:t>’</w:t>
            </w:r>
            <w:r w:rsidRPr="003C761E">
              <w:rPr>
                <w:lang w:val="fr-FR"/>
              </w:rPr>
              <w:t>assure</w:t>
            </w:r>
            <w:r w:rsidR="00A55397" w:rsidRPr="003C761E">
              <w:rPr>
                <w:lang w:val="fr-FR"/>
              </w:rPr>
              <w:t>ra</w:t>
            </w:r>
            <w:r w:rsidRPr="003C761E">
              <w:rPr>
                <w:lang w:val="fr-FR"/>
              </w:rPr>
              <w:t xml:space="preserve"> que tout incident de harcèlement sexuel examiné par l</w:t>
            </w:r>
            <w:r w:rsidR="009C0CB8" w:rsidRPr="003C761E">
              <w:rPr>
                <w:lang w:val="fr-FR"/>
              </w:rPr>
              <w:t>’</w:t>
            </w:r>
            <w:r w:rsidRPr="003C761E">
              <w:rPr>
                <w:lang w:val="fr-FR"/>
              </w:rPr>
              <w:t>Entité</w:t>
            </w:r>
            <w:r w:rsidR="00EB733A" w:rsidRPr="003C761E">
              <w:rPr>
                <w:lang w:val="fr-FR"/>
              </w:rPr>
              <w:t> MCA</w:t>
            </w:r>
            <w:r w:rsidRPr="003C761E">
              <w:rPr>
                <w:lang w:val="fr-FR"/>
              </w:rPr>
              <w:t xml:space="preserve"> </w:t>
            </w:r>
            <w:r w:rsidR="00A55397" w:rsidRPr="003C761E">
              <w:rPr>
                <w:lang w:val="fr-FR"/>
              </w:rPr>
              <w:t>soit</w:t>
            </w:r>
            <w:r w:rsidRPr="003C761E">
              <w:rPr>
                <w:lang w:val="fr-FR"/>
              </w:rPr>
              <w:t xml:space="preserve"> résolu à la satisfaction de l</w:t>
            </w:r>
            <w:r w:rsidR="009C0CB8" w:rsidRPr="003C761E">
              <w:rPr>
                <w:lang w:val="fr-FR"/>
              </w:rPr>
              <w:t>’</w:t>
            </w:r>
            <w:r w:rsidRPr="003C761E">
              <w:rPr>
                <w:lang w:val="fr-FR"/>
              </w:rPr>
              <w:t>Entité</w:t>
            </w:r>
            <w:r w:rsidR="00EB733A" w:rsidRPr="003C761E">
              <w:rPr>
                <w:lang w:val="fr-FR"/>
              </w:rPr>
              <w:t> MCA</w:t>
            </w:r>
            <w:r w:rsidRPr="003C761E">
              <w:rPr>
                <w:lang w:val="fr-FR"/>
              </w:rPr>
              <w:t>.</w:t>
            </w:r>
          </w:p>
        </w:tc>
      </w:tr>
      <w:tr w:rsidR="00513BEB" w:rsidRPr="002D3C24" w14:paraId="4D0B2480" w14:textId="77777777" w:rsidTr="006227F8">
        <w:trPr>
          <w:gridAfter w:val="1"/>
          <w:wAfter w:w="760" w:type="dxa"/>
          <w:trHeight w:val="6899"/>
        </w:trPr>
        <w:tc>
          <w:tcPr>
            <w:tcW w:w="2694" w:type="dxa"/>
            <w:tcBorders>
              <w:top w:val="nil"/>
              <w:left w:val="nil"/>
              <w:bottom w:val="nil"/>
              <w:right w:val="nil"/>
            </w:tcBorders>
          </w:tcPr>
          <w:p w14:paraId="489C1C7D" w14:textId="77777777" w:rsidR="00670358" w:rsidRPr="003D71A8" w:rsidRDefault="00670358" w:rsidP="008C2008">
            <w:pPr>
              <w:pStyle w:val="ColumnsLeft"/>
              <w:outlineLvl w:val="1"/>
              <w:rPr>
                <w:lang w:val="fr-FR"/>
              </w:rPr>
            </w:pPr>
            <w:bookmarkStart w:id="3024" w:name="_Toc442272385"/>
            <w:bookmarkStart w:id="3025" w:name="_Toc442280210"/>
            <w:bookmarkStart w:id="3026" w:name="_Toc442280603"/>
            <w:bookmarkStart w:id="3027" w:name="_Toc442280732"/>
            <w:bookmarkStart w:id="3028" w:name="_Toc444789287"/>
            <w:bookmarkStart w:id="3029" w:name="_Toc447548242"/>
            <w:bookmarkStart w:id="3030" w:name="_Toc471817878"/>
            <w:bookmarkStart w:id="3031" w:name="_Toc471838559"/>
            <w:bookmarkStart w:id="3032" w:name="_Toc472675441"/>
            <w:r w:rsidRPr="003C761E">
              <w:rPr>
                <w:lang w:val="fr-FR"/>
              </w:rPr>
              <w:lastRenderedPageBreak/>
              <w:t>Non-discrimination et égalité des chances</w:t>
            </w:r>
            <w:bookmarkEnd w:id="3024"/>
            <w:bookmarkEnd w:id="3025"/>
            <w:bookmarkEnd w:id="3026"/>
            <w:bookmarkEnd w:id="3027"/>
            <w:bookmarkEnd w:id="3028"/>
            <w:bookmarkEnd w:id="3029"/>
            <w:bookmarkEnd w:id="3030"/>
            <w:bookmarkEnd w:id="3031"/>
            <w:bookmarkEnd w:id="3032"/>
          </w:p>
        </w:tc>
        <w:tc>
          <w:tcPr>
            <w:tcW w:w="7512" w:type="dxa"/>
            <w:gridSpan w:val="2"/>
            <w:tcBorders>
              <w:top w:val="nil"/>
              <w:left w:val="nil"/>
              <w:bottom w:val="nil"/>
              <w:right w:val="nil"/>
            </w:tcBorders>
          </w:tcPr>
          <w:p w14:paraId="27FDC213" w14:textId="77777777" w:rsidR="00670358" w:rsidRPr="003D71A8" w:rsidRDefault="00201B82" w:rsidP="00A55397">
            <w:pPr>
              <w:pStyle w:val="ColumnsRight"/>
              <w:tabs>
                <w:tab w:val="num" w:pos="702"/>
              </w:tabs>
              <w:ind w:left="702" w:hanging="702"/>
              <w:rPr>
                <w:lang w:val="fr-FR"/>
              </w:rPr>
            </w:pPr>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adhère au principe d</w:t>
            </w:r>
            <w:r w:rsidR="009C0CB8" w:rsidRPr="003C761E">
              <w:rPr>
                <w:lang w:val="fr-FR"/>
              </w:rPr>
              <w:t>’</w:t>
            </w:r>
            <w:r w:rsidRPr="003C761E">
              <w:rPr>
                <w:lang w:val="fr-FR"/>
              </w:rPr>
              <w:t>égalité des chances et de traitement équitable dans ses pratiques d</w:t>
            </w:r>
            <w:r w:rsidR="009C0CB8" w:rsidRPr="003C761E">
              <w:rPr>
                <w:lang w:val="fr-FR"/>
              </w:rPr>
              <w:t>’</w:t>
            </w:r>
            <w:r w:rsidRPr="003C761E">
              <w:rPr>
                <w:lang w:val="fr-FR"/>
              </w:rPr>
              <w:t>emploi. L</w:t>
            </w:r>
            <w:r w:rsidR="009C0CB8" w:rsidRPr="003C761E">
              <w:rPr>
                <w:lang w:val="fr-FR"/>
              </w:rPr>
              <w:t>’</w:t>
            </w:r>
            <w:r w:rsidRPr="003C761E">
              <w:rPr>
                <w:lang w:val="fr-FR"/>
              </w:rPr>
              <w:t>Entité</w:t>
            </w:r>
            <w:r w:rsidR="00EB733A" w:rsidRPr="003C761E">
              <w:rPr>
                <w:lang w:val="fr-FR"/>
              </w:rPr>
              <w:t> MCA</w:t>
            </w:r>
            <w:r w:rsidRPr="003C761E">
              <w:rPr>
                <w:lang w:val="fr-FR"/>
              </w:rPr>
              <w:t xml:space="preserve"> attend du Consultant qu</w:t>
            </w:r>
            <w:r w:rsidR="009C0CB8" w:rsidRPr="003C761E">
              <w:rPr>
                <w:lang w:val="fr-FR"/>
              </w:rPr>
              <w:t>’</w:t>
            </w:r>
            <w:r w:rsidRPr="003C761E">
              <w:rPr>
                <w:lang w:val="fr-FR"/>
              </w:rPr>
              <w:t>il ne prenne pas de décisions en matière d</w:t>
            </w:r>
            <w:r w:rsidR="009C0CB8" w:rsidRPr="003C761E">
              <w:rPr>
                <w:lang w:val="fr-FR"/>
              </w:rPr>
              <w:t>’</w:t>
            </w:r>
            <w:r w:rsidRPr="003C761E">
              <w:rPr>
                <w:lang w:val="fr-FR"/>
              </w:rPr>
              <w:t>emploi sur base de caractéristiques personnelles sans lien avec les exigences inhérentes au poste. Ces caractéristiques personnelles incluent le sexe, la race, la nationalité, l</w:t>
            </w:r>
            <w:r w:rsidR="009C0CB8" w:rsidRPr="003C761E">
              <w:rPr>
                <w:lang w:val="fr-FR"/>
              </w:rPr>
              <w:t>’</w:t>
            </w:r>
            <w:r w:rsidRPr="003C761E">
              <w:rPr>
                <w:lang w:val="fr-FR"/>
              </w:rPr>
              <w:t>origine ethnique</w:t>
            </w:r>
            <w:r w:rsidR="00A55397" w:rsidRPr="003C761E">
              <w:rPr>
                <w:lang w:val="fr-FR"/>
              </w:rPr>
              <w:t xml:space="preserve"> ou</w:t>
            </w:r>
            <w:r w:rsidRPr="003C761E">
              <w:rPr>
                <w:lang w:val="fr-FR"/>
              </w:rPr>
              <w:t xml:space="preserve"> sociale, la religion ou les croyances, l</w:t>
            </w:r>
            <w:r w:rsidR="009C0CB8" w:rsidRPr="003C761E">
              <w:rPr>
                <w:lang w:val="fr-FR"/>
              </w:rPr>
              <w:t>’</w:t>
            </w:r>
            <w:r w:rsidRPr="003C761E">
              <w:rPr>
                <w:lang w:val="fr-FR"/>
              </w:rPr>
              <w:t>invalidité, l</w:t>
            </w:r>
            <w:r w:rsidR="009C0CB8" w:rsidRPr="003C761E">
              <w:rPr>
                <w:lang w:val="fr-FR"/>
              </w:rPr>
              <w:t>’</w:t>
            </w:r>
            <w:r w:rsidRPr="003C761E">
              <w:rPr>
                <w:lang w:val="fr-FR"/>
              </w:rPr>
              <w:t>âge, l</w:t>
            </w:r>
            <w:r w:rsidR="009C0CB8" w:rsidRPr="003C761E">
              <w:rPr>
                <w:lang w:val="fr-FR"/>
              </w:rPr>
              <w:t>’</w:t>
            </w:r>
            <w:r w:rsidRPr="003C761E">
              <w:rPr>
                <w:lang w:val="fr-FR"/>
              </w:rPr>
              <w:t>orientation sexuelle et l</w:t>
            </w:r>
            <w:r w:rsidR="009C0CB8" w:rsidRPr="003C761E">
              <w:rPr>
                <w:lang w:val="fr-FR"/>
              </w:rPr>
              <w:t>’</w:t>
            </w:r>
            <w:r w:rsidRPr="003C761E">
              <w:rPr>
                <w:lang w:val="fr-FR"/>
              </w:rPr>
              <w:t>identité de genre. L</w:t>
            </w:r>
            <w:r w:rsidR="009C0CB8" w:rsidRPr="003C761E">
              <w:rPr>
                <w:lang w:val="fr-FR"/>
              </w:rPr>
              <w:t>’</w:t>
            </w:r>
            <w:r w:rsidRPr="003C761E">
              <w:rPr>
                <w:lang w:val="fr-FR"/>
              </w:rPr>
              <w:t>Entité</w:t>
            </w:r>
            <w:r w:rsidR="00EB733A" w:rsidRPr="003C761E">
              <w:rPr>
                <w:lang w:val="fr-FR"/>
              </w:rPr>
              <w:t> MCA</w:t>
            </w:r>
            <w:r w:rsidRPr="003C761E">
              <w:rPr>
                <w:lang w:val="fr-FR"/>
              </w:rPr>
              <w:t xml:space="preserve"> attend du consultant qu</w:t>
            </w:r>
            <w:r w:rsidR="009C0CB8" w:rsidRPr="003C761E">
              <w:rPr>
                <w:lang w:val="fr-FR"/>
              </w:rPr>
              <w:t>’</w:t>
            </w:r>
            <w:r w:rsidRPr="003C761E">
              <w:rPr>
                <w:lang w:val="fr-FR"/>
              </w:rPr>
              <w:t>il fonde ses décisions en matière d</w:t>
            </w:r>
            <w:r w:rsidR="009C0CB8" w:rsidRPr="003C761E">
              <w:rPr>
                <w:lang w:val="fr-FR"/>
              </w:rPr>
              <w:t>’</w:t>
            </w:r>
            <w:r w:rsidRPr="003C761E">
              <w:rPr>
                <w:lang w:val="fr-FR"/>
              </w:rPr>
              <w:t>emploi sur le principe d</w:t>
            </w:r>
            <w:r w:rsidR="009C0CB8" w:rsidRPr="003C761E">
              <w:rPr>
                <w:lang w:val="fr-FR"/>
              </w:rPr>
              <w:t>’</w:t>
            </w:r>
            <w:r w:rsidRPr="003C761E">
              <w:rPr>
                <w:lang w:val="fr-FR"/>
              </w:rPr>
              <w:t>égalité des chances et de traitement équitable, et qu</w:t>
            </w:r>
            <w:r w:rsidR="009C0CB8" w:rsidRPr="003C761E">
              <w:rPr>
                <w:lang w:val="fr-FR"/>
              </w:rPr>
              <w:t>’</w:t>
            </w:r>
            <w:r w:rsidRPr="003C761E">
              <w:rPr>
                <w:lang w:val="fr-FR"/>
              </w:rPr>
              <w:t>il ne fasse pas de discrimination dans le cadre de ses relations de travail, y compris lors du recrutement et de l</w:t>
            </w:r>
            <w:r w:rsidR="009C0CB8" w:rsidRPr="003C761E">
              <w:rPr>
                <w:lang w:val="fr-FR"/>
              </w:rPr>
              <w:t>’</w:t>
            </w:r>
            <w:r w:rsidRPr="003C761E">
              <w:rPr>
                <w:lang w:val="fr-FR"/>
              </w:rPr>
              <w:t>embauche, et lors de la détermination de la rémunération (ceci incluant le salaire et les avantages sociaux), des conditions de travail et des termes du contrat de travail, de l</w:t>
            </w:r>
            <w:r w:rsidR="009C0CB8" w:rsidRPr="003C761E">
              <w:rPr>
                <w:lang w:val="fr-FR"/>
              </w:rPr>
              <w:t>’</w:t>
            </w:r>
            <w:r w:rsidRPr="003C761E">
              <w:rPr>
                <w:lang w:val="fr-FR"/>
              </w:rPr>
              <w:t>accès à la formation, des promotions, des conditions de résiliation du contrat de travail et du régime de retraite, ainsi que des mesures disciplinaires. Des mesures spéciales de protection ou d</w:t>
            </w:r>
            <w:r w:rsidR="009C0CB8" w:rsidRPr="003C761E">
              <w:rPr>
                <w:lang w:val="fr-FR"/>
              </w:rPr>
              <w:t>’</w:t>
            </w:r>
            <w:r w:rsidRPr="003C761E">
              <w:rPr>
                <w:lang w:val="fr-FR"/>
              </w:rPr>
              <w:t>assistance visant à remédier à une pratique discriminatoire passée, ou des mesures de sélection pour un emploi particulier basées sur les besoins inhérents à ce poste ne peuvent être considérées comme constituant une discrimination.</w:t>
            </w:r>
          </w:p>
        </w:tc>
      </w:tr>
      <w:tr w:rsidR="008E1DA0" w:rsidRPr="002D3C24" w14:paraId="70291501" w14:textId="77777777" w:rsidTr="006227F8">
        <w:trPr>
          <w:gridAfter w:val="1"/>
          <w:wAfter w:w="760" w:type="dxa"/>
          <w:trHeight w:val="2606"/>
        </w:trPr>
        <w:tc>
          <w:tcPr>
            <w:tcW w:w="2694" w:type="dxa"/>
            <w:tcBorders>
              <w:top w:val="nil"/>
              <w:left w:val="nil"/>
              <w:bottom w:val="nil"/>
              <w:right w:val="nil"/>
            </w:tcBorders>
          </w:tcPr>
          <w:p w14:paraId="3F8414EC" w14:textId="77777777" w:rsidR="00F3325F" w:rsidRPr="00290576" w:rsidRDefault="00F3325F" w:rsidP="008C2008">
            <w:pPr>
              <w:pStyle w:val="ColumnsLeft"/>
              <w:outlineLvl w:val="1"/>
            </w:pPr>
            <w:bookmarkStart w:id="3033" w:name="_Toc442272387"/>
            <w:bookmarkStart w:id="3034" w:name="_Toc442280212"/>
            <w:bookmarkStart w:id="3035" w:name="_Toc442280605"/>
            <w:bookmarkStart w:id="3036" w:name="_Toc442280734"/>
            <w:bookmarkStart w:id="3037" w:name="_Toc444789288"/>
            <w:bookmarkStart w:id="3038" w:name="_Toc447548243"/>
            <w:bookmarkStart w:id="3039" w:name="_Toc471817879"/>
            <w:bookmarkStart w:id="3040" w:name="_Toc471838560"/>
            <w:bookmarkStart w:id="3041" w:name="_Toc472675442"/>
            <w:r>
              <w:t>Niveau de performance</w:t>
            </w:r>
            <w:bookmarkEnd w:id="3033"/>
            <w:bookmarkEnd w:id="3034"/>
            <w:bookmarkEnd w:id="3035"/>
            <w:bookmarkEnd w:id="3036"/>
            <w:bookmarkEnd w:id="3037"/>
            <w:bookmarkEnd w:id="3038"/>
            <w:bookmarkEnd w:id="3039"/>
            <w:bookmarkEnd w:id="3040"/>
            <w:bookmarkEnd w:id="3041"/>
          </w:p>
        </w:tc>
        <w:tc>
          <w:tcPr>
            <w:tcW w:w="7512" w:type="dxa"/>
            <w:gridSpan w:val="2"/>
            <w:tcBorders>
              <w:top w:val="nil"/>
              <w:left w:val="nil"/>
              <w:bottom w:val="nil"/>
              <w:right w:val="nil"/>
            </w:tcBorders>
          </w:tcPr>
          <w:p w14:paraId="49237415" w14:textId="77777777" w:rsidR="00F3325F" w:rsidRPr="003D71A8" w:rsidRDefault="00F3325F" w:rsidP="006227F8">
            <w:pPr>
              <w:pStyle w:val="ColumnsRight"/>
              <w:tabs>
                <w:tab w:val="num" w:pos="702"/>
              </w:tabs>
              <w:ind w:left="702" w:right="1918" w:firstLine="100"/>
              <w:rPr>
                <w:lang w:val="fr-FR"/>
              </w:rPr>
            </w:pPr>
            <w:bookmarkStart w:id="3042" w:name="_Toc428437699"/>
            <w:bookmarkStart w:id="3043" w:name="_Toc428443532"/>
            <w:r w:rsidRPr="003C761E">
              <w:rPr>
                <w:lang w:val="fr-FR"/>
              </w:rPr>
              <w:t>Le Consultant exécute</w:t>
            </w:r>
            <w:r w:rsidR="00A55397" w:rsidRPr="003C761E">
              <w:rPr>
                <w:lang w:val="fr-FR"/>
              </w:rPr>
              <w:t>ra</w:t>
            </w:r>
            <w:r w:rsidRPr="003C761E">
              <w:rPr>
                <w:lang w:val="fr-FR"/>
              </w:rPr>
              <w:t xml:space="preserve"> ses services et rempli</w:t>
            </w:r>
            <w:r w:rsidR="00A55397" w:rsidRPr="003C761E">
              <w:rPr>
                <w:lang w:val="fr-FR"/>
              </w:rPr>
              <w:t>ra</w:t>
            </w:r>
            <w:r w:rsidRPr="003C761E">
              <w:rPr>
                <w:lang w:val="fr-FR"/>
              </w:rPr>
              <w:t xml:space="preserve"> ses obligations en vertu de ce contrat en toute diligence, </w:t>
            </w:r>
            <w:r w:rsidR="00A55397" w:rsidRPr="003C761E">
              <w:rPr>
                <w:lang w:val="fr-FR"/>
              </w:rPr>
              <w:t>d’</w:t>
            </w:r>
            <w:r w:rsidRPr="003C761E">
              <w:rPr>
                <w:lang w:val="fr-FR"/>
              </w:rPr>
              <w:t xml:space="preserve">efficacité et </w:t>
            </w:r>
            <w:r w:rsidR="00A55397" w:rsidRPr="003C761E">
              <w:rPr>
                <w:lang w:val="fr-FR"/>
              </w:rPr>
              <w:t xml:space="preserve">de manière </w:t>
            </w:r>
            <w:r w:rsidRPr="003C761E">
              <w:rPr>
                <w:lang w:val="fr-FR"/>
              </w:rPr>
              <w:t>économi</w:t>
            </w:r>
            <w:r w:rsidR="00A55397" w:rsidRPr="003C761E">
              <w:rPr>
                <w:lang w:val="fr-FR"/>
              </w:rPr>
              <w:t>qu</w:t>
            </w:r>
            <w:r w:rsidRPr="003C761E">
              <w:rPr>
                <w:lang w:val="fr-FR"/>
              </w:rPr>
              <w:t xml:space="preserve">e, </w:t>
            </w:r>
            <w:r w:rsidR="009F3606" w:rsidRPr="003C761E">
              <w:rPr>
                <w:lang w:val="fr-FR"/>
              </w:rPr>
              <w:t>conformément</w:t>
            </w:r>
            <w:r w:rsidRPr="003C761E">
              <w:rPr>
                <w:lang w:val="fr-FR"/>
              </w:rPr>
              <w:t xml:space="preserve"> aux niveaux et pratiques généralement </w:t>
            </w:r>
            <w:r w:rsidR="009F3606" w:rsidRPr="003C761E">
              <w:rPr>
                <w:lang w:val="fr-FR"/>
              </w:rPr>
              <w:t>acceptés</w:t>
            </w:r>
            <w:r w:rsidRPr="003C761E">
              <w:rPr>
                <w:lang w:val="fr-FR"/>
              </w:rPr>
              <w:t xml:space="preserve"> par la profession, et observe</w:t>
            </w:r>
            <w:r w:rsidR="00A55397" w:rsidRPr="003C761E">
              <w:rPr>
                <w:lang w:val="fr-FR"/>
              </w:rPr>
              <w:t>ra</w:t>
            </w:r>
            <w:r w:rsidRPr="003C761E">
              <w:rPr>
                <w:lang w:val="fr-FR"/>
              </w:rPr>
              <w:t xml:space="preserve"> de saines pratiques, et emploie</w:t>
            </w:r>
            <w:r w:rsidR="00A55397" w:rsidRPr="003C761E">
              <w:rPr>
                <w:lang w:val="fr-FR"/>
              </w:rPr>
              <w:t>ra</w:t>
            </w:r>
            <w:r w:rsidRPr="003C761E">
              <w:rPr>
                <w:lang w:val="fr-FR"/>
              </w:rPr>
              <w:t xml:space="preserve"> les technologies appropriées et un équipement, des machines, des matériaux et des méthodes sûrs et efficaces. Le Consultant agi</w:t>
            </w:r>
            <w:r w:rsidR="00A55397" w:rsidRPr="003C761E">
              <w:rPr>
                <w:lang w:val="fr-FR"/>
              </w:rPr>
              <w:t>ra</w:t>
            </w:r>
            <w:r w:rsidRPr="003C761E">
              <w:rPr>
                <w:lang w:val="fr-FR"/>
              </w:rPr>
              <w:t xml:space="preserve"> toujours, pour toute affaire en rapport avec le présent contrat ou les services, comme un conseiller loyal envers l</w:t>
            </w:r>
            <w:r w:rsidR="009C0CB8" w:rsidRPr="003C761E">
              <w:rPr>
                <w:lang w:val="fr-FR"/>
              </w:rPr>
              <w:t>’</w:t>
            </w:r>
            <w:r w:rsidRPr="003C761E">
              <w:rPr>
                <w:lang w:val="fr-FR"/>
              </w:rPr>
              <w:t>Entité</w:t>
            </w:r>
            <w:r w:rsidR="00EB733A" w:rsidRPr="003C761E">
              <w:rPr>
                <w:lang w:val="fr-FR"/>
              </w:rPr>
              <w:t> MCA</w:t>
            </w:r>
            <w:r w:rsidRPr="003C761E">
              <w:rPr>
                <w:lang w:val="fr-FR"/>
              </w:rPr>
              <w:t>, et défend</w:t>
            </w:r>
            <w:r w:rsidR="00A55397" w:rsidRPr="003C761E">
              <w:rPr>
                <w:lang w:val="fr-FR"/>
              </w:rPr>
              <w:t>ra</w:t>
            </w:r>
            <w:r w:rsidRPr="003C761E">
              <w:rPr>
                <w:lang w:val="fr-FR"/>
              </w:rPr>
              <w:t xml:space="preserve"> et protège</w:t>
            </w:r>
            <w:r w:rsidR="00A55397" w:rsidRPr="003C761E">
              <w:rPr>
                <w:lang w:val="fr-FR"/>
              </w:rPr>
              <w:t>ra</w:t>
            </w:r>
            <w:r w:rsidRPr="003C761E">
              <w:rPr>
                <w:lang w:val="fr-FR"/>
              </w:rPr>
              <w:t xml:space="preserve"> les intérêts légitimes de l</w:t>
            </w:r>
            <w:r w:rsidR="009C0CB8" w:rsidRPr="003C761E">
              <w:rPr>
                <w:lang w:val="fr-FR"/>
              </w:rPr>
              <w:t>’</w:t>
            </w:r>
            <w:r w:rsidRPr="003C761E">
              <w:rPr>
                <w:lang w:val="fr-FR"/>
              </w:rPr>
              <w:t>Entité</w:t>
            </w:r>
            <w:r w:rsidR="00EB733A" w:rsidRPr="003C761E">
              <w:rPr>
                <w:lang w:val="fr-FR"/>
              </w:rPr>
              <w:t> MCA</w:t>
            </w:r>
            <w:r w:rsidRPr="003C761E">
              <w:rPr>
                <w:lang w:val="fr-FR"/>
              </w:rPr>
              <w:t xml:space="preserve"> dans toutes les opérations avec des Sous-consultants ou des tiers.</w:t>
            </w:r>
            <w:bookmarkEnd w:id="3042"/>
            <w:bookmarkEnd w:id="3043"/>
          </w:p>
        </w:tc>
      </w:tr>
      <w:tr w:rsidR="008E1DA0" w:rsidRPr="002D3C24" w14:paraId="0A1315C2" w14:textId="77777777" w:rsidTr="006227F8">
        <w:trPr>
          <w:gridAfter w:val="1"/>
          <w:wAfter w:w="760" w:type="dxa"/>
          <w:trHeight w:val="145"/>
        </w:trPr>
        <w:tc>
          <w:tcPr>
            <w:tcW w:w="2694" w:type="dxa"/>
            <w:tcBorders>
              <w:top w:val="nil"/>
              <w:left w:val="nil"/>
              <w:bottom w:val="nil"/>
              <w:right w:val="nil"/>
            </w:tcBorders>
          </w:tcPr>
          <w:p w14:paraId="7317BD39" w14:textId="77777777" w:rsidR="00F3325F" w:rsidRPr="00290576" w:rsidRDefault="00F3325F" w:rsidP="004C34C2">
            <w:r>
              <w:t>Législation relative aux services</w:t>
            </w:r>
          </w:p>
        </w:tc>
        <w:tc>
          <w:tcPr>
            <w:tcW w:w="7512" w:type="dxa"/>
            <w:gridSpan w:val="2"/>
            <w:tcBorders>
              <w:top w:val="nil"/>
              <w:left w:val="nil"/>
              <w:bottom w:val="nil"/>
              <w:right w:val="nil"/>
            </w:tcBorders>
          </w:tcPr>
          <w:p w14:paraId="70C32944" w14:textId="77777777" w:rsidR="00F3325F" w:rsidRPr="003D71A8" w:rsidRDefault="00F3325F" w:rsidP="00C10C07">
            <w:pPr>
              <w:pStyle w:val="ColumnsRight"/>
              <w:tabs>
                <w:tab w:val="num" w:pos="702"/>
              </w:tabs>
              <w:ind w:left="702" w:firstLine="100"/>
              <w:rPr>
                <w:lang w:val="fr-FR"/>
              </w:rPr>
            </w:pPr>
            <w:r w:rsidRPr="003C761E">
              <w:rPr>
                <w:lang w:val="fr-FR"/>
              </w:rPr>
              <w:t>Le Consultant preste</w:t>
            </w:r>
            <w:r w:rsidR="00A55397" w:rsidRPr="003C761E">
              <w:rPr>
                <w:lang w:val="fr-FR"/>
              </w:rPr>
              <w:t>ra</w:t>
            </w:r>
            <w:r w:rsidRPr="003C761E">
              <w:rPr>
                <w:lang w:val="fr-FR"/>
              </w:rPr>
              <w:t xml:space="preserve"> ses services conformément aux Lois </w:t>
            </w:r>
            <w:r w:rsidRPr="003C761E">
              <w:rPr>
                <w:lang w:val="fr-FR"/>
              </w:rPr>
              <w:lastRenderedPageBreak/>
              <w:t>en vigueur et prend</w:t>
            </w:r>
            <w:r w:rsidR="00A55397" w:rsidRPr="003C761E">
              <w:rPr>
                <w:lang w:val="fr-FR"/>
              </w:rPr>
              <w:t>ra</w:t>
            </w:r>
            <w:r w:rsidRPr="003C761E">
              <w:rPr>
                <w:lang w:val="fr-FR"/>
              </w:rPr>
              <w:t xml:space="preserve"> toutes les mesures possibles pour s</w:t>
            </w:r>
            <w:r w:rsidR="009C0CB8" w:rsidRPr="003C761E">
              <w:rPr>
                <w:lang w:val="fr-FR"/>
              </w:rPr>
              <w:t>’</w:t>
            </w:r>
            <w:r w:rsidRPr="003C761E">
              <w:rPr>
                <w:lang w:val="fr-FR"/>
              </w:rPr>
              <w:t>assurer que les Sous-consultants, ainsi que le personnel du Consultant et des Sous-consultants, respectent les Lois en vigueur.</w:t>
            </w:r>
          </w:p>
        </w:tc>
      </w:tr>
      <w:tr w:rsidR="008E1DA0" w:rsidRPr="002D3C24" w14:paraId="478FB29E" w14:textId="77777777" w:rsidTr="006227F8">
        <w:trPr>
          <w:gridAfter w:val="1"/>
          <w:wAfter w:w="760" w:type="dxa"/>
          <w:trHeight w:val="145"/>
        </w:trPr>
        <w:tc>
          <w:tcPr>
            <w:tcW w:w="2694" w:type="dxa"/>
            <w:tcBorders>
              <w:top w:val="nil"/>
              <w:left w:val="nil"/>
              <w:bottom w:val="nil"/>
              <w:right w:val="nil"/>
            </w:tcBorders>
          </w:tcPr>
          <w:p w14:paraId="1936774A" w14:textId="77777777" w:rsidR="00F3325F" w:rsidRPr="00290576" w:rsidRDefault="00F3325F" w:rsidP="008C2008">
            <w:pPr>
              <w:pStyle w:val="ColumnsLeft"/>
              <w:outlineLvl w:val="1"/>
            </w:pPr>
            <w:bookmarkStart w:id="3044" w:name="_Toc442272388"/>
            <w:bookmarkStart w:id="3045" w:name="_Toc442280213"/>
            <w:bookmarkStart w:id="3046" w:name="_Toc442280606"/>
            <w:bookmarkStart w:id="3047" w:name="_Toc442280735"/>
            <w:bookmarkStart w:id="3048" w:name="_Toc444789289"/>
            <w:bookmarkStart w:id="3049" w:name="_Toc447548244"/>
            <w:bookmarkStart w:id="3050" w:name="_Toc471817880"/>
            <w:bookmarkStart w:id="3051" w:name="_Toc471838561"/>
            <w:bookmarkStart w:id="3052" w:name="_Toc472675443"/>
            <w:r>
              <w:lastRenderedPageBreak/>
              <w:t>Conflit d</w:t>
            </w:r>
            <w:r w:rsidR="009C0CB8">
              <w:t>’</w:t>
            </w:r>
            <w:r>
              <w:t>intérêts</w:t>
            </w:r>
            <w:bookmarkEnd w:id="3044"/>
            <w:bookmarkEnd w:id="3045"/>
            <w:bookmarkEnd w:id="3046"/>
            <w:bookmarkEnd w:id="3047"/>
            <w:bookmarkEnd w:id="3048"/>
            <w:bookmarkEnd w:id="3049"/>
            <w:bookmarkEnd w:id="3050"/>
            <w:bookmarkEnd w:id="3051"/>
            <w:bookmarkEnd w:id="3052"/>
          </w:p>
        </w:tc>
        <w:tc>
          <w:tcPr>
            <w:tcW w:w="7512" w:type="dxa"/>
            <w:gridSpan w:val="2"/>
            <w:tcBorders>
              <w:top w:val="nil"/>
              <w:left w:val="nil"/>
              <w:bottom w:val="nil"/>
              <w:right w:val="nil"/>
            </w:tcBorders>
          </w:tcPr>
          <w:p w14:paraId="598B141E" w14:textId="77777777" w:rsidR="00F3325F" w:rsidRPr="003D71A8" w:rsidRDefault="00F3325F" w:rsidP="00C10C07">
            <w:pPr>
              <w:pStyle w:val="ColumnsRight"/>
              <w:tabs>
                <w:tab w:val="num" w:pos="702"/>
              </w:tabs>
              <w:ind w:left="702" w:firstLine="100"/>
              <w:rPr>
                <w:lang w:val="fr-FR"/>
              </w:rPr>
            </w:pPr>
            <w:bookmarkStart w:id="3053" w:name="_Toc428437701"/>
            <w:bookmarkStart w:id="3054" w:name="_Toc428443534"/>
            <w:r w:rsidRPr="003C761E">
              <w:rPr>
                <w:lang w:val="fr-FR"/>
              </w:rPr>
              <w:t>Le consultant privilégie toujours les intérêts de l</w:t>
            </w:r>
            <w:r w:rsidR="009C0CB8" w:rsidRPr="003C761E">
              <w:rPr>
                <w:lang w:val="fr-FR"/>
              </w:rPr>
              <w:t>’</w:t>
            </w:r>
            <w:r w:rsidRPr="003C761E">
              <w:rPr>
                <w:lang w:val="fr-FR"/>
              </w:rPr>
              <w:t>Entité</w:t>
            </w:r>
            <w:r w:rsidR="00EB733A" w:rsidRPr="003C761E">
              <w:rPr>
                <w:lang w:val="fr-FR"/>
              </w:rPr>
              <w:t> MCA</w:t>
            </w:r>
            <w:r w:rsidRPr="003C761E">
              <w:rPr>
                <w:lang w:val="fr-FR"/>
              </w:rPr>
              <w:t>, sans égard aux futures activités, et évite</w:t>
            </w:r>
            <w:r w:rsidR="00A55397" w:rsidRPr="003C761E">
              <w:rPr>
                <w:lang w:val="fr-FR"/>
              </w:rPr>
              <w:t>ra</w:t>
            </w:r>
            <w:r w:rsidRPr="003C761E">
              <w:rPr>
                <w:lang w:val="fr-FR"/>
              </w:rPr>
              <w:t xml:space="preserve"> strictement les conflits avec d</w:t>
            </w:r>
            <w:r w:rsidR="009C0CB8" w:rsidRPr="003C761E">
              <w:rPr>
                <w:lang w:val="fr-FR"/>
              </w:rPr>
              <w:t>’</w:t>
            </w:r>
            <w:r w:rsidRPr="003C761E">
              <w:rPr>
                <w:lang w:val="fr-FR"/>
              </w:rPr>
              <w:t>autres missions ou ses propres intérêts.</w:t>
            </w:r>
            <w:bookmarkEnd w:id="3053"/>
            <w:bookmarkEnd w:id="3054"/>
          </w:p>
        </w:tc>
      </w:tr>
      <w:tr w:rsidR="008E1DA0" w:rsidRPr="002D3C24" w14:paraId="3D416E93" w14:textId="77777777" w:rsidTr="006227F8">
        <w:trPr>
          <w:gridAfter w:val="1"/>
          <w:wAfter w:w="760" w:type="dxa"/>
          <w:trHeight w:val="145"/>
        </w:trPr>
        <w:tc>
          <w:tcPr>
            <w:tcW w:w="2694" w:type="dxa"/>
            <w:tcBorders>
              <w:top w:val="nil"/>
              <w:left w:val="nil"/>
              <w:bottom w:val="nil"/>
              <w:right w:val="nil"/>
            </w:tcBorders>
          </w:tcPr>
          <w:p w14:paraId="6EC42A91" w14:textId="77777777" w:rsidR="00F3325F" w:rsidRPr="003D71A8" w:rsidRDefault="00F3325F" w:rsidP="004C34C2">
            <w:r w:rsidRPr="003C761E">
              <w:t>Le consultant ne peut tirer profit de commissions, remises, etc.</w:t>
            </w:r>
          </w:p>
        </w:tc>
        <w:tc>
          <w:tcPr>
            <w:tcW w:w="7512" w:type="dxa"/>
            <w:gridSpan w:val="2"/>
            <w:tcBorders>
              <w:top w:val="nil"/>
              <w:left w:val="nil"/>
              <w:bottom w:val="nil"/>
              <w:right w:val="nil"/>
            </w:tcBorders>
          </w:tcPr>
          <w:p w14:paraId="76A1EE57" w14:textId="77777777" w:rsidR="00F3325F" w:rsidRPr="003D71A8" w:rsidRDefault="00F3325F" w:rsidP="00C10C07">
            <w:pPr>
              <w:pStyle w:val="ColumnsRight"/>
              <w:tabs>
                <w:tab w:val="num" w:pos="702"/>
              </w:tabs>
              <w:ind w:left="702" w:firstLine="100"/>
              <w:rPr>
                <w:lang w:val="fr-FR"/>
              </w:rPr>
            </w:pPr>
            <w:r w:rsidRPr="003C761E">
              <w:rPr>
                <w:lang w:val="fr-FR"/>
              </w:rPr>
              <w:t xml:space="preserve">Le paiement du consultant en vertu de la clause 17 des </w:t>
            </w:r>
            <w:r w:rsidR="00F218C7" w:rsidRPr="003C761E">
              <w:rPr>
                <w:lang w:val="fr-FR"/>
              </w:rPr>
              <w:t>CG</w:t>
            </w:r>
            <w:r w:rsidRPr="003C761E">
              <w:rPr>
                <w:lang w:val="fr-FR"/>
              </w:rPr>
              <w:t xml:space="preserve"> constitue le seul paiement du consultant en lien avec le présent contrat et, conformément à la clause 32.3 des </w:t>
            </w:r>
            <w:r w:rsidR="00F218C7" w:rsidRPr="003C761E">
              <w:rPr>
                <w:lang w:val="fr-FR"/>
              </w:rPr>
              <w:t>CG</w:t>
            </w:r>
            <w:r w:rsidRPr="003C761E">
              <w:rPr>
                <w:lang w:val="fr-FR"/>
              </w:rPr>
              <w:t>, le consultant ne peut accepter pour son propre bénéfice de commission commerciale, remise ou paiement similaire en lien avec les activités en vertu du présent contrat ou en décharge de ses obligations en vertu du présent contrat, et le consultant fait tout ce qui est en son pouvoir pour assurer que tous les Sous-consultants, ainsi que le personnel et les agents de ceux-ci, ne reçoivent de même de tels paiements supplémentaires.</w:t>
            </w:r>
          </w:p>
        </w:tc>
      </w:tr>
      <w:tr w:rsidR="008E1DA0" w:rsidRPr="002D3C24" w14:paraId="37A1CDE6" w14:textId="77777777" w:rsidTr="006227F8">
        <w:trPr>
          <w:gridAfter w:val="1"/>
          <w:wAfter w:w="760" w:type="dxa"/>
          <w:trHeight w:val="145"/>
        </w:trPr>
        <w:tc>
          <w:tcPr>
            <w:tcW w:w="2694" w:type="dxa"/>
            <w:tcBorders>
              <w:top w:val="nil"/>
              <w:left w:val="nil"/>
              <w:bottom w:val="nil"/>
              <w:right w:val="nil"/>
            </w:tcBorders>
          </w:tcPr>
          <w:p w14:paraId="123BD7B2" w14:textId="77777777" w:rsidR="00F3325F" w:rsidRPr="003D71A8" w:rsidRDefault="00F3325F" w:rsidP="004C34C2"/>
        </w:tc>
        <w:tc>
          <w:tcPr>
            <w:tcW w:w="7512" w:type="dxa"/>
            <w:gridSpan w:val="2"/>
            <w:tcBorders>
              <w:top w:val="nil"/>
              <w:left w:val="nil"/>
              <w:bottom w:val="nil"/>
              <w:right w:val="nil"/>
            </w:tcBorders>
          </w:tcPr>
          <w:p w14:paraId="1CCE766C" w14:textId="77777777" w:rsidR="00F3325F" w:rsidRPr="003D71A8" w:rsidRDefault="00F3325F" w:rsidP="00C10C07">
            <w:pPr>
              <w:pStyle w:val="ColumnsRight"/>
              <w:tabs>
                <w:tab w:val="num" w:pos="702"/>
              </w:tabs>
              <w:ind w:left="702" w:firstLine="100"/>
              <w:rPr>
                <w:lang w:val="fr-FR"/>
              </w:rPr>
            </w:pPr>
            <w:r w:rsidRPr="003C761E">
              <w:rPr>
                <w:lang w:val="fr-FR"/>
              </w:rPr>
              <w:t>En outre, si le consultant, dans le cadre des services, a la responsabilité de conseiller l</w:t>
            </w:r>
            <w:r w:rsidR="009C0CB8" w:rsidRPr="003C761E">
              <w:rPr>
                <w:lang w:val="fr-FR"/>
              </w:rPr>
              <w:t>’</w:t>
            </w:r>
            <w:r w:rsidRPr="003C761E">
              <w:rPr>
                <w:lang w:val="fr-FR"/>
              </w:rPr>
              <w:t>Entité</w:t>
            </w:r>
            <w:r w:rsidR="00EB733A" w:rsidRPr="003C761E">
              <w:rPr>
                <w:lang w:val="fr-FR"/>
              </w:rPr>
              <w:t> MCA</w:t>
            </w:r>
            <w:r w:rsidRPr="003C761E">
              <w:rPr>
                <w:lang w:val="fr-FR"/>
              </w:rPr>
              <w:t xml:space="preserve"> quant à l</w:t>
            </w:r>
            <w:r w:rsidR="009C0CB8" w:rsidRPr="003C761E">
              <w:rPr>
                <w:lang w:val="fr-FR"/>
              </w:rPr>
              <w:t>’</w:t>
            </w:r>
            <w:r w:rsidRPr="003C761E">
              <w:rPr>
                <w:lang w:val="fr-FR"/>
              </w:rPr>
              <w:t>acquisition de biens, de travaux ou de services, le Consultant respecte</w:t>
            </w:r>
            <w:r w:rsidR="00A55397" w:rsidRPr="003C761E">
              <w:rPr>
                <w:lang w:val="fr-FR"/>
              </w:rPr>
              <w:t>ra</w:t>
            </w:r>
            <w:r w:rsidRPr="003C761E">
              <w:rPr>
                <w:lang w:val="fr-FR"/>
              </w:rPr>
              <w:t xml:space="preserve"> les « Directives relatives au </w:t>
            </w:r>
            <w:r w:rsidR="00A55397" w:rsidRPr="003C761E">
              <w:rPr>
                <w:lang w:val="fr-FR"/>
              </w:rPr>
              <w:t>passation des marchés du programme</w:t>
            </w:r>
            <w:r w:rsidRPr="003C761E">
              <w:rPr>
                <w:lang w:val="fr-FR"/>
              </w:rPr>
              <w:t xml:space="preserve"> de la</w:t>
            </w:r>
            <w:r w:rsidR="00EB733A" w:rsidRPr="003C761E">
              <w:rPr>
                <w:lang w:val="fr-FR"/>
              </w:rPr>
              <w:t> MCC</w:t>
            </w:r>
            <w:r w:rsidRPr="003C761E">
              <w:rPr>
                <w:lang w:val="fr-FR"/>
              </w:rPr>
              <w:t> » en vigueur à ce moment, telles que postées sur le site de la</w:t>
            </w:r>
            <w:r w:rsidR="00EB733A" w:rsidRPr="003C761E">
              <w:rPr>
                <w:lang w:val="fr-FR"/>
              </w:rPr>
              <w:t> MCC</w:t>
            </w:r>
            <w:r w:rsidRPr="003C761E">
              <w:rPr>
                <w:lang w:val="fr-FR"/>
              </w:rPr>
              <w:t xml:space="preserve"> à l</w:t>
            </w:r>
            <w:r w:rsidR="009C0CB8" w:rsidRPr="003C761E">
              <w:rPr>
                <w:lang w:val="fr-FR"/>
              </w:rPr>
              <w:t>’</w:t>
            </w:r>
            <w:r w:rsidRPr="003C761E">
              <w:rPr>
                <w:lang w:val="fr-FR"/>
              </w:rPr>
              <w:t xml:space="preserve">adresse </w:t>
            </w:r>
            <w:hyperlink r:id="rId53" w:history="1">
              <w:r w:rsidRPr="003C761E">
                <w:rPr>
                  <w:rStyle w:val="Lienhypertexte"/>
                  <w:lang w:val="fr-FR"/>
                </w:rPr>
                <w:t>www.mcc.gov/ppg</w:t>
              </w:r>
            </w:hyperlink>
            <w:r w:rsidRPr="003C761E">
              <w:rPr>
                <w:lang w:val="fr-FR"/>
              </w:rPr>
              <w:t xml:space="preserve"> et exerce</w:t>
            </w:r>
            <w:r w:rsidR="00A55397" w:rsidRPr="003C761E">
              <w:rPr>
                <w:lang w:val="fr-FR"/>
              </w:rPr>
              <w:t>ra</w:t>
            </w:r>
            <w:r w:rsidRPr="003C761E">
              <w:rPr>
                <w:lang w:val="fr-FR"/>
              </w:rPr>
              <w:t xml:space="preserve"> en tout temps cette responsabilité dans le meilleur intérêt de l</w:t>
            </w:r>
            <w:r w:rsidR="009C0CB8" w:rsidRPr="003C761E">
              <w:rPr>
                <w:lang w:val="fr-FR"/>
              </w:rPr>
              <w:t>’</w:t>
            </w:r>
            <w:r w:rsidRPr="003C761E">
              <w:rPr>
                <w:lang w:val="fr-FR"/>
              </w:rPr>
              <w:t>Entité</w:t>
            </w:r>
            <w:r w:rsidR="00EB733A" w:rsidRPr="003C761E">
              <w:rPr>
                <w:lang w:val="fr-FR"/>
              </w:rPr>
              <w:t> MCA</w:t>
            </w:r>
            <w:r w:rsidRPr="003C761E">
              <w:rPr>
                <w:lang w:val="fr-FR"/>
              </w:rPr>
              <w:t>. Toutes remises ou commissions obtenues par le Consultant dans l</w:t>
            </w:r>
            <w:r w:rsidR="009C0CB8" w:rsidRPr="003C761E">
              <w:rPr>
                <w:lang w:val="fr-FR"/>
              </w:rPr>
              <w:t>’</w:t>
            </w:r>
            <w:r w:rsidRPr="003C761E">
              <w:rPr>
                <w:lang w:val="fr-FR"/>
              </w:rPr>
              <w:t>exercice de ces responsabilités d</w:t>
            </w:r>
            <w:r w:rsidR="009C0CB8" w:rsidRPr="003C761E">
              <w:rPr>
                <w:lang w:val="fr-FR"/>
              </w:rPr>
              <w:t>’</w:t>
            </w:r>
            <w:r w:rsidRPr="003C761E">
              <w:rPr>
                <w:lang w:val="fr-FR"/>
              </w:rPr>
              <w:t>acquisition reviennent à l</w:t>
            </w:r>
            <w:r w:rsidR="009C0CB8" w:rsidRPr="003C761E">
              <w:rPr>
                <w:lang w:val="fr-FR"/>
              </w:rPr>
              <w:t>’</w:t>
            </w:r>
            <w:r w:rsidRPr="003C761E">
              <w:rPr>
                <w:lang w:val="fr-FR"/>
              </w:rPr>
              <w:t>Entité</w:t>
            </w:r>
            <w:r w:rsidR="00EB733A" w:rsidRPr="003C761E">
              <w:rPr>
                <w:lang w:val="fr-FR"/>
              </w:rPr>
              <w:t> MCA</w:t>
            </w:r>
            <w:r w:rsidRPr="003C761E">
              <w:rPr>
                <w:lang w:val="fr-FR"/>
              </w:rPr>
              <w:t>.</w:t>
            </w:r>
          </w:p>
        </w:tc>
      </w:tr>
      <w:tr w:rsidR="008E1DA0" w:rsidRPr="002D3C24" w14:paraId="6D5D52D7" w14:textId="77777777" w:rsidTr="006227F8">
        <w:trPr>
          <w:gridAfter w:val="1"/>
          <w:wAfter w:w="760" w:type="dxa"/>
          <w:trHeight w:val="145"/>
        </w:trPr>
        <w:tc>
          <w:tcPr>
            <w:tcW w:w="2694" w:type="dxa"/>
            <w:tcBorders>
              <w:top w:val="nil"/>
              <w:left w:val="nil"/>
              <w:bottom w:val="nil"/>
              <w:right w:val="nil"/>
            </w:tcBorders>
          </w:tcPr>
          <w:p w14:paraId="5564C107" w14:textId="77777777" w:rsidR="00F3325F" w:rsidRPr="003D71A8" w:rsidRDefault="00F3325F" w:rsidP="004C34C2">
            <w:r w:rsidRPr="003C761E">
              <w:t>Le Consultant et les filiales ne peuvent s</w:t>
            </w:r>
            <w:r w:rsidR="009C0CB8" w:rsidRPr="003C761E">
              <w:t>’</w:t>
            </w:r>
            <w:r w:rsidRPr="003C761E">
              <w:t>engager dans certaines activités.</w:t>
            </w:r>
          </w:p>
        </w:tc>
        <w:tc>
          <w:tcPr>
            <w:tcW w:w="7512" w:type="dxa"/>
            <w:gridSpan w:val="2"/>
            <w:tcBorders>
              <w:top w:val="nil"/>
              <w:left w:val="nil"/>
              <w:bottom w:val="nil"/>
              <w:right w:val="nil"/>
            </w:tcBorders>
          </w:tcPr>
          <w:p w14:paraId="154E0688" w14:textId="77777777" w:rsidR="00F3325F" w:rsidRPr="003D71A8" w:rsidRDefault="00F3325F" w:rsidP="00C10C07">
            <w:pPr>
              <w:pStyle w:val="ColumnsRight"/>
              <w:tabs>
                <w:tab w:val="num" w:pos="702"/>
              </w:tabs>
              <w:ind w:left="702" w:firstLine="100"/>
              <w:rPr>
                <w:lang w:val="fr-FR"/>
              </w:rPr>
            </w:pPr>
            <w:r w:rsidRPr="003C761E">
              <w:rPr>
                <w:lang w:val="fr-FR"/>
              </w:rPr>
              <w:t xml:space="preserve">Le Consultant reconnaît que, pendant la durée du présent contrat et après sa cessation, le Consultant et toute entité liée avec le Consultant, ainsi que tout Sous-consultant et toute </w:t>
            </w:r>
            <w:r w:rsidR="009F3606" w:rsidRPr="003C761E">
              <w:rPr>
                <w:lang w:val="fr-FR"/>
              </w:rPr>
              <w:t>entité</w:t>
            </w:r>
            <w:r w:rsidRPr="003C761E">
              <w:rPr>
                <w:lang w:val="fr-FR"/>
              </w:rPr>
              <w:t xml:space="preserve"> liée à ces Sous-consultants, sont exclus de la fourniture de biens, travaux ou services (autres que les services de consultance) résultant ou directement liés aux services.</w:t>
            </w:r>
          </w:p>
        </w:tc>
      </w:tr>
      <w:tr w:rsidR="008E1DA0" w:rsidRPr="002D3C24" w14:paraId="4C07B513" w14:textId="77777777" w:rsidTr="006227F8">
        <w:trPr>
          <w:gridAfter w:val="1"/>
          <w:wAfter w:w="760" w:type="dxa"/>
          <w:trHeight w:val="145"/>
        </w:trPr>
        <w:tc>
          <w:tcPr>
            <w:tcW w:w="2694" w:type="dxa"/>
            <w:tcBorders>
              <w:top w:val="nil"/>
              <w:left w:val="nil"/>
              <w:bottom w:val="nil"/>
              <w:right w:val="nil"/>
            </w:tcBorders>
          </w:tcPr>
          <w:p w14:paraId="303FEE3A" w14:textId="77777777" w:rsidR="00F3325F" w:rsidRPr="00290576" w:rsidRDefault="00F3325F" w:rsidP="004C34C2">
            <w:r>
              <w:t>Interdiction d</w:t>
            </w:r>
            <w:r w:rsidR="009C0CB8">
              <w:t>’</w:t>
            </w:r>
            <w:r>
              <w:t>activités conflictuelles</w:t>
            </w:r>
          </w:p>
        </w:tc>
        <w:tc>
          <w:tcPr>
            <w:tcW w:w="7512" w:type="dxa"/>
            <w:gridSpan w:val="2"/>
            <w:tcBorders>
              <w:top w:val="nil"/>
              <w:left w:val="nil"/>
              <w:bottom w:val="nil"/>
              <w:right w:val="nil"/>
            </w:tcBorders>
          </w:tcPr>
          <w:p w14:paraId="1FA3051C" w14:textId="77777777" w:rsidR="00F3325F" w:rsidRPr="003D71A8" w:rsidRDefault="00F3325F" w:rsidP="00C10C07">
            <w:pPr>
              <w:pStyle w:val="ColumnsRight"/>
              <w:tabs>
                <w:tab w:val="num" w:pos="702"/>
              </w:tabs>
              <w:ind w:left="702" w:firstLine="100"/>
              <w:rPr>
                <w:lang w:val="fr-FR"/>
              </w:rPr>
            </w:pPr>
            <w:r w:rsidRPr="003C761E">
              <w:rPr>
                <w:lang w:val="fr-FR"/>
              </w:rPr>
              <w:t>Le Consultant ne s</w:t>
            </w:r>
            <w:r w:rsidR="009C0CB8" w:rsidRPr="003C761E">
              <w:rPr>
                <w:lang w:val="fr-FR"/>
              </w:rPr>
              <w:t>’</w:t>
            </w:r>
            <w:r w:rsidRPr="003C761E">
              <w:rPr>
                <w:lang w:val="fr-FR"/>
              </w:rPr>
              <w:t>engage</w:t>
            </w:r>
            <w:r w:rsidR="00E6720E" w:rsidRPr="003C761E">
              <w:rPr>
                <w:lang w:val="fr-FR"/>
              </w:rPr>
              <w:t>ra</w:t>
            </w:r>
            <w:r w:rsidRPr="003C761E">
              <w:rPr>
                <w:lang w:val="fr-FR"/>
              </w:rPr>
              <w:t xml:space="preserve"> pas, et n</w:t>
            </w:r>
            <w:r w:rsidR="009C0CB8" w:rsidRPr="003C761E">
              <w:rPr>
                <w:lang w:val="fr-FR"/>
              </w:rPr>
              <w:t>’</w:t>
            </w:r>
            <w:r w:rsidRPr="003C761E">
              <w:rPr>
                <w:lang w:val="fr-FR"/>
              </w:rPr>
              <w:t>engage</w:t>
            </w:r>
            <w:r w:rsidR="00E6720E" w:rsidRPr="003C761E">
              <w:rPr>
                <w:lang w:val="fr-FR"/>
              </w:rPr>
              <w:t>ra</w:t>
            </w:r>
            <w:r w:rsidRPr="003C761E">
              <w:rPr>
                <w:lang w:val="fr-FR"/>
              </w:rPr>
              <w:t xml:space="preserve"> pas son Personnel ni les Sous-consultants et leur Personnel, indirectement ou indirectement, dans des affaires ou activités professionnelles en conflit avec les activités qui lui sont assignées en vertu du présent contrat.</w:t>
            </w:r>
          </w:p>
        </w:tc>
      </w:tr>
      <w:tr w:rsidR="008E1DA0" w:rsidRPr="002D3C24" w14:paraId="6694E895" w14:textId="77777777" w:rsidTr="006227F8">
        <w:trPr>
          <w:gridAfter w:val="1"/>
          <w:wAfter w:w="760" w:type="dxa"/>
          <w:trHeight w:val="145"/>
        </w:trPr>
        <w:tc>
          <w:tcPr>
            <w:tcW w:w="2694" w:type="dxa"/>
            <w:tcBorders>
              <w:top w:val="nil"/>
              <w:left w:val="nil"/>
              <w:bottom w:val="nil"/>
              <w:right w:val="nil"/>
            </w:tcBorders>
          </w:tcPr>
          <w:p w14:paraId="5EBA72B1" w14:textId="77777777" w:rsidR="00F3325F" w:rsidRPr="003D71A8" w:rsidRDefault="00F3325F" w:rsidP="008C2008">
            <w:pPr>
              <w:pStyle w:val="ColumnsLeft"/>
              <w:outlineLvl w:val="1"/>
              <w:rPr>
                <w:lang w:val="fr-FR"/>
              </w:rPr>
            </w:pPr>
            <w:bookmarkStart w:id="3055" w:name="_Toc442272389"/>
            <w:bookmarkStart w:id="3056" w:name="_Toc442280214"/>
            <w:bookmarkStart w:id="3057" w:name="_Toc442280607"/>
            <w:bookmarkStart w:id="3058" w:name="_Toc442280736"/>
            <w:bookmarkStart w:id="3059" w:name="_Toc444789290"/>
            <w:bookmarkStart w:id="3060" w:name="_Toc447548245"/>
            <w:bookmarkStart w:id="3061" w:name="_Toc471817881"/>
            <w:bookmarkStart w:id="3062" w:name="_Toc471838562"/>
            <w:bookmarkStart w:id="3063" w:name="_Toc472675444"/>
            <w:r w:rsidRPr="003C761E">
              <w:rPr>
                <w:lang w:val="fr-FR"/>
              </w:rPr>
              <w:t>Informations confidentielles</w:t>
            </w:r>
            <w:r w:rsidR="004D5D84" w:rsidRPr="003C761E">
              <w:rPr>
                <w:lang w:val="fr-FR"/>
              </w:rPr>
              <w:t> ;</w:t>
            </w:r>
            <w:r w:rsidRPr="003C761E">
              <w:rPr>
                <w:lang w:val="fr-FR"/>
              </w:rPr>
              <w:t xml:space="preserve"> droit de jouissance</w:t>
            </w:r>
            <w:bookmarkEnd w:id="3055"/>
            <w:bookmarkEnd w:id="3056"/>
            <w:bookmarkEnd w:id="3057"/>
            <w:bookmarkEnd w:id="3058"/>
            <w:bookmarkEnd w:id="3059"/>
            <w:bookmarkEnd w:id="3060"/>
            <w:bookmarkEnd w:id="3061"/>
            <w:bookmarkEnd w:id="3062"/>
            <w:bookmarkEnd w:id="3063"/>
          </w:p>
        </w:tc>
        <w:tc>
          <w:tcPr>
            <w:tcW w:w="7512" w:type="dxa"/>
            <w:gridSpan w:val="2"/>
            <w:tcBorders>
              <w:top w:val="nil"/>
              <w:left w:val="nil"/>
              <w:bottom w:val="nil"/>
              <w:right w:val="nil"/>
            </w:tcBorders>
          </w:tcPr>
          <w:p w14:paraId="31CED382" w14:textId="77777777" w:rsidR="00F3325F" w:rsidRPr="003D71A8" w:rsidRDefault="00F3325F" w:rsidP="00C10C07">
            <w:pPr>
              <w:pStyle w:val="ColumnsRight"/>
              <w:tabs>
                <w:tab w:val="num" w:pos="702"/>
              </w:tabs>
              <w:ind w:left="702" w:firstLine="100"/>
              <w:rPr>
                <w:lang w:val="fr-FR"/>
              </w:rPr>
            </w:pPr>
            <w:r w:rsidRPr="003C761E">
              <w:rPr>
                <w:lang w:val="fr-FR"/>
              </w:rPr>
              <w:t>Sauf accord écrit préalable de l</w:t>
            </w:r>
            <w:r w:rsidR="009C0CB8" w:rsidRPr="003C761E">
              <w:rPr>
                <w:lang w:val="fr-FR"/>
              </w:rPr>
              <w:t>’</w:t>
            </w:r>
            <w:r w:rsidRPr="003C761E">
              <w:rPr>
                <w:lang w:val="fr-FR"/>
              </w:rPr>
              <w:t>Entité</w:t>
            </w:r>
            <w:r w:rsidR="00EB733A" w:rsidRPr="003C761E">
              <w:rPr>
                <w:lang w:val="fr-FR"/>
              </w:rPr>
              <w:t> MCA</w:t>
            </w:r>
            <w:r w:rsidRPr="003C761E">
              <w:rPr>
                <w:lang w:val="fr-FR"/>
              </w:rPr>
              <w:t>, ou afin de se conformer aux législations en vigueur, le Consultant et son Personnel ne peuvent (et veille</w:t>
            </w:r>
            <w:r w:rsidR="00E6720E" w:rsidRPr="003C761E">
              <w:rPr>
                <w:lang w:val="fr-FR"/>
              </w:rPr>
              <w:t>ro</w:t>
            </w:r>
            <w:r w:rsidRPr="003C761E">
              <w:rPr>
                <w:lang w:val="fr-FR"/>
              </w:rPr>
              <w:t>nt à ce que les sous-consultants et leur personnel le respectent) à aucun moment (a) communiquer à toute personne ou entité des informations confidentielles obtenues dans le cadre des services, ou (b) rendre public les recommandations formulées dans le cadre de, ou en conséquence des services.</w:t>
            </w:r>
          </w:p>
        </w:tc>
      </w:tr>
      <w:tr w:rsidR="008E1DA0" w:rsidRPr="002D3C24" w14:paraId="7084FB49" w14:textId="77777777" w:rsidTr="006227F8">
        <w:trPr>
          <w:gridAfter w:val="1"/>
          <w:wAfter w:w="760" w:type="dxa"/>
          <w:trHeight w:val="145"/>
        </w:trPr>
        <w:tc>
          <w:tcPr>
            <w:tcW w:w="2694" w:type="dxa"/>
            <w:tcBorders>
              <w:top w:val="nil"/>
              <w:left w:val="nil"/>
              <w:bottom w:val="nil"/>
              <w:right w:val="nil"/>
            </w:tcBorders>
          </w:tcPr>
          <w:p w14:paraId="79AB8B78" w14:textId="77777777" w:rsidR="00F3325F" w:rsidRPr="003D71A8" w:rsidRDefault="00F3325F" w:rsidP="004C34C2"/>
        </w:tc>
        <w:tc>
          <w:tcPr>
            <w:tcW w:w="7512" w:type="dxa"/>
            <w:gridSpan w:val="2"/>
            <w:tcBorders>
              <w:top w:val="nil"/>
              <w:left w:val="nil"/>
              <w:bottom w:val="nil"/>
              <w:right w:val="nil"/>
            </w:tcBorders>
          </w:tcPr>
          <w:p w14:paraId="451277A6" w14:textId="77777777" w:rsidR="00F3325F" w:rsidRPr="003D71A8" w:rsidRDefault="00F3325F" w:rsidP="00C10C07">
            <w:pPr>
              <w:pStyle w:val="ColumnsRight"/>
              <w:tabs>
                <w:tab w:val="num" w:pos="702"/>
              </w:tabs>
              <w:ind w:left="702" w:firstLine="100"/>
              <w:rPr>
                <w:lang w:val="fr-FR"/>
              </w:rPr>
            </w:pPr>
            <w:r w:rsidRPr="003C761E">
              <w:rPr>
                <w:lang w:val="fr-FR"/>
              </w:rPr>
              <w:t>Le Consultant et son Personnel ne peuvent (et veille</w:t>
            </w:r>
            <w:r w:rsidR="00E6720E" w:rsidRPr="003C761E">
              <w:rPr>
                <w:lang w:val="fr-FR"/>
              </w:rPr>
              <w:t>ro</w:t>
            </w:r>
            <w:r w:rsidRPr="003C761E">
              <w:rPr>
                <w:lang w:val="fr-FR"/>
              </w:rPr>
              <w:t xml:space="preserve">nt à le </w:t>
            </w:r>
            <w:r w:rsidRPr="003C761E">
              <w:rPr>
                <w:lang w:val="fr-FR"/>
              </w:rPr>
              <w:lastRenderedPageBreak/>
              <w:t>faire respecter des sous-consultants et de leur personnel), sans l</w:t>
            </w:r>
            <w:r w:rsidR="009C0CB8" w:rsidRPr="003C761E">
              <w:rPr>
                <w:lang w:val="fr-FR"/>
              </w:rPr>
              <w:t>’</w:t>
            </w:r>
            <w:r w:rsidRPr="003C761E">
              <w:rPr>
                <w:lang w:val="fr-FR"/>
              </w:rPr>
              <w:t>accord écrit préalable de l</w:t>
            </w:r>
            <w:r w:rsidR="009C0CB8" w:rsidRPr="003C761E">
              <w:rPr>
                <w:lang w:val="fr-FR"/>
              </w:rPr>
              <w:t>’</w:t>
            </w:r>
            <w:r w:rsidRPr="003C761E">
              <w:rPr>
                <w:lang w:val="fr-FR"/>
              </w:rPr>
              <w:t>Entité</w:t>
            </w:r>
            <w:r w:rsidR="00EB733A" w:rsidRPr="003C761E">
              <w:rPr>
                <w:lang w:val="fr-FR"/>
              </w:rPr>
              <w:t> MCA</w:t>
            </w:r>
            <w:r w:rsidRPr="003C761E">
              <w:rPr>
                <w:lang w:val="fr-FR"/>
              </w:rPr>
              <w:t>, divulguer le présent contrat, ou toute disposition du présent Contrat, ou toute spécification, plan, dessin, motif, échantillon ou information fournis par ou au nom de l</w:t>
            </w:r>
            <w:r w:rsidR="009C0CB8" w:rsidRPr="003C761E">
              <w:rPr>
                <w:lang w:val="fr-FR"/>
              </w:rPr>
              <w:t>’</w:t>
            </w:r>
            <w:r w:rsidRPr="003C761E">
              <w:rPr>
                <w:lang w:val="fr-FR"/>
              </w:rPr>
              <w:t>Entité</w:t>
            </w:r>
            <w:r w:rsidR="00EB733A" w:rsidRPr="003C761E">
              <w:rPr>
                <w:lang w:val="fr-FR"/>
              </w:rPr>
              <w:t> MCA</w:t>
            </w:r>
            <w:r w:rsidRPr="003C761E">
              <w:rPr>
                <w:lang w:val="fr-FR"/>
              </w:rPr>
              <w:t xml:space="preserve"> en </w:t>
            </w:r>
            <w:r w:rsidR="009F3606" w:rsidRPr="003C761E">
              <w:rPr>
                <w:lang w:val="fr-FR"/>
              </w:rPr>
              <w:t>connexion</w:t>
            </w:r>
            <w:r w:rsidRPr="003C761E">
              <w:rPr>
                <w:lang w:val="fr-FR"/>
              </w:rPr>
              <w:t xml:space="preserve"> avec celui-ci, à toute personne autre qu</w:t>
            </w:r>
            <w:r w:rsidR="009C0CB8" w:rsidRPr="003C761E">
              <w:rPr>
                <w:lang w:val="fr-FR"/>
              </w:rPr>
              <w:t>’</w:t>
            </w:r>
            <w:r w:rsidRPr="003C761E">
              <w:rPr>
                <w:lang w:val="fr-FR"/>
              </w:rPr>
              <w:t xml:space="preserve">une personne employée par le Consultant pour la réalisation du présent Contrat. La divulgation </w:t>
            </w:r>
            <w:r w:rsidR="00E6720E" w:rsidRPr="003C761E">
              <w:rPr>
                <w:lang w:val="fr-FR"/>
              </w:rPr>
              <w:t>à</w:t>
            </w:r>
            <w:r w:rsidRPr="003C761E">
              <w:rPr>
                <w:lang w:val="fr-FR"/>
              </w:rPr>
              <w:t xml:space="preserve"> une personne revêt un caractère confidentiel et se fait uniquement si nécessaire pour la réalisation du présent Contrat.</w:t>
            </w:r>
          </w:p>
        </w:tc>
      </w:tr>
      <w:tr w:rsidR="008E1DA0" w:rsidRPr="002D3C24" w14:paraId="403B9DF3" w14:textId="77777777" w:rsidTr="006227F8">
        <w:trPr>
          <w:gridAfter w:val="1"/>
          <w:wAfter w:w="760" w:type="dxa"/>
          <w:trHeight w:val="145"/>
        </w:trPr>
        <w:tc>
          <w:tcPr>
            <w:tcW w:w="2694" w:type="dxa"/>
            <w:tcBorders>
              <w:top w:val="nil"/>
              <w:left w:val="nil"/>
              <w:bottom w:val="nil"/>
              <w:right w:val="nil"/>
            </w:tcBorders>
          </w:tcPr>
          <w:p w14:paraId="38A91382" w14:textId="77777777" w:rsidR="00F3325F" w:rsidRPr="003D71A8" w:rsidRDefault="00F3325F" w:rsidP="004C34C2">
            <w:pPr>
              <w:pStyle w:val="ColumnsLeftnobullet"/>
              <w:rPr>
                <w:b/>
                <w:bCs/>
                <w:iCs/>
                <w:lang w:val="fr-FR"/>
              </w:rPr>
            </w:pPr>
          </w:p>
        </w:tc>
        <w:tc>
          <w:tcPr>
            <w:tcW w:w="7512" w:type="dxa"/>
            <w:gridSpan w:val="2"/>
            <w:tcBorders>
              <w:top w:val="nil"/>
              <w:left w:val="nil"/>
              <w:bottom w:val="nil"/>
              <w:right w:val="nil"/>
            </w:tcBorders>
          </w:tcPr>
          <w:p w14:paraId="495E42F5" w14:textId="77777777" w:rsidR="00F3325F" w:rsidRPr="003D71A8" w:rsidRDefault="00F3325F" w:rsidP="00C10C07">
            <w:pPr>
              <w:pStyle w:val="ColumnsRight"/>
              <w:tabs>
                <w:tab w:val="num" w:pos="702"/>
              </w:tabs>
              <w:ind w:left="702" w:firstLine="100"/>
              <w:rPr>
                <w:lang w:val="fr-FR"/>
              </w:rPr>
            </w:pPr>
            <w:r w:rsidRPr="003C761E">
              <w:rPr>
                <w:lang w:val="fr-FR"/>
              </w:rPr>
              <w:t>Le Consultant et son Personnel ne peuvent (et veille</w:t>
            </w:r>
            <w:r w:rsidR="00E6720E" w:rsidRPr="003C761E">
              <w:rPr>
                <w:lang w:val="fr-FR"/>
              </w:rPr>
              <w:t>ro</w:t>
            </w:r>
            <w:r w:rsidRPr="003C761E">
              <w:rPr>
                <w:lang w:val="fr-FR"/>
              </w:rPr>
              <w:t xml:space="preserve">nt à le faire respecter </w:t>
            </w:r>
            <w:r w:rsidR="00E6720E" w:rsidRPr="003C761E">
              <w:rPr>
                <w:lang w:val="fr-FR"/>
              </w:rPr>
              <w:t xml:space="preserve">aux </w:t>
            </w:r>
            <w:r w:rsidRPr="003C761E">
              <w:rPr>
                <w:lang w:val="fr-FR"/>
              </w:rPr>
              <w:t>sous-consultants et leur personnel), sans accord écrit préalable de l</w:t>
            </w:r>
            <w:r w:rsidR="009C0CB8" w:rsidRPr="003C761E">
              <w:rPr>
                <w:lang w:val="fr-FR"/>
              </w:rPr>
              <w:t>’</w:t>
            </w:r>
            <w:r w:rsidRPr="003C761E">
              <w:rPr>
                <w:lang w:val="fr-FR"/>
              </w:rPr>
              <w:t>Entité</w:t>
            </w:r>
            <w:r w:rsidR="00EB733A" w:rsidRPr="003C761E">
              <w:rPr>
                <w:lang w:val="fr-FR"/>
              </w:rPr>
              <w:t> MCA</w:t>
            </w:r>
            <w:r w:rsidRPr="003C761E">
              <w:rPr>
                <w:lang w:val="fr-FR"/>
              </w:rPr>
              <w:t>, utiliser des documents ou informations en lien ou remises en lien avec le présent Contrat, sauf dans le cadre de l</w:t>
            </w:r>
            <w:r w:rsidR="009C0CB8" w:rsidRPr="003C761E">
              <w:rPr>
                <w:lang w:val="fr-FR"/>
              </w:rPr>
              <w:t>’</w:t>
            </w:r>
            <w:r w:rsidRPr="003C761E">
              <w:rPr>
                <w:lang w:val="fr-FR"/>
              </w:rPr>
              <w:t xml:space="preserve">exécution du présent Contrat. </w:t>
            </w:r>
          </w:p>
        </w:tc>
      </w:tr>
      <w:tr w:rsidR="008E1DA0" w:rsidRPr="002D3C24" w14:paraId="74DB9585" w14:textId="77777777" w:rsidTr="006227F8">
        <w:trPr>
          <w:gridAfter w:val="1"/>
          <w:wAfter w:w="760" w:type="dxa"/>
          <w:trHeight w:val="145"/>
        </w:trPr>
        <w:tc>
          <w:tcPr>
            <w:tcW w:w="2694" w:type="dxa"/>
            <w:tcBorders>
              <w:top w:val="nil"/>
              <w:left w:val="nil"/>
              <w:bottom w:val="nil"/>
              <w:right w:val="nil"/>
            </w:tcBorders>
          </w:tcPr>
          <w:p w14:paraId="4A27512A" w14:textId="77777777" w:rsidR="00F3325F" w:rsidRPr="003D71A8" w:rsidRDefault="00F3325F" w:rsidP="004C34C2">
            <w:pPr>
              <w:pStyle w:val="ColumnsLeftnobullet"/>
              <w:rPr>
                <w:b/>
                <w:bCs/>
                <w:iCs/>
                <w:lang w:val="fr-FR"/>
              </w:rPr>
            </w:pPr>
          </w:p>
        </w:tc>
        <w:tc>
          <w:tcPr>
            <w:tcW w:w="7512" w:type="dxa"/>
            <w:gridSpan w:val="2"/>
            <w:tcBorders>
              <w:top w:val="nil"/>
              <w:left w:val="nil"/>
              <w:bottom w:val="nil"/>
              <w:right w:val="nil"/>
            </w:tcBorders>
          </w:tcPr>
          <w:p w14:paraId="61618296" w14:textId="77777777" w:rsidR="00F3325F" w:rsidRPr="003D71A8" w:rsidRDefault="00F3325F" w:rsidP="00C10C07">
            <w:pPr>
              <w:pStyle w:val="ColumnsRight"/>
              <w:tabs>
                <w:tab w:val="num" w:pos="702"/>
              </w:tabs>
              <w:ind w:left="702" w:firstLine="100"/>
              <w:rPr>
                <w:lang w:val="fr-FR"/>
              </w:rPr>
            </w:pPr>
            <w:r w:rsidRPr="003C761E">
              <w:rPr>
                <w:lang w:val="fr-FR"/>
              </w:rPr>
              <w:t>Tout document en lien ou remis en lien avec le présent Contrat, autre que le Contrat lui-même, reste la propriété de l</w:t>
            </w:r>
            <w:r w:rsidR="009C0CB8" w:rsidRPr="003C761E">
              <w:rPr>
                <w:lang w:val="fr-FR"/>
              </w:rPr>
              <w:t>’</w:t>
            </w:r>
            <w:r w:rsidRPr="003C761E">
              <w:rPr>
                <w:lang w:val="fr-FR"/>
              </w:rPr>
              <w:t>Entité</w:t>
            </w:r>
            <w:r w:rsidR="00EB733A" w:rsidRPr="003C761E">
              <w:rPr>
                <w:lang w:val="fr-FR"/>
              </w:rPr>
              <w:t> MCA</w:t>
            </w:r>
            <w:r w:rsidRPr="003C761E">
              <w:rPr>
                <w:lang w:val="fr-FR"/>
              </w:rPr>
              <w:t xml:space="preserve"> et doit être retourné (y compris, sauf ce qui est prévu à la clause 34 des </w:t>
            </w:r>
            <w:r w:rsidR="00F218C7" w:rsidRPr="003C761E">
              <w:rPr>
                <w:lang w:val="fr-FR"/>
              </w:rPr>
              <w:t>CG</w:t>
            </w:r>
            <w:r w:rsidRPr="003C761E">
              <w:rPr>
                <w:lang w:val="fr-FR"/>
              </w:rPr>
              <w:t>, toutes les copies) à l</w:t>
            </w:r>
            <w:r w:rsidR="009C0CB8" w:rsidRPr="003C761E">
              <w:rPr>
                <w:lang w:val="fr-FR"/>
              </w:rPr>
              <w:t>’</w:t>
            </w:r>
            <w:r w:rsidRPr="003C761E">
              <w:rPr>
                <w:lang w:val="fr-FR"/>
              </w:rPr>
              <w:t>Entité</w:t>
            </w:r>
            <w:r w:rsidR="00EB733A" w:rsidRPr="003C761E">
              <w:rPr>
                <w:lang w:val="fr-FR"/>
              </w:rPr>
              <w:t> MCA</w:t>
            </w:r>
            <w:r w:rsidRPr="003C761E">
              <w:rPr>
                <w:lang w:val="fr-FR"/>
              </w:rPr>
              <w:t xml:space="preserve"> au terme de l</w:t>
            </w:r>
            <w:r w:rsidR="009C0CB8" w:rsidRPr="003C761E">
              <w:rPr>
                <w:lang w:val="fr-FR"/>
              </w:rPr>
              <w:t>’</w:t>
            </w:r>
            <w:r w:rsidRPr="003C761E">
              <w:rPr>
                <w:lang w:val="fr-FR"/>
              </w:rPr>
              <w:t>exécution par le Consultant du présent Contrat.</w:t>
            </w:r>
          </w:p>
        </w:tc>
      </w:tr>
      <w:tr w:rsidR="008E1DA0" w:rsidRPr="002D3C24" w14:paraId="2E5C3E78" w14:textId="77777777" w:rsidTr="006227F8">
        <w:trPr>
          <w:gridAfter w:val="1"/>
          <w:wAfter w:w="760" w:type="dxa"/>
          <w:trHeight w:val="145"/>
        </w:trPr>
        <w:tc>
          <w:tcPr>
            <w:tcW w:w="2694" w:type="dxa"/>
            <w:tcBorders>
              <w:top w:val="nil"/>
              <w:left w:val="nil"/>
              <w:bottom w:val="nil"/>
              <w:right w:val="nil"/>
            </w:tcBorders>
          </w:tcPr>
          <w:p w14:paraId="27041823" w14:textId="77777777" w:rsidR="00F3325F" w:rsidRPr="003D71A8" w:rsidRDefault="00F3325F" w:rsidP="008C2008">
            <w:pPr>
              <w:pStyle w:val="ColumnsLeft"/>
              <w:outlineLvl w:val="1"/>
              <w:rPr>
                <w:b/>
                <w:bCs/>
                <w:iCs/>
                <w:lang w:val="fr-FR"/>
              </w:rPr>
            </w:pPr>
            <w:bookmarkStart w:id="3064" w:name="_Toc442272390"/>
            <w:bookmarkStart w:id="3065" w:name="_Toc442280215"/>
            <w:bookmarkStart w:id="3066" w:name="_Toc442280608"/>
            <w:bookmarkStart w:id="3067" w:name="_Toc442280737"/>
            <w:bookmarkStart w:id="3068" w:name="_Toc444789291"/>
            <w:bookmarkStart w:id="3069" w:name="_Toc447548246"/>
            <w:bookmarkStart w:id="3070" w:name="_Toc471817882"/>
            <w:bookmarkStart w:id="3071" w:name="_Toc471838563"/>
            <w:bookmarkStart w:id="3072" w:name="_Toc472675445"/>
            <w:r w:rsidRPr="003C761E">
              <w:rPr>
                <w:lang w:val="fr-FR"/>
              </w:rPr>
              <w:t>Les documents préparés par le Consultant qui sont la propriété de l</w:t>
            </w:r>
            <w:r w:rsidR="009C0CB8" w:rsidRPr="003C761E">
              <w:rPr>
                <w:lang w:val="fr-FR"/>
              </w:rPr>
              <w:t>’</w:t>
            </w:r>
            <w:r w:rsidRPr="003C761E">
              <w:rPr>
                <w:lang w:val="fr-FR"/>
              </w:rPr>
              <w:t>Entité</w:t>
            </w:r>
            <w:bookmarkEnd w:id="3064"/>
            <w:bookmarkEnd w:id="3065"/>
            <w:bookmarkEnd w:id="3066"/>
            <w:bookmarkEnd w:id="3067"/>
            <w:bookmarkEnd w:id="3068"/>
            <w:bookmarkEnd w:id="3069"/>
            <w:r w:rsidR="00EB733A" w:rsidRPr="003C761E">
              <w:rPr>
                <w:lang w:val="fr-FR"/>
              </w:rPr>
              <w:t> MCA</w:t>
            </w:r>
            <w:bookmarkEnd w:id="3070"/>
            <w:bookmarkEnd w:id="3071"/>
            <w:bookmarkEnd w:id="3072"/>
          </w:p>
        </w:tc>
        <w:tc>
          <w:tcPr>
            <w:tcW w:w="7512" w:type="dxa"/>
            <w:gridSpan w:val="2"/>
            <w:tcBorders>
              <w:top w:val="nil"/>
              <w:left w:val="nil"/>
              <w:bottom w:val="nil"/>
              <w:right w:val="nil"/>
            </w:tcBorders>
          </w:tcPr>
          <w:p w14:paraId="631EC444" w14:textId="77777777" w:rsidR="00F3325F" w:rsidRPr="003D71A8" w:rsidRDefault="00F3325F" w:rsidP="00C10C07">
            <w:pPr>
              <w:pStyle w:val="ColumnsRight"/>
              <w:tabs>
                <w:tab w:val="num" w:pos="702"/>
              </w:tabs>
              <w:ind w:left="702" w:firstLine="100"/>
              <w:rPr>
                <w:lang w:val="fr-FR"/>
              </w:rPr>
            </w:pPr>
            <w:r w:rsidRPr="003C761E">
              <w:rPr>
                <w:lang w:val="fr-FR"/>
              </w:rPr>
              <w:t>Tous les plans, dessins, spécifications, projets, rapports, autres documents et logiciels préparés par le Consultant dans le cadre du présent Contrat deviennent et restent la propriété de l</w:t>
            </w:r>
            <w:r w:rsidR="009C0CB8" w:rsidRPr="003C761E">
              <w:rPr>
                <w:lang w:val="fr-FR"/>
              </w:rPr>
              <w:t>’</w:t>
            </w:r>
            <w:r w:rsidRPr="003C761E">
              <w:rPr>
                <w:lang w:val="fr-FR"/>
              </w:rPr>
              <w:t>Entité</w:t>
            </w:r>
            <w:r w:rsidR="00EB733A" w:rsidRPr="003C761E">
              <w:rPr>
                <w:lang w:val="fr-FR"/>
              </w:rPr>
              <w:t> MCA</w:t>
            </w:r>
            <w:r w:rsidRPr="003C761E">
              <w:rPr>
                <w:lang w:val="fr-FR"/>
              </w:rPr>
              <w:t>, et le Consultant, dès la cessation ou l</w:t>
            </w:r>
            <w:r w:rsidR="009C0CB8" w:rsidRPr="003C761E">
              <w:rPr>
                <w:lang w:val="fr-FR"/>
              </w:rPr>
              <w:t>’</w:t>
            </w:r>
            <w:r w:rsidRPr="003C761E">
              <w:rPr>
                <w:lang w:val="fr-FR"/>
              </w:rPr>
              <w:t>expiration du présent Contrat, remet tous ces documents à l</w:t>
            </w:r>
            <w:r w:rsidR="009C0CB8" w:rsidRPr="003C761E">
              <w:rPr>
                <w:lang w:val="fr-FR"/>
              </w:rPr>
              <w:t>’</w:t>
            </w:r>
            <w:r w:rsidRPr="003C761E">
              <w:rPr>
                <w:lang w:val="fr-FR"/>
              </w:rPr>
              <w:t>Entité</w:t>
            </w:r>
            <w:r w:rsidR="00EB733A" w:rsidRPr="003C761E">
              <w:rPr>
                <w:lang w:val="fr-FR"/>
              </w:rPr>
              <w:t> MCA</w:t>
            </w:r>
            <w:r w:rsidRPr="003C761E">
              <w:rPr>
                <w:lang w:val="fr-FR"/>
              </w:rPr>
              <w:t>, ainsi qu</w:t>
            </w:r>
            <w:r w:rsidR="009C0CB8" w:rsidRPr="003C761E">
              <w:rPr>
                <w:lang w:val="fr-FR"/>
              </w:rPr>
              <w:t>’</w:t>
            </w:r>
            <w:r w:rsidRPr="003C761E">
              <w:rPr>
                <w:lang w:val="fr-FR"/>
              </w:rPr>
              <w:t xml:space="preserve">un inventaire détaillé de ceux-ci conformément aux sous-clauses 34.1 et 33.4 des </w:t>
            </w:r>
            <w:r w:rsidR="00F218C7" w:rsidRPr="003C761E">
              <w:rPr>
                <w:lang w:val="fr-FR"/>
              </w:rPr>
              <w:t>CG</w:t>
            </w:r>
            <w:r w:rsidRPr="003C761E">
              <w:rPr>
                <w:lang w:val="fr-FR"/>
              </w:rPr>
              <w:t>, et dans la forme et le fonds spécifiquement exigés dans les Termes de référence. Le Consultant peut conserver une copie de ces documents et logiciels, et utiliser ces logiciels pour son usage propre avec accord écrit préalable de l</w:t>
            </w:r>
            <w:r w:rsidR="009C0CB8" w:rsidRPr="003C761E">
              <w:rPr>
                <w:lang w:val="fr-FR"/>
              </w:rPr>
              <w:t>’</w:t>
            </w:r>
            <w:r w:rsidRPr="003C761E">
              <w:rPr>
                <w:lang w:val="fr-FR"/>
              </w:rPr>
              <w:t>Entité</w:t>
            </w:r>
            <w:r w:rsidR="00EB733A" w:rsidRPr="003C761E">
              <w:rPr>
                <w:lang w:val="fr-FR"/>
              </w:rPr>
              <w:t> MCA</w:t>
            </w:r>
            <w:r w:rsidRPr="003C761E">
              <w:rPr>
                <w:lang w:val="fr-FR"/>
              </w:rPr>
              <w:t>. Si des contrats de licence sont nécessaires ou appropriés entre le Consultant et des tiers aux fins du développement ou de l</w:t>
            </w:r>
            <w:r w:rsidR="009C0CB8" w:rsidRPr="003C761E">
              <w:rPr>
                <w:lang w:val="fr-FR"/>
              </w:rPr>
              <w:t>’</w:t>
            </w:r>
            <w:r w:rsidRPr="003C761E">
              <w:rPr>
                <w:lang w:val="fr-FR"/>
              </w:rPr>
              <w:t>utilisation de tels programmes informatiques, le Consultant doit obtenir l</w:t>
            </w:r>
            <w:r w:rsidR="009C0CB8" w:rsidRPr="003C761E">
              <w:rPr>
                <w:lang w:val="fr-FR"/>
              </w:rPr>
              <w:t>’</w:t>
            </w:r>
            <w:r w:rsidRPr="003C761E">
              <w:rPr>
                <w:lang w:val="fr-FR"/>
              </w:rPr>
              <w:t>accord écrit préalable de l</w:t>
            </w:r>
            <w:r w:rsidR="00E6720E" w:rsidRPr="003C761E">
              <w:rPr>
                <w:lang w:val="fr-FR"/>
              </w:rPr>
              <w:t>’Entité</w:t>
            </w:r>
            <w:r w:rsidR="00EB733A" w:rsidRPr="003C761E">
              <w:rPr>
                <w:lang w:val="fr-FR"/>
              </w:rPr>
              <w:t> MCA</w:t>
            </w:r>
            <w:r w:rsidRPr="003C761E">
              <w:rPr>
                <w:lang w:val="fr-FR"/>
              </w:rPr>
              <w:t xml:space="preserve"> à de tels contrats, et l</w:t>
            </w:r>
            <w:r w:rsidR="009C0CB8" w:rsidRPr="003C761E">
              <w:rPr>
                <w:lang w:val="fr-FR"/>
              </w:rPr>
              <w:t>’</w:t>
            </w:r>
            <w:r w:rsidRPr="003C761E">
              <w:rPr>
                <w:lang w:val="fr-FR"/>
              </w:rPr>
              <w:t>Entité</w:t>
            </w:r>
            <w:r w:rsidR="00EB733A" w:rsidRPr="003C761E">
              <w:rPr>
                <w:lang w:val="fr-FR"/>
              </w:rPr>
              <w:t> MCA</w:t>
            </w:r>
            <w:r w:rsidRPr="003C761E">
              <w:rPr>
                <w:lang w:val="fr-FR"/>
              </w:rPr>
              <w:t xml:space="preserve"> est en droit à sa discrétion de demander à recouvrir les frais liés au développement du ou des programmes concernés. D</w:t>
            </w:r>
            <w:r w:rsidR="009C0CB8" w:rsidRPr="003C761E">
              <w:rPr>
                <w:lang w:val="fr-FR"/>
              </w:rPr>
              <w:t>’</w:t>
            </w:r>
            <w:r w:rsidRPr="003C761E">
              <w:rPr>
                <w:lang w:val="fr-FR"/>
              </w:rPr>
              <w:t>autres restrictions quant à l</w:t>
            </w:r>
            <w:r w:rsidR="009C0CB8" w:rsidRPr="003C761E">
              <w:rPr>
                <w:lang w:val="fr-FR"/>
              </w:rPr>
              <w:t>’</w:t>
            </w:r>
            <w:r w:rsidRPr="003C761E">
              <w:rPr>
                <w:lang w:val="fr-FR"/>
              </w:rPr>
              <w:t xml:space="preserve">utilisation future de ces documents et logiciels, le cas échéant, sont </w:t>
            </w:r>
            <w:r w:rsidRPr="003C761E">
              <w:rPr>
                <w:b/>
                <w:bCs/>
                <w:lang w:val="fr-FR"/>
              </w:rPr>
              <w:t>précisées dans les CSC</w:t>
            </w:r>
            <w:r w:rsidRPr="003C761E">
              <w:rPr>
                <w:lang w:val="fr-FR"/>
              </w:rPr>
              <w:t>.</w:t>
            </w:r>
          </w:p>
        </w:tc>
      </w:tr>
      <w:tr w:rsidR="008E1DA0" w:rsidRPr="002D3C24" w14:paraId="5C1BBC1C" w14:textId="77777777" w:rsidTr="006227F8">
        <w:trPr>
          <w:gridAfter w:val="1"/>
          <w:wAfter w:w="760" w:type="dxa"/>
          <w:trHeight w:val="145"/>
        </w:trPr>
        <w:tc>
          <w:tcPr>
            <w:tcW w:w="2694" w:type="dxa"/>
            <w:tcBorders>
              <w:top w:val="nil"/>
              <w:left w:val="nil"/>
              <w:bottom w:val="nil"/>
              <w:right w:val="nil"/>
            </w:tcBorders>
          </w:tcPr>
          <w:p w14:paraId="23D54C4D" w14:textId="77777777" w:rsidR="00F3325F" w:rsidRPr="00290576" w:rsidRDefault="00F3325F" w:rsidP="008C2008">
            <w:pPr>
              <w:pStyle w:val="ColumnsLeft"/>
              <w:outlineLvl w:val="1"/>
            </w:pPr>
            <w:bookmarkStart w:id="3073" w:name="_Toc442272391"/>
            <w:bookmarkStart w:id="3074" w:name="_Toc442280216"/>
            <w:bookmarkStart w:id="3075" w:name="_Toc442280609"/>
            <w:bookmarkStart w:id="3076" w:name="_Toc442280738"/>
            <w:bookmarkStart w:id="3077" w:name="_Toc444789292"/>
            <w:bookmarkStart w:id="3078" w:name="_Toc447548247"/>
            <w:bookmarkStart w:id="3079" w:name="_Toc471817883"/>
            <w:bookmarkStart w:id="3080" w:name="_Toc471838564"/>
            <w:bookmarkStart w:id="3081" w:name="_Toc472675446"/>
            <w:r>
              <w:t>Responsabilité du Consultant</w:t>
            </w:r>
            <w:bookmarkEnd w:id="3073"/>
            <w:bookmarkEnd w:id="3074"/>
            <w:bookmarkEnd w:id="3075"/>
            <w:bookmarkEnd w:id="3076"/>
            <w:bookmarkEnd w:id="3077"/>
            <w:bookmarkEnd w:id="3078"/>
            <w:bookmarkEnd w:id="3079"/>
            <w:bookmarkEnd w:id="3080"/>
            <w:bookmarkEnd w:id="3081"/>
          </w:p>
        </w:tc>
        <w:tc>
          <w:tcPr>
            <w:tcW w:w="7512" w:type="dxa"/>
            <w:gridSpan w:val="2"/>
            <w:tcBorders>
              <w:top w:val="nil"/>
              <w:left w:val="nil"/>
              <w:bottom w:val="nil"/>
              <w:right w:val="nil"/>
            </w:tcBorders>
          </w:tcPr>
          <w:p w14:paraId="48DCDD1F" w14:textId="77777777" w:rsidR="00F3325F" w:rsidRPr="003D71A8" w:rsidRDefault="00F3325F" w:rsidP="00C10C07">
            <w:pPr>
              <w:pStyle w:val="ColumnsRight"/>
              <w:tabs>
                <w:tab w:val="num" w:pos="702"/>
              </w:tabs>
              <w:ind w:left="702" w:firstLine="100"/>
              <w:rPr>
                <w:lang w:val="fr-FR"/>
              </w:rPr>
            </w:pPr>
            <w:r w:rsidRPr="003C761E">
              <w:rPr>
                <w:lang w:val="fr-FR"/>
              </w:rPr>
              <w:t xml:space="preserve">Sous réserve des provisions supplémentaires, le cas échéant, </w:t>
            </w:r>
            <w:r w:rsidRPr="003C761E">
              <w:rPr>
                <w:b/>
                <w:bCs/>
                <w:lang w:val="fr-FR"/>
              </w:rPr>
              <w:t>prévues dans les CSC</w:t>
            </w:r>
            <w:r w:rsidRPr="003C761E">
              <w:rPr>
                <w:lang w:val="fr-FR"/>
              </w:rPr>
              <w:t>, la responsabilité du Consultant en vertu du présent Contrat est régie par les Lois en vigueur.</w:t>
            </w:r>
          </w:p>
        </w:tc>
      </w:tr>
      <w:tr w:rsidR="008E1DA0" w:rsidRPr="002D3C24" w14:paraId="6CC853AA" w14:textId="77777777" w:rsidTr="006227F8">
        <w:trPr>
          <w:gridAfter w:val="1"/>
          <w:wAfter w:w="760" w:type="dxa"/>
          <w:trHeight w:val="145"/>
        </w:trPr>
        <w:tc>
          <w:tcPr>
            <w:tcW w:w="2694" w:type="dxa"/>
            <w:tcBorders>
              <w:top w:val="nil"/>
              <w:left w:val="nil"/>
              <w:bottom w:val="nil"/>
              <w:right w:val="nil"/>
            </w:tcBorders>
          </w:tcPr>
          <w:p w14:paraId="2F0C73D0" w14:textId="77777777" w:rsidR="00F3325F" w:rsidRPr="003D71A8" w:rsidRDefault="00F3325F" w:rsidP="008C2008">
            <w:pPr>
              <w:pStyle w:val="ColumnsLeft"/>
              <w:outlineLvl w:val="1"/>
              <w:rPr>
                <w:lang w:val="fr-FR"/>
              </w:rPr>
            </w:pPr>
            <w:bookmarkStart w:id="3082" w:name="_Toc442272392"/>
            <w:bookmarkStart w:id="3083" w:name="_Toc442280217"/>
            <w:bookmarkStart w:id="3084" w:name="_Toc442280610"/>
            <w:bookmarkStart w:id="3085" w:name="_Toc442280739"/>
            <w:bookmarkStart w:id="3086" w:name="_Toc444789293"/>
            <w:bookmarkStart w:id="3087" w:name="_Toc447548248"/>
            <w:bookmarkStart w:id="3088" w:name="_Toc471817884"/>
            <w:bookmarkStart w:id="3089" w:name="_Toc471838565"/>
            <w:bookmarkStart w:id="3090" w:name="_Toc472675447"/>
            <w:r w:rsidRPr="003C761E">
              <w:rPr>
                <w:lang w:val="fr-FR"/>
              </w:rPr>
              <w:t>Assurance à souscrire par le Consultant</w:t>
            </w:r>
            <w:bookmarkEnd w:id="3082"/>
            <w:bookmarkEnd w:id="3083"/>
            <w:bookmarkEnd w:id="3084"/>
            <w:bookmarkEnd w:id="3085"/>
            <w:bookmarkEnd w:id="3086"/>
            <w:bookmarkEnd w:id="3087"/>
            <w:bookmarkEnd w:id="3088"/>
            <w:bookmarkEnd w:id="3089"/>
            <w:bookmarkEnd w:id="3090"/>
          </w:p>
        </w:tc>
        <w:tc>
          <w:tcPr>
            <w:tcW w:w="7512" w:type="dxa"/>
            <w:gridSpan w:val="2"/>
            <w:tcBorders>
              <w:top w:val="nil"/>
              <w:left w:val="nil"/>
              <w:bottom w:val="nil"/>
              <w:right w:val="nil"/>
            </w:tcBorders>
          </w:tcPr>
          <w:p w14:paraId="0BC3ACC9" w14:textId="77777777" w:rsidR="00F3325F" w:rsidRPr="003D71A8" w:rsidRDefault="00F3325F" w:rsidP="00C10C07">
            <w:pPr>
              <w:pStyle w:val="ColumnsRight"/>
              <w:tabs>
                <w:tab w:val="num" w:pos="702"/>
              </w:tabs>
              <w:ind w:left="702" w:firstLine="100"/>
              <w:rPr>
                <w:lang w:val="fr-FR"/>
              </w:rPr>
            </w:pPr>
            <w:r w:rsidRPr="003C761E">
              <w:rPr>
                <w:lang w:val="fr-FR"/>
              </w:rPr>
              <w:t>Le Consultant (a) souscri</w:t>
            </w:r>
            <w:r w:rsidR="00473902" w:rsidRPr="003C761E">
              <w:rPr>
                <w:lang w:val="fr-FR"/>
              </w:rPr>
              <w:t>ra</w:t>
            </w:r>
            <w:r w:rsidRPr="003C761E">
              <w:rPr>
                <w:lang w:val="fr-FR"/>
              </w:rPr>
              <w:t xml:space="preserve"> et maintien</w:t>
            </w:r>
            <w:r w:rsidR="00473902" w:rsidRPr="003C761E">
              <w:rPr>
                <w:lang w:val="fr-FR"/>
              </w:rPr>
              <w:t>dra</w:t>
            </w:r>
            <w:r w:rsidRPr="003C761E">
              <w:rPr>
                <w:lang w:val="fr-FR"/>
              </w:rPr>
              <w:t>, et demande</w:t>
            </w:r>
            <w:r w:rsidR="00473902" w:rsidRPr="003C761E">
              <w:rPr>
                <w:lang w:val="fr-FR"/>
              </w:rPr>
              <w:t>ra</w:t>
            </w:r>
            <w:r w:rsidRPr="003C761E">
              <w:rPr>
                <w:lang w:val="fr-FR"/>
              </w:rPr>
              <w:t xml:space="preserve"> aux Sous-consultants de souscrire et de </w:t>
            </w:r>
            <w:r w:rsidR="009F3606" w:rsidRPr="003C761E">
              <w:rPr>
                <w:lang w:val="fr-FR"/>
              </w:rPr>
              <w:t>maintenir</w:t>
            </w:r>
            <w:r w:rsidRPr="003C761E">
              <w:rPr>
                <w:lang w:val="fr-FR"/>
              </w:rPr>
              <w:t>, à ses (ou à ceux des sous-consultants, le cas échéant) propres frais mais selon les termes et conditions approuvées par l</w:t>
            </w:r>
            <w:r w:rsidR="009C0CB8" w:rsidRPr="003C761E">
              <w:rPr>
                <w:lang w:val="fr-FR"/>
              </w:rPr>
              <w:t>’</w:t>
            </w:r>
            <w:r w:rsidRPr="003C761E">
              <w:rPr>
                <w:lang w:val="fr-FR"/>
              </w:rPr>
              <w:t>Entité</w:t>
            </w:r>
            <w:r w:rsidR="00EB733A" w:rsidRPr="003C761E">
              <w:rPr>
                <w:lang w:val="fr-FR"/>
              </w:rPr>
              <w:t> MCA</w:t>
            </w:r>
            <w:r w:rsidRPr="003C761E">
              <w:rPr>
                <w:lang w:val="fr-FR"/>
              </w:rPr>
              <w:t xml:space="preserve">, une assurance contre les risques, et la couverture </w:t>
            </w:r>
            <w:r w:rsidRPr="003C761E">
              <w:rPr>
                <w:b/>
                <w:lang w:val="fr-FR"/>
              </w:rPr>
              <w:t xml:space="preserve">spécifiée dans les CSC </w:t>
            </w:r>
            <w:r w:rsidRPr="003C761E">
              <w:rPr>
                <w:lang w:val="fr-FR"/>
              </w:rPr>
              <w:t>et à l</w:t>
            </w:r>
            <w:r w:rsidR="009C0CB8" w:rsidRPr="003C761E">
              <w:rPr>
                <w:lang w:val="fr-FR"/>
              </w:rPr>
              <w:t>’</w:t>
            </w:r>
            <w:r w:rsidR="00FE644C" w:rsidRPr="003C761E">
              <w:rPr>
                <w:lang w:val="fr-FR"/>
              </w:rPr>
              <w:t>Annexe </w:t>
            </w:r>
            <w:r w:rsidRPr="003C761E">
              <w:rPr>
                <w:lang w:val="fr-FR"/>
              </w:rPr>
              <w:t>B, et (b) à la demande de l</w:t>
            </w:r>
            <w:r w:rsidR="009C0CB8" w:rsidRPr="003C761E">
              <w:rPr>
                <w:lang w:val="fr-FR"/>
              </w:rPr>
              <w:t>’</w:t>
            </w:r>
            <w:r w:rsidRPr="003C761E">
              <w:rPr>
                <w:lang w:val="fr-FR"/>
              </w:rPr>
              <w:t>Entité</w:t>
            </w:r>
            <w:r w:rsidR="00EB733A" w:rsidRPr="003C761E">
              <w:rPr>
                <w:lang w:val="fr-FR"/>
              </w:rPr>
              <w:t> MCA</w:t>
            </w:r>
            <w:r w:rsidRPr="003C761E">
              <w:rPr>
                <w:lang w:val="fr-FR"/>
              </w:rPr>
              <w:t>, il apporte</w:t>
            </w:r>
            <w:r w:rsidR="00473902" w:rsidRPr="003C761E">
              <w:rPr>
                <w:lang w:val="fr-FR"/>
              </w:rPr>
              <w:t>ra</w:t>
            </w:r>
            <w:r w:rsidRPr="003C761E">
              <w:rPr>
                <w:lang w:val="fr-FR"/>
              </w:rPr>
              <w:t xml:space="preserve"> la </w:t>
            </w:r>
            <w:r w:rsidRPr="003C761E">
              <w:rPr>
                <w:lang w:val="fr-FR"/>
              </w:rPr>
              <w:lastRenderedPageBreak/>
              <w:t>preuve à l</w:t>
            </w:r>
            <w:r w:rsidR="009C0CB8" w:rsidRPr="003C761E">
              <w:rPr>
                <w:lang w:val="fr-FR"/>
              </w:rPr>
              <w:t>’</w:t>
            </w:r>
            <w:r w:rsidRPr="003C761E">
              <w:rPr>
                <w:lang w:val="fr-FR"/>
              </w:rPr>
              <w:t>Entité</w:t>
            </w:r>
            <w:r w:rsidR="00EB733A" w:rsidRPr="003C761E">
              <w:rPr>
                <w:lang w:val="fr-FR"/>
              </w:rPr>
              <w:t> MCA</w:t>
            </w:r>
            <w:r w:rsidRPr="003C761E">
              <w:rPr>
                <w:lang w:val="fr-FR"/>
              </w:rPr>
              <w:t xml:space="preserve"> qu</w:t>
            </w:r>
            <w:r w:rsidR="009C0CB8" w:rsidRPr="003C761E">
              <w:rPr>
                <w:lang w:val="fr-FR"/>
              </w:rPr>
              <w:t>’</w:t>
            </w:r>
            <w:r w:rsidRPr="003C761E">
              <w:rPr>
                <w:lang w:val="fr-FR"/>
              </w:rPr>
              <w:t>une telle assurance a été souscrite et est maintenue et que les primes actuelles ont été payées.</w:t>
            </w:r>
          </w:p>
        </w:tc>
      </w:tr>
      <w:tr w:rsidR="008E1DA0" w:rsidRPr="002D3C24" w14:paraId="7DAB79F0" w14:textId="77777777" w:rsidTr="006227F8">
        <w:trPr>
          <w:gridAfter w:val="1"/>
          <w:wAfter w:w="760" w:type="dxa"/>
          <w:trHeight w:val="145"/>
        </w:trPr>
        <w:tc>
          <w:tcPr>
            <w:tcW w:w="2694" w:type="dxa"/>
            <w:tcBorders>
              <w:top w:val="nil"/>
              <w:left w:val="nil"/>
              <w:bottom w:val="nil"/>
              <w:right w:val="nil"/>
            </w:tcBorders>
          </w:tcPr>
          <w:p w14:paraId="5C3E86E2" w14:textId="77777777" w:rsidR="00F3325F" w:rsidRPr="00290576" w:rsidRDefault="00F3325F" w:rsidP="008C2008">
            <w:pPr>
              <w:pStyle w:val="ColumnsLeft"/>
              <w:outlineLvl w:val="1"/>
            </w:pPr>
            <w:bookmarkStart w:id="3091" w:name="_Toc442272393"/>
            <w:bookmarkStart w:id="3092" w:name="_Toc442280218"/>
            <w:bookmarkStart w:id="3093" w:name="_Toc442280611"/>
            <w:bookmarkStart w:id="3094" w:name="_Toc442280740"/>
            <w:bookmarkStart w:id="3095" w:name="_Toc444789294"/>
            <w:bookmarkStart w:id="3096" w:name="_Toc447548249"/>
            <w:bookmarkStart w:id="3097" w:name="_Toc471817885"/>
            <w:bookmarkStart w:id="3098" w:name="_Toc471838566"/>
            <w:bookmarkStart w:id="3099" w:name="_Toc472675448"/>
            <w:r>
              <w:lastRenderedPageBreak/>
              <w:t>Comptabilité, inspection et audit</w:t>
            </w:r>
            <w:bookmarkEnd w:id="3091"/>
            <w:bookmarkEnd w:id="3092"/>
            <w:bookmarkEnd w:id="3093"/>
            <w:bookmarkEnd w:id="3094"/>
            <w:bookmarkEnd w:id="3095"/>
            <w:bookmarkEnd w:id="3096"/>
            <w:bookmarkEnd w:id="3097"/>
            <w:bookmarkEnd w:id="3098"/>
            <w:bookmarkEnd w:id="3099"/>
          </w:p>
        </w:tc>
        <w:tc>
          <w:tcPr>
            <w:tcW w:w="7512" w:type="dxa"/>
            <w:gridSpan w:val="2"/>
            <w:tcBorders>
              <w:top w:val="nil"/>
              <w:left w:val="nil"/>
              <w:bottom w:val="nil"/>
              <w:right w:val="nil"/>
            </w:tcBorders>
          </w:tcPr>
          <w:p w14:paraId="65C97C1E" w14:textId="77777777" w:rsidR="00F3325F" w:rsidRPr="003D71A8" w:rsidRDefault="00F3325F" w:rsidP="00C10C07">
            <w:pPr>
              <w:pStyle w:val="ColumnsRight"/>
              <w:tabs>
                <w:tab w:val="num" w:pos="702"/>
              </w:tabs>
              <w:ind w:left="702" w:firstLine="100"/>
              <w:rPr>
                <w:lang w:val="fr-FR"/>
              </w:rPr>
            </w:pPr>
            <w:r w:rsidRPr="003C761E">
              <w:rPr>
                <w:lang w:val="fr-FR"/>
              </w:rPr>
              <w:t>Le Consultant tien</w:t>
            </w:r>
            <w:r w:rsidR="00473902" w:rsidRPr="003C761E">
              <w:rPr>
                <w:lang w:val="fr-FR"/>
              </w:rPr>
              <w:t>dra</w:t>
            </w:r>
            <w:r w:rsidRPr="003C761E">
              <w:rPr>
                <w:lang w:val="fr-FR"/>
              </w:rPr>
              <w:t xml:space="preserve"> des comptes et rapports précis et systématiques quant aux services en vertu du présent Contrat, conformément aux dispositions de l</w:t>
            </w:r>
            <w:r w:rsidR="009C0CB8" w:rsidRPr="003C761E">
              <w:rPr>
                <w:lang w:val="fr-FR"/>
              </w:rPr>
              <w:t>’</w:t>
            </w:r>
            <w:r w:rsidR="00FE644C" w:rsidRPr="003C761E">
              <w:rPr>
                <w:lang w:val="fr-FR"/>
              </w:rPr>
              <w:t>Annexe </w:t>
            </w:r>
            <w:r w:rsidRPr="003C761E">
              <w:rPr>
                <w:lang w:val="fr-FR"/>
              </w:rPr>
              <w:t>B et aux principes de comptabilité acceptés internationalement et dans la forme et les détails permettant d</w:t>
            </w:r>
            <w:r w:rsidR="009C0CB8" w:rsidRPr="003C761E">
              <w:rPr>
                <w:lang w:val="fr-FR"/>
              </w:rPr>
              <w:t>’</w:t>
            </w:r>
            <w:r w:rsidRPr="003C761E">
              <w:rPr>
                <w:lang w:val="fr-FR"/>
              </w:rPr>
              <w:t>identifier clairement les modifications de temps et de coûts, la réception et l</w:t>
            </w:r>
            <w:r w:rsidR="009C0CB8" w:rsidRPr="003C761E">
              <w:rPr>
                <w:lang w:val="fr-FR"/>
              </w:rPr>
              <w:t>’</w:t>
            </w:r>
            <w:r w:rsidRPr="003C761E">
              <w:rPr>
                <w:lang w:val="fr-FR"/>
              </w:rPr>
              <w:t>utilisation de biens et de services, ainsi qu</w:t>
            </w:r>
            <w:r w:rsidR="009C0CB8" w:rsidRPr="003C761E">
              <w:rPr>
                <w:lang w:val="fr-FR"/>
              </w:rPr>
              <w:t>’</w:t>
            </w:r>
            <w:r w:rsidRPr="003C761E">
              <w:rPr>
                <w:lang w:val="fr-FR"/>
              </w:rPr>
              <w:t>un inventaire détaillé de ceux-ci.</w:t>
            </w:r>
          </w:p>
        </w:tc>
      </w:tr>
      <w:tr w:rsidR="008E1DA0" w:rsidRPr="002D3C24" w14:paraId="3A60648C" w14:textId="77777777" w:rsidTr="006227F8">
        <w:trPr>
          <w:gridAfter w:val="1"/>
          <w:wAfter w:w="760" w:type="dxa"/>
          <w:trHeight w:val="145"/>
        </w:trPr>
        <w:tc>
          <w:tcPr>
            <w:tcW w:w="2694" w:type="dxa"/>
            <w:tcBorders>
              <w:top w:val="nil"/>
              <w:left w:val="nil"/>
              <w:bottom w:val="nil"/>
              <w:right w:val="nil"/>
            </w:tcBorders>
          </w:tcPr>
          <w:p w14:paraId="3671F3BC" w14:textId="77777777" w:rsidR="00F3325F" w:rsidRPr="003D71A8" w:rsidRDefault="00F3325F" w:rsidP="00100BF3">
            <w:pPr>
              <w:pStyle w:val="GCC"/>
              <w:numPr>
                <w:ilvl w:val="0"/>
                <w:numId w:val="0"/>
              </w:numPr>
              <w:rPr>
                <w:lang w:val="fr-FR"/>
              </w:rPr>
            </w:pPr>
            <w:r w:rsidRPr="003C761E">
              <w:rPr>
                <w:lang w:val="fr-FR"/>
              </w:rPr>
              <w:t>Obligations en matière de rapports</w:t>
            </w:r>
          </w:p>
        </w:tc>
        <w:tc>
          <w:tcPr>
            <w:tcW w:w="7512" w:type="dxa"/>
            <w:gridSpan w:val="2"/>
            <w:tcBorders>
              <w:top w:val="nil"/>
              <w:left w:val="nil"/>
              <w:bottom w:val="nil"/>
              <w:right w:val="nil"/>
            </w:tcBorders>
          </w:tcPr>
          <w:p w14:paraId="4CA03D67" w14:textId="77777777" w:rsidR="00F3325F" w:rsidRPr="003D71A8" w:rsidRDefault="00F3325F" w:rsidP="00C10C07">
            <w:pPr>
              <w:pStyle w:val="ColumnsRight"/>
              <w:tabs>
                <w:tab w:val="num" w:pos="702"/>
              </w:tabs>
              <w:ind w:left="702" w:firstLine="100"/>
              <w:rPr>
                <w:lang w:val="fr-FR"/>
              </w:rPr>
            </w:pPr>
            <w:r w:rsidRPr="003C761E">
              <w:rPr>
                <w:lang w:val="fr-FR"/>
              </w:rPr>
              <w:t>Le Consultant tien</w:t>
            </w:r>
            <w:r w:rsidR="00473902" w:rsidRPr="003C761E">
              <w:rPr>
                <w:lang w:val="fr-FR"/>
              </w:rPr>
              <w:t>dra</w:t>
            </w:r>
            <w:r w:rsidRPr="003C761E">
              <w:rPr>
                <w:lang w:val="fr-FR"/>
              </w:rPr>
              <w:t xml:space="preserve"> les livres et rapports et soumet</w:t>
            </w:r>
            <w:r w:rsidR="00473902" w:rsidRPr="003C761E">
              <w:rPr>
                <w:lang w:val="fr-FR"/>
              </w:rPr>
              <w:t>tra</w:t>
            </w:r>
            <w:r w:rsidRPr="003C761E">
              <w:rPr>
                <w:lang w:val="fr-FR"/>
              </w:rPr>
              <w:t xml:space="preserve"> à l</w:t>
            </w:r>
            <w:r w:rsidR="009C0CB8" w:rsidRPr="003C761E">
              <w:rPr>
                <w:lang w:val="fr-FR"/>
              </w:rPr>
              <w:t>’</w:t>
            </w:r>
            <w:r w:rsidRPr="003C761E">
              <w:rPr>
                <w:lang w:val="fr-FR"/>
              </w:rPr>
              <w:t>Entité</w:t>
            </w:r>
            <w:r w:rsidR="00EB733A" w:rsidRPr="003C761E">
              <w:rPr>
                <w:lang w:val="fr-FR"/>
              </w:rPr>
              <w:t> MCA</w:t>
            </w:r>
            <w:r w:rsidRPr="003C761E">
              <w:rPr>
                <w:lang w:val="fr-FR"/>
              </w:rPr>
              <w:t xml:space="preserve"> les rapports, documents et autres informations spécifiées aux Annexes B et C, dans la forme, la quantité et les délais prévus à ces Annexes. Le Consultant soumet</w:t>
            </w:r>
            <w:r w:rsidR="00473902" w:rsidRPr="003C761E">
              <w:rPr>
                <w:lang w:val="fr-FR"/>
              </w:rPr>
              <w:t>tra</w:t>
            </w:r>
            <w:r w:rsidRPr="003C761E">
              <w:rPr>
                <w:lang w:val="fr-FR"/>
              </w:rPr>
              <w:t xml:space="preserve"> à l</w:t>
            </w:r>
            <w:r w:rsidR="009C0CB8" w:rsidRPr="003C761E">
              <w:rPr>
                <w:lang w:val="fr-FR"/>
              </w:rPr>
              <w:t>’</w:t>
            </w:r>
            <w:r w:rsidRPr="003C761E">
              <w:rPr>
                <w:lang w:val="fr-FR"/>
              </w:rPr>
              <w:t>Entité</w:t>
            </w:r>
            <w:r w:rsidR="00EB733A" w:rsidRPr="003C761E">
              <w:rPr>
                <w:lang w:val="fr-FR"/>
              </w:rPr>
              <w:t> MCA</w:t>
            </w:r>
            <w:r w:rsidRPr="003C761E">
              <w:rPr>
                <w:lang w:val="fr-FR"/>
              </w:rPr>
              <w:t xml:space="preserve"> les autres rapports, documents et informations que l</w:t>
            </w:r>
            <w:r w:rsidR="009C0CB8" w:rsidRPr="003C761E">
              <w:rPr>
                <w:lang w:val="fr-FR"/>
              </w:rPr>
              <w:t>’</w:t>
            </w:r>
            <w:r w:rsidRPr="003C761E">
              <w:rPr>
                <w:lang w:val="fr-FR"/>
              </w:rPr>
              <w:t>Entité</w:t>
            </w:r>
            <w:r w:rsidR="00EB733A" w:rsidRPr="003C761E">
              <w:rPr>
                <w:lang w:val="fr-FR"/>
              </w:rPr>
              <w:t> MCA</w:t>
            </w:r>
            <w:r w:rsidRPr="003C761E">
              <w:rPr>
                <w:lang w:val="fr-FR"/>
              </w:rPr>
              <w:t xml:space="preserve"> juge</w:t>
            </w:r>
            <w:r w:rsidR="00473902" w:rsidRPr="003C761E">
              <w:rPr>
                <w:lang w:val="fr-FR"/>
              </w:rPr>
              <w:t>ra</w:t>
            </w:r>
            <w:r w:rsidRPr="003C761E">
              <w:rPr>
                <w:lang w:val="fr-FR"/>
              </w:rPr>
              <w:t xml:space="preserve"> nécessaires à tout moment. Les rapports de clôture doivent être remis sous format électronique comme spécifié par l</w:t>
            </w:r>
            <w:r w:rsidR="009C0CB8" w:rsidRPr="003C761E">
              <w:rPr>
                <w:lang w:val="fr-FR"/>
              </w:rPr>
              <w:t>’</w:t>
            </w:r>
            <w:r w:rsidRPr="003C761E">
              <w:rPr>
                <w:lang w:val="fr-FR"/>
              </w:rPr>
              <w:t>Entité</w:t>
            </w:r>
            <w:r w:rsidR="00EB733A" w:rsidRPr="003C761E">
              <w:rPr>
                <w:lang w:val="fr-FR"/>
              </w:rPr>
              <w:t> MCA</w:t>
            </w:r>
            <w:r w:rsidRPr="003C761E">
              <w:rPr>
                <w:lang w:val="fr-FR"/>
              </w:rPr>
              <w:t xml:space="preserve"> en plus des copies papier spécifiées aux Annexes B et C.</w:t>
            </w:r>
            <w:r w:rsidR="00286525" w:rsidRPr="003C761E">
              <w:rPr>
                <w:lang w:val="fr-FR"/>
              </w:rPr>
              <w:t xml:space="preserve"> </w:t>
            </w:r>
            <w:r w:rsidRPr="003C761E">
              <w:rPr>
                <w:lang w:val="fr-FR"/>
              </w:rPr>
              <w:t>Le Consultant consent au partage par l</w:t>
            </w:r>
            <w:r w:rsidR="009C0CB8" w:rsidRPr="003C761E">
              <w:rPr>
                <w:lang w:val="fr-FR"/>
              </w:rPr>
              <w:t>’</w:t>
            </w:r>
            <w:r w:rsidRPr="003C761E">
              <w:rPr>
                <w:lang w:val="fr-FR"/>
              </w:rPr>
              <w:t>Entité</w:t>
            </w:r>
            <w:r w:rsidR="00EB733A" w:rsidRPr="003C761E">
              <w:rPr>
                <w:lang w:val="fr-FR"/>
              </w:rPr>
              <w:t> MCA</w:t>
            </w:r>
            <w:r w:rsidRPr="003C761E">
              <w:rPr>
                <w:lang w:val="fr-FR"/>
              </w:rPr>
              <w:t xml:space="preserve"> des rapports, documents et informations remis par le Consultant en vertu du présent Contrat avec la</w:t>
            </w:r>
            <w:r w:rsidR="00EB733A" w:rsidRPr="003C761E">
              <w:rPr>
                <w:lang w:val="fr-FR"/>
              </w:rPr>
              <w:t> MCC</w:t>
            </w:r>
            <w:r w:rsidRPr="003C761E">
              <w:rPr>
                <w:lang w:val="fr-FR"/>
              </w:rPr>
              <w:t xml:space="preserve"> et le Gouvernement.</w:t>
            </w:r>
          </w:p>
        </w:tc>
      </w:tr>
      <w:tr w:rsidR="008E1DA0" w:rsidRPr="002D3C24" w14:paraId="34887480" w14:textId="77777777" w:rsidTr="006227F8">
        <w:trPr>
          <w:gridAfter w:val="1"/>
          <w:wAfter w:w="760" w:type="dxa"/>
          <w:trHeight w:val="145"/>
        </w:trPr>
        <w:tc>
          <w:tcPr>
            <w:tcW w:w="2694" w:type="dxa"/>
            <w:tcBorders>
              <w:top w:val="nil"/>
              <w:left w:val="nil"/>
              <w:bottom w:val="nil"/>
              <w:right w:val="nil"/>
            </w:tcBorders>
          </w:tcPr>
          <w:p w14:paraId="1EFE1751" w14:textId="77777777" w:rsidR="00F3325F" w:rsidRPr="003D71A8" w:rsidRDefault="00F3325F" w:rsidP="008C2008">
            <w:pPr>
              <w:pStyle w:val="ColumnsLeft"/>
              <w:outlineLvl w:val="1"/>
              <w:rPr>
                <w:lang w:val="fr-FR"/>
              </w:rPr>
            </w:pPr>
            <w:bookmarkStart w:id="3100" w:name="_Toc442272394"/>
            <w:bookmarkStart w:id="3101" w:name="_Toc442280219"/>
            <w:bookmarkStart w:id="3102" w:name="_Toc442280612"/>
            <w:bookmarkStart w:id="3103" w:name="_Toc442280741"/>
            <w:bookmarkStart w:id="3104" w:name="_Toc444789295"/>
            <w:bookmarkStart w:id="3105" w:name="_Toc447548250"/>
            <w:bookmarkStart w:id="3106" w:name="_Toc471817886"/>
            <w:bookmarkStart w:id="3107" w:name="_Toc471838567"/>
            <w:bookmarkStart w:id="3108" w:name="_Toc472675449"/>
            <w:r w:rsidRPr="003C761E">
              <w:rPr>
                <w:lang w:val="fr-FR"/>
              </w:rPr>
              <w:t>Actions du Consultant exigeant l</w:t>
            </w:r>
            <w:r w:rsidR="009C0CB8" w:rsidRPr="003C761E">
              <w:rPr>
                <w:lang w:val="fr-FR"/>
              </w:rPr>
              <w:t>’</w:t>
            </w:r>
            <w:r w:rsidRPr="003C761E">
              <w:rPr>
                <w:lang w:val="fr-FR"/>
              </w:rPr>
              <w:t>accord préalable de l</w:t>
            </w:r>
            <w:r w:rsidR="009C0CB8" w:rsidRPr="003C761E">
              <w:rPr>
                <w:lang w:val="fr-FR"/>
              </w:rPr>
              <w:t>’</w:t>
            </w:r>
            <w:r w:rsidRPr="003C761E">
              <w:rPr>
                <w:lang w:val="fr-FR"/>
              </w:rPr>
              <w:t>Entité</w:t>
            </w:r>
            <w:bookmarkEnd w:id="3100"/>
            <w:bookmarkEnd w:id="3101"/>
            <w:bookmarkEnd w:id="3102"/>
            <w:bookmarkEnd w:id="3103"/>
            <w:bookmarkEnd w:id="3104"/>
            <w:bookmarkEnd w:id="3105"/>
            <w:r w:rsidR="00EB733A" w:rsidRPr="003C761E">
              <w:rPr>
                <w:lang w:val="fr-FR"/>
              </w:rPr>
              <w:t> MCA</w:t>
            </w:r>
            <w:bookmarkEnd w:id="3106"/>
            <w:bookmarkEnd w:id="3107"/>
            <w:bookmarkEnd w:id="3108"/>
          </w:p>
        </w:tc>
        <w:tc>
          <w:tcPr>
            <w:tcW w:w="7512" w:type="dxa"/>
            <w:gridSpan w:val="2"/>
            <w:tcBorders>
              <w:top w:val="nil"/>
              <w:left w:val="nil"/>
              <w:bottom w:val="nil"/>
              <w:right w:val="nil"/>
            </w:tcBorders>
          </w:tcPr>
          <w:p w14:paraId="14D14AB5" w14:textId="77777777" w:rsidR="00F3325F" w:rsidRPr="003D71A8" w:rsidRDefault="00F3325F" w:rsidP="00C10C07">
            <w:pPr>
              <w:pStyle w:val="ColumnsRight"/>
              <w:tabs>
                <w:tab w:val="num" w:pos="702"/>
              </w:tabs>
              <w:ind w:left="702" w:firstLine="100"/>
              <w:rPr>
                <w:lang w:val="fr-FR"/>
              </w:rPr>
            </w:pPr>
            <w:r w:rsidRPr="003C761E">
              <w:rPr>
                <w:lang w:val="fr-FR"/>
              </w:rPr>
              <w:t xml:space="preserve">En plus de toute modification ou variation des termes et conditions du présent Contrat en vertu de la sous-clause 16.4 des </w:t>
            </w:r>
            <w:r w:rsidR="00F218C7" w:rsidRPr="003C761E">
              <w:rPr>
                <w:lang w:val="fr-FR"/>
              </w:rPr>
              <w:t>CG</w:t>
            </w:r>
            <w:r w:rsidRPr="003C761E">
              <w:rPr>
                <w:lang w:val="fr-FR"/>
              </w:rPr>
              <w:t>, le Consultant doit obtenir l</w:t>
            </w:r>
            <w:r w:rsidR="009C0CB8" w:rsidRPr="003C761E">
              <w:rPr>
                <w:lang w:val="fr-FR"/>
              </w:rPr>
              <w:t>’</w:t>
            </w:r>
            <w:r w:rsidRPr="003C761E">
              <w:rPr>
                <w:lang w:val="fr-FR"/>
              </w:rPr>
              <w:t>accord écrit préalable de l</w:t>
            </w:r>
            <w:r w:rsidR="009C0CB8" w:rsidRPr="003C761E">
              <w:rPr>
                <w:lang w:val="fr-FR"/>
              </w:rPr>
              <w:t>’</w:t>
            </w:r>
            <w:r w:rsidRPr="003C761E">
              <w:rPr>
                <w:lang w:val="fr-FR"/>
              </w:rPr>
              <w:t>Entité</w:t>
            </w:r>
            <w:r w:rsidR="00EB733A" w:rsidRPr="003C761E">
              <w:rPr>
                <w:lang w:val="fr-FR"/>
              </w:rPr>
              <w:t> MCA</w:t>
            </w:r>
            <w:r w:rsidRPr="003C761E">
              <w:rPr>
                <w:lang w:val="fr-FR"/>
              </w:rPr>
              <w:t xml:space="preserve"> avant d</w:t>
            </w:r>
            <w:r w:rsidR="009C0CB8" w:rsidRPr="003C761E">
              <w:rPr>
                <w:lang w:val="fr-FR"/>
              </w:rPr>
              <w:t>’</w:t>
            </w:r>
            <w:r w:rsidRPr="003C761E">
              <w:rPr>
                <w:lang w:val="fr-FR"/>
              </w:rPr>
              <w:t>entreprendre l</w:t>
            </w:r>
            <w:r w:rsidR="009C0CB8" w:rsidRPr="003C761E">
              <w:rPr>
                <w:lang w:val="fr-FR"/>
              </w:rPr>
              <w:t>’</w:t>
            </w:r>
            <w:r w:rsidRPr="003C761E">
              <w:rPr>
                <w:lang w:val="fr-FR"/>
              </w:rPr>
              <w:t>une des actions suivantes</w:t>
            </w:r>
            <w:r w:rsidR="00060F0B" w:rsidRPr="003C761E">
              <w:rPr>
                <w:lang w:val="fr-FR"/>
              </w:rPr>
              <w:t> :</w:t>
            </w:r>
          </w:p>
          <w:p w14:paraId="3C2BB1C9" w14:textId="77777777" w:rsidR="00F3325F" w:rsidRPr="003D71A8" w:rsidRDefault="00F3325F" w:rsidP="00C10C07">
            <w:pPr>
              <w:pStyle w:val="SimpleLista"/>
              <w:widowControl w:val="0"/>
              <w:numPr>
                <w:ilvl w:val="0"/>
                <w:numId w:val="24"/>
              </w:numPr>
              <w:autoSpaceDE w:val="0"/>
              <w:autoSpaceDN w:val="0"/>
              <w:adjustRightInd w:val="0"/>
              <w:ind w:left="1062" w:firstLine="100"/>
              <w:rPr>
                <w:lang w:val="fr-FR"/>
              </w:rPr>
            </w:pPr>
            <w:r w:rsidRPr="003C761E">
              <w:rPr>
                <w:lang w:val="fr-FR"/>
              </w:rPr>
              <w:t>modification ou ajout de personnel listé à l</w:t>
            </w:r>
            <w:r w:rsidR="009C0CB8" w:rsidRPr="003C761E">
              <w:rPr>
                <w:lang w:val="fr-FR"/>
              </w:rPr>
              <w:t>’</w:t>
            </w:r>
            <w:r w:rsidR="00FE644C" w:rsidRPr="003C761E">
              <w:rPr>
                <w:lang w:val="fr-FR"/>
              </w:rPr>
              <w:t>Annexe </w:t>
            </w:r>
            <w:r w:rsidRPr="003C761E">
              <w:rPr>
                <w:lang w:val="fr-FR"/>
              </w:rPr>
              <w:t>D</w:t>
            </w:r>
            <w:r w:rsidR="004D5D84" w:rsidRPr="003C761E">
              <w:rPr>
                <w:lang w:val="fr-FR"/>
              </w:rPr>
              <w:t> ;</w:t>
            </w:r>
          </w:p>
          <w:p w14:paraId="7350300D" w14:textId="77777777" w:rsidR="00744578" w:rsidRPr="003D71A8" w:rsidRDefault="009F3606" w:rsidP="00C10C07">
            <w:pPr>
              <w:pStyle w:val="SimpleLista"/>
              <w:widowControl w:val="0"/>
              <w:numPr>
                <w:ilvl w:val="0"/>
                <w:numId w:val="24"/>
              </w:numPr>
              <w:autoSpaceDE w:val="0"/>
              <w:autoSpaceDN w:val="0"/>
              <w:adjustRightInd w:val="0"/>
              <w:ind w:left="1062" w:firstLine="100"/>
              <w:rPr>
                <w:lang w:val="fr-FR"/>
              </w:rPr>
            </w:pPr>
            <w:r w:rsidRPr="003C761E">
              <w:rPr>
                <w:lang w:val="fr-FR"/>
              </w:rPr>
              <w:t>conclusion</w:t>
            </w:r>
            <w:r w:rsidR="00F3325F" w:rsidRPr="003C761E">
              <w:rPr>
                <w:lang w:val="fr-FR"/>
              </w:rPr>
              <w:t xml:space="preserve"> d</w:t>
            </w:r>
            <w:r w:rsidR="009C0CB8" w:rsidRPr="003C761E">
              <w:rPr>
                <w:lang w:val="fr-FR"/>
              </w:rPr>
              <w:t>’</w:t>
            </w:r>
            <w:r w:rsidR="00F3325F" w:rsidRPr="003C761E">
              <w:rPr>
                <w:lang w:val="fr-FR"/>
              </w:rPr>
              <w:t>un contrat de sous-traitance avec un sous-consultant pour la réalisation d</w:t>
            </w:r>
            <w:r w:rsidR="009C0CB8" w:rsidRPr="003C761E">
              <w:rPr>
                <w:lang w:val="fr-FR"/>
              </w:rPr>
              <w:t>’</w:t>
            </w:r>
            <w:r w:rsidR="00F3325F" w:rsidRPr="003C761E">
              <w:rPr>
                <w:lang w:val="fr-FR"/>
              </w:rPr>
              <w:t>une quelconque partie des Services</w:t>
            </w:r>
            <w:r w:rsidR="004D5D84" w:rsidRPr="003C761E">
              <w:rPr>
                <w:lang w:val="fr-FR"/>
              </w:rPr>
              <w:t> ;</w:t>
            </w:r>
            <w:r w:rsidR="00F3325F" w:rsidRPr="003C761E">
              <w:rPr>
                <w:lang w:val="fr-FR"/>
              </w:rPr>
              <w:t xml:space="preserve"> et</w:t>
            </w:r>
          </w:p>
          <w:p w14:paraId="6650603A" w14:textId="77777777" w:rsidR="00F3325F" w:rsidRPr="003D71A8" w:rsidRDefault="00F3325F" w:rsidP="00C10C07">
            <w:pPr>
              <w:pStyle w:val="SimpleLista"/>
              <w:widowControl w:val="0"/>
              <w:numPr>
                <w:ilvl w:val="0"/>
                <w:numId w:val="24"/>
              </w:numPr>
              <w:autoSpaceDE w:val="0"/>
              <w:autoSpaceDN w:val="0"/>
              <w:adjustRightInd w:val="0"/>
              <w:ind w:left="1062" w:firstLine="100"/>
              <w:rPr>
                <w:lang w:val="fr-FR"/>
              </w:rPr>
            </w:pPr>
            <w:r w:rsidRPr="003C761E">
              <w:rPr>
                <w:lang w:val="fr-FR"/>
              </w:rPr>
              <w:t xml:space="preserve">toute autre action </w:t>
            </w:r>
            <w:r w:rsidRPr="003C761E">
              <w:rPr>
                <w:b/>
                <w:bCs/>
                <w:lang w:val="fr-FR"/>
              </w:rPr>
              <w:t>précisée dans les CSC.</w:t>
            </w:r>
          </w:p>
        </w:tc>
      </w:tr>
      <w:tr w:rsidR="008E1DA0" w:rsidRPr="002D3C24" w14:paraId="2090742F" w14:textId="77777777" w:rsidTr="006227F8">
        <w:trPr>
          <w:gridAfter w:val="1"/>
          <w:wAfter w:w="760" w:type="dxa"/>
          <w:trHeight w:val="145"/>
        </w:trPr>
        <w:tc>
          <w:tcPr>
            <w:tcW w:w="2694" w:type="dxa"/>
            <w:tcBorders>
              <w:top w:val="nil"/>
              <w:left w:val="nil"/>
              <w:bottom w:val="nil"/>
              <w:right w:val="nil"/>
            </w:tcBorders>
          </w:tcPr>
          <w:p w14:paraId="71EA2DC3" w14:textId="77777777" w:rsidR="00F3325F" w:rsidRPr="003D71A8" w:rsidRDefault="00F3325F" w:rsidP="008C2008">
            <w:pPr>
              <w:pStyle w:val="ColumnsLeft"/>
              <w:outlineLvl w:val="1"/>
              <w:rPr>
                <w:lang w:val="fr-FR"/>
              </w:rPr>
            </w:pPr>
            <w:bookmarkStart w:id="3109" w:name="_Toc442272395"/>
            <w:bookmarkStart w:id="3110" w:name="_Toc442280220"/>
            <w:bookmarkStart w:id="3111" w:name="_Toc442280613"/>
            <w:bookmarkStart w:id="3112" w:name="_Toc442280742"/>
            <w:bookmarkStart w:id="3113" w:name="_Toc444789296"/>
            <w:bookmarkStart w:id="3114" w:name="_Toc447548251"/>
            <w:bookmarkStart w:id="3115" w:name="_Toc471817887"/>
            <w:bookmarkStart w:id="3116" w:name="_Toc471838568"/>
            <w:bookmarkStart w:id="3117" w:name="_Toc472675450"/>
            <w:r w:rsidRPr="003C761E">
              <w:rPr>
                <w:lang w:val="fr-FR"/>
              </w:rPr>
              <w:t>Obligations par rapport aux contrats de sous-traitance</w:t>
            </w:r>
            <w:bookmarkEnd w:id="3109"/>
            <w:bookmarkEnd w:id="3110"/>
            <w:bookmarkEnd w:id="3111"/>
            <w:bookmarkEnd w:id="3112"/>
            <w:bookmarkEnd w:id="3113"/>
            <w:bookmarkEnd w:id="3114"/>
            <w:bookmarkEnd w:id="3115"/>
            <w:bookmarkEnd w:id="3116"/>
            <w:bookmarkEnd w:id="3117"/>
          </w:p>
        </w:tc>
        <w:tc>
          <w:tcPr>
            <w:tcW w:w="7512" w:type="dxa"/>
            <w:gridSpan w:val="2"/>
            <w:tcBorders>
              <w:top w:val="nil"/>
              <w:left w:val="nil"/>
              <w:bottom w:val="nil"/>
              <w:right w:val="nil"/>
            </w:tcBorders>
          </w:tcPr>
          <w:p w14:paraId="3FEA74D2" w14:textId="77777777" w:rsidR="00F3325F" w:rsidRPr="003D71A8" w:rsidRDefault="00F3325F" w:rsidP="00C10C07">
            <w:pPr>
              <w:pStyle w:val="ColumnsRight"/>
              <w:tabs>
                <w:tab w:val="num" w:pos="702"/>
              </w:tabs>
              <w:ind w:left="702" w:firstLine="100"/>
              <w:rPr>
                <w:lang w:val="fr-FR"/>
              </w:rPr>
            </w:pPr>
            <w:r w:rsidRPr="003C761E">
              <w:rPr>
                <w:lang w:val="fr-FR"/>
              </w:rPr>
              <w:t>Nonobstant l</w:t>
            </w:r>
            <w:r w:rsidR="009C0CB8" w:rsidRPr="003C761E">
              <w:rPr>
                <w:lang w:val="fr-FR"/>
              </w:rPr>
              <w:t>’</w:t>
            </w:r>
            <w:r w:rsidRPr="003C761E">
              <w:rPr>
                <w:lang w:val="fr-FR"/>
              </w:rPr>
              <w:t>approbation de l</w:t>
            </w:r>
            <w:r w:rsidR="009C0CB8" w:rsidRPr="003C761E">
              <w:rPr>
                <w:lang w:val="fr-FR"/>
              </w:rPr>
              <w:t>’</w:t>
            </w:r>
            <w:r w:rsidRPr="003C761E">
              <w:rPr>
                <w:lang w:val="fr-FR"/>
              </w:rPr>
              <w:t>Entité</w:t>
            </w:r>
            <w:r w:rsidR="00EB733A" w:rsidRPr="003C761E">
              <w:rPr>
                <w:lang w:val="fr-FR"/>
              </w:rPr>
              <w:t> MCA</w:t>
            </w:r>
            <w:r w:rsidRPr="003C761E">
              <w:rPr>
                <w:lang w:val="fr-FR"/>
              </w:rPr>
              <w:t xml:space="preserve"> quant à la </w:t>
            </w:r>
            <w:r w:rsidR="009F3606" w:rsidRPr="003C761E">
              <w:rPr>
                <w:lang w:val="fr-FR"/>
              </w:rPr>
              <w:t>conclusion</w:t>
            </w:r>
            <w:r w:rsidRPr="003C761E">
              <w:rPr>
                <w:lang w:val="fr-FR"/>
              </w:rPr>
              <w:t xml:space="preserve"> par le Consultant d</w:t>
            </w:r>
            <w:r w:rsidR="009C0CB8" w:rsidRPr="003C761E">
              <w:rPr>
                <w:lang w:val="fr-FR"/>
              </w:rPr>
              <w:t>’</w:t>
            </w:r>
            <w:r w:rsidRPr="003C761E">
              <w:rPr>
                <w:lang w:val="fr-FR"/>
              </w:rPr>
              <w:t xml:space="preserve">un contrat de sous-traitance en vertu de la clause 38 des </w:t>
            </w:r>
            <w:r w:rsidR="00F218C7" w:rsidRPr="003C761E">
              <w:rPr>
                <w:lang w:val="fr-FR"/>
              </w:rPr>
              <w:t>CG</w:t>
            </w:r>
            <w:r w:rsidRPr="003C761E">
              <w:rPr>
                <w:lang w:val="fr-FR"/>
              </w:rPr>
              <w:t xml:space="preserve">, le Consultant conserve la seule et entière responsabilité pour les services et tous les paiements </w:t>
            </w:r>
            <w:r w:rsidR="009F3606" w:rsidRPr="003C761E">
              <w:rPr>
                <w:lang w:val="fr-FR"/>
              </w:rPr>
              <w:t>dus</w:t>
            </w:r>
            <w:r w:rsidRPr="003C761E">
              <w:rPr>
                <w:lang w:val="fr-FR"/>
              </w:rPr>
              <w:t xml:space="preserve"> aux sous-traitants de ceux-ci. Dans le cas où il apparaît à l</w:t>
            </w:r>
            <w:r w:rsidR="009C0CB8" w:rsidRPr="003C761E">
              <w:rPr>
                <w:lang w:val="fr-FR"/>
              </w:rPr>
              <w:t>’</w:t>
            </w:r>
            <w:r w:rsidRPr="003C761E">
              <w:rPr>
                <w:lang w:val="fr-FR"/>
              </w:rPr>
              <w:t>Entité</w:t>
            </w:r>
            <w:r w:rsidR="00EB733A" w:rsidRPr="003C761E">
              <w:rPr>
                <w:lang w:val="fr-FR"/>
              </w:rPr>
              <w:t> MCA</w:t>
            </w:r>
            <w:r w:rsidRPr="003C761E">
              <w:rPr>
                <w:lang w:val="fr-FR"/>
              </w:rPr>
              <w:t xml:space="preserve"> qu</w:t>
            </w:r>
            <w:r w:rsidR="009C0CB8" w:rsidRPr="003C761E">
              <w:rPr>
                <w:lang w:val="fr-FR"/>
              </w:rPr>
              <w:t>’</w:t>
            </w:r>
            <w:r w:rsidRPr="003C761E">
              <w:rPr>
                <w:lang w:val="fr-FR"/>
              </w:rPr>
              <w:t>un Sous-consultant est incompétent ou incapable de s</w:t>
            </w:r>
            <w:r w:rsidR="009C0CB8" w:rsidRPr="003C761E">
              <w:rPr>
                <w:lang w:val="fr-FR"/>
              </w:rPr>
              <w:t>’</w:t>
            </w:r>
            <w:r w:rsidRPr="003C761E">
              <w:rPr>
                <w:lang w:val="fr-FR"/>
              </w:rPr>
              <w:t>acquitter des devoirs qui lui sont assignés, l</w:t>
            </w:r>
            <w:r w:rsidR="009C0CB8" w:rsidRPr="003C761E">
              <w:rPr>
                <w:lang w:val="fr-FR"/>
              </w:rPr>
              <w:t>’</w:t>
            </w:r>
            <w:r w:rsidRPr="003C761E">
              <w:rPr>
                <w:lang w:val="fr-FR"/>
              </w:rPr>
              <w:t>Entité</w:t>
            </w:r>
            <w:r w:rsidR="00EB733A" w:rsidRPr="003C761E">
              <w:rPr>
                <w:lang w:val="fr-FR"/>
              </w:rPr>
              <w:t> MCA</w:t>
            </w:r>
            <w:r w:rsidRPr="003C761E">
              <w:rPr>
                <w:lang w:val="fr-FR"/>
              </w:rPr>
              <w:t xml:space="preserve"> peut demander au Consultant de fournir un remplacement, avec des qualifications et expériences que l</w:t>
            </w:r>
            <w:r w:rsidR="009C0CB8" w:rsidRPr="003C761E">
              <w:rPr>
                <w:lang w:val="fr-FR"/>
              </w:rPr>
              <w:t>’</w:t>
            </w:r>
            <w:r w:rsidRPr="003C761E">
              <w:rPr>
                <w:lang w:val="fr-FR"/>
              </w:rPr>
              <w:t>Entité</w:t>
            </w:r>
            <w:r w:rsidR="00EB733A" w:rsidRPr="003C761E">
              <w:rPr>
                <w:lang w:val="fr-FR"/>
              </w:rPr>
              <w:t> MCA</w:t>
            </w:r>
            <w:r w:rsidRPr="003C761E">
              <w:rPr>
                <w:lang w:val="fr-FR"/>
              </w:rPr>
              <w:t xml:space="preserve"> estime acceptables, ou de reprendre lui-même l</w:t>
            </w:r>
            <w:r w:rsidR="009C0CB8" w:rsidRPr="003C761E">
              <w:rPr>
                <w:lang w:val="fr-FR"/>
              </w:rPr>
              <w:t>’</w:t>
            </w:r>
            <w:r w:rsidRPr="003C761E">
              <w:rPr>
                <w:lang w:val="fr-FR"/>
              </w:rPr>
              <w:t>exécution des Services.</w:t>
            </w:r>
          </w:p>
        </w:tc>
      </w:tr>
      <w:tr w:rsidR="008E1DA0" w:rsidRPr="002D3C24" w14:paraId="68BC2CF8" w14:textId="77777777" w:rsidTr="006227F8">
        <w:trPr>
          <w:gridAfter w:val="1"/>
          <w:wAfter w:w="760" w:type="dxa"/>
          <w:trHeight w:val="145"/>
        </w:trPr>
        <w:tc>
          <w:tcPr>
            <w:tcW w:w="2694" w:type="dxa"/>
            <w:tcBorders>
              <w:top w:val="nil"/>
              <w:left w:val="nil"/>
              <w:bottom w:val="nil"/>
              <w:right w:val="nil"/>
            </w:tcBorders>
          </w:tcPr>
          <w:p w14:paraId="60C5E505" w14:textId="77777777" w:rsidR="00F3325F" w:rsidRPr="00290576" w:rsidRDefault="00F3325F" w:rsidP="008C2008">
            <w:pPr>
              <w:pStyle w:val="ColumnsLeft"/>
              <w:outlineLvl w:val="1"/>
            </w:pPr>
            <w:bookmarkStart w:id="3118" w:name="_Toc442272396"/>
            <w:bookmarkStart w:id="3119" w:name="_Toc442280221"/>
            <w:bookmarkStart w:id="3120" w:name="_Toc442280614"/>
            <w:bookmarkStart w:id="3121" w:name="_Toc442280743"/>
            <w:bookmarkStart w:id="3122" w:name="_Toc444789297"/>
            <w:bookmarkStart w:id="3123" w:name="_Toc447548252"/>
            <w:bookmarkStart w:id="3124" w:name="_Toc471817888"/>
            <w:bookmarkStart w:id="3125" w:name="_Toc471838569"/>
            <w:bookmarkStart w:id="3126" w:name="_Toc472675451"/>
            <w:r>
              <w:t>Utilisation des fonds</w:t>
            </w:r>
            <w:bookmarkEnd w:id="3118"/>
            <w:bookmarkEnd w:id="3119"/>
            <w:bookmarkEnd w:id="3120"/>
            <w:bookmarkEnd w:id="3121"/>
            <w:bookmarkEnd w:id="3122"/>
            <w:bookmarkEnd w:id="3123"/>
            <w:bookmarkEnd w:id="3124"/>
            <w:bookmarkEnd w:id="3125"/>
            <w:bookmarkEnd w:id="3126"/>
          </w:p>
        </w:tc>
        <w:tc>
          <w:tcPr>
            <w:tcW w:w="7512" w:type="dxa"/>
            <w:gridSpan w:val="2"/>
            <w:tcBorders>
              <w:top w:val="nil"/>
              <w:left w:val="nil"/>
              <w:bottom w:val="nil"/>
              <w:right w:val="nil"/>
            </w:tcBorders>
          </w:tcPr>
          <w:p w14:paraId="22EFE8A1" w14:textId="77777777" w:rsidR="00F3325F" w:rsidRPr="003D71A8" w:rsidRDefault="00210301" w:rsidP="006227F8">
            <w:pPr>
              <w:pStyle w:val="ColumnsRight"/>
              <w:tabs>
                <w:tab w:val="clear" w:pos="1143"/>
                <w:tab w:val="num" w:pos="884"/>
              </w:tabs>
              <w:ind w:left="742" w:firstLine="142"/>
              <w:rPr>
                <w:lang w:val="fr-FR"/>
              </w:rPr>
            </w:pPr>
            <w:r w:rsidRPr="003C761E">
              <w:rPr>
                <w:lang w:val="fr-FR"/>
              </w:rPr>
              <w:t>Le Consultant s</w:t>
            </w:r>
            <w:r w:rsidR="009C0CB8" w:rsidRPr="003C761E">
              <w:rPr>
                <w:lang w:val="fr-FR"/>
              </w:rPr>
              <w:t>’</w:t>
            </w:r>
            <w:r w:rsidRPr="003C761E">
              <w:rPr>
                <w:lang w:val="fr-FR"/>
              </w:rPr>
              <w:t>assure que ses activités ne violent pas les dispositions traitant de l</w:t>
            </w:r>
            <w:r w:rsidR="009C0CB8" w:rsidRPr="003C761E">
              <w:rPr>
                <w:lang w:val="fr-FR"/>
              </w:rPr>
              <w:t>’</w:t>
            </w:r>
            <w:r w:rsidRPr="003C761E">
              <w:rPr>
                <w:lang w:val="fr-FR"/>
              </w:rPr>
              <w:t>utilisation des fonds et l</w:t>
            </w:r>
            <w:r w:rsidR="009C0CB8" w:rsidRPr="003C761E">
              <w:rPr>
                <w:lang w:val="fr-FR"/>
              </w:rPr>
              <w:t>’</w:t>
            </w:r>
            <w:r w:rsidRPr="003C761E">
              <w:rPr>
                <w:lang w:val="fr-FR"/>
              </w:rPr>
              <w:t>interdiction des activités susceptibles de causer des risques significatifs pour l</w:t>
            </w:r>
            <w:r w:rsidR="009C0CB8" w:rsidRPr="003C761E">
              <w:rPr>
                <w:lang w:val="fr-FR"/>
              </w:rPr>
              <w:t>’</w:t>
            </w:r>
            <w:r w:rsidRPr="003C761E">
              <w:rPr>
                <w:lang w:val="fr-FR"/>
              </w:rPr>
              <w:t>environnement, la santé ou la sécurité, comme prévu à l</w:t>
            </w:r>
            <w:r w:rsidR="009C0CB8" w:rsidRPr="003C761E">
              <w:rPr>
                <w:lang w:val="fr-FR"/>
              </w:rPr>
              <w:t>’</w:t>
            </w:r>
            <w:r w:rsidR="00FE644C" w:rsidRPr="003C761E">
              <w:rPr>
                <w:lang w:val="fr-FR"/>
              </w:rPr>
              <w:t>Annexe </w:t>
            </w:r>
            <w:r w:rsidRPr="003C761E">
              <w:rPr>
                <w:lang w:val="fr-FR"/>
              </w:rPr>
              <w:t>B.</w:t>
            </w:r>
            <w:r w:rsidR="00286525" w:rsidRPr="003C761E">
              <w:rPr>
                <w:lang w:val="fr-FR"/>
              </w:rPr>
              <w:t xml:space="preserve"> </w:t>
            </w:r>
            <w:r w:rsidRPr="003C761E">
              <w:rPr>
                <w:lang w:val="fr-FR"/>
              </w:rPr>
              <w:t>Les risques pour l</w:t>
            </w:r>
            <w:r w:rsidR="009C0CB8" w:rsidRPr="003C761E">
              <w:rPr>
                <w:lang w:val="fr-FR"/>
              </w:rPr>
              <w:t>’</w:t>
            </w:r>
            <w:r w:rsidRPr="003C761E">
              <w:rPr>
                <w:lang w:val="fr-FR"/>
              </w:rPr>
              <w:t>environnement, la santé et la sécurité sont définis à l</w:t>
            </w:r>
            <w:r w:rsidR="009C0CB8" w:rsidRPr="003C761E">
              <w:rPr>
                <w:lang w:val="fr-FR"/>
              </w:rPr>
              <w:t>’</w:t>
            </w:r>
            <w:r w:rsidRPr="003C761E">
              <w:rPr>
                <w:lang w:val="fr-FR"/>
              </w:rPr>
              <w:t xml:space="preserve">appendice A des Directives </w:t>
            </w:r>
            <w:r w:rsidRPr="003C761E">
              <w:rPr>
                <w:lang w:val="fr-FR"/>
              </w:rPr>
              <w:lastRenderedPageBreak/>
              <w:t>environnementales de la</w:t>
            </w:r>
            <w:r w:rsidR="00EB733A" w:rsidRPr="003C761E">
              <w:rPr>
                <w:lang w:val="fr-FR"/>
              </w:rPr>
              <w:t> MCC</w:t>
            </w:r>
            <w:r w:rsidRPr="003C761E">
              <w:rPr>
                <w:lang w:val="fr-FR"/>
              </w:rPr>
              <w:t xml:space="preserve"> disponibles sur </w:t>
            </w:r>
            <w:hyperlink r:id="rId54" w:history="1">
              <w:r w:rsidRPr="003C761E">
                <w:rPr>
                  <w:rStyle w:val="Lienhypertexte"/>
                  <w:lang w:val="fr-FR"/>
                </w:rPr>
                <w:t>www.mcc.gov</w:t>
              </w:r>
            </w:hyperlink>
            <w:r w:rsidRPr="003C761E">
              <w:rPr>
                <w:lang w:val="fr-FR"/>
              </w:rPr>
              <w:t>.</w:t>
            </w:r>
          </w:p>
        </w:tc>
      </w:tr>
      <w:tr w:rsidR="008E1DA0" w:rsidRPr="002D3C24" w14:paraId="64F2DD73" w14:textId="77777777" w:rsidTr="006227F8">
        <w:trPr>
          <w:gridAfter w:val="1"/>
          <w:wAfter w:w="760" w:type="dxa"/>
          <w:trHeight w:val="145"/>
        </w:trPr>
        <w:tc>
          <w:tcPr>
            <w:tcW w:w="2694" w:type="dxa"/>
            <w:tcBorders>
              <w:top w:val="nil"/>
              <w:left w:val="nil"/>
              <w:bottom w:val="nil"/>
              <w:right w:val="nil"/>
            </w:tcBorders>
          </w:tcPr>
          <w:p w14:paraId="1616270C" w14:textId="77777777" w:rsidR="00F3325F" w:rsidRPr="003D71A8" w:rsidRDefault="009F3606" w:rsidP="008C2008">
            <w:pPr>
              <w:pStyle w:val="ColumnsLeft"/>
              <w:outlineLvl w:val="1"/>
              <w:rPr>
                <w:lang w:val="fr-FR"/>
              </w:rPr>
            </w:pPr>
            <w:bookmarkStart w:id="3127" w:name="_Toc442272397"/>
            <w:bookmarkStart w:id="3128" w:name="_Toc442280222"/>
            <w:bookmarkStart w:id="3129" w:name="_Toc442280615"/>
            <w:bookmarkStart w:id="3130" w:name="_Toc442280744"/>
            <w:bookmarkStart w:id="3131" w:name="_Toc444789298"/>
            <w:bookmarkStart w:id="3132" w:name="_Toc447548253"/>
            <w:bookmarkStart w:id="3133" w:name="_Toc471817889"/>
            <w:bookmarkStart w:id="3134" w:name="_Toc471838570"/>
            <w:bookmarkStart w:id="3135" w:name="_Toc472675452"/>
            <w:r w:rsidRPr="003C761E">
              <w:rPr>
                <w:lang w:val="fr-FR"/>
              </w:rPr>
              <w:lastRenderedPageBreak/>
              <w:t>Équipements</w:t>
            </w:r>
            <w:r w:rsidR="00F3325F" w:rsidRPr="003C761E">
              <w:rPr>
                <w:lang w:val="fr-FR"/>
              </w:rPr>
              <w:t>, véhicules et matériaux fournis par l</w:t>
            </w:r>
            <w:r w:rsidR="009C0CB8" w:rsidRPr="003C761E">
              <w:rPr>
                <w:lang w:val="fr-FR"/>
              </w:rPr>
              <w:t>’</w:t>
            </w:r>
            <w:r w:rsidR="00F3325F" w:rsidRPr="003C761E">
              <w:rPr>
                <w:lang w:val="fr-FR"/>
              </w:rPr>
              <w:t>Entité</w:t>
            </w:r>
            <w:bookmarkEnd w:id="3127"/>
            <w:bookmarkEnd w:id="3128"/>
            <w:bookmarkEnd w:id="3129"/>
            <w:bookmarkEnd w:id="3130"/>
            <w:bookmarkEnd w:id="3131"/>
            <w:bookmarkEnd w:id="3132"/>
            <w:r w:rsidR="00EB733A" w:rsidRPr="003C761E">
              <w:rPr>
                <w:lang w:val="fr-FR"/>
              </w:rPr>
              <w:t> MCA</w:t>
            </w:r>
            <w:bookmarkEnd w:id="3133"/>
            <w:bookmarkEnd w:id="3134"/>
            <w:bookmarkEnd w:id="3135"/>
          </w:p>
        </w:tc>
        <w:tc>
          <w:tcPr>
            <w:tcW w:w="7512" w:type="dxa"/>
            <w:gridSpan w:val="2"/>
            <w:tcBorders>
              <w:top w:val="nil"/>
              <w:left w:val="nil"/>
              <w:bottom w:val="nil"/>
              <w:right w:val="nil"/>
            </w:tcBorders>
          </w:tcPr>
          <w:p w14:paraId="6AE4C1FC" w14:textId="77777777" w:rsidR="00F3325F" w:rsidRPr="003D71A8" w:rsidRDefault="00F3325F" w:rsidP="00C10C07">
            <w:pPr>
              <w:pStyle w:val="ColumnsRight"/>
              <w:tabs>
                <w:tab w:val="num" w:pos="702"/>
              </w:tabs>
              <w:ind w:left="702" w:firstLine="100"/>
              <w:rPr>
                <w:lang w:val="fr-FR"/>
              </w:rPr>
            </w:pPr>
            <w:r w:rsidRPr="003C761E">
              <w:rPr>
                <w:lang w:val="fr-FR"/>
              </w:rPr>
              <w:t>Les équipements, véhicules et matériaux mis à la disposition du Consultant par l</w:t>
            </w:r>
            <w:r w:rsidR="009C0CB8" w:rsidRPr="003C761E">
              <w:rPr>
                <w:lang w:val="fr-FR"/>
              </w:rPr>
              <w:t>’</w:t>
            </w:r>
            <w:r w:rsidRPr="003C761E">
              <w:rPr>
                <w:lang w:val="fr-FR"/>
              </w:rPr>
              <w:t>Entité</w:t>
            </w:r>
            <w:r w:rsidR="00EB733A" w:rsidRPr="003C761E">
              <w:rPr>
                <w:lang w:val="fr-FR"/>
              </w:rPr>
              <w:t> MCA</w:t>
            </w:r>
            <w:r w:rsidRPr="003C761E">
              <w:rPr>
                <w:lang w:val="fr-FR"/>
              </w:rPr>
              <w:t>, ou achetés par le Consultant entièrement ou en partie avec des fonds mis à disposition par l</w:t>
            </w:r>
            <w:r w:rsidR="009C0CB8" w:rsidRPr="003C761E">
              <w:rPr>
                <w:lang w:val="fr-FR"/>
              </w:rPr>
              <w:t>’</w:t>
            </w:r>
            <w:r w:rsidRPr="003C761E">
              <w:rPr>
                <w:lang w:val="fr-FR"/>
              </w:rPr>
              <w:t>Entité</w:t>
            </w:r>
            <w:r w:rsidR="00EB733A" w:rsidRPr="003C761E">
              <w:rPr>
                <w:lang w:val="fr-FR"/>
              </w:rPr>
              <w:t> MCA</w:t>
            </w:r>
            <w:r w:rsidRPr="003C761E">
              <w:rPr>
                <w:lang w:val="fr-FR"/>
              </w:rPr>
              <w:t>, restent la propriété de l</w:t>
            </w:r>
            <w:r w:rsidR="009C0CB8" w:rsidRPr="003C761E">
              <w:rPr>
                <w:lang w:val="fr-FR"/>
              </w:rPr>
              <w:t>’</w:t>
            </w:r>
            <w:r w:rsidRPr="003C761E">
              <w:rPr>
                <w:lang w:val="fr-FR"/>
              </w:rPr>
              <w:t>Entité</w:t>
            </w:r>
            <w:r w:rsidR="00EB733A" w:rsidRPr="003C761E">
              <w:rPr>
                <w:lang w:val="fr-FR"/>
              </w:rPr>
              <w:t> MCA</w:t>
            </w:r>
            <w:r w:rsidRPr="003C761E">
              <w:rPr>
                <w:lang w:val="fr-FR"/>
              </w:rPr>
              <w:t xml:space="preserve"> et doivent être marqués en conséquence. A la cessation ou à l</w:t>
            </w:r>
            <w:r w:rsidR="009C0CB8" w:rsidRPr="003C761E">
              <w:rPr>
                <w:lang w:val="fr-FR"/>
              </w:rPr>
              <w:t>’</w:t>
            </w:r>
            <w:r w:rsidRPr="003C761E">
              <w:rPr>
                <w:lang w:val="fr-FR"/>
              </w:rPr>
              <w:t>expiration du présent Contrat, le Consultant met à la disposition de l</w:t>
            </w:r>
            <w:r w:rsidR="009C0CB8" w:rsidRPr="003C761E">
              <w:rPr>
                <w:lang w:val="fr-FR"/>
              </w:rPr>
              <w:t>’</w:t>
            </w:r>
            <w:r w:rsidRPr="003C761E">
              <w:rPr>
                <w:lang w:val="fr-FR"/>
              </w:rPr>
              <w:t>Entité</w:t>
            </w:r>
            <w:r w:rsidR="00EB733A" w:rsidRPr="003C761E">
              <w:rPr>
                <w:lang w:val="fr-FR"/>
              </w:rPr>
              <w:t> MCA</w:t>
            </w:r>
            <w:r w:rsidRPr="003C761E">
              <w:rPr>
                <w:lang w:val="fr-FR"/>
              </w:rPr>
              <w:t xml:space="preserve"> un inventaire de ces équipements, véhicules et matériaux et dispose de ces équipements, véhicules et matériaux selon les instructions de l</w:t>
            </w:r>
            <w:r w:rsidR="009C0CB8" w:rsidRPr="003C761E">
              <w:rPr>
                <w:lang w:val="fr-FR"/>
              </w:rPr>
              <w:t>’</w:t>
            </w:r>
            <w:r w:rsidRPr="003C761E">
              <w:rPr>
                <w:lang w:val="fr-FR"/>
              </w:rPr>
              <w:t>Entité</w:t>
            </w:r>
            <w:r w:rsidR="00EB733A" w:rsidRPr="003C761E">
              <w:rPr>
                <w:lang w:val="fr-FR"/>
              </w:rPr>
              <w:t> MCA</w:t>
            </w:r>
            <w:r w:rsidRPr="003C761E">
              <w:rPr>
                <w:lang w:val="fr-FR"/>
              </w:rPr>
              <w:t>. S</w:t>
            </w:r>
            <w:r w:rsidR="009C0CB8" w:rsidRPr="003C761E">
              <w:rPr>
                <w:lang w:val="fr-FR"/>
              </w:rPr>
              <w:t>’</w:t>
            </w:r>
            <w:r w:rsidRPr="003C761E">
              <w:rPr>
                <w:lang w:val="fr-FR"/>
              </w:rPr>
              <w:t>il est en possession de tels équipements, véhicules et matériaux, le Consultant, sauf instructions écrites contraires de l</w:t>
            </w:r>
            <w:r w:rsidR="009C0CB8" w:rsidRPr="003C761E">
              <w:rPr>
                <w:lang w:val="fr-FR"/>
              </w:rPr>
              <w:t>’</w:t>
            </w:r>
            <w:r w:rsidRPr="003C761E">
              <w:rPr>
                <w:lang w:val="fr-FR"/>
              </w:rPr>
              <w:t>Entité</w:t>
            </w:r>
            <w:r w:rsidR="00EB733A" w:rsidRPr="003C761E">
              <w:rPr>
                <w:lang w:val="fr-FR"/>
              </w:rPr>
              <w:t> MCA</w:t>
            </w:r>
            <w:r w:rsidRPr="003C761E">
              <w:rPr>
                <w:lang w:val="fr-FR"/>
              </w:rPr>
              <w:t xml:space="preserve">, </w:t>
            </w:r>
            <w:r w:rsidR="0000719F" w:rsidRPr="003C761E">
              <w:rPr>
                <w:lang w:val="fr-FR"/>
              </w:rPr>
              <w:t>prend une assurance sur ces équipements</w:t>
            </w:r>
            <w:r w:rsidRPr="003C761E">
              <w:rPr>
                <w:lang w:val="fr-FR"/>
              </w:rPr>
              <w:t xml:space="preserve"> pour un montant égal à leur pleine valeur de remplacement.</w:t>
            </w:r>
          </w:p>
        </w:tc>
      </w:tr>
      <w:tr w:rsidR="008E1DA0" w:rsidRPr="002D3C24" w14:paraId="29EA4052" w14:textId="77777777" w:rsidTr="006227F8">
        <w:trPr>
          <w:gridAfter w:val="1"/>
          <w:wAfter w:w="760" w:type="dxa"/>
          <w:trHeight w:val="1925"/>
        </w:trPr>
        <w:tc>
          <w:tcPr>
            <w:tcW w:w="2694" w:type="dxa"/>
            <w:tcBorders>
              <w:top w:val="nil"/>
              <w:left w:val="nil"/>
              <w:bottom w:val="nil"/>
              <w:right w:val="nil"/>
            </w:tcBorders>
          </w:tcPr>
          <w:p w14:paraId="54267D30" w14:textId="77777777" w:rsidR="00F3325F" w:rsidRPr="003D71A8" w:rsidRDefault="009F3606" w:rsidP="008C2008">
            <w:pPr>
              <w:pStyle w:val="ColumnsLeft"/>
              <w:outlineLvl w:val="1"/>
              <w:rPr>
                <w:lang w:val="fr-FR"/>
              </w:rPr>
            </w:pPr>
            <w:bookmarkStart w:id="3136" w:name="_Toc442272398"/>
            <w:bookmarkStart w:id="3137" w:name="_Toc442280223"/>
            <w:bookmarkStart w:id="3138" w:name="_Toc442280616"/>
            <w:bookmarkStart w:id="3139" w:name="_Toc442280745"/>
            <w:bookmarkStart w:id="3140" w:name="_Toc444789299"/>
            <w:bookmarkStart w:id="3141" w:name="_Toc447548254"/>
            <w:bookmarkStart w:id="3142" w:name="_Toc471817890"/>
            <w:bookmarkStart w:id="3143" w:name="_Toc471838571"/>
            <w:bookmarkStart w:id="3144" w:name="_Toc472675453"/>
            <w:r w:rsidRPr="003C761E">
              <w:rPr>
                <w:lang w:val="fr-FR"/>
              </w:rPr>
              <w:t>Équipements</w:t>
            </w:r>
            <w:r w:rsidR="00F3325F" w:rsidRPr="003C761E">
              <w:rPr>
                <w:lang w:val="fr-FR"/>
              </w:rPr>
              <w:t xml:space="preserve"> et matériaux fournis par le Consultant</w:t>
            </w:r>
            <w:bookmarkEnd w:id="3136"/>
            <w:bookmarkEnd w:id="3137"/>
            <w:bookmarkEnd w:id="3138"/>
            <w:bookmarkEnd w:id="3139"/>
            <w:bookmarkEnd w:id="3140"/>
            <w:bookmarkEnd w:id="3141"/>
            <w:bookmarkEnd w:id="3142"/>
            <w:bookmarkEnd w:id="3143"/>
            <w:bookmarkEnd w:id="3144"/>
          </w:p>
        </w:tc>
        <w:tc>
          <w:tcPr>
            <w:tcW w:w="7512" w:type="dxa"/>
            <w:gridSpan w:val="2"/>
            <w:tcBorders>
              <w:top w:val="nil"/>
              <w:left w:val="nil"/>
              <w:bottom w:val="nil"/>
              <w:right w:val="nil"/>
            </w:tcBorders>
          </w:tcPr>
          <w:p w14:paraId="639D704E" w14:textId="77777777" w:rsidR="00F3325F" w:rsidRPr="003D71A8" w:rsidRDefault="00F3325F" w:rsidP="00C10C07">
            <w:pPr>
              <w:pStyle w:val="ColumnsRight"/>
              <w:tabs>
                <w:tab w:val="num" w:pos="702"/>
              </w:tabs>
              <w:ind w:left="702" w:firstLine="100"/>
              <w:rPr>
                <w:lang w:val="fr-FR"/>
              </w:rPr>
            </w:pPr>
            <w:r w:rsidRPr="003C761E">
              <w:rPr>
                <w:lang w:val="fr-FR"/>
              </w:rPr>
              <w:t>Les équipements, véhicules ou matériaux amenés dans le Pays</w:t>
            </w:r>
            <w:r w:rsidR="00EB733A" w:rsidRPr="003C761E">
              <w:rPr>
                <w:lang w:val="fr-FR"/>
              </w:rPr>
              <w:t> MCA</w:t>
            </w:r>
            <w:r w:rsidRPr="003C761E">
              <w:rPr>
                <w:lang w:val="fr-FR"/>
              </w:rPr>
              <w:t xml:space="preserve"> par le Consultant, les Sous-consultants et le Personnel, ou achetés par eux sans fonds fournis par l</w:t>
            </w:r>
            <w:r w:rsidR="009C0CB8" w:rsidRPr="003C761E">
              <w:rPr>
                <w:lang w:val="fr-FR"/>
              </w:rPr>
              <w:t>’</w:t>
            </w:r>
            <w:r w:rsidRPr="003C761E">
              <w:rPr>
                <w:lang w:val="fr-FR"/>
              </w:rPr>
              <w:t>Entité</w:t>
            </w:r>
            <w:r w:rsidR="00EB733A" w:rsidRPr="003C761E">
              <w:rPr>
                <w:lang w:val="fr-FR"/>
              </w:rPr>
              <w:t> MCA</w:t>
            </w:r>
            <w:r w:rsidRPr="003C761E">
              <w:rPr>
                <w:lang w:val="fr-FR"/>
              </w:rPr>
              <w:t>, et utilisés pour l</w:t>
            </w:r>
            <w:r w:rsidR="009C0CB8" w:rsidRPr="003C761E">
              <w:rPr>
                <w:lang w:val="fr-FR"/>
              </w:rPr>
              <w:t>’</w:t>
            </w:r>
            <w:r w:rsidRPr="003C761E">
              <w:rPr>
                <w:lang w:val="fr-FR"/>
              </w:rPr>
              <w:t>exécution des Services ou l</w:t>
            </w:r>
            <w:r w:rsidR="009C0CB8" w:rsidRPr="003C761E">
              <w:rPr>
                <w:lang w:val="fr-FR"/>
              </w:rPr>
              <w:t>’</w:t>
            </w:r>
            <w:r w:rsidRPr="003C761E">
              <w:rPr>
                <w:lang w:val="fr-FR"/>
              </w:rPr>
              <w:t>utilisation personnelle restent la propriété du Consultant, de ses Sous-consultants ou du Personnel concerné, selon le cas.</w:t>
            </w:r>
          </w:p>
        </w:tc>
      </w:tr>
      <w:tr w:rsidR="00F3325F" w:rsidRPr="002D3C24" w14:paraId="65D5EE25" w14:textId="77777777" w:rsidTr="006227F8">
        <w:trPr>
          <w:gridAfter w:val="1"/>
          <w:wAfter w:w="760" w:type="dxa"/>
          <w:trHeight w:val="145"/>
        </w:trPr>
        <w:tc>
          <w:tcPr>
            <w:tcW w:w="2694" w:type="dxa"/>
            <w:tcBorders>
              <w:top w:val="nil"/>
              <w:left w:val="nil"/>
              <w:bottom w:val="nil"/>
              <w:right w:val="nil"/>
            </w:tcBorders>
          </w:tcPr>
          <w:p w14:paraId="1AB2576B" w14:textId="77777777" w:rsidR="00F3325F" w:rsidRPr="00290576" w:rsidRDefault="00F3325F" w:rsidP="008C2008">
            <w:pPr>
              <w:pStyle w:val="ColumnsLeft"/>
              <w:outlineLvl w:val="1"/>
            </w:pPr>
            <w:bookmarkStart w:id="3145" w:name="_Toc442272400"/>
            <w:bookmarkStart w:id="3146" w:name="_Toc442280225"/>
            <w:bookmarkStart w:id="3147" w:name="_Toc442280618"/>
            <w:bookmarkStart w:id="3148" w:name="_Toc442280747"/>
            <w:bookmarkStart w:id="3149" w:name="_Toc444789300"/>
            <w:bookmarkStart w:id="3150" w:name="_Toc447548255"/>
            <w:bookmarkStart w:id="3151" w:name="_Toc471817891"/>
            <w:bookmarkStart w:id="3152" w:name="_Toc471838572"/>
            <w:bookmarkStart w:id="3153" w:name="_Toc472675454"/>
            <w:r>
              <w:t>Assistance et exemptions</w:t>
            </w:r>
            <w:bookmarkEnd w:id="3145"/>
            <w:bookmarkEnd w:id="3146"/>
            <w:bookmarkEnd w:id="3147"/>
            <w:bookmarkEnd w:id="3148"/>
            <w:bookmarkEnd w:id="3149"/>
            <w:bookmarkEnd w:id="3150"/>
            <w:bookmarkEnd w:id="3151"/>
            <w:bookmarkEnd w:id="3152"/>
            <w:bookmarkEnd w:id="3153"/>
          </w:p>
        </w:tc>
        <w:tc>
          <w:tcPr>
            <w:tcW w:w="7512" w:type="dxa"/>
            <w:gridSpan w:val="2"/>
            <w:tcBorders>
              <w:top w:val="nil"/>
              <w:left w:val="nil"/>
              <w:bottom w:val="nil"/>
              <w:right w:val="nil"/>
            </w:tcBorders>
          </w:tcPr>
          <w:p w14:paraId="46D05E3D" w14:textId="77777777" w:rsidR="00F3325F" w:rsidRPr="003D71A8" w:rsidRDefault="00F3325F" w:rsidP="00C10C07">
            <w:pPr>
              <w:pStyle w:val="ColumnsRight"/>
              <w:tabs>
                <w:tab w:val="num" w:pos="702"/>
              </w:tabs>
              <w:ind w:left="702" w:firstLine="100"/>
              <w:rPr>
                <w:lang w:val="fr-FR"/>
              </w:rPr>
            </w:pPr>
            <w:bookmarkStart w:id="3154" w:name="_Toc428437714"/>
            <w:bookmarkStart w:id="3155" w:name="_Toc428443547"/>
            <w:r w:rsidRPr="003C761E">
              <w:rPr>
                <w:lang w:val="fr-FR"/>
              </w:rPr>
              <w:t xml:space="preserve">Sauf si autrement </w:t>
            </w:r>
            <w:r w:rsidRPr="003C761E">
              <w:rPr>
                <w:b/>
                <w:bCs/>
                <w:lang w:val="fr-FR"/>
              </w:rPr>
              <w:t>spécifié dans les CSC</w:t>
            </w:r>
            <w:r w:rsidRPr="003C761E">
              <w:rPr>
                <w:lang w:val="fr-FR"/>
              </w:rPr>
              <w:t>, l</w:t>
            </w:r>
            <w:r w:rsidR="009C0CB8" w:rsidRPr="003C761E">
              <w:rPr>
                <w:lang w:val="fr-FR"/>
              </w:rPr>
              <w:t>’</w:t>
            </w:r>
            <w:r w:rsidRPr="003C761E">
              <w:rPr>
                <w:lang w:val="fr-FR"/>
              </w:rPr>
              <w:t>Entité</w:t>
            </w:r>
            <w:r w:rsidR="00EB733A" w:rsidRPr="003C761E">
              <w:rPr>
                <w:lang w:val="fr-FR"/>
              </w:rPr>
              <w:t> MCA</w:t>
            </w:r>
            <w:r w:rsidRPr="003C761E">
              <w:rPr>
                <w:lang w:val="fr-FR"/>
              </w:rPr>
              <w:t xml:space="preserve"> met tout en </w:t>
            </w:r>
            <w:r w:rsidR="009F3606" w:rsidRPr="003C761E">
              <w:rPr>
                <w:lang w:val="fr-FR"/>
              </w:rPr>
              <w:t>œuvre</w:t>
            </w:r>
            <w:r w:rsidRPr="003C761E">
              <w:rPr>
                <w:lang w:val="fr-FR"/>
              </w:rPr>
              <w:t xml:space="preserve"> pour assurer que le Gouvernement</w:t>
            </w:r>
            <w:bookmarkEnd w:id="3154"/>
            <w:bookmarkEnd w:id="3155"/>
            <w:r w:rsidR="00060F0B" w:rsidRPr="003C761E">
              <w:rPr>
                <w:lang w:val="fr-FR"/>
              </w:rPr>
              <w:t> :</w:t>
            </w:r>
          </w:p>
          <w:p w14:paraId="42BC371B" w14:textId="77777777" w:rsidR="00F3325F" w:rsidRPr="003D71A8" w:rsidRDefault="00F3325F" w:rsidP="00C10C07">
            <w:pPr>
              <w:pStyle w:val="SimpleLista"/>
              <w:widowControl w:val="0"/>
              <w:numPr>
                <w:ilvl w:val="0"/>
                <w:numId w:val="53"/>
              </w:numPr>
              <w:autoSpaceDE w:val="0"/>
              <w:autoSpaceDN w:val="0"/>
              <w:adjustRightInd w:val="0"/>
              <w:spacing w:before="120" w:after="120"/>
              <w:ind w:firstLine="100"/>
              <w:jc w:val="both"/>
              <w:outlineLvl w:val="1"/>
              <w:rPr>
                <w:lang w:val="fr-FR"/>
              </w:rPr>
            </w:pPr>
            <w:bookmarkStart w:id="3156" w:name="_Toc428437715"/>
            <w:bookmarkStart w:id="3157" w:name="_Toc428443548"/>
            <w:bookmarkStart w:id="3158" w:name="_Toc434936045"/>
            <w:bookmarkStart w:id="3159" w:name="_Toc442272401"/>
            <w:bookmarkStart w:id="3160" w:name="_Toc442273158"/>
            <w:bookmarkStart w:id="3161" w:name="_Toc444844705"/>
            <w:bookmarkStart w:id="3162" w:name="_Toc444851889"/>
            <w:bookmarkStart w:id="3163" w:name="_Toc447549662"/>
            <w:bookmarkStart w:id="3164" w:name="_Toc471481483"/>
            <w:bookmarkStart w:id="3165" w:name="_Toc471797238"/>
            <w:bookmarkStart w:id="3166" w:name="_Toc471817892"/>
            <w:bookmarkStart w:id="3167" w:name="_Toc471838573"/>
            <w:bookmarkStart w:id="3168" w:name="_Toc472675455"/>
            <w:r w:rsidRPr="003C761E">
              <w:rPr>
                <w:lang w:val="fr-FR"/>
              </w:rPr>
              <w:t>Fournisse au Consultant, aux Sous-consultants et au Personnel des permis de travail et autres documents nécessaires pour permettre au Consultant, aux Sous-consultants ou au Personnel de prester leurs Services.</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p>
          <w:p w14:paraId="499AE4B2" w14:textId="77777777" w:rsidR="00F3325F" w:rsidRPr="003D71A8" w:rsidRDefault="00F3325F" w:rsidP="00C10C07">
            <w:pPr>
              <w:pStyle w:val="SimpleLista"/>
              <w:widowControl w:val="0"/>
              <w:numPr>
                <w:ilvl w:val="0"/>
                <w:numId w:val="53"/>
              </w:numPr>
              <w:autoSpaceDE w:val="0"/>
              <w:autoSpaceDN w:val="0"/>
              <w:adjustRightInd w:val="0"/>
              <w:spacing w:before="120" w:after="120"/>
              <w:ind w:firstLine="100"/>
              <w:jc w:val="both"/>
              <w:outlineLvl w:val="1"/>
              <w:rPr>
                <w:lang w:val="fr-FR"/>
              </w:rPr>
            </w:pPr>
            <w:bookmarkStart w:id="3169" w:name="_Toc428437716"/>
            <w:bookmarkStart w:id="3170" w:name="_Toc428443549"/>
            <w:bookmarkStart w:id="3171" w:name="_Toc434936046"/>
            <w:bookmarkStart w:id="3172" w:name="_Toc442272402"/>
            <w:bookmarkStart w:id="3173" w:name="_Toc442273159"/>
            <w:bookmarkStart w:id="3174" w:name="_Toc444844706"/>
            <w:bookmarkStart w:id="3175" w:name="_Toc444851890"/>
            <w:bookmarkStart w:id="3176" w:name="_Toc447549663"/>
            <w:bookmarkStart w:id="3177" w:name="_Toc471481484"/>
            <w:bookmarkStart w:id="3178" w:name="_Toc471797239"/>
            <w:bookmarkStart w:id="3179" w:name="_Toc471817893"/>
            <w:bookmarkStart w:id="3180" w:name="_Toc471838574"/>
            <w:bookmarkStart w:id="3181" w:name="_Toc472675456"/>
            <w:r w:rsidRPr="003C761E">
              <w:rPr>
                <w:lang w:val="fr-FR"/>
              </w:rPr>
              <w:t>Fasse en sorte que le Personnel et, si nécessaire, les personnes à leur charge se voient accorder rapidement tous les visas d</w:t>
            </w:r>
            <w:r w:rsidR="009C0CB8" w:rsidRPr="003C761E">
              <w:rPr>
                <w:lang w:val="fr-FR"/>
              </w:rPr>
              <w:t>’</w:t>
            </w:r>
            <w:r w:rsidRPr="003C761E">
              <w:rPr>
                <w:lang w:val="fr-FR"/>
              </w:rPr>
              <w:t>entrée et de sortie, les permis de résidence, les permis de change nécessaires et tous les autres documents requis pour leur séjour dans le pays de ce Gouvernement.</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14:paraId="56444AFE" w14:textId="77777777" w:rsidR="00F3325F" w:rsidRPr="003D71A8" w:rsidRDefault="00F3325F" w:rsidP="00C10C07">
            <w:pPr>
              <w:pStyle w:val="SimpleLista"/>
              <w:widowControl w:val="0"/>
              <w:numPr>
                <w:ilvl w:val="0"/>
                <w:numId w:val="53"/>
              </w:numPr>
              <w:autoSpaceDE w:val="0"/>
              <w:autoSpaceDN w:val="0"/>
              <w:adjustRightInd w:val="0"/>
              <w:spacing w:before="120" w:after="120"/>
              <w:ind w:firstLine="100"/>
              <w:jc w:val="both"/>
              <w:outlineLvl w:val="1"/>
              <w:rPr>
                <w:lang w:val="fr-FR"/>
              </w:rPr>
            </w:pPr>
            <w:bookmarkStart w:id="3182" w:name="_Toc428437717"/>
            <w:bookmarkStart w:id="3183" w:name="_Toc428443550"/>
            <w:bookmarkStart w:id="3184" w:name="_Toc434936047"/>
            <w:bookmarkStart w:id="3185" w:name="_Toc442272403"/>
            <w:bookmarkStart w:id="3186" w:name="_Toc442273160"/>
            <w:bookmarkStart w:id="3187" w:name="_Toc444844707"/>
            <w:bookmarkStart w:id="3188" w:name="_Toc444851891"/>
            <w:bookmarkStart w:id="3189" w:name="_Toc447549664"/>
            <w:bookmarkStart w:id="3190" w:name="_Toc471481485"/>
            <w:bookmarkStart w:id="3191" w:name="_Toc471797240"/>
            <w:bookmarkStart w:id="3192" w:name="_Toc471817894"/>
            <w:bookmarkStart w:id="3193" w:name="_Toc471838575"/>
            <w:bookmarkStart w:id="3194" w:name="_Toc472675457"/>
            <w:r w:rsidRPr="003C761E">
              <w:rPr>
                <w:lang w:val="fr-FR"/>
              </w:rPr>
              <w:t xml:space="preserve">Facilite le dédouanement rapide de tous les </w:t>
            </w:r>
            <w:r w:rsidR="00A83D74" w:rsidRPr="003C761E">
              <w:rPr>
                <w:lang w:val="fr-FR"/>
              </w:rPr>
              <w:t xml:space="preserve">biens </w:t>
            </w:r>
            <w:r w:rsidRPr="003C761E">
              <w:rPr>
                <w:lang w:val="fr-FR"/>
              </w:rPr>
              <w:t>nécessaires pour les Services et des effets personnels du Personnel et des personnes à leur charge éligibles.</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14FDD34F" w14:textId="77777777" w:rsidR="00F3325F" w:rsidRPr="003D71A8" w:rsidRDefault="00BE415F" w:rsidP="00C10C07">
            <w:pPr>
              <w:pStyle w:val="SimpleLista"/>
              <w:widowControl w:val="0"/>
              <w:numPr>
                <w:ilvl w:val="0"/>
                <w:numId w:val="53"/>
              </w:numPr>
              <w:autoSpaceDE w:val="0"/>
              <w:autoSpaceDN w:val="0"/>
              <w:adjustRightInd w:val="0"/>
              <w:spacing w:before="120" w:after="120"/>
              <w:ind w:firstLine="100"/>
              <w:jc w:val="both"/>
              <w:outlineLvl w:val="1"/>
              <w:rPr>
                <w:lang w:val="fr-FR"/>
              </w:rPr>
            </w:pPr>
            <w:bookmarkStart w:id="3195" w:name="_Toc428437718"/>
            <w:bookmarkStart w:id="3196" w:name="_Toc428443551"/>
            <w:bookmarkStart w:id="3197" w:name="_Toc434936048"/>
            <w:bookmarkStart w:id="3198" w:name="_Toc442272404"/>
            <w:bookmarkStart w:id="3199" w:name="_Toc442273161"/>
            <w:bookmarkStart w:id="3200" w:name="_Toc444844708"/>
            <w:bookmarkStart w:id="3201" w:name="_Toc444851892"/>
            <w:bookmarkStart w:id="3202" w:name="_Toc447549665"/>
            <w:bookmarkStart w:id="3203" w:name="_Toc471481486"/>
            <w:bookmarkStart w:id="3204" w:name="_Toc471797241"/>
            <w:bookmarkStart w:id="3205" w:name="_Toc471817895"/>
            <w:bookmarkStart w:id="3206" w:name="_Toc471838576"/>
            <w:bookmarkStart w:id="3207" w:name="_Toc472675458"/>
            <w:r w:rsidRPr="003C761E">
              <w:rPr>
                <w:lang w:val="fr-FR"/>
              </w:rPr>
              <w:t>Dans la limite de ce qu</w:t>
            </w:r>
            <w:r w:rsidR="009C0CB8" w:rsidRPr="003C761E">
              <w:rPr>
                <w:lang w:val="fr-FR"/>
              </w:rPr>
              <w:t>’</w:t>
            </w:r>
            <w:r w:rsidRPr="003C761E">
              <w:rPr>
                <w:lang w:val="fr-FR"/>
              </w:rPr>
              <w:t>autorise la législation en vigueur, exempte le Consultant, les Sous-consultants et leur Personnel employé pour les Services</w:t>
            </w:r>
            <w:r w:rsidR="00A83D74" w:rsidRPr="003C761E">
              <w:rPr>
                <w:lang w:val="fr-FR"/>
              </w:rPr>
              <w:t>,</w:t>
            </w:r>
            <w:r w:rsidRPr="003C761E">
              <w:rPr>
                <w:lang w:val="fr-FR"/>
              </w:rPr>
              <w:t xml:space="preserve"> de toutes les obligations d</w:t>
            </w:r>
            <w:r w:rsidR="009C0CB8" w:rsidRPr="003C761E">
              <w:rPr>
                <w:lang w:val="fr-FR"/>
              </w:rPr>
              <w:t>’</w:t>
            </w:r>
            <w:r w:rsidRPr="003C761E">
              <w:rPr>
                <w:lang w:val="fr-FR"/>
              </w:rPr>
              <w:t>enregistrement ou d</w:t>
            </w:r>
            <w:r w:rsidR="009C0CB8" w:rsidRPr="003C761E">
              <w:rPr>
                <w:lang w:val="fr-FR"/>
              </w:rPr>
              <w:t>’</w:t>
            </w:r>
            <w:r w:rsidRPr="003C761E">
              <w:rPr>
                <w:lang w:val="fr-FR"/>
              </w:rPr>
              <w:t>obtention de permis pour pratiquer leur profession ou pour s</w:t>
            </w:r>
            <w:r w:rsidR="009C0CB8" w:rsidRPr="003C761E">
              <w:rPr>
                <w:lang w:val="fr-FR"/>
              </w:rPr>
              <w:t>’</w:t>
            </w:r>
            <w:r w:rsidRPr="003C761E">
              <w:rPr>
                <w:lang w:val="fr-FR"/>
              </w:rPr>
              <w:t>établir individuellement ou en tant que personne morale.</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14:paraId="68A039CA" w14:textId="77777777" w:rsidR="00F3325F" w:rsidRPr="003D71A8" w:rsidRDefault="00F3325F" w:rsidP="00C10C07">
            <w:pPr>
              <w:pStyle w:val="SimpleLista"/>
              <w:widowControl w:val="0"/>
              <w:numPr>
                <w:ilvl w:val="0"/>
                <w:numId w:val="53"/>
              </w:numPr>
              <w:autoSpaceDE w:val="0"/>
              <w:autoSpaceDN w:val="0"/>
              <w:adjustRightInd w:val="0"/>
              <w:spacing w:before="120" w:after="120"/>
              <w:ind w:firstLine="100"/>
              <w:jc w:val="both"/>
              <w:outlineLvl w:val="1"/>
              <w:rPr>
                <w:lang w:val="fr-FR"/>
              </w:rPr>
            </w:pPr>
            <w:bookmarkStart w:id="3208" w:name="_Toc428437719"/>
            <w:bookmarkStart w:id="3209" w:name="_Toc428443552"/>
            <w:bookmarkStart w:id="3210" w:name="_Toc434936049"/>
            <w:bookmarkStart w:id="3211" w:name="_Toc442272405"/>
            <w:bookmarkStart w:id="3212" w:name="_Toc442273162"/>
            <w:bookmarkStart w:id="3213" w:name="_Toc444844709"/>
            <w:bookmarkStart w:id="3214" w:name="_Toc444851893"/>
            <w:bookmarkStart w:id="3215" w:name="_Toc447549666"/>
            <w:bookmarkStart w:id="3216" w:name="_Toc471481487"/>
            <w:bookmarkStart w:id="3217" w:name="_Toc471797242"/>
            <w:bookmarkStart w:id="3218" w:name="_Toc471817896"/>
            <w:bookmarkStart w:id="3219" w:name="_Toc471838577"/>
            <w:bookmarkStart w:id="3220" w:name="_Toc472675459"/>
            <w:r w:rsidRPr="003C761E">
              <w:rPr>
                <w:lang w:val="fr-FR"/>
              </w:rPr>
              <w:t>Accorde au Consultant, aux Sous-consultants et à leur Personnel le privilège, en vertu de la législation en vigueur, de faire entrer dans le Pays</w:t>
            </w:r>
            <w:r w:rsidR="00EB733A" w:rsidRPr="003C761E">
              <w:rPr>
                <w:lang w:val="fr-FR"/>
              </w:rPr>
              <w:t> MCA</w:t>
            </w:r>
            <w:r w:rsidRPr="003C761E">
              <w:rPr>
                <w:lang w:val="fr-FR"/>
              </w:rPr>
              <w:t xml:space="preserve"> des quantités raisonnables de devises étrangères dans le cadre des Services ou pour l</w:t>
            </w:r>
            <w:r w:rsidR="009C0CB8" w:rsidRPr="003C761E">
              <w:rPr>
                <w:lang w:val="fr-FR"/>
              </w:rPr>
              <w:t>’</w:t>
            </w:r>
            <w:r w:rsidRPr="003C761E">
              <w:rPr>
                <w:lang w:val="fr-FR"/>
              </w:rPr>
              <w:t xml:space="preserve">usage personnel du Personnel et des personnes à leur charge et de retirer les montants pouvant être </w:t>
            </w:r>
            <w:r w:rsidR="00A83D74" w:rsidRPr="003C761E">
              <w:rPr>
                <w:lang w:val="fr-FR"/>
              </w:rPr>
              <w:t xml:space="preserve">perçus </w:t>
            </w:r>
            <w:r w:rsidRPr="003C761E">
              <w:rPr>
                <w:lang w:val="fr-FR"/>
              </w:rPr>
              <w:t xml:space="preserve">par le Personnel dans </w:t>
            </w:r>
            <w:r w:rsidRPr="003C761E">
              <w:rPr>
                <w:lang w:val="fr-FR"/>
              </w:rPr>
              <w:lastRenderedPageBreak/>
              <w:t>l</w:t>
            </w:r>
            <w:r w:rsidR="009C0CB8" w:rsidRPr="003C761E">
              <w:rPr>
                <w:lang w:val="fr-FR"/>
              </w:rPr>
              <w:t>’</w:t>
            </w:r>
            <w:r w:rsidRPr="003C761E">
              <w:rPr>
                <w:lang w:val="fr-FR"/>
              </w:rPr>
              <w:t>exécution des Services.</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p>
        </w:tc>
      </w:tr>
      <w:tr w:rsidR="00F3325F" w:rsidRPr="002D3C24" w14:paraId="6D464EDE" w14:textId="77777777" w:rsidTr="006227F8">
        <w:trPr>
          <w:gridAfter w:val="1"/>
          <w:wAfter w:w="760" w:type="dxa"/>
          <w:trHeight w:val="145"/>
        </w:trPr>
        <w:tc>
          <w:tcPr>
            <w:tcW w:w="2694" w:type="dxa"/>
            <w:tcBorders>
              <w:top w:val="nil"/>
              <w:left w:val="nil"/>
              <w:bottom w:val="nil"/>
              <w:right w:val="nil"/>
            </w:tcBorders>
          </w:tcPr>
          <w:p w14:paraId="5B1DF3A1" w14:textId="77777777" w:rsidR="00F3325F" w:rsidRPr="00290576" w:rsidRDefault="00F3325F" w:rsidP="00A83D74">
            <w:pPr>
              <w:pStyle w:val="ColumnsLeft"/>
              <w:outlineLvl w:val="1"/>
            </w:pPr>
            <w:bookmarkStart w:id="3221" w:name="_Toc442272406"/>
            <w:bookmarkStart w:id="3222" w:name="_Toc442280226"/>
            <w:bookmarkStart w:id="3223" w:name="_Toc442280619"/>
            <w:bookmarkStart w:id="3224" w:name="_Toc442280748"/>
            <w:bookmarkStart w:id="3225" w:name="_Toc444789301"/>
            <w:bookmarkStart w:id="3226" w:name="_Toc447548256"/>
            <w:bookmarkStart w:id="3227" w:name="_Toc471817897"/>
            <w:bookmarkStart w:id="3228" w:name="_Toc471838578"/>
            <w:bookmarkStart w:id="3229" w:name="_Toc472675460"/>
            <w:r>
              <w:lastRenderedPageBreak/>
              <w:t xml:space="preserve">Accès aux </w:t>
            </w:r>
            <w:bookmarkEnd w:id="3221"/>
            <w:bookmarkEnd w:id="3222"/>
            <w:bookmarkEnd w:id="3223"/>
            <w:bookmarkEnd w:id="3224"/>
            <w:bookmarkEnd w:id="3225"/>
            <w:bookmarkEnd w:id="3226"/>
            <w:r w:rsidR="00A83D74">
              <w:t>sites</w:t>
            </w:r>
            <w:bookmarkEnd w:id="3227"/>
            <w:bookmarkEnd w:id="3228"/>
            <w:bookmarkEnd w:id="3229"/>
          </w:p>
        </w:tc>
        <w:tc>
          <w:tcPr>
            <w:tcW w:w="7512" w:type="dxa"/>
            <w:gridSpan w:val="2"/>
            <w:tcBorders>
              <w:top w:val="nil"/>
              <w:left w:val="nil"/>
              <w:bottom w:val="nil"/>
              <w:right w:val="nil"/>
            </w:tcBorders>
          </w:tcPr>
          <w:p w14:paraId="271860CD" w14:textId="77777777" w:rsidR="00F3325F" w:rsidRPr="003D71A8" w:rsidRDefault="00F3325F" w:rsidP="00C10C07">
            <w:pPr>
              <w:pStyle w:val="ColumnsRight"/>
              <w:tabs>
                <w:tab w:val="num" w:pos="702"/>
              </w:tabs>
              <w:ind w:left="702" w:firstLine="100"/>
              <w:rPr>
                <w:lang w:val="fr-FR"/>
              </w:rPr>
            </w:pPr>
            <w:bookmarkStart w:id="3230" w:name="_Toc428437721"/>
            <w:bookmarkStart w:id="3231" w:name="_Toc428443554"/>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garantit que le Consultant, les Sous-consultants et leur Personnel ont, un accès</w:t>
            </w:r>
            <w:r w:rsidR="00A83D74" w:rsidRPr="003C761E">
              <w:rPr>
                <w:lang w:val="fr-FR"/>
              </w:rPr>
              <w:t xml:space="preserve"> gratuit et</w:t>
            </w:r>
            <w:r w:rsidRPr="003C761E">
              <w:rPr>
                <w:lang w:val="fr-FR"/>
              </w:rPr>
              <w:t xml:space="preserve"> sans entraves à tous les </w:t>
            </w:r>
            <w:r w:rsidR="00A83D74" w:rsidRPr="003C761E">
              <w:rPr>
                <w:lang w:val="fr-FR"/>
              </w:rPr>
              <w:t xml:space="preserve">sites </w:t>
            </w:r>
            <w:r w:rsidRPr="003C761E">
              <w:rPr>
                <w:lang w:val="fr-FR"/>
              </w:rPr>
              <w:t>du Pays</w:t>
            </w:r>
            <w:r w:rsidR="00EB733A" w:rsidRPr="003C761E">
              <w:rPr>
                <w:lang w:val="fr-FR"/>
              </w:rPr>
              <w:t> MCA</w:t>
            </w:r>
            <w:r w:rsidRPr="003C761E">
              <w:rPr>
                <w:lang w:val="fr-FR"/>
              </w:rPr>
              <w:t xml:space="preserve"> pour lesquels un accès est exigé pour l</w:t>
            </w:r>
            <w:r w:rsidR="009C0CB8" w:rsidRPr="003C761E">
              <w:rPr>
                <w:lang w:val="fr-FR"/>
              </w:rPr>
              <w:t>’</w:t>
            </w:r>
            <w:r w:rsidRPr="003C761E">
              <w:rPr>
                <w:lang w:val="fr-FR"/>
              </w:rPr>
              <w:t>exécution des Services. L</w:t>
            </w:r>
            <w:r w:rsidR="009C0CB8" w:rsidRPr="003C761E">
              <w:rPr>
                <w:lang w:val="fr-FR"/>
              </w:rPr>
              <w:t>’</w:t>
            </w:r>
            <w:r w:rsidRPr="003C761E">
              <w:rPr>
                <w:lang w:val="fr-FR"/>
              </w:rPr>
              <w:t>Entité</w:t>
            </w:r>
            <w:r w:rsidR="00EB733A" w:rsidRPr="003C761E">
              <w:rPr>
                <w:lang w:val="fr-FR"/>
              </w:rPr>
              <w:t> MCA</w:t>
            </w:r>
            <w:r w:rsidRPr="003C761E">
              <w:rPr>
                <w:lang w:val="fr-FR"/>
              </w:rPr>
              <w:t xml:space="preserve"> est responsable de tous les dégâts à ces </w:t>
            </w:r>
            <w:r w:rsidR="00A83D74" w:rsidRPr="003C761E">
              <w:rPr>
                <w:lang w:val="fr-FR"/>
              </w:rPr>
              <w:t xml:space="preserve">sites </w:t>
            </w:r>
            <w:r w:rsidRPr="003C761E">
              <w:rPr>
                <w:lang w:val="fr-FR"/>
              </w:rPr>
              <w:t>ou à toute propriété sur ceux-ci en conséquence d</w:t>
            </w:r>
            <w:r w:rsidR="009C0CB8" w:rsidRPr="003C761E">
              <w:rPr>
                <w:lang w:val="fr-FR"/>
              </w:rPr>
              <w:t>’</w:t>
            </w:r>
            <w:r w:rsidRPr="003C761E">
              <w:rPr>
                <w:lang w:val="fr-FR"/>
              </w:rPr>
              <w:t>un tel accès et indemnise le Consultant, les Sous-consultants et leur Personnel en matière de responsabilité pour ces dégâts, sauf si les dégâts ont été causés par défaut ou négligence du Consultant ou du Sous-consultant ou de leur Personnel.</w:t>
            </w:r>
            <w:bookmarkEnd w:id="3230"/>
            <w:bookmarkEnd w:id="3231"/>
          </w:p>
        </w:tc>
      </w:tr>
      <w:tr w:rsidR="00F3325F" w:rsidRPr="002D3C24" w14:paraId="61CEA720" w14:textId="77777777" w:rsidTr="006227F8">
        <w:trPr>
          <w:gridAfter w:val="1"/>
          <w:wAfter w:w="760" w:type="dxa"/>
          <w:trHeight w:val="145"/>
        </w:trPr>
        <w:tc>
          <w:tcPr>
            <w:tcW w:w="2694" w:type="dxa"/>
            <w:tcBorders>
              <w:top w:val="nil"/>
              <w:left w:val="nil"/>
              <w:bottom w:val="nil"/>
              <w:right w:val="nil"/>
            </w:tcBorders>
          </w:tcPr>
          <w:p w14:paraId="3D4C95E8" w14:textId="77777777" w:rsidR="00F3325F" w:rsidRPr="003D71A8" w:rsidRDefault="00F3325F" w:rsidP="008C2008">
            <w:pPr>
              <w:pStyle w:val="ColumnsLeft"/>
              <w:outlineLvl w:val="1"/>
              <w:rPr>
                <w:lang w:val="fr-FR"/>
              </w:rPr>
            </w:pPr>
            <w:r w:rsidRPr="003C761E">
              <w:rPr>
                <w:lang w:val="fr-FR"/>
              </w:rPr>
              <w:br w:type="page"/>
            </w:r>
            <w:bookmarkStart w:id="3232" w:name="_Toc447548257"/>
            <w:bookmarkStart w:id="3233" w:name="_Toc444789302"/>
            <w:bookmarkStart w:id="3234" w:name="_Toc442280749"/>
            <w:bookmarkStart w:id="3235" w:name="_Toc442280620"/>
            <w:bookmarkStart w:id="3236" w:name="_Toc442280227"/>
            <w:bookmarkStart w:id="3237" w:name="_Toc442272407"/>
            <w:bookmarkStart w:id="3238" w:name="_Toc471817898"/>
            <w:bookmarkStart w:id="3239" w:name="_Toc471838579"/>
            <w:bookmarkStart w:id="3240" w:name="_Toc472675461"/>
            <w:r w:rsidRPr="003C761E">
              <w:rPr>
                <w:lang w:val="fr-FR"/>
              </w:rPr>
              <w:t>Modification des Lois en vigueur en matière d</w:t>
            </w:r>
            <w:r w:rsidR="009C0CB8" w:rsidRPr="003C761E">
              <w:rPr>
                <w:lang w:val="fr-FR"/>
              </w:rPr>
              <w:t>’</w:t>
            </w:r>
            <w:r w:rsidRPr="003C761E">
              <w:rPr>
                <w:lang w:val="fr-FR"/>
              </w:rPr>
              <w:t>impôts et redevances</w:t>
            </w:r>
            <w:bookmarkEnd w:id="3232"/>
            <w:bookmarkEnd w:id="3233"/>
            <w:bookmarkEnd w:id="3234"/>
            <w:bookmarkEnd w:id="3235"/>
            <w:bookmarkEnd w:id="3236"/>
            <w:bookmarkEnd w:id="3237"/>
            <w:bookmarkEnd w:id="3238"/>
            <w:bookmarkEnd w:id="3239"/>
            <w:bookmarkEnd w:id="3240"/>
          </w:p>
        </w:tc>
        <w:tc>
          <w:tcPr>
            <w:tcW w:w="7512" w:type="dxa"/>
            <w:gridSpan w:val="2"/>
            <w:tcBorders>
              <w:top w:val="nil"/>
              <w:left w:val="nil"/>
              <w:bottom w:val="nil"/>
              <w:right w:val="nil"/>
            </w:tcBorders>
          </w:tcPr>
          <w:p w14:paraId="3E1FB77A" w14:textId="77777777" w:rsidR="00F3325F" w:rsidRPr="003D71A8" w:rsidRDefault="00F3325F" w:rsidP="00C10C07">
            <w:pPr>
              <w:pStyle w:val="ColumnsRight"/>
              <w:tabs>
                <w:tab w:val="num" w:pos="702"/>
              </w:tabs>
              <w:ind w:left="702" w:firstLine="100"/>
              <w:rPr>
                <w:lang w:val="fr-FR"/>
              </w:rPr>
            </w:pPr>
            <w:bookmarkStart w:id="3241" w:name="_Toc428437723"/>
            <w:bookmarkStart w:id="3242" w:name="_Toc428443556"/>
            <w:r w:rsidRPr="003C761E">
              <w:rPr>
                <w:lang w:val="fr-FR"/>
              </w:rPr>
              <w:t>Si, après la date du présent Contrat, il y a des modifications des lois en vigueur en matière d</w:t>
            </w:r>
            <w:r w:rsidR="009C0CB8" w:rsidRPr="003C761E">
              <w:rPr>
                <w:lang w:val="fr-FR"/>
              </w:rPr>
              <w:t>’</w:t>
            </w:r>
            <w:r w:rsidRPr="003C761E">
              <w:rPr>
                <w:lang w:val="fr-FR"/>
              </w:rPr>
              <w:t>impôts et redevances qui font augmenter ou diminuer le coût occasionné par le Consultant dans l</w:t>
            </w:r>
            <w:r w:rsidR="009C0CB8" w:rsidRPr="003C761E">
              <w:rPr>
                <w:lang w:val="fr-FR"/>
              </w:rPr>
              <w:t>’</w:t>
            </w:r>
            <w:r w:rsidRPr="003C761E">
              <w:rPr>
                <w:lang w:val="fr-FR"/>
              </w:rPr>
              <w:t>exécution des Services, les paiements au Consultant ne s</w:t>
            </w:r>
            <w:r w:rsidR="004C746C" w:rsidRPr="003C761E">
              <w:rPr>
                <w:lang w:val="fr-FR"/>
              </w:rPr>
              <w:t>er</w:t>
            </w:r>
            <w:r w:rsidRPr="003C761E">
              <w:rPr>
                <w:lang w:val="fr-FR"/>
              </w:rPr>
              <w:t xml:space="preserve">ont pas ajustés. Cependant, les dispositions de la sous-clause 18(e) des </w:t>
            </w:r>
            <w:r w:rsidR="00F218C7" w:rsidRPr="003C761E">
              <w:rPr>
                <w:lang w:val="fr-FR"/>
              </w:rPr>
              <w:t>CG</w:t>
            </w:r>
            <w:r w:rsidRPr="003C761E">
              <w:rPr>
                <w:lang w:val="fr-FR"/>
              </w:rPr>
              <w:t xml:space="preserve"> sont applicables dans cette situation.</w:t>
            </w:r>
            <w:bookmarkEnd w:id="3241"/>
            <w:bookmarkEnd w:id="3242"/>
          </w:p>
        </w:tc>
      </w:tr>
      <w:tr w:rsidR="00F3325F" w:rsidRPr="002D3C24" w14:paraId="556F005E" w14:textId="77777777" w:rsidTr="006227F8">
        <w:trPr>
          <w:gridAfter w:val="1"/>
          <w:wAfter w:w="760" w:type="dxa"/>
          <w:trHeight w:val="145"/>
        </w:trPr>
        <w:tc>
          <w:tcPr>
            <w:tcW w:w="2694" w:type="dxa"/>
            <w:tcBorders>
              <w:top w:val="nil"/>
              <w:left w:val="nil"/>
              <w:bottom w:val="nil"/>
              <w:right w:val="nil"/>
            </w:tcBorders>
          </w:tcPr>
          <w:p w14:paraId="4FEE4E5E" w14:textId="77777777" w:rsidR="00F3325F" w:rsidRPr="003D71A8" w:rsidRDefault="00F3325F" w:rsidP="008C2008">
            <w:pPr>
              <w:pStyle w:val="ColumnsLeft"/>
              <w:outlineLvl w:val="1"/>
              <w:rPr>
                <w:lang w:val="fr-FR"/>
              </w:rPr>
            </w:pPr>
            <w:bookmarkStart w:id="3243" w:name="_Toc442272408"/>
            <w:bookmarkStart w:id="3244" w:name="_Toc442280228"/>
            <w:bookmarkStart w:id="3245" w:name="_Toc442280621"/>
            <w:bookmarkStart w:id="3246" w:name="_Toc442280750"/>
            <w:bookmarkStart w:id="3247" w:name="_Toc444789303"/>
            <w:bookmarkStart w:id="3248" w:name="_Toc447548258"/>
            <w:bookmarkStart w:id="3249" w:name="_Toc471817899"/>
            <w:bookmarkStart w:id="3250" w:name="_Toc471838580"/>
            <w:bookmarkStart w:id="3251" w:name="_Toc472675462"/>
            <w:r w:rsidRPr="003C761E">
              <w:rPr>
                <w:lang w:val="fr-FR"/>
              </w:rPr>
              <w:t>Services, installations et propriétés de l</w:t>
            </w:r>
            <w:r w:rsidR="009C0CB8" w:rsidRPr="003C761E">
              <w:rPr>
                <w:lang w:val="fr-FR"/>
              </w:rPr>
              <w:t>’</w:t>
            </w:r>
            <w:r w:rsidRPr="003C761E">
              <w:rPr>
                <w:lang w:val="fr-FR"/>
              </w:rPr>
              <w:t>Entité</w:t>
            </w:r>
            <w:r w:rsidR="00EB733A" w:rsidRPr="003C761E">
              <w:rPr>
                <w:lang w:val="fr-FR"/>
              </w:rPr>
              <w:t> MCA</w:t>
            </w:r>
            <w:r w:rsidRPr="003C761E">
              <w:rPr>
                <w:lang w:val="fr-FR"/>
              </w:rPr>
              <w:t>.</w:t>
            </w:r>
            <w:bookmarkEnd w:id="3243"/>
            <w:bookmarkEnd w:id="3244"/>
            <w:bookmarkEnd w:id="3245"/>
            <w:bookmarkEnd w:id="3246"/>
            <w:bookmarkEnd w:id="3247"/>
            <w:bookmarkEnd w:id="3248"/>
            <w:bookmarkEnd w:id="3249"/>
            <w:bookmarkEnd w:id="3250"/>
            <w:bookmarkEnd w:id="3251"/>
          </w:p>
        </w:tc>
        <w:tc>
          <w:tcPr>
            <w:tcW w:w="7512" w:type="dxa"/>
            <w:gridSpan w:val="2"/>
            <w:tcBorders>
              <w:top w:val="nil"/>
              <w:left w:val="nil"/>
              <w:bottom w:val="nil"/>
              <w:right w:val="nil"/>
            </w:tcBorders>
          </w:tcPr>
          <w:p w14:paraId="04413A87" w14:textId="77777777" w:rsidR="00F3325F" w:rsidRPr="003D71A8" w:rsidRDefault="00F3325F" w:rsidP="00C10C07">
            <w:pPr>
              <w:pStyle w:val="ColumnsRight"/>
              <w:tabs>
                <w:tab w:val="num" w:pos="702"/>
              </w:tabs>
              <w:ind w:left="702" w:firstLine="100"/>
              <w:rPr>
                <w:lang w:val="fr-FR"/>
              </w:rPr>
            </w:pPr>
            <w:bookmarkStart w:id="3252" w:name="_Toc428437725"/>
            <w:bookmarkStart w:id="3253" w:name="_Toc428443558"/>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met</w:t>
            </w:r>
            <w:r w:rsidR="004C746C" w:rsidRPr="003C761E">
              <w:rPr>
                <w:lang w:val="fr-FR"/>
              </w:rPr>
              <w:t>tra</w:t>
            </w:r>
            <w:r w:rsidRPr="003C761E">
              <w:rPr>
                <w:lang w:val="fr-FR"/>
              </w:rPr>
              <w:t xml:space="preserve"> à la disposition du Consultant et du Personnel, aux fins de l</w:t>
            </w:r>
            <w:r w:rsidR="009C0CB8" w:rsidRPr="003C761E">
              <w:rPr>
                <w:lang w:val="fr-FR"/>
              </w:rPr>
              <w:t>’</w:t>
            </w:r>
            <w:r w:rsidRPr="003C761E">
              <w:rPr>
                <w:lang w:val="fr-FR"/>
              </w:rPr>
              <w:t>exécution des Services et gratuitement, les services, installations et propriétés décrits à l</w:t>
            </w:r>
            <w:r w:rsidR="009C0CB8" w:rsidRPr="003C761E">
              <w:rPr>
                <w:lang w:val="fr-FR"/>
              </w:rPr>
              <w:t>’</w:t>
            </w:r>
            <w:r w:rsidR="00FE644C" w:rsidRPr="003C761E">
              <w:rPr>
                <w:lang w:val="fr-FR"/>
              </w:rPr>
              <w:t>Annexe </w:t>
            </w:r>
            <w:r w:rsidRPr="003C761E">
              <w:rPr>
                <w:lang w:val="fr-FR"/>
              </w:rPr>
              <w:t>G au moment et de la manière spécifiés à l</w:t>
            </w:r>
            <w:r w:rsidR="009C0CB8" w:rsidRPr="003C761E">
              <w:rPr>
                <w:lang w:val="fr-FR"/>
              </w:rPr>
              <w:t>’</w:t>
            </w:r>
            <w:r w:rsidR="00FE644C" w:rsidRPr="003C761E">
              <w:rPr>
                <w:lang w:val="fr-FR"/>
              </w:rPr>
              <w:t>Annexe </w:t>
            </w:r>
            <w:r w:rsidRPr="003C761E">
              <w:rPr>
                <w:lang w:val="fr-FR"/>
              </w:rPr>
              <w:t>G.</w:t>
            </w:r>
            <w:bookmarkEnd w:id="3252"/>
            <w:bookmarkEnd w:id="3253"/>
          </w:p>
        </w:tc>
      </w:tr>
      <w:tr w:rsidR="00F3325F" w:rsidRPr="002D3C24" w14:paraId="5CC685CA" w14:textId="77777777" w:rsidTr="006227F8">
        <w:trPr>
          <w:gridAfter w:val="1"/>
          <w:wAfter w:w="760" w:type="dxa"/>
          <w:trHeight w:val="145"/>
        </w:trPr>
        <w:tc>
          <w:tcPr>
            <w:tcW w:w="2694" w:type="dxa"/>
            <w:tcBorders>
              <w:top w:val="nil"/>
              <w:left w:val="nil"/>
              <w:bottom w:val="nil"/>
              <w:right w:val="nil"/>
            </w:tcBorders>
          </w:tcPr>
          <w:p w14:paraId="1E6E0040" w14:textId="77777777" w:rsidR="00F3325F" w:rsidRPr="003D71A8" w:rsidRDefault="00F3325F" w:rsidP="00100BF3">
            <w:pPr>
              <w:pStyle w:val="GCC"/>
              <w:numPr>
                <w:ilvl w:val="0"/>
                <w:numId w:val="0"/>
              </w:numPr>
              <w:rPr>
                <w:lang w:val="fr-FR"/>
              </w:rPr>
            </w:pPr>
          </w:p>
        </w:tc>
        <w:tc>
          <w:tcPr>
            <w:tcW w:w="7512" w:type="dxa"/>
            <w:gridSpan w:val="2"/>
            <w:tcBorders>
              <w:top w:val="nil"/>
              <w:left w:val="nil"/>
              <w:bottom w:val="nil"/>
              <w:right w:val="nil"/>
            </w:tcBorders>
          </w:tcPr>
          <w:p w14:paraId="7D0C5284" w14:textId="77777777" w:rsidR="00F3325F" w:rsidRPr="003D71A8" w:rsidRDefault="00F3325F" w:rsidP="00C10C07">
            <w:pPr>
              <w:pStyle w:val="ColumnsRight"/>
              <w:tabs>
                <w:tab w:val="num" w:pos="702"/>
              </w:tabs>
              <w:ind w:left="702" w:firstLine="100"/>
              <w:rPr>
                <w:lang w:val="fr-FR"/>
              </w:rPr>
            </w:pPr>
            <w:r w:rsidRPr="003C761E">
              <w:rPr>
                <w:lang w:val="fr-FR"/>
              </w:rPr>
              <w:t>Dans le cas où de tels services, installations et propriétés ne sont pas mis à la disposition du Consultant comme et au moment prévu à l</w:t>
            </w:r>
            <w:r w:rsidR="009C0CB8" w:rsidRPr="003C761E">
              <w:rPr>
                <w:lang w:val="fr-FR"/>
              </w:rPr>
              <w:t>’</w:t>
            </w:r>
            <w:r w:rsidR="00FE644C" w:rsidRPr="003C761E">
              <w:rPr>
                <w:lang w:val="fr-FR"/>
              </w:rPr>
              <w:t>Annexe </w:t>
            </w:r>
            <w:r w:rsidRPr="003C761E">
              <w:rPr>
                <w:lang w:val="fr-FR"/>
              </w:rPr>
              <w:t>G, les Parties conviennent (a) d</w:t>
            </w:r>
            <w:r w:rsidR="009C0CB8" w:rsidRPr="003C761E">
              <w:rPr>
                <w:lang w:val="fr-FR"/>
              </w:rPr>
              <w:t>’</w:t>
            </w:r>
            <w:r w:rsidRPr="003C761E">
              <w:rPr>
                <w:lang w:val="fr-FR"/>
              </w:rPr>
              <w:t>une prolongation de délai à accorder au Consultant pour l</w:t>
            </w:r>
            <w:r w:rsidR="009C0CB8" w:rsidRPr="003C761E">
              <w:rPr>
                <w:lang w:val="fr-FR"/>
              </w:rPr>
              <w:t>’</w:t>
            </w:r>
            <w:r w:rsidRPr="003C761E">
              <w:rPr>
                <w:lang w:val="fr-FR"/>
              </w:rPr>
              <w:t>exécution des Services, (b) de la manière pour le Consultant d</w:t>
            </w:r>
            <w:r w:rsidR="009C0CB8" w:rsidRPr="003C761E">
              <w:rPr>
                <w:lang w:val="fr-FR"/>
              </w:rPr>
              <w:t>’</w:t>
            </w:r>
            <w:r w:rsidRPr="003C761E">
              <w:rPr>
                <w:lang w:val="fr-FR"/>
              </w:rPr>
              <w:t>obtenir ces services, installations et propriétés auprès d</w:t>
            </w:r>
            <w:r w:rsidR="009C0CB8" w:rsidRPr="003C761E">
              <w:rPr>
                <w:lang w:val="fr-FR"/>
              </w:rPr>
              <w:t>’</w:t>
            </w:r>
            <w:r w:rsidRPr="003C761E">
              <w:rPr>
                <w:lang w:val="fr-FR"/>
              </w:rPr>
              <w:t xml:space="preserve">autres sources et (c) de paiements additionnels, le cas échéant, à faire au Consultant en conséquence </w:t>
            </w:r>
            <w:r w:rsidR="004C746C" w:rsidRPr="003C761E">
              <w:rPr>
                <w:lang w:val="fr-FR"/>
              </w:rPr>
              <w:t xml:space="preserve">et cela </w:t>
            </w:r>
            <w:r w:rsidRPr="003C761E">
              <w:rPr>
                <w:lang w:val="fr-FR"/>
              </w:rPr>
              <w:t xml:space="preserve">conformément à la sous-clause 17.1 des </w:t>
            </w:r>
            <w:r w:rsidR="00F218C7" w:rsidRPr="003C761E">
              <w:rPr>
                <w:lang w:val="fr-FR"/>
              </w:rPr>
              <w:t>CG</w:t>
            </w:r>
            <w:r w:rsidRPr="003C761E">
              <w:rPr>
                <w:lang w:val="fr-FR"/>
              </w:rPr>
              <w:t>.</w:t>
            </w:r>
          </w:p>
        </w:tc>
      </w:tr>
      <w:tr w:rsidR="00F3325F" w:rsidRPr="002D3C24" w14:paraId="5B9278B4" w14:textId="77777777" w:rsidTr="006227F8">
        <w:trPr>
          <w:gridAfter w:val="1"/>
          <w:wAfter w:w="760" w:type="dxa"/>
          <w:trHeight w:val="145"/>
        </w:trPr>
        <w:tc>
          <w:tcPr>
            <w:tcW w:w="2694" w:type="dxa"/>
            <w:tcBorders>
              <w:top w:val="nil"/>
              <w:left w:val="nil"/>
              <w:bottom w:val="nil"/>
              <w:right w:val="nil"/>
            </w:tcBorders>
          </w:tcPr>
          <w:p w14:paraId="47078FB1" w14:textId="77777777" w:rsidR="00F3325F" w:rsidRPr="00290576" w:rsidRDefault="00F3325F" w:rsidP="008C2008">
            <w:pPr>
              <w:pStyle w:val="ColumnsLeft"/>
              <w:outlineLvl w:val="1"/>
            </w:pPr>
            <w:bookmarkStart w:id="3254" w:name="_Toc442272409"/>
            <w:bookmarkStart w:id="3255" w:name="_Toc442280229"/>
            <w:bookmarkStart w:id="3256" w:name="_Toc442280622"/>
            <w:bookmarkStart w:id="3257" w:name="_Toc442280751"/>
            <w:bookmarkStart w:id="3258" w:name="_Toc444789304"/>
            <w:bookmarkStart w:id="3259" w:name="_Toc447548259"/>
            <w:bookmarkStart w:id="3260" w:name="_Toc471817900"/>
            <w:bookmarkStart w:id="3261" w:name="_Toc471838581"/>
            <w:bookmarkStart w:id="3262" w:name="_Toc472675463"/>
            <w:r>
              <w:t>Paiement</w:t>
            </w:r>
            <w:bookmarkEnd w:id="3254"/>
            <w:bookmarkEnd w:id="3255"/>
            <w:bookmarkEnd w:id="3256"/>
            <w:bookmarkEnd w:id="3257"/>
            <w:bookmarkEnd w:id="3258"/>
            <w:bookmarkEnd w:id="3259"/>
            <w:bookmarkEnd w:id="3260"/>
            <w:bookmarkEnd w:id="3261"/>
            <w:bookmarkEnd w:id="3262"/>
          </w:p>
        </w:tc>
        <w:tc>
          <w:tcPr>
            <w:tcW w:w="7512" w:type="dxa"/>
            <w:gridSpan w:val="2"/>
            <w:tcBorders>
              <w:top w:val="nil"/>
              <w:left w:val="nil"/>
              <w:bottom w:val="nil"/>
              <w:right w:val="nil"/>
            </w:tcBorders>
          </w:tcPr>
          <w:p w14:paraId="08205611" w14:textId="77777777" w:rsidR="00F3325F" w:rsidRPr="003D71A8" w:rsidRDefault="00F3325F" w:rsidP="00C10C07">
            <w:pPr>
              <w:pStyle w:val="ColumnsRight"/>
              <w:tabs>
                <w:tab w:val="num" w:pos="702"/>
              </w:tabs>
              <w:ind w:left="702" w:firstLine="100"/>
              <w:rPr>
                <w:lang w:val="fr-FR"/>
              </w:rPr>
            </w:pPr>
            <w:bookmarkStart w:id="3263" w:name="_Toc428437727"/>
            <w:bookmarkStart w:id="3264" w:name="_Toc428443560"/>
            <w:r w:rsidRPr="003C761E">
              <w:rPr>
                <w:lang w:val="fr-FR"/>
              </w:rPr>
              <w:t>Compte tenu des Services prestés par le Consultant en vertu du présent Contrat, l</w:t>
            </w:r>
            <w:r w:rsidR="009C0CB8" w:rsidRPr="003C761E">
              <w:rPr>
                <w:lang w:val="fr-FR"/>
              </w:rPr>
              <w:t>’</w:t>
            </w:r>
            <w:r w:rsidRPr="003C761E">
              <w:rPr>
                <w:lang w:val="fr-FR"/>
              </w:rPr>
              <w:t>Entité</w:t>
            </w:r>
            <w:r w:rsidR="00EB733A" w:rsidRPr="003C761E">
              <w:rPr>
                <w:lang w:val="fr-FR"/>
              </w:rPr>
              <w:t> MCA</w:t>
            </w:r>
            <w:r w:rsidRPr="003C761E">
              <w:rPr>
                <w:lang w:val="fr-FR"/>
              </w:rPr>
              <w:t xml:space="preserve"> </w:t>
            </w:r>
            <w:r w:rsidR="004C746C" w:rsidRPr="003C761E">
              <w:rPr>
                <w:lang w:val="fr-FR"/>
              </w:rPr>
              <w:t xml:space="preserve">procèdera aux </w:t>
            </w:r>
            <w:r w:rsidRPr="003C761E">
              <w:rPr>
                <w:lang w:val="fr-FR"/>
              </w:rPr>
              <w:t xml:space="preserve">paiements au Consultant comme prévu à la clause 17 du </w:t>
            </w:r>
            <w:r w:rsidR="00F218C7" w:rsidRPr="003C761E">
              <w:rPr>
                <w:lang w:val="fr-FR"/>
              </w:rPr>
              <w:t>CG</w:t>
            </w:r>
            <w:r w:rsidRPr="003C761E">
              <w:rPr>
                <w:lang w:val="fr-FR"/>
              </w:rPr>
              <w:t>.</w:t>
            </w:r>
            <w:bookmarkEnd w:id="3263"/>
            <w:bookmarkEnd w:id="3264"/>
          </w:p>
        </w:tc>
      </w:tr>
      <w:tr w:rsidR="00F3325F" w:rsidRPr="002D3C24" w14:paraId="1D2C7A7B" w14:textId="77777777" w:rsidTr="006227F8">
        <w:trPr>
          <w:gridAfter w:val="1"/>
          <w:wAfter w:w="760" w:type="dxa"/>
          <w:trHeight w:val="145"/>
        </w:trPr>
        <w:tc>
          <w:tcPr>
            <w:tcW w:w="2694" w:type="dxa"/>
            <w:tcBorders>
              <w:top w:val="nil"/>
              <w:left w:val="nil"/>
              <w:bottom w:val="nil"/>
              <w:right w:val="nil"/>
            </w:tcBorders>
          </w:tcPr>
          <w:p w14:paraId="1D2D89E1" w14:textId="77777777" w:rsidR="00F3325F" w:rsidRPr="00290576" w:rsidRDefault="00F3325F" w:rsidP="008C2008">
            <w:pPr>
              <w:pStyle w:val="ColumnsLeft"/>
              <w:outlineLvl w:val="1"/>
            </w:pPr>
            <w:bookmarkStart w:id="3265" w:name="_Toc442272410"/>
            <w:bookmarkStart w:id="3266" w:name="_Toc442280230"/>
            <w:bookmarkStart w:id="3267" w:name="_Toc442280623"/>
            <w:bookmarkStart w:id="3268" w:name="_Toc442280752"/>
            <w:bookmarkStart w:id="3269" w:name="_Toc444789305"/>
            <w:bookmarkStart w:id="3270" w:name="_Toc447548260"/>
            <w:bookmarkStart w:id="3271" w:name="_Toc471817901"/>
            <w:bookmarkStart w:id="3272" w:name="_Toc471838582"/>
            <w:bookmarkStart w:id="3273" w:name="_Toc472675464"/>
            <w:r>
              <w:t>Personnel de contrepartie</w:t>
            </w:r>
            <w:bookmarkEnd w:id="3265"/>
            <w:bookmarkEnd w:id="3266"/>
            <w:bookmarkEnd w:id="3267"/>
            <w:bookmarkEnd w:id="3268"/>
            <w:bookmarkEnd w:id="3269"/>
            <w:bookmarkEnd w:id="3270"/>
            <w:bookmarkEnd w:id="3271"/>
            <w:bookmarkEnd w:id="3272"/>
            <w:bookmarkEnd w:id="3273"/>
          </w:p>
        </w:tc>
        <w:tc>
          <w:tcPr>
            <w:tcW w:w="7512" w:type="dxa"/>
            <w:gridSpan w:val="2"/>
            <w:tcBorders>
              <w:top w:val="nil"/>
              <w:left w:val="nil"/>
              <w:bottom w:val="nil"/>
              <w:right w:val="nil"/>
            </w:tcBorders>
          </w:tcPr>
          <w:p w14:paraId="770F3335" w14:textId="77777777" w:rsidR="00F3325F" w:rsidRPr="003D71A8" w:rsidRDefault="00F3325F" w:rsidP="00C10C07">
            <w:pPr>
              <w:pStyle w:val="ColumnsRight"/>
              <w:tabs>
                <w:tab w:val="num" w:pos="702"/>
              </w:tabs>
              <w:ind w:left="702" w:firstLine="100"/>
              <w:rPr>
                <w:lang w:val="fr-FR"/>
              </w:rPr>
            </w:pPr>
            <w:bookmarkStart w:id="3274" w:name="_Toc428437729"/>
            <w:bookmarkStart w:id="3275" w:name="_Toc428443562"/>
            <w:r w:rsidRPr="003C761E">
              <w:rPr>
                <w:lang w:val="fr-FR"/>
              </w:rPr>
              <w:t>L</w:t>
            </w:r>
            <w:r w:rsidR="009C0CB8" w:rsidRPr="003C761E">
              <w:rPr>
                <w:lang w:val="fr-FR"/>
              </w:rPr>
              <w:t>’</w:t>
            </w:r>
            <w:r w:rsidRPr="003C761E">
              <w:rPr>
                <w:lang w:val="fr-FR"/>
              </w:rPr>
              <w:t>Entité</w:t>
            </w:r>
            <w:r w:rsidR="00EB733A" w:rsidRPr="003C761E">
              <w:rPr>
                <w:lang w:val="fr-FR"/>
              </w:rPr>
              <w:t> MCA</w:t>
            </w:r>
            <w:r w:rsidRPr="003C761E">
              <w:rPr>
                <w:lang w:val="fr-FR"/>
              </w:rPr>
              <w:t xml:space="preserve"> met</w:t>
            </w:r>
            <w:r w:rsidR="004C746C" w:rsidRPr="003C761E">
              <w:rPr>
                <w:lang w:val="fr-FR"/>
              </w:rPr>
              <w:t>tra</w:t>
            </w:r>
            <w:r w:rsidRPr="003C761E">
              <w:rPr>
                <w:lang w:val="fr-FR"/>
              </w:rPr>
              <w:t xml:space="preserve"> à la disposition du Consultant gratuitement le personnel de contrepartie professionnel et de soutien, qui doit être nommé par l</w:t>
            </w:r>
            <w:r w:rsidR="009C0CB8" w:rsidRPr="003C761E">
              <w:rPr>
                <w:lang w:val="fr-FR"/>
              </w:rPr>
              <w:t>’</w:t>
            </w:r>
            <w:r w:rsidRPr="003C761E">
              <w:rPr>
                <w:lang w:val="fr-FR"/>
              </w:rPr>
              <w:t>Entité</w:t>
            </w:r>
            <w:r w:rsidR="00EB733A" w:rsidRPr="003C761E">
              <w:rPr>
                <w:lang w:val="fr-FR"/>
              </w:rPr>
              <w:t> MCA</w:t>
            </w:r>
            <w:r w:rsidRPr="003C761E">
              <w:rPr>
                <w:lang w:val="fr-FR"/>
              </w:rPr>
              <w:t xml:space="preserve"> sur les avis du Consultant, si spécifié à l</w:t>
            </w:r>
            <w:r w:rsidR="009C0CB8" w:rsidRPr="003C761E">
              <w:rPr>
                <w:lang w:val="fr-FR"/>
              </w:rPr>
              <w:t>’</w:t>
            </w:r>
            <w:r w:rsidR="00FE644C" w:rsidRPr="003C761E">
              <w:rPr>
                <w:lang w:val="fr-FR"/>
              </w:rPr>
              <w:t>Annexe </w:t>
            </w:r>
            <w:r w:rsidRPr="003C761E">
              <w:rPr>
                <w:lang w:val="fr-FR"/>
              </w:rPr>
              <w:t>G.</w:t>
            </w:r>
            <w:bookmarkEnd w:id="3274"/>
            <w:bookmarkEnd w:id="3275"/>
          </w:p>
        </w:tc>
      </w:tr>
      <w:tr w:rsidR="00F3325F" w:rsidRPr="002D3C24" w14:paraId="202F4725" w14:textId="77777777" w:rsidTr="006227F8">
        <w:trPr>
          <w:gridAfter w:val="1"/>
          <w:wAfter w:w="760" w:type="dxa"/>
          <w:trHeight w:val="145"/>
        </w:trPr>
        <w:tc>
          <w:tcPr>
            <w:tcW w:w="2694" w:type="dxa"/>
            <w:tcBorders>
              <w:top w:val="nil"/>
              <w:left w:val="nil"/>
              <w:bottom w:val="nil"/>
              <w:right w:val="nil"/>
            </w:tcBorders>
          </w:tcPr>
          <w:p w14:paraId="4E638ED5" w14:textId="77777777" w:rsidR="00F3325F" w:rsidRPr="003D71A8" w:rsidRDefault="00F3325F" w:rsidP="004C34C2">
            <w:pPr>
              <w:spacing w:before="60" w:after="60"/>
              <w:ind w:left="1134" w:right="207"/>
              <w:jc w:val="both"/>
              <w:rPr>
                <w:b/>
                <w:bCs/>
                <w:sz w:val="28"/>
                <w:szCs w:val="28"/>
              </w:rPr>
            </w:pPr>
          </w:p>
        </w:tc>
        <w:tc>
          <w:tcPr>
            <w:tcW w:w="7512" w:type="dxa"/>
            <w:gridSpan w:val="2"/>
            <w:tcBorders>
              <w:top w:val="nil"/>
              <w:left w:val="nil"/>
              <w:bottom w:val="nil"/>
              <w:right w:val="nil"/>
            </w:tcBorders>
          </w:tcPr>
          <w:p w14:paraId="5C6B6C86" w14:textId="77777777" w:rsidR="00F3325F" w:rsidRPr="003D71A8" w:rsidRDefault="00F3325F" w:rsidP="00C10C07">
            <w:pPr>
              <w:pStyle w:val="ColumnsRight"/>
              <w:tabs>
                <w:tab w:val="num" w:pos="702"/>
              </w:tabs>
              <w:ind w:left="702" w:firstLine="100"/>
              <w:rPr>
                <w:lang w:val="fr-FR"/>
              </w:rPr>
            </w:pPr>
            <w:r w:rsidRPr="003C761E">
              <w:rPr>
                <w:lang w:val="fr-FR"/>
              </w:rPr>
              <w:t>Si le personnel de contrepartie n</w:t>
            </w:r>
            <w:r w:rsidR="009C0CB8" w:rsidRPr="003C761E">
              <w:rPr>
                <w:lang w:val="fr-FR"/>
              </w:rPr>
              <w:t>’</w:t>
            </w:r>
            <w:r w:rsidRPr="003C761E">
              <w:rPr>
                <w:lang w:val="fr-FR"/>
              </w:rPr>
              <w:t>est pas fourni par l</w:t>
            </w:r>
            <w:r w:rsidR="009C0CB8" w:rsidRPr="003C761E">
              <w:rPr>
                <w:lang w:val="fr-FR"/>
              </w:rPr>
              <w:t>’</w:t>
            </w:r>
            <w:r w:rsidRPr="003C761E">
              <w:rPr>
                <w:lang w:val="fr-FR"/>
              </w:rPr>
              <w:t>Entité</w:t>
            </w:r>
            <w:r w:rsidR="00EB733A" w:rsidRPr="003C761E">
              <w:rPr>
                <w:lang w:val="fr-FR"/>
              </w:rPr>
              <w:t> MCA</w:t>
            </w:r>
            <w:r w:rsidRPr="003C761E">
              <w:rPr>
                <w:lang w:val="fr-FR"/>
              </w:rPr>
              <w:t xml:space="preserve"> au Consultant de la manière et au moment prévus à l</w:t>
            </w:r>
            <w:r w:rsidR="009C0CB8" w:rsidRPr="003C761E">
              <w:rPr>
                <w:lang w:val="fr-FR"/>
              </w:rPr>
              <w:t>’</w:t>
            </w:r>
            <w:r w:rsidR="00FE644C" w:rsidRPr="003C761E">
              <w:rPr>
                <w:lang w:val="fr-FR"/>
              </w:rPr>
              <w:t>Annexe </w:t>
            </w:r>
            <w:r w:rsidRPr="003C761E">
              <w:rPr>
                <w:lang w:val="fr-FR"/>
              </w:rPr>
              <w:t>G, l</w:t>
            </w:r>
            <w:r w:rsidR="009C0CB8" w:rsidRPr="003C761E">
              <w:rPr>
                <w:lang w:val="fr-FR"/>
              </w:rPr>
              <w:t>’</w:t>
            </w:r>
            <w:r w:rsidRPr="003C761E">
              <w:rPr>
                <w:lang w:val="fr-FR"/>
              </w:rPr>
              <w:t>Entité</w:t>
            </w:r>
            <w:r w:rsidR="00EB733A" w:rsidRPr="003C761E">
              <w:rPr>
                <w:lang w:val="fr-FR"/>
              </w:rPr>
              <w:t> MCA</w:t>
            </w:r>
            <w:r w:rsidRPr="003C761E">
              <w:rPr>
                <w:lang w:val="fr-FR"/>
              </w:rPr>
              <w:t xml:space="preserve"> et le Consultant conviennent (a) de la manière d</w:t>
            </w:r>
            <w:r w:rsidR="009C0CB8" w:rsidRPr="003C761E">
              <w:rPr>
                <w:lang w:val="fr-FR"/>
              </w:rPr>
              <w:t>’</w:t>
            </w:r>
            <w:r w:rsidRPr="003C761E">
              <w:rPr>
                <w:lang w:val="fr-FR"/>
              </w:rPr>
              <w:t xml:space="preserve">exécuter </w:t>
            </w:r>
            <w:r w:rsidR="004C746C" w:rsidRPr="003C761E">
              <w:rPr>
                <w:lang w:val="fr-FR"/>
              </w:rPr>
              <w:t xml:space="preserve">la </w:t>
            </w:r>
            <w:r w:rsidRPr="003C761E">
              <w:rPr>
                <w:lang w:val="fr-FR"/>
              </w:rPr>
              <w:t>partie des Services</w:t>
            </w:r>
            <w:r w:rsidR="004C746C" w:rsidRPr="003C761E">
              <w:rPr>
                <w:lang w:val="fr-FR"/>
              </w:rPr>
              <w:t xml:space="preserve"> affectée</w:t>
            </w:r>
            <w:r w:rsidR="002846C7" w:rsidRPr="003C761E">
              <w:rPr>
                <w:lang w:val="fr-FR"/>
              </w:rPr>
              <w:t xml:space="preserve"> par cette situation</w:t>
            </w:r>
            <w:r w:rsidRPr="003C761E">
              <w:rPr>
                <w:lang w:val="fr-FR"/>
              </w:rPr>
              <w:t xml:space="preserve"> et (b) des paiements additionnels, le cas échéant, de l</w:t>
            </w:r>
            <w:r w:rsidR="009C0CB8" w:rsidRPr="003C761E">
              <w:rPr>
                <w:lang w:val="fr-FR"/>
              </w:rPr>
              <w:t>’</w:t>
            </w:r>
            <w:r w:rsidRPr="003C761E">
              <w:rPr>
                <w:lang w:val="fr-FR"/>
              </w:rPr>
              <w:t>Entité</w:t>
            </w:r>
            <w:r w:rsidR="00EB733A" w:rsidRPr="003C761E">
              <w:rPr>
                <w:lang w:val="fr-FR"/>
              </w:rPr>
              <w:t> MCA</w:t>
            </w:r>
            <w:r w:rsidRPr="003C761E">
              <w:rPr>
                <w:lang w:val="fr-FR"/>
              </w:rPr>
              <w:t xml:space="preserve"> au Consultant en conséquence conformément à la sous-clause 17.1 des </w:t>
            </w:r>
            <w:r w:rsidR="00F218C7" w:rsidRPr="003C761E">
              <w:rPr>
                <w:lang w:val="fr-FR"/>
              </w:rPr>
              <w:t>CG</w:t>
            </w:r>
            <w:r w:rsidRPr="003C761E">
              <w:rPr>
                <w:lang w:val="fr-FR"/>
              </w:rPr>
              <w:t>.</w:t>
            </w:r>
          </w:p>
        </w:tc>
      </w:tr>
      <w:tr w:rsidR="00F3325F" w:rsidRPr="002D3C24" w14:paraId="03CFA5A9" w14:textId="77777777" w:rsidTr="006227F8">
        <w:trPr>
          <w:gridAfter w:val="1"/>
          <w:wAfter w:w="760" w:type="dxa"/>
          <w:trHeight w:val="145"/>
        </w:trPr>
        <w:tc>
          <w:tcPr>
            <w:tcW w:w="2694" w:type="dxa"/>
            <w:tcBorders>
              <w:top w:val="nil"/>
              <w:left w:val="nil"/>
              <w:bottom w:val="nil"/>
              <w:right w:val="nil"/>
            </w:tcBorders>
          </w:tcPr>
          <w:p w14:paraId="50C91096" w14:textId="77777777" w:rsidR="00F3325F" w:rsidRPr="003D71A8" w:rsidRDefault="00F3325F" w:rsidP="004C34C2">
            <w:pPr>
              <w:spacing w:before="60" w:after="60"/>
              <w:ind w:left="1134" w:right="207"/>
              <w:jc w:val="both"/>
              <w:rPr>
                <w:b/>
                <w:bCs/>
                <w:sz w:val="28"/>
                <w:szCs w:val="28"/>
              </w:rPr>
            </w:pPr>
          </w:p>
        </w:tc>
        <w:tc>
          <w:tcPr>
            <w:tcW w:w="7512" w:type="dxa"/>
            <w:gridSpan w:val="2"/>
            <w:tcBorders>
              <w:top w:val="nil"/>
              <w:left w:val="nil"/>
              <w:bottom w:val="nil"/>
              <w:right w:val="nil"/>
            </w:tcBorders>
          </w:tcPr>
          <w:p w14:paraId="4C8E2288" w14:textId="77777777" w:rsidR="00F3325F" w:rsidRPr="003D71A8" w:rsidRDefault="00F3325F" w:rsidP="00C10C07">
            <w:pPr>
              <w:pStyle w:val="ColumnsRight"/>
              <w:tabs>
                <w:tab w:val="num" w:pos="702"/>
              </w:tabs>
              <w:ind w:left="702" w:firstLine="100"/>
              <w:rPr>
                <w:lang w:val="fr-FR"/>
              </w:rPr>
            </w:pPr>
            <w:r w:rsidRPr="003C761E">
              <w:rPr>
                <w:lang w:val="fr-FR"/>
              </w:rPr>
              <w:t xml:space="preserve">Le personnel de contrepartie professionnel et de soutien, à </w:t>
            </w:r>
            <w:r w:rsidRPr="003C761E">
              <w:rPr>
                <w:lang w:val="fr-FR"/>
              </w:rPr>
              <w:lastRenderedPageBreak/>
              <w:t>l</w:t>
            </w:r>
            <w:r w:rsidR="009C0CB8" w:rsidRPr="003C761E">
              <w:rPr>
                <w:lang w:val="fr-FR"/>
              </w:rPr>
              <w:t>’</w:t>
            </w:r>
            <w:r w:rsidRPr="003C761E">
              <w:rPr>
                <w:lang w:val="fr-FR"/>
              </w:rPr>
              <w:t>exception du personnel de liaison de l</w:t>
            </w:r>
            <w:r w:rsidR="009C0CB8" w:rsidRPr="003C761E">
              <w:rPr>
                <w:lang w:val="fr-FR"/>
              </w:rPr>
              <w:t>’</w:t>
            </w:r>
            <w:r w:rsidRPr="003C761E">
              <w:rPr>
                <w:lang w:val="fr-FR"/>
              </w:rPr>
              <w:t>Entité</w:t>
            </w:r>
            <w:r w:rsidR="00EB733A" w:rsidRPr="003C761E">
              <w:rPr>
                <w:lang w:val="fr-FR"/>
              </w:rPr>
              <w:t> MCA</w:t>
            </w:r>
            <w:r w:rsidRPr="003C761E">
              <w:rPr>
                <w:lang w:val="fr-FR"/>
              </w:rPr>
              <w:t>, travaille sous la direction exclusive du Consultant. Si un membre du personnel de contrepartie ne remplit pas de manière adéquate les tâches qui lui sont assignées par le Consultant, et qui sont conformes à la fonction de ce membre du personnel, le Consultant peut demander le remplacement de ce membre du personnel, et l</w:t>
            </w:r>
            <w:r w:rsidR="009C0CB8" w:rsidRPr="003C761E">
              <w:rPr>
                <w:lang w:val="fr-FR"/>
              </w:rPr>
              <w:t>’</w:t>
            </w:r>
            <w:r w:rsidRPr="003C761E">
              <w:rPr>
                <w:lang w:val="fr-FR"/>
              </w:rPr>
              <w:t>Entité</w:t>
            </w:r>
            <w:r w:rsidR="00EB733A" w:rsidRPr="003C761E">
              <w:rPr>
                <w:lang w:val="fr-FR"/>
              </w:rPr>
              <w:t> MCA</w:t>
            </w:r>
            <w:r w:rsidRPr="003C761E">
              <w:rPr>
                <w:lang w:val="fr-FR"/>
              </w:rPr>
              <w:t xml:space="preserve"> ne peut raisonnablement pas refuser de répondre à une telle demande.</w:t>
            </w:r>
          </w:p>
        </w:tc>
      </w:tr>
      <w:tr w:rsidR="00A130B8" w:rsidRPr="002D3C24" w14:paraId="5F09FA3C" w14:textId="77777777" w:rsidTr="006227F8">
        <w:trPr>
          <w:gridAfter w:val="1"/>
          <w:wAfter w:w="760" w:type="dxa"/>
          <w:trHeight w:val="145"/>
        </w:trPr>
        <w:tc>
          <w:tcPr>
            <w:tcW w:w="2694" w:type="dxa"/>
            <w:tcBorders>
              <w:top w:val="nil"/>
              <w:left w:val="nil"/>
              <w:bottom w:val="nil"/>
              <w:right w:val="nil"/>
            </w:tcBorders>
          </w:tcPr>
          <w:p w14:paraId="5012E73C" w14:textId="77777777" w:rsidR="00A130B8" w:rsidRPr="00290576" w:rsidRDefault="00A130B8" w:rsidP="00A130B8">
            <w:pPr>
              <w:pStyle w:val="ColumnsLeft"/>
              <w:outlineLvl w:val="1"/>
              <w:rPr>
                <w:b/>
                <w:bCs/>
                <w:sz w:val="28"/>
              </w:rPr>
            </w:pPr>
            <w:bookmarkStart w:id="3276" w:name="_Toc444789306"/>
            <w:bookmarkStart w:id="3277" w:name="_Toc447548261"/>
            <w:bookmarkStart w:id="3278" w:name="_Toc471817902"/>
            <w:bookmarkStart w:id="3279" w:name="_Toc471838583"/>
            <w:bookmarkStart w:id="3280" w:name="_Toc472675465"/>
            <w:r>
              <w:lastRenderedPageBreak/>
              <w:t>Bonne foi</w:t>
            </w:r>
            <w:bookmarkEnd w:id="3276"/>
            <w:bookmarkEnd w:id="3277"/>
            <w:bookmarkEnd w:id="3278"/>
            <w:bookmarkEnd w:id="3279"/>
            <w:bookmarkEnd w:id="3280"/>
          </w:p>
        </w:tc>
        <w:tc>
          <w:tcPr>
            <w:tcW w:w="7512" w:type="dxa"/>
            <w:gridSpan w:val="2"/>
            <w:tcBorders>
              <w:top w:val="nil"/>
              <w:left w:val="nil"/>
              <w:bottom w:val="nil"/>
              <w:right w:val="nil"/>
            </w:tcBorders>
          </w:tcPr>
          <w:p w14:paraId="003DD466" w14:textId="77777777" w:rsidR="00A130B8" w:rsidRPr="003D71A8" w:rsidRDefault="00A130B8" w:rsidP="00C10C07">
            <w:pPr>
              <w:pStyle w:val="ColumnsRight"/>
              <w:tabs>
                <w:tab w:val="num" w:pos="702"/>
              </w:tabs>
              <w:ind w:left="702" w:firstLine="100"/>
              <w:rPr>
                <w:lang w:val="fr-FR"/>
              </w:rPr>
            </w:pPr>
            <w:r w:rsidRPr="003C761E">
              <w:rPr>
                <w:lang w:val="fr-FR"/>
              </w:rPr>
              <w:t>Les Parties s</w:t>
            </w:r>
            <w:r w:rsidR="009C0CB8" w:rsidRPr="003C761E">
              <w:rPr>
                <w:lang w:val="fr-FR"/>
              </w:rPr>
              <w:t>’</w:t>
            </w:r>
            <w:r w:rsidRPr="003C761E">
              <w:rPr>
                <w:lang w:val="fr-FR"/>
              </w:rPr>
              <w:t>engagent à agir en bonne foi en ce qui concerne les droits des autres en vertu du présent Contrat et à adopter toutes les mesures raisonnables pour assurer la réalisation des objectifs du présent Contrat.</w:t>
            </w:r>
          </w:p>
        </w:tc>
      </w:tr>
      <w:tr w:rsidR="00A130B8" w:rsidRPr="002D3C24" w14:paraId="3EFF1465" w14:textId="77777777" w:rsidTr="006227F8">
        <w:trPr>
          <w:gridAfter w:val="1"/>
          <w:wAfter w:w="760" w:type="dxa"/>
          <w:trHeight w:val="145"/>
        </w:trPr>
        <w:tc>
          <w:tcPr>
            <w:tcW w:w="2694" w:type="dxa"/>
            <w:tcBorders>
              <w:top w:val="nil"/>
              <w:left w:val="nil"/>
              <w:bottom w:val="nil"/>
              <w:right w:val="nil"/>
            </w:tcBorders>
          </w:tcPr>
          <w:p w14:paraId="1CD1BDF2" w14:textId="77777777" w:rsidR="00A130B8" w:rsidRPr="00290576" w:rsidRDefault="00A130B8" w:rsidP="00A130B8">
            <w:pPr>
              <w:pStyle w:val="ColumnsLeft"/>
              <w:outlineLvl w:val="1"/>
            </w:pPr>
            <w:bookmarkStart w:id="3281" w:name="_Toc444789307"/>
            <w:bookmarkStart w:id="3282" w:name="_Toc447548262"/>
            <w:bookmarkStart w:id="3283" w:name="_Toc471817903"/>
            <w:bookmarkStart w:id="3284" w:name="_Toc471838584"/>
            <w:bookmarkStart w:id="3285" w:name="_Toc472675466"/>
            <w:r>
              <w:t>Fonctionnement du Contrat</w:t>
            </w:r>
            <w:bookmarkEnd w:id="3281"/>
            <w:bookmarkEnd w:id="3282"/>
            <w:bookmarkEnd w:id="3283"/>
            <w:bookmarkEnd w:id="3284"/>
            <w:bookmarkEnd w:id="3285"/>
          </w:p>
        </w:tc>
        <w:tc>
          <w:tcPr>
            <w:tcW w:w="7512" w:type="dxa"/>
            <w:gridSpan w:val="2"/>
            <w:tcBorders>
              <w:top w:val="nil"/>
              <w:left w:val="nil"/>
              <w:bottom w:val="nil"/>
              <w:right w:val="nil"/>
            </w:tcBorders>
          </w:tcPr>
          <w:p w14:paraId="3570AF3A" w14:textId="77777777" w:rsidR="00A130B8" w:rsidRPr="003D71A8" w:rsidRDefault="00A130B8" w:rsidP="00C10C07">
            <w:pPr>
              <w:pStyle w:val="ColumnsRight"/>
              <w:tabs>
                <w:tab w:val="num" w:pos="702"/>
              </w:tabs>
              <w:ind w:left="702" w:firstLine="100"/>
              <w:rPr>
                <w:lang w:val="fr-FR"/>
              </w:rPr>
            </w:pPr>
            <w:r w:rsidRPr="003C761E">
              <w:rPr>
                <w:lang w:val="fr-FR"/>
              </w:rPr>
              <w:t>Les Parties reconnaissent qu</w:t>
            </w:r>
            <w:r w:rsidR="009C0CB8" w:rsidRPr="003C761E">
              <w:rPr>
                <w:lang w:val="fr-FR"/>
              </w:rPr>
              <w:t>’</w:t>
            </w:r>
            <w:r w:rsidRPr="003C761E">
              <w:rPr>
                <w:lang w:val="fr-FR"/>
              </w:rPr>
              <w:t>il est irréaliste dans le présent Contrat de prévoir toutes les éventualités pouvant survenir pendant la durée du présent Contrat, et les Parties conviennent par la présente qu</w:t>
            </w:r>
            <w:r w:rsidR="009C0CB8" w:rsidRPr="003C761E">
              <w:rPr>
                <w:lang w:val="fr-FR"/>
              </w:rPr>
              <w:t>’</w:t>
            </w:r>
            <w:r w:rsidRPr="003C761E">
              <w:rPr>
                <w:lang w:val="fr-FR"/>
              </w:rPr>
              <w:t>elles ont l</w:t>
            </w:r>
            <w:r w:rsidR="009C0CB8" w:rsidRPr="003C761E">
              <w:rPr>
                <w:lang w:val="fr-FR"/>
              </w:rPr>
              <w:t>’</w:t>
            </w:r>
            <w:r w:rsidRPr="003C761E">
              <w:rPr>
                <w:lang w:val="fr-FR"/>
              </w:rPr>
              <w:t>intention d</w:t>
            </w:r>
            <w:r w:rsidR="009C0CB8" w:rsidRPr="003C761E">
              <w:rPr>
                <w:lang w:val="fr-FR"/>
              </w:rPr>
              <w:t>’</w:t>
            </w:r>
            <w:r w:rsidRPr="003C761E">
              <w:rPr>
                <w:lang w:val="fr-FR"/>
              </w:rPr>
              <w:t>appliquer ce Contrat de manière équitable entre elles, et sans porter préjudice aux intérêts de l</w:t>
            </w:r>
            <w:r w:rsidR="009C0CB8" w:rsidRPr="003C761E">
              <w:rPr>
                <w:lang w:val="fr-FR"/>
              </w:rPr>
              <w:t>’</w:t>
            </w:r>
            <w:r w:rsidRPr="003C761E">
              <w:rPr>
                <w:lang w:val="fr-FR"/>
              </w:rPr>
              <w:t>autre, et que, si pendant la durée du présent Contrat une Partie pense que le présent Contrat n</w:t>
            </w:r>
            <w:r w:rsidR="009C0CB8" w:rsidRPr="003C761E">
              <w:rPr>
                <w:lang w:val="fr-FR"/>
              </w:rPr>
              <w:t>’</w:t>
            </w:r>
            <w:r w:rsidRPr="003C761E">
              <w:rPr>
                <w:lang w:val="fr-FR"/>
              </w:rPr>
              <w:t xml:space="preserve">est pas appliqué de manière équitable, les Parties doivent mettre tout en </w:t>
            </w:r>
            <w:r w:rsidR="009F3606" w:rsidRPr="003C761E">
              <w:rPr>
                <w:lang w:val="fr-FR"/>
              </w:rPr>
              <w:t>œuvre</w:t>
            </w:r>
            <w:r w:rsidRPr="003C761E">
              <w:rPr>
                <w:lang w:val="fr-FR"/>
              </w:rPr>
              <w:t xml:space="preserve"> pour s</w:t>
            </w:r>
            <w:r w:rsidR="009C0CB8" w:rsidRPr="003C761E">
              <w:rPr>
                <w:lang w:val="fr-FR"/>
              </w:rPr>
              <w:t>’</w:t>
            </w:r>
            <w:r w:rsidRPr="003C761E">
              <w:rPr>
                <w:lang w:val="fr-FR"/>
              </w:rPr>
              <w:t>accorder sur les actions nécessaires pour éliminer la ou les causes de cette iniquité.</w:t>
            </w:r>
          </w:p>
        </w:tc>
      </w:tr>
    </w:tbl>
    <w:p w14:paraId="5ABE35BD" w14:textId="77777777" w:rsidR="00451DFB" w:rsidRPr="003D71A8" w:rsidRDefault="00451DFB" w:rsidP="00D67C76">
      <w:pPr>
        <w:tabs>
          <w:tab w:val="left" w:pos="6240"/>
        </w:tabs>
        <w:rPr>
          <w:sz w:val="28"/>
          <w:szCs w:val="28"/>
        </w:rPr>
        <w:sectPr w:rsidR="00451DFB" w:rsidRPr="003D71A8" w:rsidSect="00E51A1F">
          <w:headerReference w:type="default" r:id="rId55"/>
          <w:pgSz w:w="11909" w:h="16834" w:code="9"/>
          <w:pgMar w:top="1440" w:right="1440" w:bottom="1440" w:left="1440" w:header="720" w:footer="720" w:gutter="0"/>
          <w:cols w:space="720"/>
          <w:noEndnote/>
        </w:sectPr>
      </w:pPr>
      <w:bookmarkStart w:id="3286" w:name="_Toc427666501"/>
      <w:bookmarkStart w:id="3287" w:name="_Toc428198082"/>
      <w:bookmarkEnd w:id="3286"/>
      <w:bookmarkEnd w:id="3287"/>
    </w:p>
    <w:tbl>
      <w:tblPr>
        <w:tblW w:w="9990" w:type="dxa"/>
        <w:tblInd w:w="-102" w:type="dxa"/>
        <w:tblLayout w:type="fixed"/>
        <w:tblCellMar>
          <w:left w:w="70" w:type="dxa"/>
          <w:right w:w="70" w:type="dxa"/>
        </w:tblCellMar>
        <w:tblLook w:val="0000" w:firstRow="0" w:lastRow="0" w:firstColumn="0" w:lastColumn="0" w:noHBand="0" w:noVBand="0"/>
      </w:tblPr>
      <w:tblGrid>
        <w:gridCol w:w="1980"/>
        <w:gridCol w:w="8010"/>
      </w:tblGrid>
      <w:tr w:rsidR="00F3325F" w:rsidRPr="00290576" w14:paraId="50B60F66" w14:textId="77777777" w:rsidTr="00786002">
        <w:trPr>
          <w:trHeight w:val="450"/>
        </w:trPr>
        <w:tc>
          <w:tcPr>
            <w:tcW w:w="9990" w:type="dxa"/>
            <w:gridSpan w:val="2"/>
            <w:tcBorders>
              <w:top w:val="nil"/>
              <w:left w:val="nil"/>
              <w:bottom w:val="single" w:sz="6" w:space="0" w:color="auto"/>
              <w:right w:val="nil"/>
            </w:tcBorders>
            <w:shd w:val="clear" w:color="auto" w:fill="D9D9D9"/>
          </w:tcPr>
          <w:p w14:paraId="4E2085B3" w14:textId="77777777" w:rsidR="00F3325F" w:rsidRPr="007C08D6" w:rsidRDefault="009F311F" w:rsidP="00CD5ED8">
            <w:pPr>
              <w:pStyle w:val="SectionHeaders"/>
              <w:rPr>
                <w:lang w:val="fr-FR"/>
              </w:rPr>
            </w:pPr>
            <w:bookmarkStart w:id="3288" w:name="_Toc428433020"/>
            <w:bookmarkStart w:id="3289" w:name="_Toc428432345"/>
            <w:bookmarkStart w:id="3290" w:name="_Toc447548263"/>
            <w:bookmarkStart w:id="3291" w:name="_Toc444789308"/>
            <w:bookmarkStart w:id="3292" w:name="_Toc442280756"/>
            <w:bookmarkStart w:id="3293" w:name="_Toc442280627"/>
            <w:bookmarkStart w:id="3294" w:name="_Toc442280234"/>
            <w:bookmarkStart w:id="3295" w:name="_Toc442272414"/>
            <w:bookmarkStart w:id="3296" w:name="_Toc471817904"/>
            <w:bookmarkStart w:id="3297" w:name="_Toc471838585"/>
            <w:bookmarkStart w:id="3298" w:name="_Toc472675467"/>
            <w:bookmarkEnd w:id="3288"/>
            <w:bookmarkEnd w:id="3289"/>
            <w:r w:rsidRPr="007C08D6">
              <w:rPr>
                <w:bCs/>
                <w:lang w:val="fr-FR"/>
              </w:rPr>
              <w:lastRenderedPageBreak/>
              <w:t xml:space="preserve">Section VII: </w:t>
            </w:r>
            <w:r w:rsidR="00513BEB" w:rsidRPr="007C08D6">
              <w:rPr>
                <w:bCs/>
                <w:lang w:val="fr-FR"/>
              </w:rPr>
              <w:t>CONDITIONS SPÉCIALES DU CONTRAT</w:t>
            </w:r>
            <w:bookmarkEnd w:id="3290"/>
            <w:bookmarkEnd w:id="3291"/>
            <w:bookmarkEnd w:id="3292"/>
            <w:bookmarkEnd w:id="3293"/>
            <w:bookmarkEnd w:id="3294"/>
            <w:bookmarkEnd w:id="3295"/>
            <w:bookmarkEnd w:id="3296"/>
            <w:bookmarkEnd w:id="3297"/>
            <w:bookmarkEnd w:id="3298"/>
          </w:p>
        </w:tc>
      </w:tr>
      <w:tr w:rsidR="0098458C" w:rsidRPr="002D3C24" w14:paraId="1C249099" w14:textId="77777777" w:rsidTr="005357C6">
        <w:trPr>
          <w:trHeight w:val="568"/>
        </w:trPr>
        <w:tc>
          <w:tcPr>
            <w:tcW w:w="9990" w:type="dxa"/>
            <w:gridSpan w:val="2"/>
            <w:tcBorders>
              <w:top w:val="single" w:sz="6" w:space="0" w:color="auto"/>
              <w:left w:val="single" w:sz="6" w:space="0" w:color="auto"/>
              <w:bottom w:val="single" w:sz="6" w:space="0" w:color="auto"/>
              <w:right w:val="single" w:sz="6" w:space="0" w:color="auto"/>
            </w:tcBorders>
          </w:tcPr>
          <w:p w14:paraId="7379A10E" w14:textId="77777777" w:rsidR="0098458C" w:rsidRPr="003D71A8" w:rsidRDefault="0098458C" w:rsidP="002846C7">
            <w:pPr>
              <w:pStyle w:val="Text"/>
            </w:pPr>
            <w:r w:rsidRPr="003C761E">
              <w:t xml:space="preserve">Les amendements, et les ajouts aux </w:t>
            </w:r>
            <w:r w:rsidR="002846C7" w:rsidRPr="003C761E">
              <w:t>Conditions</w:t>
            </w:r>
            <w:r w:rsidR="00B20300" w:rsidRPr="003C761E">
              <w:t xml:space="preserve"> </w:t>
            </w:r>
            <w:r w:rsidRPr="003C761E">
              <w:t>générales du présent Contrat</w:t>
            </w:r>
          </w:p>
        </w:tc>
      </w:tr>
      <w:tr w:rsidR="00E626C9" w:rsidRPr="002D3C24" w14:paraId="422A69FE"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1CBF075" w14:textId="77777777" w:rsidR="00E626C9" w:rsidRPr="00290576" w:rsidRDefault="00F218C7" w:rsidP="004C34C2">
            <w:r>
              <w:t>CG</w:t>
            </w:r>
            <w:r w:rsidR="00E626C9">
              <w:t xml:space="preserve"> 1.1</w:t>
            </w:r>
          </w:p>
        </w:tc>
        <w:tc>
          <w:tcPr>
            <w:tcW w:w="8010" w:type="dxa"/>
            <w:tcBorders>
              <w:top w:val="single" w:sz="6" w:space="0" w:color="auto"/>
              <w:left w:val="single" w:sz="6" w:space="0" w:color="auto"/>
              <w:bottom w:val="single" w:sz="6" w:space="0" w:color="auto"/>
              <w:right w:val="single" w:sz="6" w:space="0" w:color="auto"/>
            </w:tcBorders>
          </w:tcPr>
          <w:p w14:paraId="47D49F28" w14:textId="77777777" w:rsidR="00E626C9" w:rsidRPr="003D71A8" w:rsidRDefault="00E626C9" w:rsidP="0098458C">
            <w:pPr>
              <w:spacing w:before="60" w:after="60"/>
            </w:pPr>
            <w:r w:rsidRPr="003C761E">
              <w:t>(a)«</w:t>
            </w:r>
            <w:r w:rsidR="006200C7" w:rsidRPr="003C761E">
              <w:t> </w:t>
            </w:r>
            <w:r w:rsidRPr="003C761E">
              <w:t>Loi en vigueur</w:t>
            </w:r>
            <w:r w:rsidR="006200C7" w:rsidRPr="003C761E">
              <w:t> </w:t>
            </w:r>
            <w:r w:rsidRPr="003C761E">
              <w:t xml:space="preserve">» désigne la législation et tous les autres instruments ayant force de loi </w:t>
            </w:r>
            <w:r w:rsidR="00B20300" w:rsidRPr="003C761E">
              <w:t xml:space="preserve">au Niger </w:t>
            </w:r>
            <w:r w:rsidRPr="003C761E">
              <w:t>comme elle est émise et en vigueur à tout moment.</w:t>
            </w:r>
          </w:p>
          <w:p w14:paraId="42EA9587" w14:textId="77777777" w:rsidR="00E626C9" w:rsidRPr="003D71A8" w:rsidRDefault="00E626C9" w:rsidP="0098458C">
            <w:pPr>
              <w:spacing w:before="60" w:after="60"/>
            </w:pPr>
            <w:r w:rsidRPr="003C761E">
              <w:t xml:space="preserve">(m) </w:t>
            </w:r>
            <w:r w:rsidR="00E00567" w:rsidRPr="003C761E">
              <w:t>« </w:t>
            </w:r>
            <w:r w:rsidRPr="003C761E">
              <w:t>Devise Locale</w:t>
            </w:r>
            <w:r w:rsidR="00AE6DE2" w:rsidRPr="003C761E">
              <w:t> »</w:t>
            </w:r>
            <w:r w:rsidRPr="003C761E">
              <w:t xml:space="preserve"> désigne </w:t>
            </w:r>
            <w:r w:rsidR="00B20300" w:rsidRPr="003C761E">
              <w:rPr>
                <w:b/>
                <w:bCs/>
              </w:rPr>
              <w:t>le Francs CFA (F.CFA)</w:t>
            </w:r>
          </w:p>
          <w:p w14:paraId="3C772746" w14:textId="77777777" w:rsidR="00572E24" w:rsidRPr="003D71A8" w:rsidRDefault="00572E24" w:rsidP="00B20300">
            <w:pPr>
              <w:spacing w:before="60" w:after="60"/>
            </w:pPr>
            <w:r w:rsidRPr="003C761E">
              <w:t xml:space="preserve">(n) </w:t>
            </w:r>
            <w:r w:rsidR="00E00567" w:rsidRPr="003C761E">
              <w:t>« </w:t>
            </w:r>
            <w:r w:rsidRPr="003C761E">
              <w:t>Pays</w:t>
            </w:r>
            <w:r w:rsidR="00EB733A" w:rsidRPr="003C761E">
              <w:t> MCA</w:t>
            </w:r>
            <w:r w:rsidR="00AE6DE2" w:rsidRPr="003C761E">
              <w:t> »</w:t>
            </w:r>
            <w:r w:rsidRPr="003C761E">
              <w:t xml:space="preserve"> désigne </w:t>
            </w:r>
            <w:r w:rsidR="00B20300" w:rsidRPr="003C761E">
              <w:rPr>
                <w:b/>
              </w:rPr>
              <w:t>la République du Niger</w:t>
            </w:r>
          </w:p>
        </w:tc>
      </w:tr>
      <w:tr w:rsidR="00F3325F" w:rsidRPr="002D3C24" w14:paraId="45112D54"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70310CA3" w14:textId="77777777" w:rsidR="00F3325F" w:rsidRPr="00290576" w:rsidRDefault="00F218C7" w:rsidP="004C34C2">
            <w:r>
              <w:t>CG</w:t>
            </w:r>
            <w:r w:rsidR="00F3325F">
              <w:t xml:space="preserve"> 3.1</w:t>
            </w:r>
          </w:p>
        </w:tc>
        <w:tc>
          <w:tcPr>
            <w:tcW w:w="8010" w:type="dxa"/>
            <w:tcBorders>
              <w:top w:val="single" w:sz="6" w:space="0" w:color="auto"/>
              <w:left w:val="single" w:sz="6" w:space="0" w:color="auto"/>
              <w:bottom w:val="single" w:sz="6" w:space="0" w:color="auto"/>
              <w:right w:val="single" w:sz="6" w:space="0" w:color="auto"/>
            </w:tcBorders>
          </w:tcPr>
          <w:p w14:paraId="24BEC17A" w14:textId="77777777" w:rsidR="00F3325F" w:rsidRPr="003D71A8" w:rsidRDefault="00F3325F" w:rsidP="008F3A28">
            <w:pPr>
              <w:spacing w:before="60" w:after="60"/>
              <w:rPr>
                <w:b/>
                <w:bCs/>
              </w:rPr>
            </w:pPr>
            <w:r w:rsidRPr="003C761E">
              <w:t xml:space="preserve">Le présent Contrat est établi en </w:t>
            </w:r>
            <w:r w:rsidR="008F3A28" w:rsidRPr="003C761E">
              <w:rPr>
                <w:b/>
              </w:rPr>
              <w:t>Français.</w:t>
            </w:r>
          </w:p>
        </w:tc>
      </w:tr>
      <w:tr w:rsidR="00F3325F" w:rsidRPr="000B550C" w14:paraId="5501D485" w14:textId="77777777" w:rsidTr="00786002">
        <w:trPr>
          <w:trHeight w:val="3430"/>
        </w:trPr>
        <w:tc>
          <w:tcPr>
            <w:tcW w:w="1980" w:type="dxa"/>
            <w:tcBorders>
              <w:top w:val="single" w:sz="6" w:space="0" w:color="auto"/>
              <w:left w:val="single" w:sz="6" w:space="0" w:color="auto"/>
              <w:bottom w:val="single" w:sz="6" w:space="0" w:color="auto"/>
              <w:right w:val="single" w:sz="6" w:space="0" w:color="auto"/>
            </w:tcBorders>
          </w:tcPr>
          <w:p w14:paraId="3F04B859" w14:textId="77777777" w:rsidR="00F3325F" w:rsidRPr="00290576" w:rsidRDefault="00F218C7" w:rsidP="00BA52A9">
            <w:r>
              <w:t>CG</w:t>
            </w:r>
            <w:r w:rsidR="00F3325F">
              <w:t xml:space="preserve"> 4.1</w:t>
            </w:r>
          </w:p>
        </w:tc>
        <w:tc>
          <w:tcPr>
            <w:tcW w:w="8010" w:type="dxa"/>
            <w:tcBorders>
              <w:top w:val="single" w:sz="6" w:space="0" w:color="auto"/>
              <w:left w:val="single" w:sz="6" w:space="0" w:color="auto"/>
              <w:bottom w:val="single" w:sz="6" w:space="0" w:color="auto"/>
              <w:right w:val="single" w:sz="6" w:space="0" w:color="auto"/>
            </w:tcBorders>
          </w:tcPr>
          <w:p w14:paraId="3320F717" w14:textId="77777777" w:rsidR="00F3325F" w:rsidRPr="003D71A8" w:rsidRDefault="00F3325F" w:rsidP="004C34C2">
            <w:pPr>
              <w:spacing w:before="60" w:after="60"/>
            </w:pPr>
            <w:r w:rsidRPr="003C761E">
              <w:t>Les adresses pour expédier les avis en vertu du présent Contrat sont</w:t>
            </w:r>
            <w:r w:rsidR="00060F0B" w:rsidRPr="003C761E">
              <w:t> :</w:t>
            </w:r>
          </w:p>
          <w:p w14:paraId="12B3EF25" w14:textId="77777777" w:rsidR="00F3325F" w:rsidRPr="003D71A8" w:rsidRDefault="00F3325F" w:rsidP="004C34C2">
            <w:pPr>
              <w:spacing w:before="60" w:after="60"/>
              <w:rPr>
                <w:u w:val="single"/>
              </w:rPr>
            </w:pPr>
            <w:r w:rsidRPr="003C761E">
              <w:rPr>
                <w:u w:val="single"/>
              </w:rPr>
              <w:t>Pour l</w:t>
            </w:r>
            <w:r w:rsidR="009C0CB8" w:rsidRPr="003C761E">
              <w:rPr>
                <w:u w:val="single"/>
              </w:rPr>
              <w:t>’</w:t>
            </w:r>
            <w:r w:rsidRPr="003C761E">
              <w:rPr>
                <w:u w:val="single"/>
              </w:rPr>
              <w:t>Entité</w:t>
            </w:r>
            <w:r w:rsidR="00EB733A" w:rsidRPr="003C761E">
              <w:rPr>
                <w:u w:val="single"/>
              </w:rPr>
              <w:t> MCA</w:t>
            </w:r>
            <w:r w:rsidR="00060F0B" w:rsidRPr="003C761E">
              <w:rPr>
                <w:u w:val="single"/>
              </w:rPr>
              <w:t> :</w:t>
            </w:r>
          </w:p>
          <w:p w14:paraId="1BEA245A" w14:textId="77777777" w:rsidR="008F3A28" w:rsidRPr="008F3A28" w:rsidRDefault="008F3A28" w:rsidP="008F3A28">
            <w:pPr>
              <w:jc w:val="both"/>
              <w:rPr>
                <w:b/>
                <w:szCs w:val="28"/>
              </w:rPr>
            </w:pPr>
            <w:r w:rsidRPr="008F3A28">
              <w:rPr>
                <w:b/>
                <w:szCs w:val="28"/>
              </w:rPr>
              <w:t xml:space="preserve">A l’attention de Mme Salmou Gourouza, </w:t>
            </w:r>
          </w:p>
          <w:p w14:paraId="0081563C" w14:textId="77777777" w:rsidR="008F3A28" w:rsidRPr="008F3A28" w:rsidRDefault="008F3A28" w:rsidP="008F3A28">
            <w:pPr>
              <w:jc w:val="both"/>
              <w:rPr>
                <w:b/>
                <w:szCs w:val="28"/>
              </w:rPr>
            </w:pPr>
            <w:r w:rsidRPr="008F3A28">
              <w:rPr>
                <w:b/>
                <w:szCs w:val="28"/>
              </w:rPr>
              <w:t>Coordinatrice</w:t>
            </w:r>
          </w:p>
          <w:p w14:paraId="7CD5DE7C" w14:textId="77777777" w:rsidR="008F3A28" w:rsidRPr="008F3A28" w:rsidRDefault="008F3A28" w:rsidP="008F3A28">
            <w:pPr>
              <w:jc w:val="both"/>
              <w:rPr>
                <w:b/>
                <w:szCs w:val="28"/>
              </w:rPr>
            </w:pPr>
            <w:r w:rsidRPr="008F3A28">
              <w:rPr>
                <w:b/>
                <w:szCs w:val="28"/>
              </w:rPr>
              <w:t xml:space="preserve">Unité de Coordination des Programmes du Millennium Challenge </w:t>
            </w:r>
          </w:p>
          <w:p w14:paraId="33C53F13" w14:textId="77777777" w:rsidR="008F3A28" w:rsidRPr="008F3A28" w:rsidRDefault="008F3A28" w:rsidP="008F3A28">
            <w:pPr>
              <w:jc w:val="both"/>
              <w:rPr>
                <w:b/>
                <w:szCs w:val="28"/>
              </w:rPr>
            </w:pPr>
            <w:r w:rsidRPr="008F3A28">
              <w:rPr>
                <w:b/>
                <w:szCs w:val="28"/>
              </w:rPr>
              <w:t xml:space="preserve">Avenue du Monio Issa Beri / Commune II, BP:738 Niamey-Niger, </w:t>
            </w:r>
          </w:p>
          <w:p w14:paraId="31117CDE" w14:textId="77777777" w:rsidR="008F3A28" w:rsidRPr="008F3A28" w:rsidRDefault="008F3A28" w:rsidP="008F3A28">
            <w:pPr>
              <w:jc w:val="both"/>
              <w:rPr>
                <w:b/>
                <w:szCs w:val="28"/>
              </w:rPr>
            </w:pPr>
            <w:r w:rsidRPr="008F3A28">
              <w:rPr>
                <w:b/>
                <w:szCs w:val="28"/>
              </w:rPr>
              <w:t>Téléphone: (+227) 20 35 08 15/16, Fax: (+227) 20 35 08 18 -</w:t>
            </w:r>
          </w:p>
          <w:p w14:paraId="06F016A3" w14:textId="77777777" w:rsidR="008F3A28" w:rsidRPr="008F3A28" w:rsidRDefault="008F3A28" w:rsidP="008F3A28">
            <w:pPr>
              <w:spacing w:before="60" w:after="60" w:line="276" w:lineRule="auto"/>
              <w:jc w:val="both"/>
              <w:rPr>
                <w:b/>
                <w:sz w:val="22"/>
                <w:szCs w:val="22"/>
                <w:u w:val="single"/>
              </w:rPr>
            </w:pPr>
            <w:r w:rsidRPr="008F3A28">
              <w:rPr>
                <w:b/>
                <w:szCs w:val="28"/>
              </w:rPr>
              <w:t xml:space="preserve">Email: s.gourouza@ucpmc.ne </w:t>
            </w:r>
          </w:p>
          <w:p w14:paraId="43A1115A" w14:textId="77777777" w:rsidR="00F3325F" w:rsidRPr="003D71A8" w:rsidRDefault="00F3325F" w:rsidP="004C34C2">
            <w:pPr>
              <w:spacing w:before="60" w:after="60"/>
              <w:rPr>
                <w:u w:val="single"/>
              </w:rPr>
            </w:pPr>
          </w:p>
          <w:p w14:paraId="152394FF" w14:textId="77777777" w:rsidR="00F3325F" w:rsidRPr="003D71A8" w:rsidRDefault="00F3325F" w:rsidP="004C34C2">
            <w:pPr>
              <w:tabs>
                <w:tab w:val="left" w:pos="1311"/>
                <w:tab w:val="left" w:pos="6480"/>
              </w:tabs>
              <w:spacing w:before="60" w:after="60"/>
            </w:pPr>
            <w:r>
              <w:rPr>
                <w:u w:val="single"/>
              </w:rPr>
              <w:t>Pour le Consultant</w:t>
            </w:r>
            <w:r w:rsidR="00060F0B">
              <w:rPr>
                <w:u w:val="single"/>
              </w:rPr>
              <w:t> :</w:t>
            </w:r>
          </w:p>
          <w:p w14:paraId="1117B250" w14:textId="77777777" w:rsidR="00F3325F" w:rsidRPr="003D71A8" w:rsidRDefault="00F3325F" w:rsidP="004C34C2">
            <w:pPr>
              <w:tabs>
                <w:tab w:val="left" w:pos="1311"/>
                <w:tab w:val="left" w:pos="6480"/>
              </w:tabs>
              <w:spacing w:before="60" w:after="60"/>
            </w:pPr>
          </w:p>
          <w:p w14:paraId="552058F7" w14:textId="77777777" w:rsidR="00F3325F" w:rsidRPr="003D71A8" w:rsidRDefault="00F3325F" w:rsidP="004C34C2">
            <w:pPr>
              <w:tabs>
                <w:tab w:val="left" w:pos="1311"/>
                <w:tab w:val="left" w:pos="6480"/>
              </w:tabs>
              <w:spacing w:before="60" w:after="60"/>
            </w:pPr>
          </w:p>
        </w:tc>
      </w:tr>
      <w:tr w:rsidR="00F3325F" w:rsidRPr="002D3C24" w14:paraId="1235A1BB" w14:textId="77777777" w:rsidTr="00786002">
        <w:tc>
          <w:tcPr>
            <w:tcW w:w="1980" w:type="dxa"/>
            <w:tcBorders>
              <w:top w:val="single" w:sz="6" w:space="0" w:color="auto"/>
              <w:left w:val="single" w:sz="6" w:space="0" w:color="auto"/>
              <w:bottom w:val="single" w:sz="6" w:space="0" w:color="auto"/>
              <w:right w:val="single" w:sz="6" w:space="0" w:color="auto"/>
            </w:tcBorders>
          </w:tcPr>
          <w:p w14:paraId="4242D586" w14:textId="77777777" w:rsidR="00F3325F" w:rsidRPr="00290576" w:rsidRDefault="00F218C7" w:rsidP="00BA52A9">
            <w:r>
              <w:t>CG</w:t>
            </w:r>
            <w:r w:rsidR="00F3325F">
              <w:t xml:space="preserve"> 8.1</w:t>
            </w:r>
          </w:p>
        </w:tc>
        <w:tc>
          <w:tcPr>
            <w:tcW w:w="8010" w:type="dxa"/>
            <w:tcBorders>
              <w:top w:val="single" w:sz="6" w:space="0" w:color="auto"/>
              <w:left w:val="single" w:sz="6" w:space="0" w:color="auto"/>
              <w:bottom w:val="single" w:sz="6" w:space="0" w:color="auto"/>
              <w:right w:val="single" w:sz="6" w:space="0" w:color="auto"/>
            </w:tcBorders>
          </w:tcPr>
          <w:p w14:paraId="19063C0A" w14:textId="77777777" w:rsidR="00F3325F" w:rsidRPr="003D71A8" w:rsidRDefault="00F3325F" w:rsidP="004C34C2">
            <w:pPr>
              <w:spacing w:before="60" w:after="60"/>
              <w:jc w:val="both"/>
            </w:pPr>
            <w:r w:rsidRPr="003C761E">
              <w:t xml:space="preserve">Le membre responsable est </w:t>
            </w:r>
            <w:r w:rsidRPr="003C761E">
              <w:rPr>
                <w:b/>
                <w:bCs/>
              </w:rPr>
              <w:t>[insérer le nom du membre]</w:t>
            </w:r>
          </w:p>
          <w:p w14:paraId="1F3A149E" w14:textId="77777777" w:rsidR="00F3325F" w:rsidRPr="003D71A8" w:rsidRDefault="00F3325F" w:rsidP="00D55845">
            <w:pPr>
              <w:spacing w:before="60" w:after="60"/>
              <w:jc w:val="both"/>
              <w:rPr>
                <w:b/>
                <w:i/>
              </w:rPr>
            </w:pPr>
            <w:r w:rsidRPr="003C761E">
              <w:rPr>
                <w:b/>
                <w:bCs/>
                <w:i/>
                <w:iCs/>
              </w:rPr>
              <w:t>[Note</w:t>
            </w:r>
            <w:r w:rsidR="00060F0B" w:rsidRPr="003C761E">
              <w:rPr>
                <w:b/>
                <w:bCs/>
                <w:i/>
                <w:iCs/>
              </w:rPr>
              <w:t> :</w:t>
            </w:r>
            <w:r w:rsidRPr="003C761E">
              <w:rPr>
                <w:b/>
                <w:bCs/>
                <w:i/>
                <w:iCs/>
              </w:rPr>
              <w:t xml:space="preserve"> Si le Consultant consiste en une coentreprise ou autre </w:t>
            </w:r>
            <w:r w:rsidR="002B3425" w:rsidRPr="003C761E">
              <w:rPr>
                <w:b/>
                <w:bCs/>
              </w:rPr>
              <w:t>groupement</w:t>
            </w:r>
            <w:r w:rsidRPr="003C761E">
              <w:rPr>
                <w:b/>
                <w:bCs/>
                <w:i/>
                <w:iCs/>
              </w:rPr>
              <w:t xml:space="preserve"> de plus d</w:t>
            </w:r>
            <w:r w:rsidR="009C0CB8" w:rsidRPr="003C761E">
              <w:rPr>
                <w:b/>
                <w:bCs/>
                <w:i/>
                <w:iCs/>
              </w:rPr>
              <w:t>’</w:t>
            </w:r>
            <w:r w:rsidRPr="003C761E">
              <w:rPr>
                <w:b/>
                <w:bCs/>
                <w:i/>
                <w:iCs/>
              </w:rPr>
              <w:t>une entité, le nom de l</w:t>
            </w:r>
            <w:r w:rsidR="009C0CB8" w:rsidRPr="003C761E">
              <w:rPr>
                <w:b/>
                <w:bCs/>
                <w:i/>
                <w:iCs/>
              </w:rPr>
              <w:t>’</w:t>
            </w:r>
            <w:r w:rsidRPr="003C761E">
              <w:rPr>
                <w:b/>
                <w:bCs/>
                <w:i/>
                <w:iCs/>
              </w:rPr>
              <w:t>entité dont l</w:t>
            </w:r>
            <w:r w:rsidR="009C0CB8" w:rsidRPr="003C761E">
              <w:rPr>
                <w:b/>
                <w:bCs/>
                <w:i/>
                <w:iCs/>
              </w:rPr>
              <w:t>’</w:t>
            </w:r>
            <w:r w:rsidRPr="003C761E">
              <w:rPr>
                <w:b/>
                <w:bCs/>
                <w:i/>
                <w:iCs/>
              </w:rPr>
              <w:t>adresse est spécifiée à la sous-clause 9.1 des CSC doit être inséré ici. Si le Consultant consiste en une seule entité, la sous-clause 8.1 des CSC doit être supprimée des CSC.]</w:t>
            </w:r>
          </w:p>
        </w:tc>
      </w:tr>
      <w:tr w:rsidR="00F3325F" w:rsidRPr="000B550C" w14:paraId="369511A2" w14:textId="77777777" w:rsidTr="00786002">
        <w:tc>
          <w:tcPr>
            <w:tcW w:w="1980" w:type="dxa"/>
            <w:tcBorders>
              <w:top w:val="single" w:sz="6" w:space="0" w:color="auto"/>
              <w:left w:val="single" w:sz="6" w:space="0" w:color="auto"/>
              <w:bottom w:val="single" w:sz="6" w:space="0" w:color="auto"/>
              <w:right w:val="single" w:sz="6" w:space="0" w:color="auto"/>
            </w:tcBorders>
          </w:tcPr>
          <w:p w14:paraId="2E8A3C7B" w14:textId="77777777" w:rsidR="00F3325F" w:rsidRPr="00290576" w:rsidRDefault="00F218C7" w:rsidP="00D55845">
            <w:r>
              <w:t>CG</w:t>
            </w:r>
            <w:r w:rsidR="00F3325F">
              <w:t xml:space="preserve"> 9.1</w:t>
            </w:r>
          </w:p>
        </w:tc>
        <w:tc>
          <w:tcPr>
            <w:tcW w:w="8010" w:type="dxa"/>
            <w:tcBorders>
              <w:top w:val="single" w:sz="6" w:space="0" w:color="auto"/>
              <w:left w:val="single" w:sz="6" w:space="0" w:color="auto"/>
              <w:bottom w:val="single" w:sz="6" w:space="0" w:color="auto"/>
              <w:right w:val="single" w:sz="6" w:space="0" w:color="auto"/>
            </w:tcBorders>
          </w:tcPr>
          <w:p w14:paraId="083F0158" w14:textId="77777777" w:rsidR="00F3325F" w:rsidRPr="003D71A8" w:rsidRDefault="00F3325F" w:rsidP="004C34C2">
            <w:pPr>
              <w:spacing w:before="60" w:after="60"/>
            </w:pPr>
            <w:r w:rsidRPr="003C761E">
              <w:t>Les Représentants autorisés sont</w:t>
            </w:r>
            <w:r w:rsidR="00060F0B" w:rsidRPr="003C761E">
              <w:t> :</w:t>
            </w:r>
          </w:p>
          <w:p w14:paraId="74234B75" w14:textId="77777777" w:rsidR="00F3325F" w:rsidRPr="003D71A8" w:rsidRDefault="00F3325F" w:rsidP="004C34C2">
            <w:pPr>
              <w:tabs>
                <w:tab w:val="left" w:pos="2160"/>
                <w:tab w:val="left" w:pos="6480"/>
              </w:tabs>
              <w:spacing w:before="60" w:after="60"/>
              <w:rPr>
                <w:u w:val="single"/>
              </w:rPr>
            </w:pPr>
            <w:r w:rsidRPr="003C761E">
              <w:rPr>
                <w:u w:val="single"/>
              </w:rPr>
              <w:t>Pour l</w:t>
            </w:r>
            <w:r w:rsidR="009C0CB8" w:rsidRPr="003C761E">
              <w:rPr>
                <w:u w:val="single"/>
              </w:rPr>
              <w:t>’</w:t>
            </w:r>
            <w:r w:rsidRPr="003C761E">
              <w:rPr>
                <w:u w:val="single"/>
              </w:rPr>
              <w:t>Entité</w:t>
            </w:r>
            <w:r w:rsidR="00EB733A" w:rsidRPr="003C761E">
              <w:rPr>
                <w:u w:val="single"/>
              </w:rPr>
              <w:t> MCA</w:t>
            </w:r>
            <w:r w:rsidR="00060F0B" w:rsidRPr="003C761E">
              <w:rPr>
                <w:u w:val="single"/>
              </w:rPr>
              <w:t> :</w:t>
            </w:r>
          </w:p>
          <w:p w14:paraId="0912B414" w14:textId="77777777" w:rsidR="008F3A28" w:rsidRPr="008F3A28" w:rsidRDefault="008F3A28" w:rsidP="008F3A28">
            <w:pPr>
              <w:jc w:val="both"/>
              <w:rPr>
                <w:b/>
                <w:szCs w:val="28"/>
              </w:rPr>
            </w:pPr>
            <w:r w:rsidRPr="008F3A28">
              <w:rPr>
                <w:b/>
                <w:szCs w:val="28"/>
              </w:rPr>
              <w:t xml:space="preserve">A l’attention de Mme Salmou Gourouza, </w:t>
            </w:r>
          </w:p>
          <w:p w14:paraId="2D931E63" w14:textId="77777777" w:rsidR="008F3A28" w:rsidRPr="008F3A28" w:rsidRDefault="008F3A28" w:rsidP="008F3A28">
            <w:pPr>
              <w:jc w:val="both"/>
              <w:rPr>
                <w:b/>
                <w:szCs w:val="28"/>
              </w:rPr>
            </w:pPr>
            <w:r w:rsidRPr="008F3A28">
              <w:rPr>
                <w:b/>
                <w:szCs w:val="28"/>
              </w:rPr>
              <w:t>Coordinatrice</w:t>
            </w:r>
          </w:p>
          <w:p w14:paraId="00017B82" w14:textId="77777777" w:rsidR="008F3A28" w:rsidRPr="008F3A28" w:rsidRDefault="008F3A28" w:rsidP="008F3A28">
            <w:pPr>
              <w:jc w:val="both"/>
              <w:rPr>
                <w:b/>
                <w:szCs w:val="28"/>
              </w:rPr>
            </w:pPr>
            <w:r w:rsidRPr="008F3A28">
              <w:rPr>
                <w:b/>
                <w:szCs w:val="28"/>
              </w:rPr>
              <w:t xml:space="preserve">Unité de Coordination des Programmes du Millennium Challenge </w:t>
            </w:r>
          </w:p>
          <w:p w14:paraId="53EBDEE6" w14:textId="77777777" w:rsidR="008F3A28" w:rsidRPr="008F3A28" w:rsidRDefault="008F3A28" w:rsidP="008F3A28">
            <w:pPr>
              <w:jc w:val="both"/>
              <w:rPr>
                <w:b/>
                <w:szCs w:val="28"/>
              </w:rPr>
            </w:pPr>
            <w:r w:rsidRPr="008F3A28">
              <w:rPr>
                <w:b/>
                <w:szCs w:val="28"/>
              </w:rPr>
              <w:t xml:space="preserve">Avenue du Monio Issa Beri / Commune II, BP:738 Niamey-Niger, </w:t>
            </w:r>
          </w:p>
          <w:p w14:paraId="1AD311FF" w14:textId="77777777" w:rsidR="008F3A28" w:rsidRPr="008F3A28" w:rsidRDefault="008F3A28" w:rsidP="008F3A28">
            <w:pPr>
              <w:jc w:val="both"/>
              <w:rPr>
                <w:b/>
                <w:szCs w:val="28"/>
              </w:rPr>
            </w:pPr>
            <w:r w:rsidRPr="008F3A28">
              <w:rPr>
                <w:b/>
                <w:szCs w:val="28"/>
              </w:rPr>
              <w:t>Téléphone: (+227) 20 35 08 15/16, Fax: (+227) 20 35 08 18 -</w:t>
            </w:r>
          </w:p>
          <w:p w14:paraId="2E662F51" w14:textId="77777777" w:rsidR="008F3A28" w:rsidRPr="008F3A28" w:rsidRDefault="008F3A28" w:rsidP="008F3A28">
            <w:pPr>
              <w:spacing w:before="60" w:after="60" w:line="276" w:lineRule="auto"/>
              <w:jc w:val="both"/>
              <w:rPr>
                <w:b/>
                <w:sz w:val="22"/>
                <w:szCs w:val="22"/>
                <w:u w:val="single"/>
              </w:rPr>
            </w:pPr>
            <w:r w:rsidRPr="008F3A28">
              <w:rPr>
                <w:b/>
                <w:szCs w:val="28"/>
              </w:rPr>
              <w:t xml:space="preserve">Email: s.gourouza@ucpmc.ne </w:t>
            </w:r>
          </w:p>
          <w:p w14:paraId="2131FB70" w14:textId="77777777" w:rsidR="00F3325F" w:rsidRPr="003D71A8" w:rsidRDefault="00F3325F" w:rsidP="004C34C2">
            <w:pPr>
              <w:jc w:val="both"/>
            </w:pPr>
          </w:p>
          <w:p w14:paraId="1587B655" w14:textId="77777777" w:rsidR="00F3325F" w:rsidRPr="003D71A8" w:rsidRDefault="00F3325F" w:rsidP="004C34C2">
            <w:pPr>
              <w:tabs>
                <w:tab w:val="left" w:pos="2160"/>
                <w:tab w:val="left" w:pos="6480"/>
              </w:tabs>
              <w:spacing w:before="60" w:after="60"/>
              <w:rPr>
                <w:u w:val="single"/>
              </w:rPr>
            </w:pPr>
            <w:r>
              <w:rPr>
                <w:u w:val="single"/>
              </w:rPr>
              <w:t>Pour le Consultant</w:t>
            </w:r>
            <w:r w:rsidR="00060F0B">
              <w:rPr>
                <w:u w:val="single"/>
              </w:rPr>
              <w:t> :</w:t>
            </w:r>
          </w:p>
          <w:p w14:paraId="126A88AA" w14:textId="77777777" w:rsidR="00F3325F" w:rsidRPr="003D71A8" w:rsidRDefault="00F3325F" w:rsidP="004C34C2">
            <w:pPr>
              <w:tabs>
                <w:tab w:val="left" w:pos="2160"/>
                <w:tab w:val="left" w:pos="6480"/>
              </w:tabs>
              <w:spacing w:before="60" w:after="60"/>
            </w:pPr>
          </w:p>
          <w:p w14:paraId="1C099490" w14:textId="77777777" w:rsidR="00F24C62" w:rsidRPr="003D71A8" w:rsidRDefault="00F24C62" w:rsidP="004C34C2">
            <w:pPr>
              <w:tabs>
                <w:tab w:val="left" w:pos="2160"/>
                <w:tab w:val="left" w:pos="6480"/>
              </w:tabs>
              <w:spacing w:before="60" w:after="60"/>
            </w:pPr>
          </w:p>
        </w:tc>
      </w:tr>
      <w:tr w:rsidR="00F3325F" w:rsidRPr="002D3C24" w14:paraId="090AB65D"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0FD24BF8" w14:textId="77777777" w:rsidR="00F3325F" w:rsidRPr="00290576" w:rsidRDefault="00F218C7" w:rsidP="00D55845">
            <w:r>
              <w:t>CG</w:t>
            </w:r>
            <w:r w:rsidR="00F3325F">
              <w:t xml:space="preserve"> 10.3</w:t>
            </w:r>
          </w:p>
        </w:tc>
        <w:tc>
          <w:tcPr>
            <w:tcW w:w="8010" w:type="dxa"/>
            <w:tcBorders>
              <w:top w:val="single" w:sz="6" w:space="0" w:color="auto"/>
              <w:left w:val="single" w:sz="6" w:space="0" w:color="auto"/>
              <w:bottom w:val="single" w:sz="6" w:space="0" w:color="auto"/>
              <w:right w:val="single" w:sz="6" w:space="0" w:color="auto"/>
            </w:tcBorders>
          </w:tcPr>
          <w:p w14:paraId="11B933F3" w14:textId="77777777" w:rsidR="00F3325F" w:rsidRPr="003D71A8" w:rsidRDefault="00F3325F" w:rsidP="008F3A28">
            <w:pPr>
              <w:spacing w:before="60" w:after="60"/>
              <w:jc w:val="both"/>
              <w:rPr>
                <w:iCs/>
              </w:rPr>
            </w:pPr>
            <w:r w:rsidRPr="003C761E">
              <w:t>Un avis écrit à l</w:t>
            </w:r>
            <w:r w:rsidR="009C0CB8" w:rsidRPr="003C761E">
              <w:t>’</w:t>
            </w:r>
            <w:r w:rsidRPr="003C761E">
              <w:t>Entité</w:t>
            </w:r>
            <w:r w:rsidR="00EB733A" w:rsidRPr="003C761E">
              <w:t> MCA</w:t>
            </w:r>
            <w:r w:rsidRPr="003C761E">
              <w:t xml:space="preserve"> en ce qui concerne les ajustements </w:t>
            </w:r>
            <w:r w:rsidRPr="003C761E">
              <w:rPr>
                <w:b/>
                <w:bCs/>
              </w:rPr>
              <w:t>est</w:t>
            </w:r>
            <w:r w:rsidR="008F3A28" w:rsidRPr="003C761E">
              <w:rPr>
                <w:b/>
                <w:bCs/>
              </w:rPr>
              <w:t xml:space="preserve"> </w:t>
            </w:r>
            <w:r w:rsidRPr="003C761E">
              <w:t>requis.</w:t>
            </w:r>
          </w:p>
        </w:tc>
      </w:tr>
      <w:tr w:rsidR="00F3325F" w:rsidRPr="002D3C24" w14:paraId="3239DB05"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7B02D364" w14:textId="77777777" w:rsidR="00F3325F" w:rsidRPr="00290576" w:rsidRDefault="00F218C7" w:rsidP="00D55845">
            <w:r>
              <w:t>CG</w:t>
            </w:r>
            <w:r w:rsidR="00F3325F">
              <w:t xml:space="preserve"> 10.5</w:t>
            </w:r>
          </w:p>
        </w:tc>
        <w:tc>
          <w:tcPr>
            <w:tcW w:w="8010" w:type="dxa"/>
            <w:tcBorders>
              <w:top w:val="single" w:sz="6" w:space="0" w:color="auto"/>
              <w:left w:val="single" w:sz="6" w:space="0" w:color="auto"/>
              <w:bottom w:val="single" w:sz="6" w:space="0" w:color="auto"/>
              <w:right w:val="single" w:sz="6" w:space="0" w:color="auto"/>
            </w:tcBorders>
          </w:tcPr>
          <w:p w14:paraId="367499B7" w14:textId="77777777" w:rsidR="00F3325F" w:rsidRPr="003D71A8" w:rsidRDefault="00F3325F" w:rsidP="008F3A28">
            <w:pPr>
              <w:spacing w:before="60" w:after="60"/>
              <w:jc w:val="both"/>
            </w:pPr>
            <w:r w:rsidRPr="003C761E">
              <w:t xml:space="preserve">Un Chef de Projet Résident </w:t>
            </w:r>
            <w:r w:rsidRPr="003C761E">
              <w:rPr>
                <w:b/>
                <w:bCs/>
              </w:rPr>
              <w:t>est</w:t>
            </w:r>
            <w:r w:rsidR="008F3A28" w:rsidRPr="003C761E">
              <w:rPr>
                <w:b/>
                <w:bCs/>
              </w:rPr>
              <w:t xml:space="preserve"> </w:t>
            </w:r>
            <w:r w:rsidRPr="003C761E">
              <w:t>requis pour la durée du présent Contrat.</w:t>
            </w:r>
          </w:p>
        </w:tc>
      </w:tr>
      <w:tr w:rsidR="00BA5241" w:rsidRPr="002D3C24" w14:paraId="462E86AA" w14:textId="77777777" w:rsidTr="003C761E">
        <w:tc>
          <w:tcPr>
            <w:tcW w:w="1980" w:type="dxa"/>
            <w:tcBorders>
              <w:top w:val="single" w:sz="6" w:space="0" w:color="auto"/>
              <w:left w:val="single" w:sz="6" w:space="0" w:color="auto"/>
              <w:right w:val="single" w:sz="6" w:space="0" w:color="auto"/>
            </w:tcBorders>
          </w:tcPr>
          <w:p w14:paraId="70942AFA" w14:textId="77777777" w:rsidR="00BA5241" w:rsidRPr="00290576" w:rsidRDefault="00BA5241" w:rsidP="00D55845">
            <w:r>
              <w:t>CG 13.2</w:t>
            </w:r>
          </w:p>
        </w:tc>
        <w:tc>
          <w:tcPr>
            <w:tcW w:w="8010" w:type="dxa"/>
            <w:tcBorders>
              <w:top w:val="single" w:sz="6" w:space="0" w:color="auto"/>
              <w:left w:val="single" w:sz="6" w:space="0" w:color="auto"/>
              <w:bottom w:val="single" w:sz="6" w:space="0" w:color="auto"/>
              <w:right w:val="single" w:sz="6" w:space="0" w:color="auto"/>
            </w:tcBorders>
          </w:tcPr>
          <w:p w14:paraId="7F41A2B1" w14:textId="77777777" w:rsidR="002508A3" w:rsidRPr="003D71A8" w:rsidRDefault="002508A3" w:rsidP="002508A3">
            <w:pPr>
              <w:spacing w:before="60" w:after="60"/>
              <w:jc w:val="both"/>
            </w:pPr>
            <w:r>
              <w:t xml:space="preserve">Tous les litiges doivent être réglés par arbitrage en accord avec les dispositions </w:t>
            </w:r>
            <w:r>
              <w:lastRenderedPageBreak/>
              <w:t>suivantes :</w:t>
            </w:r>
          </w:p>
          <w:p w14:paraId="140B5378" w14:textId="77777777" w:rsidR="002508A3" w:rsidRPr="003D71A8" w:rsidRDefault="002508A3" w:rsidP="002508A3">
            <w:pPr>
              <w:numPr>
                <w:ilvl w:val="12"/>
                <w:numId w:val="0"/>
              </w:numPr>
              <w:tabs>
                <w:tab w:val="left" w:pos="540"/>
              </w:tabs>
              <w:spacing w:before="120" w:after="160"/>
              <w:ind w:left="547" w:hanging="547"/>
              <w:jc w:val="both"/>
            </w:pPr>
            <w:r>
              <w:t>1.</w:t>
            </w:r>
            <w:r>
              <w:tab/>
            </w:r>
            <w:r>
              <w:rPr>
                <w:u w:val="single"/>
              </w:rPr>
              <w:t>Sélection des arbitres</w:t>
            </w:r>
            <w:r>
              <w:t>. Chaque litige soumis à arbitrage par une Partie est entendu par un arbitre unique ou par un panel d’arbitres composé de trois arbitres, conformément aux dispositions suivantes :</w:t>
            </w:r>
          </w:p>
          <w:p w14:paraId="118DDD1E" w14:textId="77777777" w:rsidR="002508A3" w:rsidRPr="003D71A8" w:rsidRDefault="002508A3" w:rsidP="002508A3">
            <w:pPr>
              <w:pStyle w:val="SimpleLista"/>
              <w:widowControl w:val="0"/>
              <w:numPr>
                <w:ilvl w:val="0"/>
                <w:numId w:val="5"/>
              </w:numPr>
              <w:autoSpaceDE w:val="0"/>
              <w:autoSpaceDN w:val="0"/>
              <w:adjustRightInd w:val="0"/>
              <w:rPr>
                <w:lang w:val="fr-FR"/>
              </w:rPr>
            </w:pPr>
            <w:r w:rsidRPr="007C08D6">
              <w:rPr>
                <w:lang w:val="fr-FR"/>
              </w:rPr>
              <w:t xml:space="preserve">Lorsque les Parties reconnaissent que le litige concerne une question technique, elles peuvent accepter de nommer un arbitre unique ou, à défaut d’accord sur l’identité de cet arbitre unique dans les trente (30) jours après réception par l’autre Partie de la proposition de nom pour cette nomination par la Partie qui a initié la procédure, chaque Partie peut faire appel à </w:t>
            </w:r>
            <w:r w:rsidRPr="007C08D6">
              <w:rPr>
                <w:b/>
                <w:bCs/>
                <w:lang w:val="fr-FR"/>
              </w:rPr>
              <w:t xml:space="preserve">la Chambre Internationale de Commerce </w:t>
            </w:r>
            <w:r w:rsidRPr="007C08D6">
              <w:rPr>
                <w:lang w:val="fr-FR"/>
              </w:rPr>
              <w:t xml:space="preserve">afin d’obtenir une liste de pas moins de cinq (5) nominés, et, à la réception de cette liste, les Parties proposent tour à tour des noms qui en sont tirés, et le dernier de la liste devient l’arbitre unique pour la question en litige. Si le dernier nominé n’est pas déterminé de cette manière dans les soixante (60) jours à dater de la liste, </w:t>
            </w:r>
            <w:r w:rsidRPr="007C08D6">
              <w:rPr>
                <w:b/>
                <w:bCs/>
                <w:lang w:val="fr-FR"/>
              </w:rPr>
              <w:t xml:space="preserve">la Chambre Internationale de Commerce </w:t>
            </w:r>
            <w:r w:rsidRPr="007C08D6">
              <w:rPr>
                <w:lang w:val="fr-FR"/>
              </w:rPr>
              <w:t>nomme, à la demande d’une Partie, et à partir de la liste ou autrement, un arbitre unique pour la question en litige.</w:t>
            </w:r>
          </w:p>
          <w:p w14:paraId="0A68760F" w14:textId="77777777" w:rsidR="002508A3" w:rsidRPr="003D71A8" w:rsidRDefault="002508A3" w:rsidP="002508A3">
            <w:pPr>
              <w:pStyle w:val="SimpleLista"/>
              <w:widowControl w:val="0"/>
              <w:numPr>
                <w:ilvl w:val="0"/>
                <w:numId w:val="5"/>
              </w:numPr>
              <w:autoSpaceDE w:val="0"/>
              <w:autoSpaceDN w:val="0"/>
              <w:adjustRightInd w:val="0"/>
              <w:rPr>
                <w:lang w:val="fr-FR"/>
              </w:rPr>
            </w:pPr>
            <w:r w:rsidRPr="007C08D6">
              <w:rPr>
                <w:lang w:val="fr-FR"/>
              </w:rPr>
              <w:t xml:space="preserve">Lorsque les Parties ne conviennent pas que le litige concerne une question technique, l’Entité MCA et le Consultant nomment chacun un arbitre, et ces deux arbitres nomment ensemble un troisième arbitre, qui préside le panel d’arbitrage. Si les arbitres nommés par les Parties ne parviennent pas à nommer un troisième arbitre dans les trente (30) jours après la nomination du dernier des deux arbitres nommés par les Parties, le troisième arbitre, à la demande d’une des Parties, est nommé par </w:t>
            </w:r>
            <w:r w:rsidRPr="007C08D6">
              <w:rPr>
                <w:b/>
                <w:bCs/>
                <w:lang w:val="fr-FR"/>
              </w:rPr>
              <w:t>la Chambre Internationale de Commerce de Paris.</w:t>
            </w:r>
          </w:p>
          <w:p w14:paraId="6485CCBA" w14:textId="77777777" w:rsidR="002508A3" w:rsidRPr="003D71A8" w:rsidRDefault="002508A3" w:rsidP="002508A3">
            <w:pPr>
              <w:pStyle w:val="SimpleLista"/>
              <w:widowControl w:val="0"/>
              <w:numPr>
                <w:ilvl w:val="0"/>
                <w:numId w:val="5"/>
              </w:numPr>
              <w:autoSpaceDE w:val="0"/>
              <w:autoSpaceDN w:val="0"/>
              <w:adjustRightInd w:val="0"/>
              <w:rPr>
                <w:lang w:val="fr-FR"/>
              </w:rPr>
            </w:pPr>
            <w:r w:rsidRPr="007C08D6">
              <w:rPr>
                <w:lang w:val="fr-FR"/>
              </w:rPr>
              <w:t xml:space="preserve">Si, dans un litige soumis à la sous-clause 13.2.1 (b) des CSC, une Partie ne nomme pas d’arbitre dans les trente (30) jours après la nomination d’un arbitre par l’autre Partie, la partie qui a nommé un arbitre peut faire appel à </w:t>
            </w:r>
            <w:r w:rsidRPr="007C08D6">
              <w:rPr>
                <w:b/>
                <w:bCs/>
                <w:lang w:val="fr-FR"/>
              </w:rPr>
              <w:t xml:space="preserve">la Chambre Internationale de Commerce de Paris </w:t>
            </w:r>
            <w:r w:rsidRPr="007C08D6">
              <w:rPr>
                <w:lang w:val="fr-FR"/>
              </w:rPr>
              <w:t>pour nommer un arbitre unique pour la question en litige, et l’arbitre nommé suite à cette demande est l’arbitre unique pour ce litige.</w:t>
            </w:r>
          </w:p>
          <w:p w14:paraId="7C0BED02" w14:textId="77777777" w:rsidR="002508A3" w:rsidRPr="003D71A8" w:rsidRDefault="002508A3" w:rsidP="002508A3">
            <w:pPr>
              <w:keepNext/>
              <w:numPr>
                <w:ilvl w:val="12"/>
                <w:numId w:val="0"/>
              </w:numPr>
              <w:tabs>
                <w:tab w:val="left" w:pos="540"/>
              </w:tabs>
              <w:spacing w:after="200"/>
              <w:ind w:left="540" w:hanging="540"/>
              <w:jc w:val="both"/>
            </w:pPr>
            <w:r>
              <w:t>2.</w:t>
            </w:r>
            <w:r>
              <w:tab/>
            </w:r>
            <w:r>
              <w:rPr>
                <w:u w:val="single"/>
              </w:rPr>
              <w:t>Règles de procédure</w:t>
            </w:r>
            <w:r>
              <w:t>. Exception faite de ce qui est précisé aux présentes, les procédures arbitrales sont menées conformément aux règles de procédure d’arbitrage de la Commission des Nations Unies pour le droit commercial international (CNUDCI) en vigueur à la date du présent Contrat.</w:t>
            </w:r>
          </w:p>
          <w:p w14:paraId="70906613" w14:textId="77777777" w:rsidR="002508A3" w:rsidRPr="003D71A8" w:rsidRDefault="002508A3" w:rsidP="002508A3">
            <w:pPr>
              <w:keepNext/>
              <w:numPr>
                <w:ilvl w:val="12"/>
                <w:numId w:val="0"/>
              </w:numPr>
              <w:tabs>
                <w:tab w:val="left" w:pos="540"/>
              </w:tabs>
              <w:spacing w:after="200"/>
              <w:ind w:left="540" w:hanging="540"/>
              <w:jc w:val="both"/>
            </w:pPr>
            <w:r>
              <w:t>3.</w:t>
            </w:r>
            <w:r>
              <w:tab/>
            </w:r>
            <w:r>
              <w:rPr>
                <w:u w:val="single"/>
              </w:rPr>
              <w:t>Arbitres remplaçants</w:t>
            </w:r>
            <w:r>
              <w:t>. Si pour une quelconque raison un arbitre n’est pas en mesure de remplir sa fonction, un remplaçant est nommé de la même manière que l’arbitre initial.</w:t>
            </w:r>
          </w:p>
          <w:p w14:paraId="6EA8ECF2" w14:textId="77777777" w:rsidR="002508A3" w:rsidRPr="003D71A8" w:rsidRDefault="002508A3" w:rsidP="002508A3">
            <w:pPr>
              <w:keepNext/>
              <w:numPr>
                <w:ilvl w:val="12"/>
                <w:numId w:val="0"/>
              </w:numPr>
              <w:tabs>
                <w:tab w:val="left" w:pos="540"/>
              </w:tabs>
              <w:spacing w:after="200"/>
              <w:ind w:left="540" w:hanging="540"/>
              <w:jc w:val="both"/>
            </w:pPr>
            <w:r>
              <w:t>4.</w:t>
            </w:r>
            <w:r>
              <w:tab/>
            </w:r>
            <w:r>
              <w:rPr>
                <w:u w:val="single"/>
              </w:rPr>
              <w:t>Nationalité et qualifications des arbitres</w:t>
            </w:r>
            <w:r>
              <w:t xml:space="preserve">. L’arbitre unique ou le troisième arbitre nommé selon les paragraphes (a) à (c) de la sous-clause 13.2.1 est un expert légal ou technique internationalement reconnu avec une vaste expérience en lien avec la question en litige et il ne peut être un ressortissant du pays d’origine du Consultant </w:t>
            </w:r>
            <w:r>
              <w:rPr>
                <w:b/>
                <w:bCs/>
                <w:i/>
                <w:iCs/>
              </w:rPr>
              <w:t xml:space="preserve">[Note : Si le Consultant consiste en plus d’une entité, ajouter : ou du pays d’origine de chacun des </w:t>
            </w:r>
            <w:r>
              <w:rPr>
                <w:b/>
                <w:bCs/>
                <w:i/>
                <w:iCs/>
              </w:rPr>
              <w:lastRenderedPageBreak/>
              <w:t xml:space="preserve">membres ou Parties] </w:t>
            </w:r>
            <w:r>
              <w:t>ou du pays du Gouvernement. Aux fins de l’application de la présente clause, « pays d’origine » signifie entre autres :</w:t>
            </w:r>
          </w:p>
          <w:p w14:paraId="6196FE77" w14:textId="77777777" w:rsidR="002508A3" w:rsidRPr="003D71A8" w:rsidRDefault="002508A3" w:rsidP="002508A3">
            <w:pPr>
              <w:pStyle w:val="SimpleLista"/>
              <w:widowControl w:val="0"/>
              <w:numPr>
                <w:ilvl w:val="0"/>
                <w:numId w:val="5"/>
              </w:numPr>
              <w:autoSpaceDE w:val="0"/>
              <w:autoSpaceDN w:val="0"/>
              <w:adjustRightInd w:val="0"/>
              <w:rPr>
                <w:lang w:val="fr-FR"/>
              </w:rPr>
            </w:pPr>
            <w:r w:rsidRPr="007C08D6">
              <w:rPr>
                <w:lang w:val="fr-FR"/>
              </w:rPr>
              <w:t xml:space="preserve">le pays d’origine du Consultant </w:t>
            </w:r>
            <w:r w:rsidRPr="007C08D6">
              <w:rPr>
                <w:b/>
                <w:bCs/>
                <w:lang w:val="fr-FR"/>
              </w:rPr>
              <w:t>[Note : Si le Consultant consiste en plus d’une entité, ajouter : ou du pays d’origine de chacun des membres ou Parties] ;</w:t>
            </w:r>
            <w:r w:rsidRPr="007C08D6">
              <w:rPr>
                <w:lang w:val="fr-FR"/>
              </w:rPr>
              <w:t xml:space="preserve"> ou</w:t>
            </w:r>
          </w:p>
          <w:p w14:paraId="78AD137D" w14:textId="77777777" w:rsidR="002508A3" w:rsidRPr="003D71A8" w:rsidRDefault="002508A3" w:rsidP="002508A3">
            <w:pPr>
              <w:pStyle w:val="SimpleLista"/>
              <w:widowControl w:val="0"/>
              <w:numPr>
                <w:ilvl w:val="0"/>
                <w:numId w:val="5"/>
              </w:numPr>
              <w:autoSpaceDE w:val="0"/>
              <w:autoSpaceDN w:val="0"/>
              <w:adjustRightInd w:val="0"/>
              <w:rPr>
                <w:lang w:val="fr-FR"/>
              </w:rPr>
            </w:pPr>
            <w:r w:rsidRPr="007C08D6">
              <w:rPr>
                <w:lang w:val="fr-FR"/>
              </w:rPr>
              <w:t xml:space="preserve">le pays dans lequel se trouve le principal établissement du Consultant </w:t>
            </w:r>
            <w:r w:rsidRPr="007C08D6">
              <w:rPr>
                <w:b/>
                <w:bCs/>
                <w:lang w:val="fr-FR"/>
              </w:rPr>
              <w:t>[ou de l’un des membres ou parties] ;</w:t>
            </w:r>
            <w:r w:rsidRPr="007C08D6">
              <w:rPr>
                <w:lang w:val="fr-FR"/>
              </w:rPr>
              <w:t xml:space="preserve"> ou</w:t>
            </w:r>
          </w:p>
          <w:p w14:paraId="22D190B5" w14:textId="77777777" w:rsidR="002508A3" w:rsidRPr="003D71A8" w:rsidRDefault="002508A3" w:rsidP="002508A3">
            <w:pPr>
              <w:pStyle w:val="SimpleLista"/>
              <w:widowControl w:val="0"/>
              <w:numPr>
                <w:ilvl w:val="0"/>
                <w:numId w:val="5"/>
              </w:numPr>
              <w:autoSpaceDE w:val="0"/>
              <w:autoSpaceDN w:val="0"/>
              <w:adjustRightInd w:val="0"/>
              <w:rPr>
                <w:lang w:val="fr-FR"/>
              </w:rPr>
            </w:pPr>
            <w:r w:rsidRPr="007C08D6">
              <w:rPr>
                <w:lang w:val="fr-FR"/>
              </w:rPr>
              <w:t xml:space="preserve">le pays de la nationalité de la majorité des actionnaires du Consultant </w:t>
            </w:r>
            <w:r w:rsidRPr="007C08D6">
              <w:rPr>
                <w:b/>
                <w:bCs/>
                <w:lang w:val="fr-FR"/>
              </w:rPr>
              <w:t>[ou de l’un des membres ou parties] ;</w:t>
            </w:r>
            <w:r w:rsidRPr="007C08D6">
              <w:rPr>
                <w:lang w:val="fr-FR"/>
              </w:rPr>
              <w:t xml:space="preserve"> ou</w:t>
            </w:r>
          </w:p>
          <w:p w14:paraId="5CA9319D" w14:textId="77777777" w:rsidR="002508A3" w:rsidRPr="003D71A8" w:rsidRDefault="002508A3" w:rsidP="002508A3">
            <w:pPr>
              <w:pStyle w:val="SimpleLista"/>
              <w:widowControl w:val="0"/>
              <w:numPr>
                <w:ilvl w:val="0"/>
                <w:numId w:val="5"/>
              </w:numPr>
              <w:autoSpaceDE w:val="0"/>
              <w:autoSpaceDN w:val="0"/>
              <w:adjustRightInd w:val="0"/>
              <w:rPr>
                <w:lang w:val="fr-FR"/>
              </w:rPr>
            </w:pPr>
            <w:r w:rsidRPr="007C08D6">
              <w:rPr>
                <w:lang w:val="fr-FR"/>
              </w:rPr>
              <w:t>le pays de la nationalité des Sous-consultants concernés, lorsque le litige concerne un contrat de sous-traitance.</w:t>
            </w:r>
          </w:p>
          <w:p w14:paraId="61E14746" w14:textId="77777777" w:rsidR="002508A3" w:rsidRPr="003D71A8" w:rsidRDefault="002508A3" w:rsidP="002508A3">
            <w:pPr>
              <w:keepNext/>
              <w:numPr>
                <w:ilvl w:val="12"/>
                <w:numId w:val="0"/>
              </w:numPr>
              <w:tabs>
                <w:tab w:val="left" w:pos="540"/>
              </w:tabs>
              <w:spacing w:after="200"/>
              <w:ind w:left="540" w:hanging="540"/>
              <w:jc w:val="both"/>
            </w:pPr>
            <w:r>
              <w:t>5.</w:t>
            </w:r>
            <w:r>
              <w:tab/>
            </w:r>
            <w:r>
              <w:rPr>
                <w:u w:val="single"/>
              </w:rPr>
              <w:t>Coûts</w:t>
            </w:r>
            <w:r>
              <w:t>. En cas de survenance d’un litige, les Parties conviennent de l’allocation des coûts associés aux efforts de règlement avant arbitrage ou en lien avec l’arbitrage. Lorsque les Parties ne parviennent pas à un accord concernant l’allocation, celle-ci est déterminée par l’arbitre.</w:t>
            </w:r>
          </w:p>
          <w:p w14:paraId="1A783035" w14:textId="77777777" w:rsidR="002508A3" w:rsidRPr="003D71A8" w:rsidRDefault="002508A3" w:rsidP="002508A3">
            <w:pPr>
              <w:keepNext/>
              <w:numPr>
                <w:ilvl w:val="12"/>
                <w:numId w:val="0"/>
              </w:numPr>
              <w:tabs>
                <w:tab w:val="left" w:pos="540"/>
              </w:tabs>
              <w:spacing w:after="200"/>
              <w:ind w:left="540" w:hanging="540"/>
              <w:jc w:val="both"/>
            </w:pPr>
            <w:r>
              <w:t>6.</w:t>
            </w:r>
            <w:r>
              <w:tab/>
            </w:r>
            <w:r>
              <w:rPr>
                <w:u w:val="single"/>
              </w:rPr>
              <w:t>Divers</w:t>
            </w:r>
            <w:r>
              <w:t>. Dans toute procédure d’arbitrage en vertu du présent Contrat :</w:t>
            </w:r>
          </w:p>
          <w:p w14:paraId="0FDE2AB0" w14:textId="77777777" w:rsidR="002508A3" w:rsidRPr="003D71A8" w:rsidRDefault="002508A3" w:rsidP="002508A3">
            <w:pPr>
              <w:pStyle w:val="SimpleLista"/>
              <w:widowControl w:val="0"/>
              <w:numPr>
                <w:ilvl w:val="0"/>
                <w:numId w:val="5"/>
              </w:numPr>
              <w:autoSpaceDE w:val="0"/>
              <w:autoSpaceDN w:val="0"/>
              <w:adjustRightInd w:val="0"/>
              <w:rPr>
                <w:lang w:val="fr-FR"/>
              </w:rPr>
            </w:pPr>
            <w:r w:rsidRPr="007C08D6">
              <w:rPr>
                <w:lang w:val="fr-FR"/>
              </w:rPr>
              <w:t xml:space="preserve">les procédures se tiennent, sauf accord des Parties, en </w:t>
            </w:r>
            <w:r w:rsidRPr="007C08D6">
              <w:rPr>
                <w:b/>
                <w:bCs/>
                <w:lang w:val="fr-FR"/>
              </w:rPr>
              <w:t>[choisir un pays qui n’est ni celui de l’Entité MCA ni celui du Consultant] ;</w:t>
            </w:r>
          </w:p>
          <w:p w14:paraId="591855B6" w14:textId="77777777" w:rsidR="002508A3" w:rsidRPr="003D71A8" w:rsidRDefault="002508A3" w:rsidP="002508A3">
            <w:pPr>
              <w:pStyle w:val="SimpleLista"/>
              <w:widowControl w:val="0"/>
              <w:numPr>
                <w:ilvl w:val="0"/>
                <w:numId w:val="5"/>
              </w:numPr>
              <w:autoSpaceDE w:val="0"/>
              <w:autoSpaceDN w:val="0"/>
              <w:adjustRightInd w:val="0"/>
              <w:rPr>
                <w:lang w:val="fr-FR"/>
              </w:rPr>
            </w:pPr>
            <w:r w:rsidRPr="007C08D6">
              <w:rPr>
                <w:lang w:val="fr-FR"/>
              </w:rPr>
              <w:t>l’anglais est la langue officielle à tous égards ; et</w:t>
            </w:r>
          </w:p>
          <w:p w14:paraId="159D14AA" w14:textId="77777777" w:rsidR="00BA5241" w:rsidRPr="00D30EC1" w:rsidRDefault="002508A3" w:rsidP="003C761E">
            <w:pPr>
              <w:pStyle w:val="Normalweb"/>
              <w:spacing w:after="0"/>
              <w:jc w:val="both"/>
              <w:rPr>
                <w:color w:val="FF0000"/>
              </w:rPr>
            </w:pPr>
            <w:r>
              <w:t>la décision de l’arbitre unique ou de la majorité des arbitres est définitive et contraignante et est applicable dans n’importe quelle cour de juridiction compétente, et les Parties renoncent par la présente à toute objection ou demande d’immunité pour cette application.</w:t>
            </w:r>
          </w:p>
        </w:tc>
      </w:tr>
      <w:tr w:rsidR="001E0CA8" w:rsidRPr="002D3C24" w14:paraId="5141EBC4" w14:textId="77777777" w:rsidTr="003C761E">
        <w:tc>
          <w:tcPr>
            <w:tcW w:w="1980" w:type="dxa"/>
            <w:tcBorders>
              <w:left w:val="single" w:sz="6" w:space="0" w:color="auto"/>
              <w:bottom w:val="single" w:sz="6" w:space="0" w:color="auto"/>
              <w:right w:val="single" w:sz="6" w:space="0" w:color="auto"/>
            </w:tcBorders>
          </w:tcPr>
          <w:p w14:paraId="01F0F77C" w14:textId="77777777" w:rsidR="001E0CA8" w:rsidRPr="003C761E" w:rsidRDefault="001E0CA8" w:rsidP="001E0CA8"/>
        </w:tc>
        <w:tc>
          <w:tcPr>
            <w:tcW w:w="8010" w:type="dxa"/>
            <w:tcBorders>
              <w:top w:val="single" w:sz="6" w:space="0" w:color="auto"/>
              <w:left w:val="single" w:sz="6" w:space="0" w:color="auto"/>
              <w:bottom w:val="single" w:sz="6" w:space="0" w:color="auto"/>
              <w:right w:val="single" w:sz="6" w:space="0" w:color="auto"/>
            </w:tcBorders>
          </w:tcPr>
          <w:p w14:paraId="14530DB7" w14:textId="77777777" w:rsidR="001E0CA8" w:rsidRDefault="00CC7D5D" w:rsidP="001E0CA8">
            <w:pPr>
              <w:spacing w:after="200" w:line="276" w:lineRule="auto"/>
              <w:ind w:left="682" w:hanging="682"/>
              <w:jc w:val="both"/>
              <w:rPr>
                <w:rFonts w:cs="Arial"/>
                <w:color w:val="FF0000"/>
                <w:sz w:val="23"/>
                <w:szCs w:val="22"/>
              </w:rPr>
            </w:pPr>
            <w:r>
              <w:t>7</w:t>
            </w:r>
            <w:r w:rsidR="001E0CA8">
              <w:t xml:space="preserve">. </w:t>
            </w:r>
            <w:r w:rsidR="001E0CA8">
              <w:tab/>
            </w:r>
            <w:r w:rsidR="001E0CA8">
              <w:rPr>
                <w:u w:val="single"/>
              </w:rPr>
              <w:t>Droit d’observer de la MCC :</w:t>
            </w:r>
            <w:r w:rsidR="001E0CA8">
              <w:t xml:space="preserve"> La MCC a le droit d’être un observateur lors de n’importe quelle procédure d’arbitrage associée au présent Contrat, à sa seule discrétion, mais n’est aucunement obligée de prendre part à la procédure d’arbitrage. Que la MCC soit ou non un observateur dans un arbitrage associé au présent Contrat, les Parties doivent remettre à la MCC la transcription écrite en Anglais de toute procédure ou audience d’arbitrage et une copie écrite de la sentence arbitrale dans les dix (10) jours suivant (a) chacune de ces procédures ou audiences ou, (b) la date de la remise de la sentence arbitrale. La MCC peut faire appliquer son droit en vertu du présent Contrat dans un arbitrage mené conformément à la présente disposition ou en intentant une action devant toute cour ayant juridiction. L’acception par la MCC du droit d’être un observateur lors d’un arbitrage ne constitue aucunement une acceptation de la juridiction des tribunaux ou de tout organisme d’une juridiction ou de la juridiction d’un panel d’arbitrage.</w:t>
            </w:r>
          </w:p>
        </w:tc>
      </w:tr>
      <w:tr w:rsidR="00BA5241" w:rsidRPr="002D3C24" w14:paraId="0ECBEB39" w14:textId="77777777" w:rsidTr="00786002">
        <w:trPr>
          <w:trHeight w:val="234"/>
        </w:trPr>
        <w:tc>
          <w:tcPr>
            <w:tcW w:w="1980" w:type="dxa"/>
            <w:tcBorders>
              <w:top w:val="single" w:sz="6" w:space="0" w:color="auto"/>
              <w:left w:val="single" w:sz="6" w:space="0" w:color="auto"/>
              <w:bottom w:val="single" w:sz="6" w:space="0" w:color="auto"/>
              <w:right w:val="single" w:sz="6" w:space="0" w:color="auto"/>
            </w:tcBorders>
          </w:tcPr>
          <w:p w14:paraId="68FE9737" w14:textId="77777777" w:rsidR="00BA5241" w:rsidRDefault="00BA5241" w:rsidP="00786002">
            <w:r>
              <w:t>CG 16.1</w:t>
            </w:r>
          </w:p>
        </w:tc>
        <w:tc>
          <w:tcPr>
            <w:tcW w:w="8010" w:type="dxa"/>
            <w:tcBorders>
              <w:top w:val="single" w:sz="6" w:space="0" w:color="auto"/>
              <w:left w:val="single" w:sz="6" w:space="0" w:color="auto"/>
              <w:bottom w:val="single" w:sz="6" w:space="0" w:color="auto"/>
              <w:right w:val="single" w:sz="6" w:space="0" w:color="auto"/>
            </w:tcBorders>
          </w:tcPr>
          <w:p w14:paraId="09FC1118" w14:textId="77777777" w:rsidR="00BA5241" w:rsidRPr="003D71A8" w:rsidRDefault="00BA5241" w:rsidP="00BA5241">
            <w:pPr>
              <w:spacing w:before="60" w:after="60"/>
            </w:pPr>
            <w:r w:rsidRPr="003C761E">
              <w:t>Le présent Contrat entre en vigueur à la date de la signature du présent Contrat par les deux Parties.</w:t>
            </w:r>
          </w:p>
          <w:p w14:paraId="26287FB7" w14:textId="77777777" w:rsidR="00BA5241" w:rsidRPr="003D71A8" w:rsidRDefault="00BA5241" w:rsidP="00BA5241">
            <w:pPr>
              <w:spacing w:before="60" w:after="60"/>
            </w:pPr>
            <w:r w:rsidRPr="003C761E">
              <w:t>OU</w:t>
            </w:r>
          </w:p>
          <w:p w14:paraId="7AB85995" w14:textId="77777777" w:rsidR="00BA5241" w:rsidRPr="003D71A8" w:rsidRDefault="00BA5241" w:rsidP="00BA5241">
            <w:pPr>
              <w:spacing w:before="60" w:after="60"/>
            </w:pPr>
            <w:r w:rsidRPr="003C761E">
              <w:t xml:space="preserve">Le présent Contrat entre en vigueur le </w:t>
            </w:r>
            <w:r w:rsidRPr="003C761E">
              <w:rPr>
                <w:b/>
                <w:bCs/>
              </w:rPr>
              <w:t>[insérer la date].</w:t>
            </w:r>
          </w:p>
          <w:p w14:paraId="0D519B9F" w14:textId="77777777" w:rsidR="00BA5241" w:rsidRPr="003C761E" w:rsidRDefault="00BA5241" w:rsidP="00BA5241">
            <w:pPr>
              <w:spacing w:before="60" w:after="60"/>
            </w:pPr>
            <w:r w:rsidRPr="003C761E">
              <w:rPr>
                <w:b/>
                <w:bCs/>
                <w:i/>
                <w:iCs/>
              </w:rPr>
              <w:lastRenderedPageBreak/>
              <w:t>[Note : effacer ce qui n’est pas approprié]</w:t>
            </w:r>
            <w:r w:rsidRPr="003C761E">
              <w:t>.</w:t>
            </w:r>
          </w:p>
        </w:tc>
      </w:tr>
      <w:tr w:rsidR="00BA5241" w:rsidRPr="002D3C24" w14:paraId="6B46CB90" w14:textId="77777777" w:rsidTr="00786002">
        <w:trPr>
          <w:trHeight w:val="234"/>
        </w:trPr>
        <w:tc>
          <w:tcPr>
            <w:tcW w:w="1980" w:type="dxa"/>
            <w:tcBorders>
              <w:top w:val="single" w:sz="6" w:space="0" w:color="auto"/>
              <w:left w:val="single" w:sz="6" w:space="0" w:color="auto"/>
              <w:bottom w:val="single" w:sz="6" w:space="0" w:color="auto"/>
              <w:right w:val="single" w:sz="6" w:space="0" w:color="auto"/>
            </w:tcBorders>
          </w:tcPr>
          <w:p w14:paraId="400B8F9F" w14:textId="77777777" w:rsidR="00BA5241" w:rsidRPr="00290576" w:rsidRDefault="00BA5241" w:rsidP="00786002">
            <w:r>
              <w:lastRenderedPageBreak/>
              <w:t>CG 16.2</w:t>
            </w:r>
          </w:p>
        </w:tc>
        <w:tc>
          <w:tcPr>
            <w:tcW w:w="8010" w:type="dxa"/>
            <w:tcBorders>
              <w:top w:val="single" w:sz="6" w:space="0" w:color="auto"/>
              <w:left w:val="single" w:sz="6" w:space="0" w:color="auto"/>
              <w:bottom w:val="single" w:sz="6" w:space="0" w:color="auto"/>
              <w:right w:val="single" w:sz="6" w:space="0" w:color="auto"/>
            </w:tcBorders>
          </w:tcPr>
          <w:p w14:paraId="16919D28" w14:textId="77777777" w:rsidR="00BA5241" w:rsidRPr="003D71A8" w:rsidRDefault="00BA5241" w:rsidP="00B92B75">
            <w:pPr>
              <w:spacing w:before="60" w:after="60"/>
            </w:pPr>
            <w:r w:rsidRPr="003C761E">
              <w:t xml:space="preserve">La Date de prise d’effet est le </w:t>
            </w:r>
            <w:r w:rsidRPr="003C761E">
              <w:rPr>
                <w:b/>
                <w:bCs/>
              </w:rPr>
              <w:t>[insérer la date].</w:t>
            </w:r>
          </w:p>
        </w:tc>
      </w:tr>
      <w:tr w:rsidR="00BA5241" w:rsidRPr="002D3C24" w14:paraId="44328F5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15FC50D2" w14:textId="77777777" w:rsidR="00BA5241" w:rsidRPr="00290576" w:rsidRDefault="00BA5241" w:rsidP="00786002">
            <w:r>
              <w:t>CG 16.3</w:t>
            </w:r>
          </w:p>
        </w:tc>
        <w:tc>
          <w:tcPr>
            <w:tcW w:w="8010" w:type="dxa"/>
            <w:tcBorders>
              <w:top w:val="single" w:sz="6" w:space="0" w:color="auto"/>
              <w:left w:val="single" w:sz="6" w:space="0" w:color="auto"/>
              <w:bottom w:val="single" w:sz="6" w:space="0" w:color="auto"/>
              <w:right w:val="single" w:sz="6" w:space="0" w:color="auto"/>
            </w:tcBorders>
          </w:tcPr>
          <w:p w14:paraId="0BB5455C" w14:textId="77777777" w:rsidR="00BA5241" w:rsidRPr="003D71A8" w:rsidRDefault="00BA5241" w:rsidP="00B92B75">
            <w:pPr>
              <w:spacing w:before="60" w:after="60"/>
              <w:rPr>
                <w:b/>
                <w:bCs/>
              </w:rPr>
            </w:pPr>
            <w:r w:rsidRPr="003C761E">
              <w:t xml:space="preserve">Le présent Contrat expire le </w:t>
            </w:r>
            <w:r w:rsidRPr="003C761E">
              <w:rPr>
                <w:b/>
                <w:bCs/>
              </w:rPr>
              <w:t>[insérer la date].</w:t>
            </w:r>
          </w:p>
        </w:tc>
      </w:tr>
      <w:tr w:rsidR="00BA5241" w:rsidRPr="002D3C24" w14:paraId="4B1CF976" w14:textId="77777777" w:rsidTr="00786002">
        <w:trPr>
          <w:trHeight w:val="507"/>
        </w:trPr>
        <w:tc>
          <w:tcPr>
            <w:tcW w:w="1980" w:type="dxa"/>
            <w:tcBorders>
              <w:top w:val="single" w:sz="6" w:space="0" w:color="auto"/>
              <w:left w:val="single" w:sz="6" w:space="0" w:color="auto"/>
              <w:bottom w:val="single" w:sz="6" w:space="0" w:color="auto"/>
              <w:right w:val="single" w:sz="6" w:space="0" w:color="auto"/>
            </w:tcBorders>
          </w:tcPr>
          <w:p w14:paraId="62B11FC4" w14:textId="77777777" w:rsidR="00BA5241" w:rsidRPr="00290576" w:rsidRDefault="00BA5241" w:rsidP="00786002">
            <w:r>
              <w:t>CG 17.1</w:t>
            </w:r>
          </w:p>
        </w:tc>
        <w:tc>
          <w:tcPr>
            <w:tcW w:w="8010" w:type="dxa"/>
            <w:tcBorders>
              <w:top w:val="single" w:sz="6" w:space="0" w:color="auto"/>
              <w:left w:val="single" w:sz="6" w:space="0" w:color="auto"/>
              <w:bottom w:val="single" w:sz="6" w:space="0" w:color="auto"/>
              <w:right w:val="single" w:sz="6" w:space="0" w:color="auto"/>
            </w:tcBorders>
          </w:tcPr>
          <w:p w14:paraId="401CA062" w14:textId="77777777" w:rsidR="00BA5241" w:rsidRPr="00C64DFA" w:rsidRDefault="00BA5241" w:rsidP="00B92B75">
            <w:pPr>
              <w:spacing w:before="60" w:after="60"/>
              <w:jc w:val="both"/>
            </w:pPr>
            <w:r w:rsidRPr="003C761E">
              <w:t xml:space="preserve">Le montant du prix fixe du Contrat est de </w:t>
            </w:r>
            <w:r w:rsidRPr="003C761E">
              <w:rPr>
                <w:b/>
                <w:bCs/>
              </w:rPr>
              <w:t>XXXXX [Dollars US] OU XXXXX [Devise locale] OU XXXXX [Dollars US] et XXXXX [Devise locale]</w:t>
            </w:r>
            <w:r w:rsidRPr="003C761E">
              <w:t xml:space="preserve"> (le « Prix contractuel »).</w:t>
            </w:r>
          </w:p>
          <w:p w14:paraId="2541A4F2" w14:textId="77777777" w:rsidR="00BA5241" w:rsidRPr="00C64DFA" w:rsidRDefault="00BA5241" w:rsidP="00B92B75">
            <w:pPr>
              <w:tabs>
                <w:tab w:val="left" w:pos="5690"/>
              </w:tabs>
              <w:spacing w:before="60" w:after="60"/>
              <w:jc w:val="both"/>
            </w:pPr>
            <w:r w:rsidRPr="003C761E">
              <w:t>Les numéros de compte sont :</w:t>
            </w:r>
          </w:p>
          <w:p w14:paraId="6261AD7B" w14:textId="77777777" w:rsidR="00BA5241" w:rsidRPr="00C64DFA" w:rsidRDefault="00BA5241" w:rsidP="00B92B75">
            <w:pPr>
              <w:tabs>
                <w:tab w:val="left" w:pos="5690"/>
              </w:tabs>
              <w:spacing w:before="60" w:after="60"/>
              <w:jc w:val="both"/>
            </w:pPr>
            <w:r w:rsidRPr="003C761E">
              <w:t xml:space="preserve">Pour les dollars US : </w:t>
            </w:r>
            <w:r w:rsidRPr="003C761E">
              <w:rPr>
                <w:b/>
                <w:bCs/>
              </w:rPr>
              <w:t>[insérer le numéro de compte]</w:t>
            </w:r>
          </w:p>
          <w:p w14:paraId="58493228" w14:textId="77777777" w:rsidR="00BA5241" w:rsidRPr="00C64DFA" w:rsidRDefault="00BA5241" w:rsidP="00B92B75">
            <w:pPr>
              <w:tabs>
                <w:tab w:val="left" w:pos="5690"/>
              </w:tabs>
              <w:spacing w:before="60" w:after="60"/>
              <w:jc w:val="both"/>
              <w:rPr>
                <w:b/>
              </w:rPr>
            </w:pPr>
            <w:r w:rsidRPr="003C761E">
              <w:t xml:space="preserve">Pour la devise locale : </w:t>
            </w:r>
            <w:r w:rsidRPr="003C761E">
              <w:rPr>
                <w:b/>
                <w:bCs/>
              </w:rPr>
              <w:t>[insérer le numéro de compte]</w:t>
            </w:r>
          </w:p>
          <w:p w14:paraId="0B1606A5" w14:textId="77777777" w:rsidR="00BA5241" w:rsidRPr="00C64DFA" w:rsidRDefault="00BA5241" w:rsidP="00B92B75">
            <w:pPr>
              <w:tabs>
                <w:tab w:val="left" w:pos="5690"/>
              </w:tabs>
              <w:spacing w:before="60" w:after="60"/>
              <w:jc w:val="both"/>
            </w:pPr>
          </w:p>
          <w:p w14:paraId="6709A0CF" w14:textId="77777777" w:rsidR="00BA5241" w:rsidRPr="003C761E" w:rsidRDefault="00BA5241" w:rsidP="00B92B75">
            <w:pPr>
              <w:tabs>
                <w:tab w:val="left" w:pos="5690"/>
              </w:tabs>
              <w:spacing w:before="60" w:after="60"/>
              <w:jc w:val="both"/>
            </w:pPr>
            <w:r w:rsidRPr="003C761E">
              <w:t xml:space="preserve">Les paiements pour les produits livrables s’effectuent selon l’échéancier suivant indiquant les pourcentages des montants inclus dans le Contrat : </w:t>
            </w:r>
          </w:p>
          <w:p w14:paraId="776B203A" w14:textId="77777777" w:rsidR="00BA5241" w:rsidRPr="00C64DFA" w:rsidRDefault="00BA5241" w:rsidP="00B92B75">
            <w:pPr>
              <w:tabs>
                <w:tab w:val="left" w:pos="5690"/>
              </w:tabs>
              <w:spacing w:before="60" w:after="60"/>
              <w:jc w:val="both"/>
            </w:pPr>
          </w:p>
          <w:p w14:paraId="63C05B03" w14:textId="77777777" w:rsidR="00BA5241" w:rsidRPr="00C64DFA" w:rsidRDefault="00BA5241" w:rsidP="008A4AA3">
            <w:pPr>
              <w:pStyle w:val="Pardeliste"/>
              <w:numPr>
                <w:ilvl w:val="0"/>
                <w:numId w:val="76"/>
              </w:numPr>
              <w:tabs>
                <w:tab w:val="left" w:pos="5690"/>
              </w:tabs>
              <w:spacing w:before="60" w:after="60"/>
              <w:jc w:val="both"/>
              <w:rPr>
                <w:rFonts w:ascii="Times New Roman" w:hAnsi="Times New Roman"/>
                <w:b/>
                <w:sz w:val="23"/>
                <w:u w:val="single"/>
              </w:rPr>
            </w:pPr>
            <w:r w:rsidRPr="00C64DFA">
              <w:rPr>
                <w:rFonts w:ascii="Times New Roman" w:hAnsi="Times New Roman"/>
                <w:b/>
                <w:sz w:val="23"/>
                <w:u w:val="single"/>
              </w:rPr>
              <w:t>TRANCHE FERME</w:t>
            </w:r>
          </w:p>
          <w:p w14:paraId="65706B5D" w14:textId="77777777" w:rsidR="00BA5241" w:rsidRPr="00C64DFA" w:rsidRDefault="00BA5241" w:rsidP="00B566B9">
            <w:pPr>
              <w:tabs>
                <w:tab w:val="left" w:pos="5690"/>
              </w:tabs>
              <w:spacing w:before="60" w:after="60" w:line="276" w:lineRule="auto"/>
              <w:jc w:val="both"/>
              <w:rPr>
                <w:sz w:val="23"/>
                <w:szCs w:val="22"/>
              </w:rPr>
            </w:pPr>
            <w:r w:rsidRPr="00C64DFA">
              <w:rPr>
                <w:sz w:val="23"/>
                <w:szCs w:val="22"/>
              </w:rPr>
              <w:t xml:space="preserve">Le règlement des livrables sera effectué aux termes de l’échéancier suivant exprimé en pourcentages du prix global dû : </w:t>
            </w:r>
          </w:p>
          <w:p w14:paraId="24D3B07E" w14:textId="77777777" w:rsidR="00BA5241" w:rsidRPr="00C64DFA" w:rsidRDefault="00BA5241" w:rsidP="008A4AA3">
            <w:pPr>
              <w:pStyle w:val="Pardeliste"/>
              <w:numPr>
                <w:ilvl w:val="0"/>
                <w:numId w:val="77"/>
              </w:numPr>
              <w:tabs>
                <w:tab w:val="right" w:pos="7537"/>
              </w:tabs>
              <w:spacing w:before="60" w:after="60"/>
              <w:jc w:val="both"/>
              <w:rPr>
                <w:rFonts w:ascii="Times New Roman" w:hAnsi="Times New Roman"/>
                <w:sz w:val="23"/>
              </w:rPr>
            </w:pPr>
            <w:r w:rsidRPr="00C64DFA">
              <w:rPr>
                <w:rFonts w:ascii="Times New Roman" w:hAnsi="Times New Roman"/>
                <w:sz w:val="23"/>
              </w:rPr>
              <w:t xml:space="preserve">Rapport de démarrage :                       </w:t>
            </w:r>
            <w:r w:rsidR="006227F8">
              <w:rPr>
                <w:rFonts w:ascii="Times New Roman" w:hAnsi="Times New Roman"/>
                <w:sz w:val="23"/>
              </w:rPr>
              <w:t xml:space="preserve">            </w:t>
            </w:r>
            <w:r w:rsidRPr="00C64DFA">
              <w:rPr>
                <w:rFonts w:ascii="Times New Roman" w:hAnsi="Times New Roman"/>
                <w:sz w:val="23"/>
              </w:rPr>
              <w:t xml:space="preserve">   5%</w:t>
            </w:r>
          </w:p>
          <w:p w14:paraId="6826A637" w14:textId="77777777" w:rsidR="00BA5241" w:rsidRPr="00C64DFA" w:rsidRDefault="00BA5241" w:rsidP="008A4AA3">
            <w:pPr>
              <w:pStyle w:val="Pardeliste"/>
              <w:numPr>
                <w:ilvl w:val="0"/>
                <w:numId w:val="77"/>
              </w:numPr>
              <w:tabs>
                <w:tab w:val="left" w:pos="5690"/>
              </w:tabs>
              <w:spacing w:before="60" w:after="60"/>
              <w:jc w:val="both"/>
              <w:rPr>
                <w:rFonts w:ascii="Times New Roman" w:hAnsi="Times New Roman"/>
                <w:sz w:val="23"/>
              </w:rPr>
            </w:pPr>
            <w:r w:rsidRPr="00C64DFA">
              <w:rPr>
                <w:rFonts w:ascii="Times New Roman" w:hAnsi="Times New Roman"/>
                <w:sz w:val="23"/>
              </w:rPr>
              <w:t xml:space="preserve">Rapport Hydrologie, hydraulique et dynamique fluviale :       </w:t>
            </w:r>
            <w:r w:rsidR="006227F8">
              <w:rPr>
                <w:rFonts w:ascii="Times New Roman" w:hAnsi="Times New Roman"/>
                <w:sz w:val="23"/>
              </w:rPr>
              <w:t xml:space="preserve"> </w:t>
            </w:r>
            <w:r w:rsidRPr="00C64DFA">
              <w:rPr>
                <w:rFonts w:ascii="Times New Roman" w:hAnsi="Times New Roman"/>
                <w:sz w:val="23"/>
              </w:rPr>
              <w:t xml:space="preserve">  2.5%</w:t>
            </w:r>
          </w:p>
          <w:p w14:paraId="2DC38105" w14:textId="77777777" w:rsidR="00BA5241" w:rsidRPr="00C64DFA" w:rsidRDefault="00BA5241" w:rsidP="008A4AA3">
            <w:pPr>
              <w:pStyle w:val="Pardeliste"/>
              <w:numPr>
                <w:ilvl w:val="0"/>
                <w:numId w:val="77"/>
              </w:numPr>
              <w:tabs>
                <w:tab w:val="left" w:pos="5690"/>
              </w:tabs>
              <w:spacing w:before="60" w:after="60"/>
              <w:jc w:val="both"/>
              <w:rPr>
                <w:rFonts w:ascii="Times New Roman" w:hAnsi="Times New Roman"/>
                <w:sz w:val="23"/>
              </w:rPr>
            </w:pPr>
            <w:r w:rsidRPr="00C64DFA">
              <w:rPr>
                <w:rFonts w:ascii="Times New Roman" w:hAnsi="Times New Roman"/>
                <w:sz w:val="23"/>
              </w:rPr>
              <w:t xml:space="preserve">Rapport Agronomie :                                   </w:t>
            </w:r>
            <w:r w:rsidR="006227F8">
              <w:rPr>
                <w:rFonts w:ascii="Times New Roman" w:hAnsi="Times New Roman"/>
                <w:sz w:val="23"/>
              </w:rPr>
              <w:t xml:space="preserve">   </w:t>
            </w:r>
            <w:r w:rsidRPr="00C64DFA">
              <w:rPr>
                <w:rFonts w:ascii="Times New Roman" w:hAnsi="Times New Roman"/>
                <w:sz w:val="23"/>
              </w:rPr>
              <w:t xml:space="preserve"> 2.5%</w:t>
            </w:r>
          </w:p>
          <w:p w14:paraId="40396C04" w14:textId="77777777" w:rsidR="00BA5241" w:rsidRPr="00C64DFA" w:rsidRDefault="00BA5241" w:rsidP="008A4AA3">
            <w:pPr>
              <w:pStyle w:val="Pardeliste"/>
              <w:numPr>
                <w:ilvl w:val="0"/>
                <w:numId w:val="77"/>
              </w:numPr>
              <w:tabs>
                <w:tab w:val="left" w:pos="5690"/>
              </w:tabs>
              <w:spacing w:before="60" w:after="60"/>
              <w:jc w:val="both"/>
              <w:rPr>
                <w:rFonts w:ascii="Times New Roman" w:hAnsi="Times New Roman"/>
                <w:sz w:val="23"/>
              </w:rPr>
            </w:pPr>
            <w:r w:rsidRPr="00C64DFA">
              <w:rPr>
                <w:rFonts w:ascii="Times New Roman" w:hAnsi="Times New Roman"/>
                <w:sz w:val="23"/>
              </w:rPr>
              <w:t xml:space="preserve">Rapport Topographique :                               </w:t>
            </w:r>
            <w:r w:rsidR="006227F8">
              <w:rPr>
                <w:rFonts w:ascii="Times New Roman" w:hAnsi="Times New Roman"/>
                <w:sz w:val="23"/>
              </w:rPr>
              <w:t xml:space="preserve">  </w:t>
            </w:r>
            <w:r w:rsidRPr="00C64DFA">
              <w:rPr>
                <w:rFonts w:ascii="Times New Roman" w:hAnsi="Times New Roman"/>
                <w:sz w:val="23"/>
              </w:rPr>
              <w:t xml:space="preserve"> </w:t>
            </w:r>
            <w:r w:rsidR="006227F8">
              <w:rPr>
                <w:rFonts w:ascii="Times New Roman" w:hAnsi="Times New Roman"/>
                <w:sz w:val="23"/>
              </w:rPr>
              <w:t xml:space="preserve"> </w:t>
            </w:r>
            <w:r w:rsidRPr="00C64DFA">
              <w:rPr>
                <w:rFonts w:ascii="Times New Roman" w:hAnsi="Times New Roman"/>
                <w:sz w:val="23"/>
              </w:rPr>
              <w:t xml:space="preserve"> 2.5%</w:t>
            </w:r>
          </w:p>
          <w:p w14:paraId="75F1AF10" w14:textId="77777777" w:rsidR="00BA5241" w:rsidRPr="00C64DFA" w:rsidRDefault="00BA5241" w:rsidP="008A4AA3">
            <w:pPr>
              <w:pStyle w:val="Pardeliste"/>
              <w:numPr>
                <w:ilvl w:val="0"/>
                <w:numId w:val="77"/>
              </w:numPr>
              <w:tabs>
                <w:tab w:val="left" w:pos="5690"/>
              </w:tabs>
              <w:spacing w:before="60" w:after="60"/>
              <w:jc w:val="both"/>
              <w:rPr>
                <w:rFonts w:ascii="Times New Roman" w:hAnsi="Times New Roman"/>
                <w:sz w:val="23"/>
              </w:rPr>
            </w:pPr>
            <w:r w:rsidRPr="00C64DFA">
              <w:rPr>
                <w:rFonts w:ascii="Times New Roman" w:hAnsi="Times New Roman"/>
                <w:sz w:val="23"/>
              </w:rPr>
              <w:t xml:space="preserve">Rapport pédologie et occupation des sols :                 </w:t>
            </w:r>
            <w:r w:rsidR="006227F8">
              <w:rPr>
                <w:rFonts w:ascii="Times New Roman" w:hAnsi="Times New Roman"/>
                <w:sz w:val="23"/>
              </w:rPr>
              <w:t xml:space="preserve"> </w:t>
            </w:r>
            <w:r w:rsidRPr="00C64DFA">
              <w:rPr>
                <w:rFonts w:ascii="Times New Roman" w:hAnsi="Times New Roman"/>
                <w:sz w:val="23"/>
              </w:rPr>
              <w:t xml:space="preserve"> </w:t>
            </w:r>
            <w:r w:rsidR="006227F8">
              <w:rPr>
                <w:rFonts w:ascii="Times New Roman" w:hAnsi="Times New Roman"/>
                <w:sz w:val="23"/>
              </w:rPr>
              <w:t xml:space="preserve"> </w:t>
            </w:r>
            <w:r w:rsidRPr="00C64DFA">
              <w:rPr>
                <w:rFonts w:ascii="Times New Roman" w:hAnsi="Times New Roman"/>
                <w:sz w:val="23"/>
              </w:rPr>
              <w:t xml:space="preserve">  2.5%</w:t>
            </w:r>
          </w:p>
          <w:p w14:paraId="53D6024E" w14:textId="77777777" w:rsidR="00BA5241" w:rsidRPr="00C64DFA" w:rsidRDefault="00BA5241" w:rsidP="008A4AA3">
            <w:pPr>
              <w:pStyle w:val="Pardeliste"/>
              <w:numPr>
                <w:ilvl w:val="0"/>
                <w:numId w:val="77"/>
              </w:numPr>
              <w:tabs>
                <w:tab w:val="left" w:pos="5690"/>
              </w:tabs>
              <w:spacing w:before="60" w:after="60"/>
              <w:rPr>
                <w:rFonts w:ascii="Times New Roman" w:hAnsi="Times New Roman"/>
                <w:sz w:val="23"/>
              </w:rPr>
            </w:pPr>
            <w:r w:rsidRPr="00C64DFA">
              <w:rPr>
                <w:rFonts w:ascii="Times New Roman" w:hAnsi="Times New Roman"/>
                <w:sz w:val="23"/>
              </w:rPr>
              <w:t xml:space="preserve">Rapport Intermédiaire APS:                              </w:t>
            </w:r>
            <w:r w:rsidR="006227F8">
              <w:rPr>
                <w:rFonts w:ascii="Times New Roman" w:hAnsi="Times New Roman"/>
                <w:sz w:val="23"/>
              </w:rPr>
              <w:t xml:space="preserve"> </w:t>
            </w:r>
            <w:r w:rsidRPr="00C64DFA">
              <w:rPr>
                <w:rFonts w:ascii="Times New Roman" w:hAnsi="Times New Roman"/>
                <w:sz w:val="23"/>
              </w:rPr>
              <w:t xml:space="preserve"> </w:t>
            </w:r>
            <w:r w:rsidR="006227F8">
              <w:rPr>
                <w:rFonts w:ascii="Times New Roman" w:hAnsi="Times New Roman"/>
                <w:sz w:val="23"/>
              </w:rPr>
              <w:t xml:space="preserve"> </w:t>
            </w:r>
            <w:r w:rsidRPr="00C64DFA">
              <w:rPr>
                <w:rFonts w:ascii="Times New Roman" w:hAnsi="Times New Roman"/>
                <w:sz w:val="23"/>
              </w:rPr>
              <w:t xml:space="preserve"> 10%</w:t>
            </w:r>
          </w:p>
          <w:p w14:paraId="5423502A" w14:textId="77777777" w:rsidR="00BA5241" w:rsidRPr="00C64DFA" w:rsidRDefault="00BA5241" w:rsidP="008A4AA3">
            <w:pPr>
              <w:pStyle w:val="Pardeliste"/>
              <w:numPr>
                <w:ilvl w:val="0"/>
                <w:numId w:val="77"/>
              </w:numPr>
              <w:tabs>
                <w:tab w:val="left" w:pos="5690"/>
              </w:tabs>
              <w:spacing w:before="60" w:after="60"/>
              <w:rPr>
                <w:rFonts w:ascii="Times New Roman" w:hAnsi="Times New Roman"/>
                <w:sz w:val="23"/>
              </w:rPr>
            </w:pPr>
            <w:r w:rsidRPr="00C64DFA">
              <w:rPr>
                <w:rFonts w:ascii="Times New Roman" w:hAnsi="Times New Roman"/>
                <w:sz w:val="23"/>
              </w:rPr>
              <w:t xml:space="preserve">Rapport Intérimaire EIES :                               </w:t>
            </w:r>
            <w:r w:rsidR="006227F8">
              <w:rPr>
                <w:rFonts w:ascii="Times New Roman" w:hAnsi="Times New Roman"/>
                <w:sz w:val="23"/>
              </w:rPr>
              <w:t xml:space="preserve"> </w:t>
            </w:r>
            <w:r w:rsidRPr="00C64DFA">
              <w:rPr>
                <w:rFonts w:ascii="Times New Roman" w:hAnsi="Times New Roman"/>
                <w:sz w:val="23"/>
              </w:rPr>
              <w:t xml:space="preserve"> </w:t>
            </w:r>
            <w:r w:rsidR="006227F8">
              <w:rPr>
                <w:rFonts w:ascii="Times New Roman" w:hAnsi="Times New Roman"/>
                <w:sz w:val="23"/>
              </w:rPr>
              <w:t xml:space="preserve"> </w:t>
            </w:r>
            <w:r w:rsidRPr="00C64DFA">
              <w:rPr>
                <w:rFonts w:ascii="Times New Roman" w:hAnsi="Times New Roman"/>
                <w:sz w:val="23"/>
              </w:rPr>
              <w:t xml:space="preserve"> 10%</w:t>
            </w:r>
          </w:p>
          <w:p w14:paraId="69C72F53" w14:textId="77777777" w:rsidR="00BA5241" w:rsidRPr="00C64DFA" w:rsidRDefault="00BA5241" w:rsidP="008A4AA3">
            <w:pPr>
              <w:pStyle w:val="Pardeliste"/>
              <w:numPr>
                <w:ilvl w:val="0"/>
                <w:numId w:val="77"/>
              </w:numPr>
              <w:tabs>
                <w:tab w:val="left" w:pos="5690"/>
              </w:tabs>
              <w:spacing w:before="60" w:after="60"/>
              <w:jc w:val="both"/>
              <w:rPr>
                <w:rFonts w:ascii="Times New Roman" w:hAnsi="Times New Roman"/>
                <w:sz w:val="23"/>
              </w:rPr>
            </w:pPr>
            <w:r w:rsidRPr="00C64DFA">
              <w:rPr>
                <w:rFonts w:ascii="Times New Roman" w:hAnsi="Times New Roman"/>
                <w:sz w:val="23"/>
              </w:rPr>
              <w:t xml:space="preserve">Rapport provisoire d’Ingénierie :                          </w:t>
            </w:r>
            <w:r w:rsidR="006227F8">
              <w:rPr>
                <w:rFonts w:ascii="Times New Roman" w:hAnsi="Times New Roman"/>
                <w:sz w:val="23"/>
              </w:rPr>
              <w:t xml:space="preserve"> </w:t>
            </w:r>
            <w:r w:rsidRPr="00C64DFA">
              <w:rPr>
                <w:rFonts w:ascii="Times New Roman" w:hAnsi="Times New Roman"/>
                <w:sz w:val="23"/>
              </w:rPr>
              <w:t xml:space="preserve"> </w:t>
            </w:r>
            <w:r w:rsidR="006227F8">
              <w:rPr>
                <w:rFonts w:ascii="Times New Roman" w:hAnsi="Times New Roman"/>
                <w:sz w:val="23"/>
              </w:rPr>
              <w:t xml:space="preserve"> </w:t>
            </w:r>
            <w:r w:rsidRPr="00C64DFA">
              <w:rPr>
                <w:rFonts w:ascii="Times New Roman" w:hAnsi="Times New Roman"/>
                <w:sz w:val="23"/>
              </w:rPr>
              <w:t xml:space="preserve"> 15%</w:t>
            </w:r>
          </w:p>
          <w:p w14:paraId="196F7BB7" w14:textId="77777777" w:rsidR="00BA5241" w:rsidRPr="00C64DFA" w:rsidRDefault="00BA5241" w:rsidP="008A4AA3">
            <w:pPr>
              <w:pStyle w:val="Pardeliste"/>
              <w:numPr>
                <w:ilvl w:val="0"/>
                <w:numId w:val="77"/>
              </w:numPr>
              <w:tabs>
                <w:tab w:val="left" w:pos="5690"/>
              </w:tabs>
              <w:spacing w:before="60" w:after="60"/>
              <w:jc w:val="both"/>
              <w:rPr>
                <w:rFonts w:ascii="Times New Roman" w:hAnsi="Times New Roman"/>
                <w:sz w:val="23"/>
              </w:rPr>
            </w:pPr>
            <w:r w:rsidRPr="00C64DFA">
              <w:rPr>
                <w:rFonts w:ascii="Times New Roman" w:hAnsi="Times New Roman"/>
                <w:sz w:val="23"/>
              </w:rPr>
              <w:t xml:space="preserve">Rapport final d’Ingénierie :                               </w:t>
            </w:r>
            <w:r w:rsidR="006227F8">
              <w:rPr>
                <w:rFonts w:ascii="Times New Roman" w:hAnsi="Times New Roman"/>
                <w:sz w:val="23"/>
              </w:rPr>
              <w:t xml:space="preserve">  </w:t>
            </w:r>
            <w:r w:rsidRPr="00C64DFA">
              <w:rPr>
                <w:rFonts w:ascii="Times New Roman" w:hAnsi="Times New Roman"/>
                <w:sz w:val="23"/>
              </w:rPr>
              <w:t xml:space="preserve"> 15%</w:t>
            </w:r>
          </w:p>
          <w:p w14:paraId="64E9D8EB" w14:textId="77777777" w:rsidR="00BA5241" w:rsidRPr="00C64DFA" w:rsidRDefault="00BA5241" w:rsidP="008A4AA3">
            <w:pPr>
              <w:pStyle w:val="Pardeliste"/>
              <w:numPr>
                <w:ilvl w:val="0"/>
                <w:numId w:val="77"/>
              </w:numPr>
              <w:tabs>
                <w:tab w:val="left" w:pos="5690"/>
              </w:tabs>
              <w:spacing w:before="60" w:after="60"/>
              <w:jc w:val="both"/>
              <w:rPr>
                <w:rFonts w:ascii="Times New Roman" w:hAnsi="Times New Roman"/>
                <w:sz w:val="23"/>
              </w:rPr>
            </w:pPr>
            <w:r w:rsidRPr="00C64DFA">
              <w:rPr>
                <w:rFonts w:ascii="Times New Roman" w:hAnsi="Times New Roman"/>
                <w:sz w:val="23"/>
              </w:rPr>
              <w:t xml:space="preserve">Rapport  EIES (Ébauche)                                </w:t>
            </w:r>
            <w:r w:rsidR="006227F8">
              <w:rPr>
                <w:rFonts w:ascii="Times New Roman" w:hAnsi="Times New Roman"/>
                <w:sz w:val="23"/>
              </w:rPr>
              <w:t xml:space="preserve"> </w:t>
            </w:r>
            <w:r w:rsidRPr="00C64DFA">
              <w:rPr>
                <w:rFonts w:ascii="Times New Roman" w:hAnsi="Times New Roman"/>
                <w:sz w:val="23"/>
              </w:rPr>
              <w:t xml:space="preserve">  15%</w:t>
            </w:r>
          </w:p>
          <w:p w14:paraId="7A33AD79" w14:textId="77777777" w:rsidR="00BA5241" w:rsidRPr="00C64DFA" w:rsidRDefault="00BA5241" w:rsidP="008A4AA3">
            <w:pPr>
              <w:pStyle w:val="Pardeliste"/>
              <w:numPr>
                <w:ilvl w:val="0"/>
                <w:numId w:val="77"/>
              </w:numPr>
              <w:tabs>
                <w:tab w:val="left" w:pos="5690"/>
              </w:tabs>
              <w:spacing w:before="60" w:after="60"/>
              <w:jc w:val="both"/>
              <w:rPr>
                <w:rFonts w:ascii="Times New Roman" w:hAnsi="Times New Roman"/>
                <w:sz w:val="23"/>
              </w:rPr>
            </w:pPr>
            <w:r w:rsidRPr="00C64DFA">
              <w:rPr>
                <w:rFonts w:ascii="Times New Roman" w:hAnsi="Times New Roman"/>
                <w:sz w:val="23"/>
              </w:rPr>
              <w:t xml:space="preserve">Rapport  EIES (provisoire)                               </w:t>
            </w:r>
            <w:r w:rsidR="006227F8">
              <w:rPr>
                <w:rFonts w:ascii="Times New Roman" w:hAnsi="Times New Roman"/>
                <w:sz w:val="23"/>
              </w:rPr>
              <w:t xml:space="preserve"> </w:t>
            </w:r>
            <w:r w:rsidRPr="00C64DFA">
              <w:rPr>
                <w:rFonts w:ascii="Times New Roman" w:hAnsi="Times New Roman"/>
                <w:sz w:val="23"/>
              </w:rPr>
              <w:t xml:space="preserve">  15%</w:t>
            </w:r>
          </w:p>
          <w:p w14:paraId="2B92EFB2" w14:textId="77777777" w:rsidR="00BA5241" w:rsidRPr="00C64DFA" w:rsidRDefault="00BA5241" w:rsidP="00B566B9">
            <w:pPr>
              <w:tabs>
                <w:tab w:val="left" w:pos="5690"/>
              </w:tabs>
              <w:spacing w:before="60" w:after="60" w:line="276" w:lineRule="auto"/>
              <w:jc w:val="both"/>
              <w:rPr>
                <w:sz w:val="23"/>
                <w:szCs w:val="22"/>
              </w:rPr>
            </w:pPr>
            <w:r w:rsidRPr="00C64DFA">
              <w:rPr>
                <w:sz w:val="23"/>
                <w:szCs w:val="22"/>
              </w:rPr>
              <w:t>Rapports Mensuels (10 rapports : 10 X 0.5%)                     5%</w:t>
            </w:r>
          </w:p>
          <w:p w14:paraId="3F025981" w14:textId="77777777" w:rsidR="00BA5241" w:rsidRPr="00C64DFA" w:rsidRDefault="00BA5241" w:rsidP="00B566B9">
            <w:pPr>
              <w:tabs>
                <w:tab w:val="left" w:pos="5690"/>
              </w:tabs>
              <w:spacing w:before="60" w:after="60" w:line="276" w:lineRule="auto"/>
              <w:jc w:val="both"/>
              <w:rPr>
                <w:sz w:val="23"/>
                <w:szCs w:val="22"/>
              </w:rPr>
            </w:pPr>
            <w:r w:rsidRPr="00C64DFA">
              <w:rPr>
                <w:sz w:val="23"/>
                <w:szCs w:val="22"/>
              </w:rPr>
              <w:t>Les paiements de ces rapports sont conditionnés par leur validation par l’UC-PMC/MCA-Niger.</w:t>
            </w:r>
          </w:p>
          <w:p w14:paraId="58307B89" w14:textId="77777777" w:rsidR="00BA5241" w:rsidRPr="00C64DFA" w:rsidRDefault="00BA5241" w:rsidP="00B566B9">
            <w:pPr>
              <w:shd w:val="clear" w:color="auto" w:fill="FFFFFF"/>
              <w:rPr>
                <w:rFonts w:eastAsia="Times New Roman"/>
                <w:color w:val="000000"/>
                <w:lang w:eastAsia="fr-FR"/>
              </w:rPr>
            </w:pPr>
            <w:r w:rsidRPr="00C64DFA">
              <w:rPr>
                <w:rFonts w:eastAsia="Times New Roman"/>
                <w:color w:val="000000"/>
              </w:rPr>
              <w:t xml:space="preserve"> </w:t>
            </w:r>
          </w:p>
          <w:p w14:paraId="57001028" w14:textId="77777777" w:rsidR="00BA5241" w:rsidRPr="00C64DFA" w:rsidRDefault="00BA5241" w:rsidP="00B566B9">
            <w:pPr>
              <w:spacing w:before="60" w:after="60" w:line="276" w:lineRule="auto"/>
              <w:jc w:val="both"/>
              <w:rPr>
                <w:sz w:val="23"/>
                <w:szCs w:val="22"/>
              </w:rPr>
            </w:pPr>
          </w:p>
          <w:p w14:paraId="3878C31F" w14:textId="77777777" w:rsidR="00BA5241" w:rsidRPr="00C64DFA" w:rsidRDefault="00BA5241" w:rsidP="008A4AA3">
            <w:pPr>
              <w:pStyle w:val="Pardeliste"/>
              <w:numPr>
                <w:ilvl w:val="0"/>
                <w:numId w:val="76"/>
              </w:numPr>
              <w:spacing w:before="60" w:after="60"/>
              <w:jc w:val="both"/>
              <w:rPr>
                <w:rFonts w:ascii="Times New Roman" w:hAnsi="Times New Roman"/>
                <w:b/>
                <w:sz w:val="23"/>
                <w:u w:val="single"/>
              </w:rPr>
            </w:pPr>
            <w:r w:rsidRPr="00C64DFA">
              <w:rPr>
                <w:rFonts w:ascii="Times New Roman" w:hAnsi="Times New Roman"/>
                <w:b/>
                <w:sz w:val="23"/>
                <w:u w:val="single"/>
              </w:rPr>
              <w:t>TRANCHE OPTIONNELLE 1 P</w:t>
            </w:r>
            <w:r w:rsidRPr="00C64DFA">
              <w:rPr>
                <w:rFonts w:ascii="Times New Roman" w:hAnsi="Times New Roman"/>
                <w:b/>
                <w:sz w:val="23"/>
                <w:u w:val="single"/>
                <w:vertAlign w:val="subscript"/>
              </w:rPr>
              <w:t>TRO-1</w:t>
            </w:r>
            <w:r w:rsidRPr="00C64DFA">
              <w:rPr>
                <w:rFonts w:ascii="Times New Roman" w:hAnsi="Times New Roman"/>
                <w:b/>
                <w:sz w:val="23"/>
                <w:u w:val="single"/>
              </w:rPr>
              <w:t xml:space="preserve"> </w:t>
            </w:r>
          </w:p>
          <w:p w14:paraId="0BE24805" w14:textId="77777777" w:rsidR="00BA5241" w:rsidRPr="00C64DFA" w:rsidRDefault="00BA5241" w:rsidP="00B566B9">
            <w:pPr>
              <w:spacing w:line="276" w:lineRule="auto"/>
              <w:jc w:val="both"/>
              <w:rPr>
                <w:sz w:val="23"/>
                <w:szCs w:val="22"/>
              </w:rPr>
            </w:pPr>
          </w:p>
          <w:p w14:paraId="02F18D6F" w14:textId="77777777" w:rsidR="00BA5241" w:rsidRPr="00C64DFA" w:rsidRDefault="00BA5241" w:rsidP="00B566B9">
            <w:pPr>
              <w:spacing w:line="276" w:lineRule="auto"/>
              <w:jc w:val="both"/>
              <w:rPr>
                <w:sz w:val="23"/>
                <w:szCs w:val="22"/>
              </w:rPr>
            </w:pPr>
            <w:r w:rsidRPr="00C64DFA">
              <w:rPr>
                <w:sz w:val="23"/>
                <w:szCs w:val="22"/>
              </w:rPr>
              <w:t>Le montant des services pour la Tranche Optionnelle 1 est considéré comme une somme provisionnelle basée sur le niveau d’effort demandé et le taux plein du personnel-</w:t>
            </w:r>
            <w:r w:rsidR="0022515E" w:rsidRPr="00C64DFA">
              <w:rPr>
                <w:sz w:val="23"/>
                <w:szCs w:val="22"/>
              </w:rPr>
              <w:t>clé</w:t>
            </w:r>
            <w:r w:rsidRPr="00C64DFA">
              <w:rPr>
                <w:sz w:val="23"/>
                <w:szCs w:val="22"/>
              </w:rPr>
              <w:t xml:space="preserve"> requis. Le niveau d’effort requis sera confirmé or ajusté conséquemment par les parties avant d’exercer les services sur la Tranche Optionnelle 1.</w:t>
            </w:r>
          </w:p>
          <w:p w14:paraId="07CB95D9" w14:textId="77777777" w:rsidR="00BA5241" w:rsidRPr="00C64DFA" w:rsidRDefault="00BA5241" w:rsidP="00B566B9">
            <w:pPr>
              <w:tabs>
                <w:tab w:val="left" w:pos="5690"/>
              </w:tabs>
              <w:spacing w:before="60" w:after="60" w:line="276" w:lineRule="auto"/>
              <w:jc w:val="both"/>
              <w:rPr>
                <w:sz w:val="23"/>
                <w:szCs w:val="22"/>
              </w:rPr>
            </w:pPr>
          </w:p>
          <w:p w14:paraId="284053FE" w14:textId="77777777" w:rsidR="00BA5241" w:rsidRPr="00C64DFA" w:rsidRDefault="00BA5241" w:rsidP="00B566B9">
            <w:pPr>
              <w:tabs>
                <w:tab w:val="left" w:pos="5690"/>
              </w:tabs>
              <w:spacing w:before="60" w:after="60" w:line="276" w:lineRule="auto"/>
              <w:jc w:val="both"/>
              <w:rPr>
                <w:sz w:val="23"/>
                <w:szCs w:val="22"/>
              </w:rPr>
            </w:pPr>
            <w:r w:rsidRPr="00C64DFA">
              <w:rPr>
                <w:sz w:val="23"/>
                <w:szCs w:val="22"/>
              </w:rPr>
              <w:t xml:space="preserve">Le règlement des livrables se fera selon l’échéancier indicatif suivant qui sera </w:t>
            </w:r>
            <w:r w:rsidRPr="00C64DFA">
              <w:rPr>
                <w:sz w:val="23"/>
                <w:szCs w:val="22"/>
              </w:rPr>
              <w:lastRenderedPageBreak/>
              <w:t xml:space="preserve">détaillé et ajusté au cours de la négociation de la tranche optionnelle : </w:t>
            </w:r>
          </w:p>
          <w:p w14:paraId="46E2FD8C" w14:textId="77777777" w:rsidR="00BA5241" w:rsidRPr="00C64DFA" w:rsidRDefault="00BA5241" w:rsidP="00B566B9">
            <w:pPr>
              <w:pStyle w:val="Normal1"/>
              <w:jc w:val="both"/>
              <w:rPr>
                <w:rFonts w:ascii="Times New Roman" w:hAnsi="Times New Roman" w:cs="Times New Roman"/>
                <w:color w:val="auto"/>
                <w:lang w:val="fr-FR"/>
              </w:rPr>
            </w:pPr>
          </w:p>
          <w:p w14:paraId="0D25BCFD" w14:textId="77777777" w:rsidR="00BA5241" w:rsidRPr="00C64DFA" w:rsidRDefault="00EE0F38" w:rsidP="00EE0F38">
            <w:pPr>
              <w:pStyle w:val="Normal1"/>
              <w:numPr>
                <w:ilvl w:val="0"/>
                <w:numId w:val="78"/>
              </w:numPr>
              <w:rPr>
                <w:rFonts w:ascii="Times New Roman" w:hAnsi="Times New Roman" w:cs="Times New Roman"/>
                <w:color w:val="auto"/>
                <w:lang w:val="fr-FR"/>
              </w:rPr>
            </w:pPr>
            <w:r>
              <w:rPr>
                <w:rFonts w:ascii="Times New Roman" w:hAnsi="Times New Roman" w:cs="Times New Roman"/>
                <w:color w:val="auto"/>
                <w:lang w:val="fr-FR"/>
              </w:rPr>
              <w:t xml:space="preserve">APD :  </w:t>
            </w:r>
            <w:r w:rsidR="00BA5241" w:rsidRPr="00C64DFA">
              <w:rPr>
                <w:rFonts w:ascii="Times New Roman" w:hAnsi="Times New Roman" w:cs="Times New Roman"/>
                <w:color w:val="auto"/>
                <w:lang w:val="fr-FR"/>
              </w:rPr>
              <w:t>50%</w:t>
            </w:r>
          </w:p>
          <w:p w14:paraId="7BCFFEE3" w14:textId="77777777" w:rsidR="00BA5241" w:rsidRPr="00C64DFA" w:rsidRDefault="00EE0F38" w:rsidP="00EE0F38">
            <w:pPr>
              <w:pStyle w:val="Normal1"/>
              <w:numPr>
                <w:ilvl w:val="0"/>
                <w:numId w:val="78"/>
              </w:numPr>
              <w:rPr>
                <w:rFonts w:ascii="Times New Roman" w:hAnsi="Times New Roman" w:cs="Times New Roman"/>
                <w:color w:val="auto"/>
                <w:lang w:val="fr-FR"/>
              </w:rPr>
            </w:pPr>
            <w:r>
              <w:rPr>
                <w:rFonts w:ascii="Times New Roman" w:hAnsi="Times New Roman" w:cs="Times New Roman"/>
                <w:color w:val="auto"/>
                <w:lang w:val="fr-FR"/>
              </w:rPr>
              <w:t xml:space="preserve">EIES validée par BEEEI :  </w:t>
            </w:r>
            <w:r w:rsidR="00BA5241" w:rsidRPr="00C64DFA">
              <w:rPr>
                <w:rFonts w:ascii="Times New Roman" w:hAnsi="Times New Roman" w:cs="Times New Roman"/>
                <w:color w:val="auto"/>
                <w:lang w:val="fr-FR"/>
              </w:rPr>
              <w:t>25%</w:t>
            </w:r>
          </w:p>
          <w:p w14:paraId="75724784" w14:textId="77777777" w:rsidR="00BA5241" w:rsidRPr="00C64DFA" w:rsidRDefault="00EE0F38" w:rsidP="00EE0F38">
            <w:pPr>
              <w:pStyle w:val="Normal1"/>
              <w:numPr>
                <w:ilvl w:val="0"/>
                <w:numId w:val="78"/>
              </w:numPr>
              <w:rPr>
                <w:rFonts w:ascii="Times New Roman" w:hAnsi="Times New Roman" w:cs="Times New Roman"/>
                <w:color w:val="auto"/>
                <w:lang w:val="fr-FR"/>
              </w:rPr>
            </w:pPr>
            <w:r>
              <w:rPr>
                <w:rFonts w:ascii="Times New Roman" w:hAnsi="Times New Roman" w:cs="Times New Roman"/>
                <w:color w:val="auto"/>
                <w:lang w:val="fr-FR"/>
              </w:rPr>
              <w:t xml:space="preserve">PGES :  </w:t>
            </w:r>
            <w:r w:rsidR="00BA5241" w:rsidRPr="00C64DFA">
              <w:rPr>
                <w:rFonts w:ascii="Times New Roman" w:hAnsi="Times New Roman" w:cs="Times New Roman"/>
                <w:color w:val="auto"/>
                <w:lang w:val="fr-FR"/>
              </w:rPr>
              <w:t>15%</w:t>
            </w:r>
          </w:p>
          <w:p w14:paraId="3C2E994D" w14:textId="77777777" w:rsidR="00BA5241" w:rsidRPr="00C64DFA" w:rsidRDefault="00BA5241" w:rsidP="00EE0F38">
            <w:pPr>
              <w:pStyle w:val="Pardeliste"/>
              <w:numPr>
                <w:ilvl w:val="0"/>
                <w:numId w:val="78"/>
              </w:numPr>
              <w:spacing w:before="60" w:after="60"/>
              <w:rPr>
                <w:rFonts w:ascii="Times New Roman" w:hAnsi="Times New Roman"/>
              </w:rPr>
            </w:pPr>
            <w:r w:rsidRPr="00C64DFA">
              <w:rPr>
                <w:rFonts w:ascii="Times New Roman" w:hAnsi="Times New Roman"/>
              </w:rPr>
              <w:t>D</w:t>
            </w:r>
            <w:r w:rsidR="00EE0F38">
              <w:rPr>
                <w:rFonts w:ascii="Times New Roman" w:hAnsi="Times New Roman"/>
              </w:rPr>
              <w:t xml:space="preserve">ocuments techniques du DAO :   </w:t>
            </w:r>
            <w:r w:rsidRPr="00C64DFA">
              <w:rPr>
                <w:rFonts w:ascii="Times New Roman" w:hAnsi="Times New Roman"/>
              </w:rPr>
              <w:t>10%</w:t>
            </w:r>
          </w:p>
          <w:p w14:paraId="62BBECAC" w14:textId="77777777" w:rsidR="000E670D" w:rsidRPr="00C0192E" w:rsidRDefault="000E670D" w:rsidP="000E670D">
            <w:pPr>
              <w:tabs>
                <w:tab w:val="left" w:pos="5690"/>
              </w:tabs>
              <w:spacing w:before="60" w:after="60" w:line="276" w:lineRule="auto"/>
              <w:jc w:val="both"/>
              <w:rPr>
                <w:rFonts w:cs="Arial"/>
                <w:sz w:val="23"/>
                <w:szCs w:val="22"/>
              </w:rPr>
            </w:pPr>
            <w:r w:rsidRPr="00C0192E">
              <w:rPr>
                <w:rFonts w:cs="Arial"/>
                <w:sz w:val="23"/>
                <w:szCs w:val="22"/>
              </w:rPr>
              <w:t>Les paiements de ces rapports sont conditionnés par leur validation par l’UC-PMC/MCA-Niger.</w:t>
            </w:r>
          </w:p>
          <w:p w14:paraId="5E736A2F" w14:textId="77777777" w:rsidR="00BA5241" w:rsidRPr="00C64DFA" w:rsidRDefault="00BA5241" w:rsidP="00B566B9">
            <w:pPr>
              <w:spacing w:before="60" w:after="60" w:line="276" w:lineRule="auto"/>
              <w:jc w:val="both"/>
              <w:rPr>
                <w:sz w:val="23"/>
                <w:szCs w:val="22"/>
              </w:rPr>
            </w:pPr>
          </w:p>
          <w:p w14:paraId="0CBD75E7" w14:textId="77777777" w:rsidR="00BA5241" w:rsidRPr="00C64DFA" w:rsidRDefault="00BA5241" w:rsidP="008A4AA3">
            <w:pPr>
              <w:pStyle w:val="Pardeliste"/>
              <w:numPr>
                <w:ilvl w:val="0"/>
                <w:numId w:val="76"/>
              </w:numPr>
              <w:spacing w:before="60" w:after="60"/>
              <w:jc w:val="both"/>
              <w:rPr>
                <w:rFonts w:ascii="Times New Roman" w:hAnsi="Times New Roman"/>
                <w:b/>
                <w:sz w:val="23"/>
                <w:u w:val="single"/>
              </w:rPr>
            </w:pPr>
            <w:r w:rsidRPr="00C64DFA">
              <w:rPr>
                <w:rFonts w:ascii="Times New Roman" w:hAnsi="Times New Roman"/>
                <w:b/>
                <w:sz w:val="23"/>
                <w:u w:val="single"/>
              </w:rPr>
              <w:t>TRANCHE OPTIONNELLE 2 (P</w:t>
            </w:r>
            <w:r w:rsidRPr="00C64DFA">
              <w:rPr>
                <w:rFonts w:ascii="Times New Roman" w:hAnsi="Times New Roman"/>
                <w:b/>
                <w:sz w:val="23"/>
                <w:u w:val="single"/>
                <w:vertAlign w:val="subscript"/>
              </w:rPr>
              <w:t>TRO-2</w:t>
            </w:r>
            <w:r w:rsidRPr="00C64DFA">
              <w:rPr>
                <w:rFonts w:ascii="Times New Roman" w:hAnsi="Times New Roman"/>
                <w:b/>
                <w:sz w:val="23"/>
                <w:u w:val="single"/>
              </w:rPr>
              <w:t>)</w:t>
            </w:r>
          </w:p>
          <w:p w14:paraId="5B60D6D0" w14:textId="77777777" w:rsidR="00BA5241" w:rsidRPr="00C64DFA" w:rsidRDefault="00BA5241" w:rsidP="00F73321">
            <w:pPr>
              <w:pStyle w:val="Pardeliste"/>
              <w:spacing w:before="60" w:after="60"/>
              <w:ind w:left="1080"/>
              <w:jc w:val="both"/>
              <w:rPr>
                <w:rFonts w:ascii="Times New Roman" w:hAnsi="Times New Roman"/>
                <w:b/>
                <w:sz w:val="23"/>
                <w:u w:val="single"/>
              </w:rPr>
            </w:pPr>
          </w:p>
          <w:p w14:paraId="2D1DD6BC" w14:textId="77777777" w:rsidR="00BA5241" w:rsidRPr="00C64DFA" w:rsidRDefault="00BA5241" w:rsidP="00F73321">
            <w:pPr>
              <w:spacing w:line="276" w:lineRule="auto"/>
              <w:jc w:val="both"/>
              <w:rPr>
                <w:sz w:val="23"/>
                <w:szCs w:val="22"/>
              </w:rPr>
            </w:pPr>
            <w:r w:rsidRPr="00C64DFA">
              <w:rPr>
                <w:sz w:val="23"/>
                <w:szCs w:val="22"/>
              </w:rPr>
              <w:t>Le montant des services pour la Tranche Optionnelle 2 est considéré comme une somme provisionnelle basée sur le niveau d’effort demandé et le taux plein du personnel-clé requis. Le niveau d’effort requis sera confirmé ou ajusté conséquemment par les parties avant d’exercer les services sur la Tranche Optionnelle 2.</w:t>
            </w:r>
          </w:p>
          <w:p w14:paraId="6CC3B6B9" w14:textId="77777777" w:rsidR="00BA5241" w:rsidRPr="00C64DFA" w:rsidRDefault="00BA5241" w:rsidP="00F73321">
            <w:pPr>
              <w:spacing w:line="276" w:lineRule="auto"/>
              <w:jc w:val="both"/>
              <w:rPr>
                <w:sz w:val="23"/>
                <w:szCs w:val="22"/>
              </w:rPr>
            </w:pPr>
          </w:p>
          <w:p w14:paraId="2B45BB8A" w14:textId="77777777" w:rsidR="00BA5241" w:rsidRPr="00C64DFA" w:rsidRDefault="00BA5241" w:rsidP="00B566B9">
            <w:pPr>
              <w:tabs>
                <w:tab w:val="left" w:pos="5690"/>
              </w:tabs>
              <w:spacing w:before="60" w:after="60" w:line="276" w:lineRule="auto"/>
              <w:jc w:val="both"/>
              <w:rPr>
                <w:b/>
                <w:i/>
                <w:sz w:val="23"/>
                <w:szCs w:val="22"/>
              </w:rPr>
            </w:pPr>
            <w:r w:rsidRPr="00C64DFA">
              <w:rPr>
                <w:b/>
                <w:i/>
                <w:sz w:val="23"/>
                <w:szCs w:val="22"/>
              </w:rPr>
              <w:t> </w:t>
            </w:r>
            <w:r w:rsidRPr="00C64DFA">
              <w:rPr>
                <w:b/>
                <w:sz w:val="23"/>
                <w:szCs w:val="22"/>
              </w:rPr>
              <w:t>P</w:t>
            </w:r>
            <w:r w:rsidRPr="00C64DFA">
              <w:rPr>
                <w:b/>
                <w:sz w:val="23"/>
                <w:szCs w:val="22"/>
                <w:vertAlign w:val="subscript"/>
              </w:rPr>
              <w:t>TRO-2</w:t>
            </w:r>
            <w:r w:rsidRPr="00C64DFA">
              <w:rPr>
                <w:b/>
                <w:i/>
                <w:sz w:val="23"/>
                <w:szCs w:val="22"/>
              </w:rPr>
              <w:t>:</w:t>
            </w:r>
          </w:p>
          <w:p w14:paraId="2D385901" w14:textId="77777777" w:rsidR="00BA5241" w:rsidRPr="00C64DFA" w:rsidRDefault="00BA5241" w:rsidP="00B566B9">
            <w:pPr>
              <w:tabs>
                <w:tab w:val="left" w:pos="5690"/>
              </w:tabs>
              <w:spacing w:before="60" w:after="60" w:line="276" w:lineRule="auto"/>
              <w:jc w:val="both"/>
              <w:rPr>
                <w:sz w:val="23"/>
                <w:szCs w:val="22"/>
              </w:rPr>
            </w:pPr>
            <w:r w:rsidRPr="00C64DFA">
              <w:rPr>
                <w:sz w:val="23"/>
                <w:szCs w:val="22"/>
              </w:rPr>
              <w:t xml:space="preserve">Le règlement des livrables se fera selon l’échéancier indicatif suivant qui sera détaillé et ajusté au cours de la négociation de la tranche optionnelle : </w:t>
            </w:r>
          </w:p>
          <w:p w14:paraId="65BB33DB" w14:textId="77777777" w:rsidR="00BA5241" w:rsidRPr="00C64DFA" w:rsidRDefault="00BA5241" w:rsidP="008A4AA3">
            <w:pPr>
              <w:pStyle w:val="Pardeliste"/>
              <w:numPr>
                <w:ilvl w:val="0"/>
                <w:numId w:val="79"/>
              </w:numPr>
              <w:spacing w:before="60" w:after="60"/>
              <w:jc w:val="both"/>
              <w:rPr>
                <w:rFonts w:ascii="Times New Roman" w:hAnsi="Times New Roman"/>
                <w:sz w:val="23"/>
              </w:rPr>
            </w:pPr>
            <w:r w:rsidRPr="00C64DFA">
              <w:rPr>
                <w:rFonts w:ascii="Times New Roman" w:hAnsi="Times New Roman"/>
                <w:sz w:val="23"/>
              </w:rPr>
              <w:t xml:space="preserve">Rapport de démarrage                 </w:t>
            </w:r>
            <w:r w:rsidR="005400D1">
              <w:rPr>
                <w:rFonts w:ascii="Times New Roman" w:hAnsi="Times New Roman"/>
                <w:sz w:val="23"/>
              </w:rPr>
              <w:t xml:space="preserve">                     </w:t>
            </w:r>
            <w:r w:rsidRPr="00C64DFA">
              <w:rPr>
                <w:rFonts w:ascii="Times New Roman" w:hAnsi="Times New Roman"/>
                <w:sz w:val="23"/>
              </w:rPr>
              <w:t xml:space="preserve"> </w:t>
            </w:r>
            <w:r w:rsidR="005400D1">
              <w:rPr>
                <w:rFonts w:ascii="Times New Roman" w:hAnsi="Times New Roman"/>
                <w:sz w:val="23"/>
              </w:rPr>
              <w:t xml:space="preserve"> </w:t>
            </w:r>
            <w:r w:rsidRPr="00C64DFA">
              <w:rPr>
                <w:rFonts w:ascii="Times New Roman" w:hAnsi="Times New Roman"/>
                <w:sz w:val="23"/>
              </w:rPr>
              <w:t xml:space="preserve"> 3%</w:t>
            </w:r>
          </w:p>
          <w:p w14:paraId="59C1571C" w14:textId="77777777" w:rsidR="00BA5241" w:rsidRPr="00C64DFA" w:rsidRDefault="00BA5241" w:rsidP="008A4AA3">
            <w:pPr>
              <w:pStyle w:val="Pardeliste"/>
              <w:numPr>
                <w:ilvl w:val="0"/>
                <w:numId w:val="79"/>
              </w:numPr>
              <w:spacing w:before="60" w:after="60"/>
              <w:jc w:val="both"/>
              <w:rPr>
                <w:rFonts w:ascii="Times New Roman" w:hAnsi="Times New Roman"/>
                <w:sz w:val="23"/>
              </w:rPr>
            </w:pPr>
            <w:r w:rsidRPr="00C64DFA">
              <w:rPr>
                <w:rFonts w:ascii="Times New Roman" w:hAnsi="Times New Roman"/>
                <w:sz w:val="23"/>
              </w:rPr>
              <w:t xml:space="preserve">Plan d’assurance qualité                 </w:t>
            </w:r>
            <w:r w:rsidR="005400D1">
              <w:rPr>
                <w:rFonts w:ascii="Times New Roman" w:hAnsi="Times New Roman"/>
                <w:sz w:val="23"/>
              </w:rPr>
              <w:t xml:space="preserve">                    </w:t>
            </w:r>
            <w:r w:rsidRPr="00C64DFA">
              <w:rPr>
                <w:rFonts w:ascii="Times New Roman" w:hAnsi="Times New Roman"/>
                <w:sz w:val="23"/>
              </w:rPr>
              <w:t xml:space="preserve"> </w:t>
            </w:r>
            <w:r w:rsidR="005400D1">
              <w:rPr>
                <w:rFonts w:ascii="Times New Roman" w:hAnsi="Times New Roman"/>
                <w:sz w:val="23"/>
              </w:rPr>
              <w:t xml:space="preserve"> </w:t>
            </w:r>
            <w:r w:rsidRPr="00C64DFA">
              <w:rPr>
                <w:rFonts w:ascii="Times New Roman" w:hAnsi="Times New Roman"/>
                <w:sz w:val="23"/>
              </w:rPr>
              <w:t>3%</w:t>
            </w:r>
          </w:p>
          <w:p w14:paraId="6937C55B" w14:textId="77777777" w:rsidR="00BA5241" w:rsidRPr="00C64DFA" w:rsidRDefault="00BA5241" w:rsidP="008A4AA3">
            <w:pPr>
              <w:pStyle w:val="Pardeliste"/>
              <w:numPr>
                <w:ilvl w:val="0"/>
                <w:numId w:val="79"/>
              </w:numPr>
              <w:spacing w:before="60" w:after="60"/>
              <w:jc w:val="both"/>
              <w:rPr>
                <w:rFonts w:ascii="Times New Roman" w:hAnsi="Times New Roman"/>
                <w:sz w:val="23"/>
              </w:rPr>
            </w:pPr>
            <w:r w:rsidRPr="00C64DFA">
              <w:rPr>
                <w:rFonts w:ascii="Times New Roman" w:hAnsi="Times New Roman"/>
                <w:sz w:val="23"/>
              </w:rPr>
              <w:t>Plan de surveillance environnementale et sociale</w:t>
            </w:r>
            <w:r w:rsidR="005400D1">
              <w:rPr>
                <w:rFonts w:ascii="Times New Roman" w:hAnsi="Times New Roman"/>
                <w:sz w:val="23"/>
              </w:rPr>
              <w:t xml:space="preserve">                  </w:t>
            </w:r>
            <w:r w:rsidRPr="00C64DFA">
              <w:rPr>
                <w:rFonts w:ascii="Times New Roman" w:hAnsi="Times New Roman"/>
                <w:sz w:val="23"/>
              </w:rPr>
              <w:t xml:space="preserve"> </w:t>
            </w:r>
            <w:r w:rsidR="005400D1">
              <w:rPr>
                <w:rFonts w:ascii="Times New Roman" w:hAnsi="Times New Roman"/>
                <w:sz w:val="23"/>
              </w:rPr>
              <w:t xml:space="preserve"> </w:t>
            </w:r>
            <w:r w:rsidRPr="00C64DFA">
              <w:rPr>
                <w:rFonts w:ascii="Times New Roman" w:hAnsi="Times New Roman"/>
                <w:sz w:val="23"/>
              </w:rPr>
              <w:t>2%</w:t>
            </w:r>
          </w:p>
          <w:p w14:paraId="1B9B1B63" w14:textId="77777777" w:rsidR="00BA5241" w:rsidRPr="00C64DFA" w:rsidRDefault="00BA5241" w:rsidP="008A4AA3">
            <w:pPr>
              <w:pStyle w:val="Pardeliste"/>
              <w:numPr>
                <w:ilvl w:val="0"/>
                <w:numId w:val="79"/>
              </w:numPr>
              <w:spacing w:before="60" w:after="60"/>
              <w:jc w:val="both"/>
              <w:rPr>
                <w:rFonts w:ascii="Times New Roman" w:hAnsi="Times New Roman"/>
                <w:sz w:val="23"/>
              </w:rPr>
            </w:pPr>
            <w:r w:rsidRPr="00C64DFA">
              <w:rPr>
                <w:rFonts w:ascii="Times New Roman" w:hAnsi="Times New Roman"/>
                <w:sz w:val="23"/>
              </w:rPr>
              <w:t xml:space="preserve">Rapport de revue initiale                  </w:t>
            </w:r>
            <w:r w:rsidR="005400D1">
              <w:rPr>
                <w:rFonts w:ascii="Times New Roman" w:hAnsi="Times New Roman"/>
                <w:sz w:val="23"/>
              </w:rPr>
              <w:t xml:space="preserve">                     </w:t>
            </w:r>
            <w:r w:rsidRPr="00C64DFA">
              <w:rPr>
                <w:rFonts w:ascii="Times New Roman" w:hAnsi="Times New Roman"/>
                <w:sz w:val="23"/>
              </w:rPr>
              <w:t>5%</w:t>
            </w:r>
          </w:p>
          <w:p w14:paraId="28766AF3" w14:textId="77777777" w:rsidR="00BA5241" w:rsidRPr="00C64DFA" w:rsidRDefault="00BA5241" w:rsidP="008A4AA3">
            <w:pPr>
              <w:pStyle w:val="Pardeliste"/>
              <w:numPr>
                <w:ilvl w:val="0"/>
                <w:numId w:val="79"/>
              </w:numPr>
              <w:spacing w:before="60" w:after="60"/>
              <w:jc w:val="both"/>
              <w:rPr>
                <w:rFonts w:ascii="Times New Roman" w:hAnsi="Times New Roman"/>
                <w:sz w:val="23"/>
              </w:rPr>
            </w:pPr>
            <w:r w:rsidRPr="00C64DFA">
              <w:rPr>
                <w:rFonts w:ascii="Times New Roman" w:hAnsi="Times New Roman"/>
                <w:sz w:val="23"/>
              </w:rPr>
              <w:t xml:space="preserve">Rapports d’avancement mensuels/trimestriel  </w:t>
            </w:r>
            <w:r w:rsidR="005400D1">
              <w:rPr>
                <w:rFonts w:ascii="Times New Roman" w:hAnsi="Times New Roman"/>
                <w:sz w:val="23"/>
              </w:rPr>
              <w:t xml:space="preserve">              </w:t>
            </w:r>
            <w:r w:rsidRPr="00C64DFA">
              <w:rPr>
                <w:rFonts w:ascii="Times New Roman" w:hAnsi="Times New Roman"/>
                <w:sz w:val="23"/>
              </w:rPr>
              <w:t xml:space="preserve"> 60% (divisé par le nombre de mois)</w:t>
            </w:r>
          </w:p>
          <w:p w14:paraId="61F1B8C7" w14:textId="77777777" w:rsidR="00BA5241" w:rsidRPr="00C64DFA" w:rsidRDefault="00BA5241" w:rsidP="008A4AA3">
            <w:pPr>
              <w:pStyle w:val="Pardeliste"/>
              <w:numPr>
                <w:ilvl w:val="0"/>
                <w:numId w:val="79"/>
              </w:numPr>
              <w:spacing w:before="60" w:after="60"/>
              <w:jc w:val="both"/>
              <w:rPr>
                <w:rFonts w:ascii="Times New Roman" w:hAnsi="Times New Roman"/>
                <w:sz w:val="23"/>
              </w:rPr>
            </w:pPr>
            <w:r w:rsidRPr="00C64DFA">
              <w:rPr>
                <w:rFonts w:ascii="Times New Roman" w:hAnsi="Times New Roman"/>
                <w:sz w:val="23"/>
              </w:rPr>
              <w:t xml:space="preserve">Rapport d’achèvement des travaux            </w:t>
            </w:r>
            <w:r w:rsidR="005400D1">
              <w:rPr>
                <w:rFonts w:ascii="Times New Roman" w:hAnsi="Times New Roman"/>
                <w:sz w:val="23"/>
              </w:rPr>
              <w:t xml:space="preserve">                  </w:t>
            </w:r>
            <w:r w:rsidRPr="00C64DFA">
              <w:rPr>
                <w:rFonts w:ascii="Times New Roman" w:hAnsi="Times New Roman"/>
                <w:sz w:val="23"/>
              </w:rPr>
              <w:t>10%</w:t>
            </w:r>
          </w:p>
          <w:p w14:paraId="114A9598" w14:textId="77777777" w:rsidR="00BA5241" w:rsidRPr="00C64DFA" w:rsidRDefault="00BA5241" w:rsidP="008A4AA3">
            <w:pPr>
              <w:pStyle w:val="Pardeliste"/>
              <w:numPr>
                <w:ilvl w:val="0"/>
                <w:numId w:val="79"/>
              </w:numPr>
              <w:spacing w:before="60" w:after="60"/>
              <w:jc w:val="both"/>
              <w:rPr>
                <w:rFonts w:ascii="Times New Roman" w:hAnsi="Times New Roman"/>
                <w:sz w:val="23"/>
              </w:rPr>
            </w:pPr>
            <w:r w:rsidRPr="00C64DFA">
              <w:rPr>
                <w:rFonts w:ascii="Times New Roman" w:hAnsi="Times New Roman"/>
                <w:sz w:val="23"/>
              </w:rPr>
              <w:t xml:space="preserve">Manuel de gestion et d’entretien du périmètre  </w:t>
            </w:r>
            <w:r w:rsidR="005400D1">
              <w:rPr>
                <w:rFonts w:ascii="Times New Roman" w:hAnsi="Times New Roman"/>
                <w:sz w:val="23"/>
              </w:rPr>
              <w:t xml:space="preserve">                  </w:t>
            </w:r>
            <w:r w:rsidRPr="00C64DFA">
              <w:rPr>
                <w:rFonts w:ascii="Times New Roman" w:hAnsi="Times New Roman"/>
                <w:sz w:val="23"/>
              </w:rPr>
              <w:t xml:space="preserve">  5%</w:t>
            </w:r>
          </w:p>
          <w:p w14:paraId="75599FE3" w14:textId="77777777" w:rsidR="00BA5241" w:rsidRPr="00C64DFA" w:rsidRDefault="00BA5241" w:rsidP="008A4AA3">
            <w:pPr>
              <w:pStyle w:val="Pardeliste"/>
              <w:numPr>
                <w:ilvl w:val="0"/>
                <w:numId w:val="79"/>
              </w:numPr>
              <w:spacing w:before="60" w:after="60"/>
              <w:jc w:val="both"/>
              <w:rPr>
                <w:rFonts w:ascii="Times New Roman" w:hAnsi="Times New Roman"/>
                <w:sz w:val="23"/>
              </w:rPr>
            </w:pPr>
            <w:r w:rsidRPr="00C64DFA">
              <w:rPr>
                <w:rFonts w:ascii="Times New Roman" w:hAnsi="Times New Roman"/>
                <w:sz w:val="23"/>
              </w:rPr>
              <w:t xml:space="preserve">Dossier des ouvrages exécutés              </w:t>
            </w:r>
            <w:r w:rsidR="005400D1">
              <w:rPr>
                <w:rFonts w:ascii="Times New Roman" w:hAnsi="Times New Roman"/>
                <w:sz w:val="23"/>
              </w:rPr>
              <w:t xml:space="preserve">                  </w:t>
            </w:r>
            <w:r w:rsidRPr="00C64DFA">
              <w:rPr>
                <w:rFonts w:ascii="Times New Roman" w:hAnsi="Times New Roman"/>
                <w:sz w:val="23"/>
              </w:rPr>
              <w:t xml:space="preserve">  10%</w:t>
            </w:r>
          </w:p>
          <w:p w14:paraId="0A57C619" w14:textId="77777777" w:rsidR="00BA5241" w:rsidRPr="00C64DFA" w:rsidRDefault="00BA5241" w:rsidP="008A4AA3">
            <w:pPr>
              <w:pStyle w:val="Pardeliste"/>
              <w:numPr>
                <w:ilvl w:val="0"/>
                <w:numId w:val="79"/>
              </w:numPr>
              <w:spacing w:before="60" w:after="60"/>
              <w:jc w:val="both"/>
              <w:rPr>
                <w:rFonts w:ascii="Times New Roman" w:hAnsi="Times New Roman"/>
                <w:sz w:val="23"/>
              </w:rPr>
            </w:pPr>
            <w:r w:rsidRPr="00C64DFA">
              <w:rPr>
                <w:rFonts w:ascii="Times New Roman" w:hAnsi="Times New Roman"/>
                <w:sz w:val="23"/>
              </w:rPr>
              <w:t xml:space="preserve">Rapports spéciaux                          </w:t>
            </w:r>
            <w:r w:rsidR="005400D1">
              <w:rPr>
                <w:rFonts w:ascii="Times New Roman" w:hAnsi="Times New Roman"/>
                <w:sz w:val="23"/>
              </w:rPr>
              <w:t xml:space="preserve">                 </w:t>
            </w:r>
            <w:r w:rsidRPr="00C64DFA">
              <w:rPr>
                <w:rFonts w:ascii="Times New Roman" w:hAnsi="Times New Roman"/>
                <w:sz w:val="23"/>
              </w:rPr>
              <w:t xml:space="preserve"> 2%</w:t>
            </w:r>
          </w:p>
          <w:p w14:paraId="64575FA8" w14:textId="77777777" w:rsidR="000E670D" w:rsidRPr="00C0192E" w:rsidRDefault="000E670D" w:rsidP="000E670D">
            <w:pPr>
              <w:tabs>
                <w:tab w:val="left" w:pos="5690"/>
              </w:tabs>
              <w:spacing w:before="60" w:after="60" w:line="276" w:lineRule="auto"/>
              <w:jc w:val="both"/>
              <w:rPr>
                <w:rFonts w:cs="Arial"/>
                <w:sz w:val="23"/>
                <w:szCs w:val="22"/>
              </w:rPr>
            </w:pPr>
            <w:r w:rsidRPr="00C0192E">
              <w:rPr>
                <w:rFonts w:cs="Arial"/>
                <w:sz w:val="23"/>
                <w:szCs w:val="22"/>
              </w:rPr>
              <w:t>Les paiements de ces rapports sont conditionnés par leur validation par l’UC-PMC/MCA-Niger.</w:t>
            </w:r>
          </w:p>
          <w:p w14:paraId="06FDA12D" w14:textId="77777777" w:rsidR="00BA5241" w:rsidRPr="00C64DFA" w:rsidRDefault="00BA5241" w:rsidP="00D149CE">
            <w:pPr>
              <w:spacing w:before="60" w:after="60" w:line="276" w:lineRule="auto"/>
              <w:jc w:val="both"/>
            </w:pPr>
          </w:p>
        </w:tc>
      </w:tr>
      <w:tr w:rsidR="00BA5241" w:rsidRPr="002D3C24" w14:paraId="78903A83" w14:textId="77777777" w:rsidTr="00786002">
        <w:tc>
          <w:tcPr>
            <w:tcW w:w="1980" w:type="dxa"/>
            <w:tcBorders>
              <w:top w:val="single" w:sz="6" w:space="0" w:color="auto"/>
              <w:left w:val="single" w:sz="6" w:space="0" w:color="auto"/>
              <w:bottom w:val="single" w:sz="6" w:space="0" w:color="auto"/>
              <w:right w:val="single" w:sz="6" w:space="0" w:color="auto"/>
            </w:tcBorders>
          </w:tcPr>
          <w:p w14:paraId="319B13F6" w14:textId="77777777" w:rsidR="00BA5241" w:rsidRPr="00290576" w:rsidRDefault="00BA5241" w:rsidP="00786002">
            <w:r>
              <w:lastRenderedPageBreak/>
              <w:t>CG 17.5</w:t>
            </w:r>
          </w:p>
        </w:tc>
        <w:tc>
          <w:tcPr>
            <w:tcW w:w="8010" w:type="dxa"/>
            <w:tcBorders>
              <w:top w:val="single" w:sz="6" w:space="0" w:color="auto"/>
              <w:left w:val="single" w:sz="6" w:space="0" w:color="auto"/>
              <w:bottom w:val="single" w:sz="6" w:space="0" w:color="auto"/>
              <w:right w:val="single" w:sz="6" w:space="0" w:color="auto"/>
            </w:tcBorders>
          </w:tcPr>
          <w:p w14:paraId="25599405" w14:textId="77777777" w:rsidR="00BA5241" w:rsidRPr="003D71A8" w:rsidRDefault="00BA5241" w:rsidP="00AD1812">
            <w:r w:rsidRPr="003C761E">
              <w:t xml:space="preserve">Le taux d’intérêt à appliquer en cas de retards de paiements est le taux des fonds fédéraux comme énoncé sur le site : </w:t>
            </w:r>
            <w:hyperlink r:id="rId56" w:history="1">
              <w:r w:rsidRPr="003C761E">
                <w:rPr>
                  <w:rStyle w:val="Lienhypertexte"/>
                </w:rPr>
                <w:t>http://www.federalreserve.gov/releases/h15/current/default.htm</w:t>
              </w:r>
            </w:hyperlink>
          </w:p>
        </w:tc>
      </w:tr>
      <w:tr w:rsidR="00BA5241" w:rsidRPr="002D3C24" w14:paraId="367B36B0"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5021A45B" w14:textId="77777777" w:rsidR="00BA5241" w:rsidRPr="00290576" w:rsidRDefault="00BA5241" w:rsidP="00AD1812">
            <w:r>
              <w:t>CG 34.1</w:t>
            </w:r>
          </w:p>
        </w:tc>
        <w:tc>
          <w:tcPr>
            <w:tcW w:w="8010" w:type="dxa"/>
            <w:tcBorders>
              <w:top w:val="single" w:sz="6" w:space="0" w:color="auto"/>
              <w:left w:val="single" w:sz="6" w:space="0" w:color="auto"/>
              <w:bottom w:val="single" w:sz="6" w:space="0" w:color="auto"/>
              <w:right w:val="single" w:sz="6" w:space="0" w:color="auto"/>
            </w:tcBorders>
          </w:tcPr>
          <w:p w14:paraId="35AB1F23" w14:textId="77777777" w:rsidR="00BA5241" w:rsidRPr="003D71A8" w:rsidRDefault="00BA5241" w:rsidP="00B92B75">
            <w:pPr>
              <w:spacing w:before="60" w:after="60"/>
              <w:rPr>
                <w:b/>
                <w:iCs/>
              </w:rPr>
            </w:pPr>
            <w:r w:rsidRPr="003C761E">
              <w:rPr>
                <w:b/>
                <w:bCs/>
              </w:rPr>
              <w:t>[L’Entité MCA indique ici toutes autres restrictions quant à l’utilisation des documents]</w:t>
            </w:r>
          </w:p>
          <w:p w14:paraId="00D640A9" w14:textId="77777777" w:rsidR="00BA5241" w:rsidRPr="00560B16" w:rsidRDefault="00560B16" w:rsidP="00560B16">
            <w:pPr>
              <w:spacing w:before="60" w:after="60"/>
              <w:rPr>
                <w:b/>
                <w:iCs/>
              </w:rPr>
            </w:pPr>
            <w:r w:rsidRPr="00560B16">
              <w:rPr>
                <w:b/>
                <w:bCs/>
                <w:iCs/>
              </w:rPr>
              <w:t>P</w:t>
            </w:r>
            <w:r w:rsidR="00BA5241" w:rsidRPr="00560B16">
              <w:rPr>
                <w:b/>
                <w:bCs/>
                <w:iCs/>
              </w:rPr>
              <w:t>as</w:t>
            </w:r>
            <w:r>
              <w:rPr>
                <w:b/>
                <w:bCs/>
                <w:iCs/>
              </w:rPr>
              <w:t xml:space="preserve"> </w:t>
            </w:r>
            <w:r w:rsidR="00BA5241" w:rsidRPr="00560B16">
              <w:rPr>
                <w:b/>
                <w:bCs/>
                <w:iCs/>
              </w:rPr>
              <w:t>de restrictions supplémentaires quant à l’utilisation des documents</w:t>
            </w:r>
          </w:p>
        </w:tc>
      </w:tr>
      <w:tr w:rsidR="00BA5241" w:rsidRPr="002D3C24" w14:paraId="383C7553" w14:textId="77777777" w:rsidTr="00786002">
        <w:trPr>
          <w:trHeight w:val="382"/>
        </w:trPr>
        <w:tc>
          <w:tcPr>
            <w:tcW w:w="1980" w:type="dxa"/>
            <w:tcBorders>
              <w:top w:val="single" w:sz="6" w:space="0" w:color="auto"/>
              <w:left w:val="single" w:sz="6" w:space="0" w:color="auto"/>
              <w:bottom w:val="single" w:sz="6" w:space="0" w:color="auto"/>
              <w:right w:val="single" w:sz="6" w:space="0" w:color="auto"/>
            </w:tcBorders>
          </w:tcPr>
          <w:p w14:paraId="2FEDC69F" w14:textId="77777777" w:rsidR="00BA5241" w:rsidRPr="00290576" w:rsidRDefault="00BA5241" w:rsidP="00AD1812">
            <w:r>
              <w:t>CG 35.1</w:t>
            </w:r>
          </w:p>
        </w:tc>
        <w:tc>
          <w:tcPr>
            <w:tcW w:w="8010" w:type="dxa"/>
            <w:tcBorders>
              <w:top w:val="single" w:sz="6" w:space="0" w:color="auto"/>
              <w:left w:val="single" w:sz="6" w:space="0" w:color="auto"/>
              <w:bottom w:val="single" w:sz="6" w:space="0" w:color="auto"/>
              <w:right w:val="single" w:sz="6" w:space="0" w:color="auto"/>
            </w:tcBorders>
          </w:tcPr>
          <w:p w14:paraId="4FE9880B" w14:textId="77777777" w:rsidR="00BA5241" w:rsidRPr="003D71A8" w:rsidRDefault="00BA5241" w:rsidP="00B92B75">
            <w:pPr>
              <w:tabs>
                <w:tab w:val="left" w:pos="377"/>
              </w:tabs>
              <w:spacing w:before="60" w:after="60"/>
              <w:jc w:val="both"/>
              <w:rPr>
                <w:b/>
                <w:iCs/>
              </w:rPr>
            </w:pPr>
            <w:r w:rsidRPr="003C761E">
              <w:rPr>
                <w:b/>
                <w:bCs/>
              </w:rPr>
              <w:t xml:space="preserve">[L’Entité MCA indique ici toutes autres dispositions quant à la </w:t>
            </w:r>
            <w:r w:rsidRPr="003C761E">
              <w:rPr>
                <w:b/>
                <w:bCs/>
              </w:rPr>
              <w:lastRenderedPageBreak/>
              <w:t>responsabilité du Consultant en vertu du présent Contrat.]</w:t>
            </w:r>
          </w:p>
          <w:p w14:paraId="4D14F65F" w14:textId="77777777" w:rsidR="00BA5241" w:rsidRPr="00560B16" w:rsidRDefault="00560B16" w:rsidP="00560B16">
            <w:pPr>
              <w:spacing w:before="60" w:after="60"/>
              <w:rPr>
                <w:b/>
                <w:iCs/>
              </w:rPr>
            </w:pPr>
            <w:r w:rsidRPr="00560B16">
              <w:rPr>
                <w:b/>
                <w:bCs/>
                <w:iCs/>
              </w:rPr>
              <w:t>P</w:t>
            </w:r>
            <w:r w:rsidR="00BA5241" w:rsidRPr="00560B16">
              <w:rPr>
                <w:b/>
                <w:bCs/>
                <w:iCs/>
              </w:rPr>
              <w:t>as</w:t>
            </w:r>
            <w:r>
              <w:rPr>
                <w:b/>
                <w:bCs/>
                <w:iCs/>
              </w:rPr>
              <w:t xml:space="preserve"> </w:t>
            </w:r>
            <w:r w:rsidR="00BA5241" w:rsidRPr="00560B16">
              <w:rPr>
                <w:b/>
                <w:bCs/>
                <w:iCs/>
              </w:rPr>
              <w:t>de dispositions supplémentaires</w:t>
            </w:r>
            <w:r w:rsidRPr="00560B16">
              <w:rPr>
                <w:b/>
                <w:bCs/>
                <w:iCs/>
              </w:rPr>
              <w:t>.</w:t>
            </w:r>
          </w:p>
        </w:tc>
      </w:tr>
      <w:tr w:rsidR="00BA5241" w:rsidRPr="002D3C24" w14:paraId="0EE98DC5" w14:textId="77777777" w:rsidTr="00786002">
        <w:tc>
          <w:tcPr>
            <w:tcW w:w="1980" w:type="dxa"/>
            <w:tcBorders>
              <w:top w:val="single" w:sz="6" w:space="0" w:color="auto"/>
              <w:left w:val="single" w:sz="6" w:space="0" w:color="auto"/>
              <w:bottom w:val="single" w:sz="6" w:space="0" w:color="auto"/>
              <w:right w:val="single" w:sz="6" w:space="0" w:color="auto"/>
            </w:tcBorders>
          </w:tcPr>
          <w:p w14:paraId="026DD0B1" w14:textId="77777777" w:rsidR="00BA5241" w:rsidRPr="00290576" w:rsidRDefault="00BA5241" w:rsidP="00AD1812">
            <w:r>
              <w:lastRenderedPageBreak/>
              <w:t>CG 36.1</w:t>
            </w:r>
          </w:p>
        </w:tc>
        <w:tc>
          <w:tcPr>
            <w:tcW w:w="8010" w:type="dxa"/>
            <w:tcBorders>
              <w:top w:val="single" w:sz="6" w:space="0" w:color="auto"/>
              <w:left w:val="single" w:sz="6" w:space="0" w:color="auto"/>
              <w:bottom w:val="single" w:sz="6" w:space="0" w:color="auto"/>
              <w:right w:val="single" w:sz="6" w:space="0" w:color="auto"/>
            </w:tcBorders>
          </w:tcPr>
          <w:p w14:paraId="49EBBA1E" w14:textId="77777777" w:rsidR="00BA5241" w:rsidRPr="003D71A8" w:rsidRDefault="00BA5241" w:rsidP="00B92B75">
            <w:pPr>
              <w:spacing w:before="60" w:after="60"/>
            </w:pPr>
            <w:r w:rsidRPr="003C761E">
              <w:t>Les risques et la couverture minimale sont les suivants :</w:t>
            </w:r>
          </w:p>
          <w:p w14:paraId="734FE3FE" w14:textId="77777777" w:rsidR="00BA5241" w:rsidRPr="005A7DAF" w:rsidRDefault="00BA5241" w:rsidP="00477A82">
            <w:pPr>
              <w:pStyle w:val="SimpleLista"/>
              <w:widowControl w:val="0"/>
              <w:numPr>
                <w:ilvl w:val="0"/>
                <w:numId w:val="5"/>
              </w:numPr>
              <w:autoSpaceDE w:val="0"/>
              <w:autoSpaceDN w:val="0"/>
              <w:adjustRightInd w:val="0"/>
              <w:rPr>
                <w:lang w:val="fr-FR"/>
              </w:rPr>
            </w:pPr>
            <w:r w:rsidRPr="003C761E">
              <w:rPr>
                <w:lang w:val="fr-FR"/>
              </w:rPr>
              <w:t xml:space="preserve">assurance responsabilité civile automobile pour les véhicules à moteur utilisés </w:t>
            </w:r>
            <w:r w:rsidR="002508A3">
              <w:rPr>
                <w:b/>
                <w:bCs/>
                <w:lang w:val="fr-FR"/>
              </w:rPr>
              <w:t>au Niger</w:t>
            </w:r>
            <w:r w:rsidRPr="003C761E">
              <w:rPr>
                <w:b/>
                <w:bCs/>
                <w:lang w:val="fr-FR"/>
              </w:rPr>
              <w:t xml:space="preserve"> </w:t>
            </w:r>
            <w:r w:rsidRPr="003C761E">
              <w:rPr>
                <w:lang w:val="fr-FR"/>
              </w:rPr>
              <w:t xml:space="preserve">par le Consultant ou son Personnel ou tout </w:t>
            </w:r>
            <w:r w:rsidRPr="005A7DAF">
              <w:rPr>
                <w:lang w:val="fr-FR"/>
              </w:rPr>
              <w:t>Sous-consultant ou son Personnel</w:t>
            </w:r>
            <w:r w:rsidRPr="005A7DAF">
              <w:rPr>
                <w:b/>
                <w:bCs/>
                <w:lang w:val="fr-FR"/>
              </w:rPr>
              <w:t>;</w:t>
            </w:r>
          </w:p>
          <w:p w14:paraId="5AEA88F9" w14:textId="77777777" w:rsidR="00BA5241" w:rsidRDefault="00BA5241" w:rsidP="00477A82">
            <w:pPr>
              <w:pStyle w:val="SimpleLista"/>
              <w:widowControl w:val="0"/>
              <w:numPr>
                <w:ilvl w:val="0"/>
                <w:numId w:val="5"/>
              </w:numPr>
              <w:autoSpaceDE w:val="0"/>
              <w:autoSpaceDN w:val="0"/>
              <w:adjustRightInd w:val="0"/>
              <w:rPr>
                <w:lang w:val="fr-FR"/>
              </w:rPr>
            </w:pPr>
            <w:r w:rsidRPr="005A7DAF">
              <w:rPr>
                <w:lang w:val="fr-FR"/>
              </w:rPr>
              <w:t>assurance responsabilité civile</w:t>
            </w:r>
            <w:r w:rsidR="00EE0F38">
              <w:rPr>
                <w:lang w:val="fr-FR"/>
              </w:rPr>
              <w:t xml:space="preserve"> chef d’entreprise (RCCE)</w:t>
            </w:r>
            <w:r w:rsidRPr="005A7DAF">
              <w:rPr>
                <w:lang w:val="fr-FR"/>
              </w:rPr>
              <w:t>, avec une couverture minimum de</w:t>
            </w:r>
            <w:r w:rsidR="00EE0F38">
              <w:rPr>
                <w:lang w:val="fr-FR"/>
              </w:rPr>
              <w:t xml:space="preserve"> : </w:t>
            </w:r>
          </w:p>
          <w:p w14:paraId="7295A27A" w14:textId="77777777" w:rsidR="00EE0F38" w:rsidRDefault="00EE0F38" w:rsidP="00477A82">
            <w:pPr>
              <w:pStyle w:val="SimpleLista"/>
              <w:widowControl w:val="0"/>
              <w:numPr>
                <w:ilvl w:val="0"/>
                <w:numId w:val="5"/>
              </w:numPr>
              <w:autoSpaceDE w:val="0"/>
              <w:autoSpaceDN w:val="0"/>
              <w:adjustRightInd w:val="0"/>
              <w:rPr>
                <w:lang w:val="fr-FR"/>
              </w:rPr>
            </w:pPr>
            <w:r w:rsidRPr="0022217C">
              <w:rPr>
                <w:b/>
                <w:lang w:val="fr-FR"/>
              </w:rPr>
              <w:t>un milliard (1</w:t>
            </w:r>
            <w:r w:rsidR="0022515E">
              <w:rPr>
                <w:b/>
                <w:lang w:val="fr-FR"/>
              </w:rPr>
              <w:t xml:space="preserve"> 000 </w:t>
            </w:r>
            <w:r w:rsidRPr="0022217C">
              <w:rPr>
                <w:b/>
                <w:lang w:val="fr-FR"/>
              </w:rPr>
              <w:t>000 000)</w:t>
            </w:r>
            <w:r w:rsidR="0022217C" w:rsidRPr="0022217C">
              <w:rPr>
                <w:b/>
                <w:lang w:val="fr-FR"/>
              </w:rPr>
              <w:t xml:space="preserve"> de Francs CFA</w:t>
            </w:r>
            <w:r w:rsidR="0022217C">
              <w:rPr>
                <w:lang w:val="fr-FR"/>
              </w:rPr>
              <w:t xml:space="preserve"> pour les dommages corporels</w:t>
            </w:r>
          </w:p>
          <w:p w14:paraId="71872358" w14:textId="77777777" w:rsidR="0022217C" w:rsidRPr="005A7DAF" w:rsidRDefault="0022217C" w:rsidP="00477A82">
            <w:pPr>
              <w:pStyle w:val="SimpleLista"/>
              <w:widowControl w:val="0"/>
              <w:numPr>
                <w:ilvl w:val="0"/>
                <w:numId w:val="5"/>
              </w:numPr>
              <w:autoSpaceDE w:val="0"/>
              <w:autoSpaceDN w:val="0"/>
              <w:adjustRightInd w:val="0"/>
              <w:rPr>
                <w:lang w:val="fr-FR"/>
              </w:rPr>
            </w:pPr>
            <w:r w:rsidRPr="0022217C">
              <w:rPr>
                <w:b/>
                <w:lang w:val="fr-FR"/>
              </w:rPr>
              <w:t xml:space="preserve"> cinq cent millions (500 000 000) de Francs CFA</w:t>
            </w:r>
            <w:r>
              <w:rPr>
                <w:lang w:val="fr-FR"/>
              </w:rPr>
              <w:t xml:space="preserve"> pour les dommages matériels ou immatériels consécutifs</w:t>
            </w:r>
          </w:p>
          <w:p w14:paraId="6863DF14" w14:textId="77777777" w:rsidR="00BA5241" w:rsidRPr="0022217C" w:rsidRDefault="00BA5241" w:rsidP="00477A82">
            <w:pPr>
              <w:pStyle w:val="SimpleLista"/>
              <w:widowControl w:val="0"/>
              <w:numPr>
                <w:ilvl w:val="0"/>
                <w:numId w:val="5"/>
              </w:numPr>
              <w:autoSpaceDE w:val="0"/>
              <w:autoSpaceDN w:val="0"/>
              <w:adjustRightInd w:val="0"/>
              <w:rPr>
                <w:lang w:val="fr-FR"/>
              </w:rPr>
            </w:pPr>
            <w:r w:rsidRPr="005A7DAF">
              <w:rPr>
                <w:lang w:val="fr-FR"/>
              </w:rPr>
              <w:t xml:space="preserve">assurance responsabilité </w:t>
            </w:r>
            <w:r w:rsidR="0022217C">
              <w:rPr>
                <w:lang w:val="fr-FR"/>
              </w:rPr>
              <w:t xml:space="preserve">civile </w:t>
            </w:r>
            <w:r w:rsidRPr="005A7DAF">
              <w:rPr>
                <w:lang w:val="fr-FR"/>
              </w:rPr>
              <w:t xml:space="preserve">professionnelle, avec une couverture minimum de </w:t>
            </w:r>
            <w:r w:rsidR="00F24713" w:rsidRPr="0022217C">
              <w:rPr>
                <w:b/>
                <w:bCs/>
                <w:lang w:val="fr-FR"/>
              </w:rPr>
              <w:t>500</w:t>
            </w:r>
            <w:r w:rsidR="005A7DAF" w:rsidRPr="0022217C">
              <w:rPr>
                <w:b/>
                <w:bCs/>
                <w:lang w:val="fr-FR"/>
              </w:rPr>
              <w:t>,000,000</w:t>
            </w:r>
            <w:r w:rsidR="00F24713" w:rsidRPr="0022217C">
              <w:rPr>
                <w:b/>
                <w:bCs/>
                <w:lang w:val="fr-FR"/>
              </w:rPr>
              <w:t xml:space="preserve"> Francs CFA</w:t>
            </w:r>
            <w:r w:rsidRPr="0022217C">
              <w:rPr>
                <w:bCs/>
                <w:lang w:val="fr-FR"/>
              </w:rPr>
              <w:t> </w:t>
            </w:r>
            <w:r w:rsidR="0022217C" w:rsidRPr="0022217C">
              <w:rPr>
                <w:bCs/>
                <w:lang w:val="fr-FR"/>
              </w:rPr>
              <w:t>pour tous dommages confondus</w:t>
            </w:r>
            <w:r w:rsidRPr="0022217C">
              <w:rPr>
                <w:bCs/>
                <w:lang w:val="fr-FR"/>
              </w:rPr>
              <w:t>;</w:t>
            </w:r>
          </w:p>
          <w:p w14:paraId="5A71E2B2" w14:textId="77777777" w:rsidR="00055541" w:rsidRDefault="00055541" w:rsidP="00055541">
            <w:pPr>
              <w:pStyle w:val="SimpleLista"/>
              <w:widowControl w:val="0"/>
              <w:numPr>
                <w:ilvl w:val="0"/>
                <w:numId w:val="5"/>
              </w:numPr>
              <w:autoSpaceDE w:val="0"/>
              <w:autoSpaceDN w:val="0"/>
              <w:adjustRightInd w:val="0"/>
              <w:rPr>
                <w:lang w:val="fr-FR"/>
              </w:rPr>
            </w:pPr>
            <w:r>
              <w:rPr>
                <w:lang w:val="fr-FR"/>
              </w:rPr>
              <w:t xml:space="preserve">toute autre </w:t>
            </w:r>
            <w:r w:rsidR="00BA5241" w:rsidRPr="003C761E">
              <w:rPr>
                <w:lang w:val="fr-FR"/>
              </w:rPr>
              <w:t xml:space="preserve">assurance </w:t>
            </w:r>
            <w:r>
              <w:rPr>
                <w:lang w:val="fr-FR"/>
              </w:rPr>
              <w:t xml:space="preserve">de </w:t>
            </w:r>
            <w:r w:rsidR="00BA5241" w:rsidRPr="003C761E">
              <w:rPr>
                <w:lang w:val="fr-FR"/>
              </w:rPr>
              <w:t xml:space="preserve">responsabilité de </w:t>
            </w:r>
            <w:r>
              <w:rPr>
                <w:lang w:val="fr-FR"/>
              </w:rPr>
              <w:t>exigée par les lois et règlements en vigueur, nécessaire à l’exercice de ses prestations</w:t>
            </w:r>
            <w:r w:rsidR="00BA5241" w:rsidRPr="003C761E">
              <w:rPr>
                <w:lang w:val="fr-FR"/>
              </w:rPr>
              <w:t>;</w:t>
            </w:r>
          </w:p>
          <w:p w14:paraId="5E12BE19" w14:textId="77777777" w:rsidR="00055541" w:rsidRDefault="00055541" w:rsidP="00055541">
            <w:pPr>
              <w:pStyle w:val="SimpleLista"/>
              <w:widowControl w:val="0"/>
              <w:numPr>
                <w:ilvl w:val="0"/>
                <w:numId w:val="5"/>
              </w:numPr>
              <w:autoSpaceDE w:val="0"/>
              <w:autoSpaceDN w:val="0"/>
              <w:adjustRightInd w:val="0"/>
              <w:rPr>
                <w:lang w:val="fr-FR"/>
              </w:rPr>
            </w:pPr>
            <w:r>
              <w:rPr>
                <w:lang w:val="fr-FR"/>
              </w:rPr>
              <w:t xml:space="preserve">assurance </w:t>
            </w:r>
            <w:r w:rsidR="00D57655">
              <w:rPr>
                <w:lang w:val="fr-FR"/>
              </w:rPr>
              <w:t>contre</w:t>
            </w:r>
            <w:r>
              <w:rPr>
                <w:lang w:val="fr-FR"/>
              </w:rPr>
              <w:t xml:space="preserve"> les accidents de travail couvrant le Personnel du Consultant et de ses Sous-traitants, conformément aux dispositions légales en vigueur ; il peut s’agir des assurances suivantes : assurance vie, Individuelle accidents, maladie, voyage</w:t>
            </w:r>
          </w:p>
          <w:p w14:paraId="1013B374" w14:textId="77777777" w:rsidR="00055541" w:rsidRDefault="00BA5241" w:rsidP="00055541">
            <w:pPr>
              <w:pStyle w:val="SimpleLista"/>
              <w:widowControl w:val="0"/>
              <w:numPr>
                <w:ilvl w:val="0"/>
                <w:numId w:val="5"/>
              </w:numPr>
              <w:autoSpaceDE w:val="0"/>
              <w:autoSpaceDN w:val="0"/>
              <w:adjustRightInd w:val="0"/>
              <w:rPr>
                <w:lang w:val="fr-FR"/>
              </w:rPr>
            </w:pPr>
            <w:r w:rsidRPr="003C761E">
              <w:rPr>
                <w:lang w:val="fr-FR"/>
              </w:rPr>
              <w:t xml:space="preserve">assurance contre la perte de ou les dommages à </w:t>
            </w:r>
          </w:p>
          <w:p w14:paraId="5ED831F8" w14:textId="77777777" w:rsidR="00055541" w:rsidRDefault="00BA5241" w:rsidP="00055541">
            <w:pPr>
              <w:pStyle w:val="SimpleLista"/>
              <w:widowControl w:val="0"/>
              <w:numPr>
                <w:ilvl w:val="1"/>
                <w:numId w:val="165"/>
              </w:numPr>
              <w:autoSpaceDE w:val="0"/>
              <w:autoSpaceDN w:val="0"/>
              <w:adjustRightInd w:val="0"/>
              <w:rPr>
                <w:lang w:val="fr-FR"/>
              </w:rPr>
            </w:pPr>
            <w:r w:rsidRPr="003C761E">
              <w:rPr>
                <w:lang w:val="fr-FR"/>
              </w:rPr>
              <w:t>l’équipement acheté entièrement ou en partie avec des fonds amenés en vertu du présent Contrat, et</w:t>
            </w:r>
          </w:p>
          <w:p w14:paraId="2701E637" w14:textId="77777777" w:rsidR="00BA5241" w:rsidRPr="00EE0F38" w:rsidRDefault="00BA5241" w:rsidP="00055541">
            <w:pPr>
              <w:pStyle w:val="SimpleLista"/>
              <w:widowControl w:val="0"/>
              <w:numPr>
                <w:ilvl w:val="1"/>
                <w:numId w:val="165"/>
              </w:numPr>
              <w:autoSpaceDE w:val="0"/>
              <w:autoSpaceDN w:val="0"/>
              <w:adjustRightInd w:val="0"/>
              <w:rPr>
                <w:lang w:val="fr-FR"/>
              </w:rPr>
            </w:pPr>
            <w:r w:rsidRPr="003C761E">
              <w:rPr>
                <w:lang w:val="fr-FR"/>
              </w:rPr>
              <w:t>tous les documents préparés par le Consultant dans le cadre de la prestation de ses Services.</w:t>
            </w:r>
          </w:p>
        </w:tc>
      </w:tr>
      <w:tr w:rsidR="00BA5241" w:rsidRPr="002D3C24" w14:paraId="525E1FB2"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30F0847A" w14:textId="77777777" w:rsidR="00BA5241" w:rsidRPr="00290576" w:rsidRDefault="00BA5241" w:rsidP="00AD1812">
            <w:r>
              <w:t>CG 38.1</w:t>
            </w:r>
          </w:p>
        </w:tc>
        <w:tc>
          <w:tcPr>
            <w:tcW w:w="8010" w:type="dxa"/>
            <w:tcBorders>
              <w:top w:val="single" w:sz="6" w:space="0" w:color="auto"/>
              <w:left w:val="single" w:sz="6" w:space="0" w:color="auto"/>
              <w:bottom w:val="single" w:sz="6" w:space="0" w:color="auto"/>
              <w:right w:val="single" w:sz="6" w:space="0" w:color="auto"/>
            </w:tcBorders>
          </w:tcPr>
          <w:p w14:paraId="161701DB" w14:textId="77777777" w:rsidR="00BA5241" w:rsidRPr="003D71A8" w:rsidRDefault="00BA5241" w:rsidP="00B92B75">
            <w:pPr>
              <w:spacing w:before="60" w:after="60"/>
              <w:jc w:val="both"/>
              <w:rPr>
                <w:b/>
                <w:iCs/>
              </w:rPr>
            </w:pPr>
            <w:r w:rsidRPr="003C761E">
              <w:rPr>
                <w:b/>
                <w:bCs/>
              </w:rPr>
              <w:t>[L’Entité MCA indique ici toutes autres actions du Consultant qui requièrent l’accord préalable de l’Entité MCA.]</w:t>
            </w:r>
          </w:p>
          <w:p w14:paraId="0BAEF79E" w14:textId="77777777" w:rsidR="00BA5241" w:rsidRPr="00560B16" w:rsidRDefault="00560B16" w:rsidP="00560B16">
            <w:pPr>
              <w:spacing w:before="60" w:after="60"/>
              <w:rPr>
                <w:b/>
                <w:iCs/>
              </w:rPr>
            </w:pPr>
            <w:r w:rsidRPr="00560B16">
              <w:rPr>
                <w:b/>
                <w:bCs/>
                <w:iCs/>
              </w:rPr>
              <w:t>P</w:t>
            </w:r>
            <w:r w:rsidR="00BA5241" w:rsidRPr="00560B16">
              <w:rPr>
                <w:b/>
                <w:bCs/>
                <w:iCs/>
              </w:rPr>
              <w:t>as</w:t>
            </w:r>
            <w:r w:rsidRPr="00560B16">
              <w:rPr>
                <w:b/>
                <w:bCs/>
                <w:iCs/>
              </w:rPr>
              <w:t xml:space="preserve"> </w:t>
            </w:r>
            <w:r w:rsidR="00BA5241" w:rsidRPr="00560B16">
              <w:rPr>
                <w:b/>
                <w:bCs/>
                <w:iCs/>
              </w:rPr>
              <w:t>d’actions supplémentaires de la part du Consultant requérant l’accord préalable de l’Entité MCA</w:t>
            </w:r>
            <w:r w:rsidRPr="00560B16">
              <w:rPr>
                <w:b/>
                <w:bCs/>
                <w:iCs/>
              </w:rPr>
              <w:t>.</w:t>
            </w:r>
          </w:p>
        </w:tc>
      </w:tr>
      <w:tr w:rsidR="00BA5241" w:rsidRPr="002D3C24" w14:paraId="7A6B1863"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7FF2CB73" w14:textId="77777777" w:rsidR="00BA5241" w:rsidRPr="00290576" w:rsidRDefault="00BA5241" w:rsidP="00AD1812">
            <w:r>
              <w:t>CG 43.1</w:t>
            </w:r>
          </w:p>
        </w:tc>
        <w:tc>
          <w:tcPr>
            <w:tcW w:w="8010" w:type="dxa"/>
            <w:tcBorders>
              <w:top w:val="single" w:sz="6" w:space="0" w:color="auto"/>
              <w:left w:val="single" w:sz="6" w:space="0" w:color="auto"/>
              <w:bottom w:val="single" w:sz="6" w:space="0" w:color="auto"/>
              <w:right w:val="single" w:sz="6" w:space="0" w:color="auto"/>
            </w:tcBorders>
          </w:tcPr>
          <w:p w14:paraId="2073E82D" w14:textId="77777777" w:rsidR="00BA5241" w:rsidRPr="003D71A8" w:rsidRDefault="00BA5241" w:rsidP="00B92B75">
            <w:pPr>
              <w:spacing w:before="60" w:after="60"/>
              <w:jc w:val="both"/>
              <w:rPr>
                <w:b/>
              </w:rPr>
            </w:pPr>
            <w:r w:rsidRPr="003C761E">
              <w:rPr>
                <w:b/>
                <w:bCs/>
              </w:rPr>
              <w:t>[L’Entité MCA indique ici toutes les aides qu’elle fournit ou ne fournit pas au Consultant en plus des points spécifiés à la sous-clause 43.1 du CG.]</w:t>
            </w:r>
          </w:p>
          <w:p w14:paraId="199EC152" w14:textId="77777777" w:rsidR="00BA5241" w:rsidRPr="00560B16" w:rsidRDefault="00560B16" w:rsidP="00560B16">
            <w:pPr>
              <w:spacing w:before="60" w:after="60"/>
              <w:rPr>
                <w:b/>
                <w:iCs/>
              </w:rPr>
            </w:pPr>
            <w:r w:rsidRPr="00560B16">
              <w:rPr>
                <w:b/>
                <w:bCs/>
                <w:iCs/>
              </w:rPr>
              <w:t>P</w:t>
            </w:r>
            <w:r w:rsidR="00BA5241" w:rsidRPr="00560B16">
              <w:rPr>
                <w:b/>
                <w:bCs/>
                <w:iCs/>
              </w:rPr>
              <w:t>as</w:t>
            </w:r>
            <w:r w:rsidRPr="00560B16">
              <w:rPr>
                <w:b/>
                <w:bCs/>
                <w:iCs/>
              </w:rPr>
              <w:t xml:space="preserve"> </w:t>
            </w:r>
            <w:r w:rsidR="00BA5241" w:rsidRPr="00560B16">
              <w:rPr>
                <w:b/>
                <w:bCs/>
                <w:iCs/>
              </w:rPr>
              <w:t>d’ajouts ou de modifications quant à l’aide que l’Entité MCA fournit en vertu de la sous-clause 43.1 du CG</w:t>
            </w:r>
            <w:r w:rsidRPr="00560B16">
              <w:rPr>
                <w:b/>
                <w:bCs/>
                <w:iCs/>
              </w:rPr>
              <w:t>.</w:t>
            </w:r>
          </w:p>
        </w:tc>
      </w:tr>
    </w:tbl>
    <w:p w14:paraId="7993979B" w14:textId="77777777" w:rsidR="00BD503E" w:rsidRPr="003D71A8" w:rsidRDefault="00BD503E" w:rsidP="00F3325F">
      <w:pPr>
        <w:rPr>
          <w:sz w:val="28"/>
          <w:szCs w:val="28"/>
        </w:rPr>
      </w:pPr>
    </w:p>
    <w:p w14:paraId="2E2C0913" w14:textId="77777777" w:rsidR="009763EB" w:rsidRPr="003D71A8" w:rsidRDefault="00BD503E" w:rsidP="00726152">
      <w:pPr>
        <w:pStyle w:val="HeadingThree"/>
        <w:jc w:val="left"/>
        <w:rPr>
          <w:lang w:val="fr-FR"/>
        </w:rPr>
      </w:pPr>
      <w:r w:rsidRPr="003C761E">
        <w:rPr>
          <w:bCs/>
          <w:szCs w:val="28"/>
          <w:lang w:val="fr-FR"/>
        </w:rPr>
        <w:br w:type="page"/>
      </w:r>
    </w:p>
    <w:tbl>
      <w:tblPr>
        <w:tblW w:w="9558" w:type="dxa"/>
        <w:tblLayout w:type="fixed"/>
        <w:tblLook w:val="0000" w:firstRow="0" w:lastRow="0" w:firstColumn="0" w:lastColumn="0" w:noHBand="0" w:noVBand="0"/>
      </w:tblPr>
      <w:tblGrid>
        <w:gridCol w:w="9558"/>
      </w:tblGrid>
      <w:tr w:rsidR="009763EB" w:rsidRPr="00290576" w14:paraId="3C6A5DC0" w14:textId="77777777" w:rsidTr="009E630C">
        <w:tc>
          <w:tcPr>
            <w:tcW w:w="9558" w:type="dxa"/>
            <w:tcBorders>
              <w:top w:val="nil"/>
              <w:left w:val="nil"/>
              <w:bottom w:val="nil"/>
              <w:right w:val="nil"/>
            </w:tcBorders>
            <w:shd w:val="clear" w:color="auto" w:fill="C0C0C0"/>
          </w:tcPr>
          <w:p w14:paraId="6A64E9CD" w14:textId="77777777" w:rsidR="009763EB" w:rsidRPr="00290576" w:rsidRDefault="00513BEB" w:rsidP="009763EB">
            <w:pPr>
              <w:pStyle w:val="SectionHeaders"/>
            </w:pPr>
            <w:bookmarkStart w:id="3299" w:name="_Toc447548264"/>
            <w:bookmarkStart w:id="3300" w:name="_Toc444789309"/>
            <w:bookmarkStart w:id="3301" w:name="_Toc442280757"/>
            <w:bookmarkStart w:id="3302" w:name="_Toc442280628"/>
            <w:bookmarkStart w:id="3303" w:name="_Toc442280235"/>
            <w:bookmarkStart w:id="3304" w:name="_Toc442279632"/>
            <w:bookmarkStart w:id="3305" w:name="_Toc442272415"/>
            <w:bookmarkStart w:id="3306" w:name="_Toc471817905"/>
            <w:bookmarkStart w:id="3307" w:name="_Toc471838586"/>
            <w:bookmarkStart w:id="3308" w:name="_Toc472675468"/>
            <w:r>
              <w:rPr>
                <w:bCs/>
              </w:rPr>
              <w:lastRenderedPageBreak/>
              <w:t>ANNEXES AU CONTRAT</w:t>
            </w:r>
            <w:bookmarkEnd w:id="3299"/>
            <w:bookmarkEnd w:id="3300"/>
            <w:bookmarkEnd w:id="3301"/>
            <w:bookmarkEnd w:id="3302"/>
            <w:bookmarkEnd w:id="3303"/>
            <w:bookmarkEnd w:id="3304"/>
            <w:bookmarkEnd w:id="3305"/>
            <w:bookmarkEnd w:id="3306"/>
            <w:bookmarkEnd w:id="3307"/>
            <w:bookmarkEnd w:id="3308"/>
          </w:p>
        </w:tc>
      </w:tr>
    </w:tbl>
    <w:p w14:paraId="579B6764" w14:textId="77777777" w:rsidR="00726152" w:rsidRPr="003D71A8" w:rsidRDefault="00FE644C" w:rsidP="008C2008">
      <w:pPr>
        <w:pStyle w:val="HeadingTwo"/>
        <w:outlineLvl w:val="0"/>
        <w:rPr>
          <w:lang w:val="fr-FR"/>
        </w:rPr>
      </w:pPr>
      <w:bookmarkStart w:id="3309" w:name="_Toc447548265"/>
      <w:bookmarkStart w:id="3310" w:name="_Toc444789310"/>
      <w:bookmarkStart w:id="3311" w:name="_Toc442280758"/>
      <w:bookmarkStart w:id="3312" w:name="_Toc442280629"/>
      <w:bookmarkStart w:id="3313" w:name="_Toc442280236"/>
      <w:bookmarkStart w:id="3314" w:name="_Toc442272416"/>
      <w:bookmarkStart w:id="3315" w:name="_Toc471817906"/>
      <w:bookmarkStart w:id="3316" w:name="_Toc471838587"/>
      <w:bookmarkStart w:id="3317" w:name="_Toc472675469"/>
      <w:r>
        <w:rPr>
          <w:bCs/>
        </w:rPr>
        <w:t>Annexe </w:t>
      </w:r>
      <w:r w:rsidR="0022515E">
        <w:rPr>
          <w:bCs/>
        </w:rPr>
        <w:t>A:</w:t>
      </w:r>
      <w:r w:rsidR="00D67C76">
        <w:rPr>
          <w:bCs/>
        </w:rPr>
        <w:t xml:space="preserve"> Description des Services</w:t>
      </w:r>
      <w:bookmarkEnd w:id="3309"/>
      <w:bookmarkEnd w:id="3310"/>
      <w:bookmarkEnd w:id="3311"/>
      <w:bookmarkEnd w:id="3312"/>
      <w:bookmarkEnd w:id="3313"/>
      <w:bookmarkEnd w:id="3314"/>
      <w:bookmarkEnd w:id="3315"/>
      <w:bookmarkEnd w:id="3316"/>
      <w:bookmarkEnd w:id="3317"/>
    </w:p>
    <w:p w14:paraId="7FDA3C98" w14:textId="77777777" w:rsidR="00083B53" w:rsidRPr="003D71A8" w:rsidRDefault="00083B53" w:rsidP="00AD1812">
      <w:pPr>
        <w:jc w:val="both"/>
        <w:rPr>
          <w:i/>
        </w:rPr>
      </w:pPr>
      <w:r w:rsidRPr="003C761E">
        <w:rPr>
          <w:b/>
          <w:bCs/>
          <w:i/>
          <w:iCs/>
        </w:rPr>
        <w:t>[Remarque pour l</w:t>
      </w:r>
      <w:r w:rsidR="009C0CB8" w:rsidRPr="003C761E">
        <w:rPr>
          <w:b/>
          <w:bCs/>
          <w:i/>
          <w:iCs/>
        </w:rPr>
        <w:t>’</w:t>
      </w:r>
      <w:r w:rsidRPr="003C761E">
        <w:rPr>
          <w:b/>
          <w:bCs/>
          <w:i/>
          <w:iCs/>
        </w:rPr>
        <w:t>Entité</w:t>
      </w:r>
      <w:r w:rsidR="00EB733A" w:rsidRPr="003C761E">
        <w:rPr>
          <w:b/>
          <w:bCs/>
          <w:i/>
          <w:iCs/>
        </w:rPr>
        <w:t> MCA</w:t>
      </w:r>
      <w:r w:rsidR="00060F0B" w:rsidRPr="003C761E">
        <w:rPr>
          <w:b/>
          <w:bCs/>
          <w:i/>
          <w:iCs/>
        </w:rPr>
        <w:t> :</w:t>
      </w:r>
      <w:r w:rsidR="00CA598A" w:rsidRPr="003C761E">
        <w:t xml:space="preserve"> </w:t>
      </w:r>
      <w:r w:rsidRPr="003C761E">
        <w:rPr>
          <w:i/>
          <w:iCs/>
        </w:rPr>
        <w:t>Donner des descriptions détaillées des Services à fournir, des dates d</w:t>
      </w:r>
      <w:r w:rsidR="009C0CB8" w:rsidRPr="003C761E">
        <w:rPr>
          <w:i/>
          <w:iCs/>
        </w:rPr>
        <w:t>’</w:t>
      </w:r>
      <w:r w:rsidRPr="003C761E">
        <w:rPr>
          <w:i/>
          <w:iCs/>
        </w:rPr>
        <w:t>achèvement des différentes tâches, du lieu de réalisation des différentes tâches, des tâches spécifiques devant être approuvées par l</w:t>
      </w:r>
      <w:r w:rsidR="009C0CB8" w:rsidRPr="003C761E">
        <w:rPr>
          <w:i/>
          <w:iCs/>
        </w:rPr>
        <w:t>’</w:t>
      </w:r>
      <w:r w:rsidRPr="003C761E">
        <w:rPr>
          <w:i/>
          <w:iCs/>
        </w:rPr>
        <w:t>Entité</w:t>
      </w:r>
      <w:r w:rsidR="00EB733A" w:rsidRPr="003C761E">
        <w:rPr>
          <w:i/>
          <w:iCs/>
        </w:rPr>
        <w:t> MCA</w:t>
      </w:r>
      <w:r w:rsidRPr="003C761E">
        <w:rPr>
          <w:i/>
          <w:iCs/>
        </w:rPr>
        <w:t>, etc.</w:t>
      </w:r>
      <w:r w:rsidRPr="003C761E">
        <w:t xml:space="preserve"> </w:t>
      </w:r>
      <w:r w:rsidRPr="003C761E">
        <w:rPr>
          <w:i/>
          <w:iCs/>
        </w:rPr>
        <w:t>Cette description des Services doit se baser sur les T</w:t>
      </w:r>
      <w:r w:rsidR="00A6403B" w:rsidRPr="003C761E">
        <w:rPr>
          <w:i/>
          <w:iCs/>
        </w:rPr>
        <w:t>d</w:t>
      </w:r>
      <w:r w:rsidRPr="003C761E">
        <w:rPr>
          <w:i/>
          <w:iCs/>
        </w:rPr>
        <w:t xml:space="preserve">R émis avec </w:t>
      </w:r>
      <w:r w:rsidR="00A9062A" w:rsidRPr="003C761E">
        <w:rPr>
          <w:i/>
          <w:iCs/>
        </w:rPr>
        <w:t>la DP</w:t>
      </w:r>
      <w:r w:rsidRPr="003C761E">
        <w:rPr>
          <w:i/>
          <w:iCs/>
        </w:rPr>
        <w:t xml:space="preserve"> et inclure les modifications acceptées au cours des négociations. Il est à noter que cette Description des Services a </w:t>
      </w:r>
      <w:r w:rsidR="009F3606" w:rsidRPr="003C761E">
        <w:rPr>
          <w:i/>
          <w:iCs/>
        </w:rPr>
        <w:t>priorité</w:t>
      </w:r>
      <w:r w:rsidRPr="003C761E">
        <w:rPr>
          <w:i/>
          <w:iCs/>
        </w:rPr>
        <w:t xml:space="preserve"> sur </w:t>
      </w:r>
      <w:r w:rsidR="00262B39" w:rsidRPr="003C761E">
        <w:rPr>
          <w:i/>
          <w:iCs/>
        </w:rPr>
        <w:t>la proposition</w:t>
      </w:r>
      <w:r w:rsidRPr="003C761E">
        <w:rPr>
          <w:i/>
          <w:iCs/>
        </w:rPr>
        <w:t xml:space="preserve"> du Consultant, donc toutes les modifications recommandées ou demandées par le Consultant n</w:t>
      </w:r>
      <w:r w:rsidR="009C0CB8" w:rsidRPr="003C761E">
        <w:rPr>
          <w:i/>
          <w:iCs/>
        </w:rPr>
        <w:t>’</w:t>
      </w:r>
      <w:r w:rsidRPr="003C761E">
        <w:rPr>
          <w:i/>
          <w:iCs/>
        </w:rPr>
        <w:t>altèrent pas les Services que le Consultant doit prester sauf si cela a été accepté pendant les négociations et incorporé dans la présente Description des Services.]</w:t>
      </w:r>
    </w:p>
    <w:p w14:paraId="7253882E" w14:textId="77777777" w:rsidR="00083B53" w:rsidRPr="003D71A8" w:rsidRDefault="00083B53" w:rsidP="00AD1812">
      <w:pPr>
        <w:jc w:val="both"/>
      </w:pPr>
    </w:p>
    <w:p w14:paraId="099C3B62" w14:textId="77777777" w:rsidR="00B536D6" w:rsidRPr="003D71A8" w:rsidRDefault="008E7860" w:rsidP="00AD1812">
      <w:pPr>
        <w:jc w:val="both"/>
        <w:rPr>
          <w:rFonts w:ascii="Times" w:hAnsi="Times" w:cs="Times"/>
        </w:rPr>
        <w:sectPr w:rsidR="00B536D6" w:rsidRPr="003D71A8" w:rsidSect="00E51A1F">
          <w:headerReference w:type="default" r:id="rId57"/>
          <w:pgSz w:w="11909" w:h="16834" w:code="9"/>
          <w:pgMar w:top="1440" w:right="1440" w:bottom="1440" w:left="1440" w:header="720" w:footer="720" w:gutter="0"/>
          <w:cols w:space="720"/>
          <w:noEndnote/>
        </w:sectPr>
      </w:pPr>
      <w:r w:rsidRPr="003C761E">
        <w:rPr>
          <w:rFonts w:ascii="Times" w:hAnsi="Times" w:cs="Times"/>
        </w:rPr>
        <w:t xml:space="preserve">Cette </w:t>
      </w:r>
      <w:r w:rsidR="00FE644C" w:rsidRPr="003C761E">
        <w:rPr>
          <w:rFonts w:ascii="Times" w:hAnsi="Times" w:cs="Times"/>
        </w:rPr>
        <w:t>Annexe </w:t>
      </w:r>
      <w:r w:rsidRPr="003C761E">
        <w:rPr>
          <w:rFonts w:ascii="Times" w:hAnsi="Times" w:cs="Times"/>
        </w:rPr>
        <w:t>A incorpore par renvoi</w:t>
      </w:r>
      <w:r w:rsidR="00060F0B" w:rsidRPr="003C761E">
        <w:rPr>
          <w:rFonts w:ascii="Times" w:hAnsi="Times" w:cs="Times"/>
        </w:rPr>
        <w:t> :</w:t>
      </w:r>
      <w:r w:rsidRPr="003C761E">
        <w:rPr>
          <w:rFonts w:ascii="Times" w:hAnsi="Times" w:cs="Times"/>
        </w:rPr>
        <w:t xml:space="preserve"> </w:t>
      </w:r>
      <w:r w:rsidR="00262B39" w:rsidRPr="003C761E">
        <w:rPr>
          <w:rFonts w:ascii="Times" w:hAnsi="Times" w:cs="Times"/>
        </w:rPr>
        <w:t>la proposition</w:t>
      </w:r>
      <w:r w:rsidRPr="003C761E">
        <w:rPr>
          <w:rFonts w:ascii="Times" w:hAnsi="Times" w:cs="Times"/>
        </w:rPr>
        <w:t xml:space="preserve"> datée du </w:t>
      </w:r>
      <w:r w:rsidRPr="003C761E">
        <w:rPr>
          <w:rFonts w:ascii="Times" w:hAnsi="Times" w:cs="Times"/>
          <w:b/>
          <w:bCs/>
        </w:rPr>
        <w:t xml:space="preserve">[insérer la date de </w:t>
      </w:r>
      <w:r w:rsidR="00262B39" w:rsidRPr="003C761E">
        <w:rPr>
          <w:rFonts w:ascii="Times" w:hAnsi="Times" w:cs="Times"/>
          <w:b/>
          <w:bCs/>
        </w:rPr>
        <w:t>la proposition</w:t>
      </w:r>
      <w:r w:rsidRPr="003C761E">
        <w:rPr>
          <w:rFonts w:ascii="Times" w:hAnsi="Times" w:cs="Times"/>
          <w:b/>
          <w:bCs/>
        </w:rPr>
        <w:t xml:space="preserve"> retenue]</w:t>
      </w:r>
      <w:r w:rsidRPr="003C761E">
        <w:rPr>
          <w:rFonts w:ascii="Times" w:hAnsi="Times" w:cs="Times"/>
        </w:rPr>
        <w:t xml:space="preserve"> soumise par </w:t>
      </w:r>
      <w:r w:rsidRPr="003C761E">
        <w:rPr>
          <w:rFonts w:ascii="Times" w:hAnsi="Times" w:cs="Times"/>
          <w:b/>
          <w:bCs/>
        </w:rPr>
        <w:t xml:space="preserve">[insérer le nom du Consultant à qui le Contrat est attribué] </w:t>
      </w:r>
      <w:r w:rsidRPr="003C761E">
        <w:rPr>
          <w:rFonts w:ascii="Times" w:hAnsi="Times" w:cs="Times"/>
        </w:rPr>
        <w:t>pour la passation du présent Contrat (l</w:t>
      </w:r>
      <w:r w:rsidR="00262B39" w:rsidRPr="003C761E">
        <w:rPr>
          <w:rFonts w:ascii="Times" w:hAnsi="Times" w:cs="Times"/>
        </w:rPr>
        <w:t>a</w:t>
      </w:r>
      <w:r w:rsidRPr="003C761E">
        <w:rPr>
          <w:rFonts w:ascii="Times" w:hAnsi="Times" w:cs="Times"/>
        </w:rPr>
        <w:t>« </w:t>
      </w:r>
      <w:r w:rsidR="00262B39" w:rsidRPr="003C761E">
        <w:rPr>
          <w:rFonts w:ascii="Times" w:hAnsi="Times" w:cs="Times"/>
        </w:rPr>
        <w:t>Proposition </w:t>
      </w:r>
      <w:r w:rsidRPr="003C761E">
        <w:rPr>
          <w:rFonts w:ascii="Times" w:hAnsi="Times" w:cs="Times"/>
        </w:rPr>
        <w:t xml:space="preserve">»). En cas de contradiction entre cette </w:t>
      </w:r>
      <w:r w:rsidR="009F3606" w:rsidRPr="003C761E">
        <w:rPr>
          <w:rFonts w:ascii="Times" w:hAnsi="Times" w:cs="Times"/>
        </w:rPr>
        <w:t>Description</w:t>
      </w:r>
      <w:r w:rsidRPr="003C761E">
        <w:rPr>
          <w:rFonts w:ascii="Times" w:hAnsi="Times" w:cs="Times"/>
        </w:rPr>
        <w:t xml:space="preserve"> des Services et </w:t>
      </w:r>
      <w:r w:rsidR="00262B39" w:rsidRPr="003C761E">
        <w:rPr>
          <w:rFonts w:ascii="Times" w:hAnsi="Times" w:cs="Times"/>
        </w:rPr>
        <w:t>la proposition</w:t>
      </w:r>
      <w:r w:rsidRPr="003C761E">
        <w:rPr>
          <w:rFonts w:ascii="Times" w:hAnsi="Times" w:cs="Times"/>
        </w:rPr>
        <w:t>, la priorité d</w:t>
      </w:r>
      <w:r w:rsidR="009C0CB8" w:rsidRPr="003C761E">
        <w:rPr>
          <w:rFonts w:ascii="Times" w:hAnsi="Times" w:cs="Times"/>
        </w:rPr>
        <w:t>’</w:t>
      </w:r>
      <w:r w:rsidRPr="003C761E">
        <w:rPr>
          <w:rFonts w:ascii="Times" w:hAnsi="Times" w:cs="Times"/>
        </w:rPr>
        <w:t>interprétation est donnée à la présente Description des Services.</w:t>
      </w:r>
    </w:p>
    <w:p w14:paraId="499EDD04" w14:textId="77777777" w:rsidR="00BD503E" w:rsidRPr="003D71A8" w:rsidRDefault="00FE644C" w:rsidP="002C42C8">
      <w:pPr>
        <w:pStyle w:val="HeadingThree"/>
        <w:rPr>
          <w:lang w:val="fr-FR"/>
        </w:rPr>
      </w:pPr>
      <w:bookmarkStart w:id="3318" w:name="_Toc447548266"/>
      <w:bookmarkStart w:id="3319" w:name="_Toc444789311"/>
      <w:bookmarkStart w:id="3320" w:name="_Toc442280759"/>
      <w:bookmarkStart w:id="3321" w:name="_Toc442280630"/>
      <w:bookmarkStart w:id="3322" w:name="_Toc442280237"/>
      <w:bookmarkStart w:id="3323" w:name="_Toc442272417"/>
      <w:bookmarkStart w:id="3324" w:name="_Toc471817907"/>
      <w:bookmarkStart w:id="3325" w:name="_Toc471838588"/>
      <w:bookmarkStart w:id="3326" w:name="_Toc472675470"/>
      <w:r w:rsidRPr="003C761E">
        <w:rPr>
          <w:bCs/>
          <w:lang w:val="fr-FR"/>
        </w:rPr>
        <w:lastRenderedPageBreak/>
        <w:t>Annexe </w:t>
      </w:r>
      <w:r w:rsidR="00BD503E" w:rsidRPr="003C761E">
        <w:rPr>
          <w:bCs/>
          <w:lang w:val="fr-FR"/>
        </w:rPr>
        <w:t>B</w:t>
      </w:r>
      <w:r w:rsidR="00060F0B" w:rsidRPr="003C761E">
        <w:rPr>
          <w:bCs/>
          <w:lang w:val="fr-FR"/>
        </w:rPr>
        <w:t> :</w:t>
      </w:r>
      <w:r w:rsidR="00BD503E" w:rsidRPr="003C761E">
        <w:rPr>
          <w:bCs/>
          <w:lang w:val="fr-FR"/>
        </w:rPr>
        <w:t xml:space="preserve"> Dispositions complémentaires</w:t>
      </w:r>
      <w:bookmarkEnd w:id="3318"/>
      <w:bookmarkEnd w:id="3319"/>
      <w:bookmarkEnd w:id="3320"/>
      <w:bookmarkEnd w:id="3321"/>
      <w:bookmarkEnd w:id="3322"/>
      <w:bookmarkEnd w:id="3323"/>
      <w:bookmarkEnd w:id="3324"/>
      <w:bookmarkEnd w:id="3325"/>
      <w:bookmarkEnd w:id="3326"/>
    </w:p>
    <w:p w14:paraId="6E91C80E" w14:textId="77777777" w:rsidR="00BE4EB5" w:rsidRPr="003D71A8" w:rsidRDefault="00BE4EB5" w:rsidP="00B918A9">
      <w:pPr>
        <w:spacing w:before="120" w:after="120"/>
        <w:jc w:val="both"/>
        <w:rPr>
          <w:szCs w:val="28"/>
        </w:rPr>
      </w:pPr>
      <w:r w:rsidRPr="003C761E">
        <w:rPr>
          <w:szCs w:val="28"/>
        </w:rPr>
        <w:t xml:space="preserve">Les termes en majuscules employés mais non définis dans la présente Annexe ont le sens qui leur est attribué dans le </w:t>
      </w:r>
      <w:r w:rsidR="00F218C7" w:rsidRPr="003C761E">
        <w:rPr>
          <w:szCs w:val="28"/>
        </w:rPr>
        <w:t>CG</w:t>
      </w:r>
      <w:r w:rsidRPr="003C761E">
        <w:rPr>
          <w:szCs w:val="28"/>
        </w:rPr>
        <w:t>, le Compact ou les documents connexes.</w:t>
      </w:r>
    </w:p>
    <w:p w14:paraId="69B4A69D" w14:textId="77777777" w:rsidR="00BE4EB5" w:rsidRPr="003D71A8" w:rsidRDefault="00BE4EB5" w:rsidP="00B918A9">
      <w:pPr>
        <w:spacing w:before="120" w:after="120"/>
        <w:jc w:val="both"/>
        <w:rPr>
          <w:szCs w:val="28"/>
        </w:rPr>
      </w:pPr>
      <w:r w:rsidRPr="003C761E">
        <w:rPr>
          <w:szCs w:val="28"/>
        </w:rPr>
        <w:t>L</w:t>
      </w:r>
      <w:r w:rsidR="009C0CB8" w:rsidRPr="003C761E">
        <w:rPr>
          <w:szCs w:val="28"/>
        </w:rPr>
        <w:t>’</w:t>
      </w:r>
      <w:r w:rsidRPr="003C761E">
        <w:rPr>
          <w:szCs w:val="28"/>
        </w:rPr>
        <w:t>Entité</w:t>
      </w:r>
      <w:r w:rsidR="00EB733A" w:rsidRPr="003C761E">
        <w:rPr>
          <w:szCs w:val="28"/>
        </w:rPr>
        <w:t> MCA</w:t>
      </w:r>
      <w:r w:rsidRPr="003C761E">
        <w:rPr>
          <w:szCs w:val="28"/>
        </w:rPr>
        <w:t xml:space="preserve"> est responsable de la surveillance et de la gestion de la mise en </w:t>
      </w:r>
      <w:r w:rsidR="009F3606" w:rsidRPr="003C761E">
        <w:rPr>
          <w:szCs w:val="28"/>
        </w:rPr>
        <w:t>œuvre</w:t>
      </w:r>
      <w:r w:rsidRPr="003C761E">
        <w:rPr>
          <w:szCs w:val="28"/>
        </w:rPr>
        <w:t xml:space="preserve"> du Compact au nom du Gouvernement, et entend utiliser une partie du montant du Compact pour des paiements éligibles en vertu du présent Contrat, à condition que (a) de tels paiements soient uniquement effectués à la demande et au nom de l</w:t>
      </w:r>
      <w:r w:rsidR="009C0CB8" w:rsidRPr="003C761E">
        <w:rPr>
          <w:szCs w:val="28"/>
        </w:rPr>
        <w:t>’</w:t>
      </w:r>
      <w:r w:rsidRPr="003C761E">
        <w:rPr>
          <w:szCs w:val="28"/>
        </w:rPr>
        <w:t>Entité</w:t>
      </w:r>
      <w:r w:rsidR="00EB733A" w:rsidRPr="003C761E">
        <w:rPr>
          <w:szCs w:val="28"/>
        </w:rPr>
        <w:t> MCA</w:t>
      </w:r>
      <w:r w:rsidRPr="003C761E">
        <w:rPr>
          <w:szCs w:val="28"/>
        </w:rPr>
        <w:t xml:space="preserve"> et autorisés par l</w:t>
      </w:r>
      <w:r w:rsidR="009C0CB8" w:rsidRPr="003C761E">
        <w:rPr>
          <w:szCs w:val="28"/>
        </w:rPr>
        <w:t>’</w:t>
      </w:r>
      <w:r w:rsidRPr="003C761E">
        <w:rPr>
          <w:szCs w:val="28"/>
        </w:rPr>
        <w:t>Agent financier, (b) la</w:t>
      </w:r>
      <w:r w:rsidR="00EB733A" w:rsidRPr="003C761E">
        <w:rPr>
          <w:szCs w:val="28"/>
        </w:rPr>
        <w:t> MCC</w:t>
      </w:r>
      <w:r w:rsidRPr="003C761E">
        <w:rPr>
          <w:szCs w:val="28"/>
        </w:rPr>
        <w:t xml:space="preserve"> n</w:t>
      </w:r>
      <w:r w:rsidR="009C0CB8" w:rsidRPr="003C761E">
        <w:rPr>
          <w:szCs w:val="28"/>
        </w:rPr>
        <w:t>’</w:t>
      </w:r>
      <w:r w:rsidRPr="003C761E">
        <w:rPr>
          <w:szCs w:val="28"/>
        </w:rPr>
        <w:t>ait pas d</w:t>
      </w:r>
      <w:r w:rsidR="009C0CB8" w:rsidRPr="003C761E">
        <w:rPr>
          <w:szCs w:val="28"/>
        </w:rPr>
        <w:t>’</w:t>
      </w:r>
      <w:r w:rsidRPr="003C761E">
        <w:rPr>
          <w:szCs w:val="28"/>
        </w:rPr>
        <w:t>obligations envers le Consultant en vertu du Compact ou du présent Contrat, (c) ces paiements soient soumis, à tous égards, aux termes et conditions du Compact et (d) aucune partie autre que le Gouvernement et l</w:t>
      </w:r>
      <w:r w:rsidR="009C0CB8" w:rsidRPr="003C761E">
        <w:rPr>
          <w:szCs w:val="28"/>
        </w:rPr>
        <w:t>’</w:t>
      </w:r>
      <w:r w:rsidRPr="003C761E">
        <w:rPr>
          <w:szCs w:val="28"/>
        </w:rPr>
        <w:t>Entité</w:t>
      </w:r>
      <w:r w:rsidR="00EB733A" w:rsidRPr="003C761E">
        <w:rPr>
          <w:szCs w:val="28"/>
        </w:rPr>
        <w:t> MCA</w:t>
      </w:r>
      <w:r w:rsidRPr="003C761E">
        <w:rPr>
          <w:szCs w:val="28"/>
        </w:rPr>
        <w:t xml:space="preserve"> ne puissent retirer de droits du Compact ou avoir de réclamations quant au Financement</w:t>
      </w:r>
      <w:r w:rsidR="00EB733A" w:rsidRPr="003C761E">
        <w:rPr>
          <w:szCs w:val="28"/>
        </w:rPr>
        <w:t> MCC</w:t>
      </w:r>
      <w:r w:rsidRPr="003C761E">
        <w:rPr>
          <w:szCs w:val="28"/>
        </w:rPr>
        <w:t>.</w:t>
      </w:r>
    </w:p>
    <w:p w14:paraId="5268B3AB" w14:textId="77777777" w:rsidR="00BE4EB5" w:rsidRPr="003D71A8" w:rsidRDefault="00BE4EB5" w:rsidP="002C42C8">
      <w:pPr>
        <w:jc w:val="both"/>
        <w:outlineLvl w:val="0"/>
        <w:rPr>
          <w:b/>
          <w:bCs/>
        </w:rPr>
      </w:pPr>
      <w:bookmarkStart w:id="3327" w:name="_Toc471817908"/>
      <w:bookmarkStart w:id="3328" w:name="_Toc471838589"/>
      <w:bookmarkStart w:id="3329" w:name="_Toc472675471"/>
      <w:r w:rsidRPr="003C761E">
        <w:rPr>
          <w:b/>
          <w:bCs/>
        </w:rPr>
        <w:t>A. Statut de la</w:t>
      </w:r>
      <w:r w:rsidR="00EB733A" w:rsidRPr="003C761E">
        <w:rPr>
          <w:b/>
          <w:bCs/>
        </w:rPr>
        <w:t> MCC</w:t>
      </w:r>
      <w:r w:rsidR="004D5D84" w:rsidRPr="003C761E">
        <w:rPr>
          <w:b/>
          <w:bCs/>
        </w:rPr>
        <w:t> ;</w:t>
      </w:r>
      <w:r w:rsidRPr="003C761E">
        <w:rPr>
          <w:b/>
          <w:bCs/>
        </w:rPr>
        <w:t xml:space="preserve"> droits réservés</w:t>
      </w:r>
      <w:r w:rsidR="004D5D84" w:rsidRPr="003C761E">
        <w:rPr>
          <w:b/>
          <w:bCs/>
        </w:rPr>
        <w:t> ;</w:t>
      </w:r>
      <w:r w:rsidRPr="003C761E">
        <w:rPr>
          <w:b/>
          <w:bCs/>
        </w:rPr>
        <w:t xml:space="preserve"> tiers bénéficiaire</w:t>
      </w:r>
      <w:bookmarkEnd w:id="3327"/>
      <w:bookmarkEnd w:id="3328"/>
      <w:bookmarkEnd w:id="3329"/>
    </w:p>
    <w:p w14:paraId="15C190C6" w14:textId="77777777" w:rsidR="00BE4EB5" w:rsidRPr="003D71A8" w:rsidRDefault="00BE4EB5">
      <w:pPr>
        <w:jc w:val="both"/>
        <w:rPr>
          <w:b/>
          <w:bCs/>
        </w:rPr>
      </w:pPr>
    </w:p>
    <w:p w14:paraId="3DDBB3C0" w14:textId="77777777" w:rsidR="00BE4EB5" w:rsidRPr="003D71A8" w:rsidRDefault="00BE4EB5" w:rsidP="0032035B">
      <w:pPr>
        <w:pStyle w:val="Pardeliste"/>
        <w:numPr>
          <w:ilvl w:val="0"/>
          <w:numId w:val="62"/>
        </w:numPr>
        <w:spacing w:after="120" w:line="240" w:lineRule="auto"/>
        <w:ind w:left="270" w:hanging="90"/>
        <w:jc w:val="both"/>
        <w:rPr>
          <w:rFonts w:ascii="Times New Roman" w:hAnsi="Times New Roman"/>
          <w:sz w:val="24"/>
          <w:szCs w:val="24"/>
        </w:rPr>
      </w:pPr>
      <w:r w:rsidRPr="003C761E">
        <w:rPr>
          <w:rFonts w:ascii="Times New Roman" w:hAnsi="Times New Roman"/>
          <w:sz w:val="24"/>
          <w:szCs w:val="24"/>
          <w:u w:val="single"/>
        </w:rPr>
        <w:t>Statut de la</w:t>
      </w:r>
      <w:r w:rsidR="00EB733A" w:rsidRPr="003C761E">
        <w:rPr>
          <w:rFonts w:ascii="Times New Roman" w:hAnsi="Times New Roman"/>
          <w:sz w:val="24"/>
          <w:szCs w:val="24"/>
          <w:u w:val="single"/>
        </w:rPr>
        <w:t> MCC</w:t>
      </w:r>
      <w:r w:rsidRPr="003C761E">
        <w:rPr>
          <w:rFonts w:ascii="Times New Roman" w:hAnsi="Times New Roman"/>
          <w:sz w:val="24"/>
          <w:szCs w:val="24"/>
        </w:rPr>
        <w:t>. La</w:t>
      </w:r>
      <w:r w:rsidR="00EB733A" w:rsidRPr="003C761E">
        <w:rPr>
          <w:rFonts w:ascii="Times New Roman" w:hAnsi="Times New Roman"/>
          <w:sz w:val="24"/>
          <w:szCs w:val="24"/>
        </w:rPr>
        <w:t> MCC</w:t>
      </w:r>
      <w:r w:rsidRPr="003C761E">
        <w:rPr>
          <w:rFonts w:ascii="Times New Roman" w:hAnsi="Times New Roman"/>
          <w:sz w:val="24"/>
          <w:szCs w:val="24"/>
        </w:rPr>
        <w:t xml:space="preserve"> est une entreprise du Gouvernement des </w:t>
      </w:r>
      <w:r w:rsidR="009F3606" w:rsidRPr="003C761E">
        <w:rPr>
          <w:rFonts w:ascii="Times New Roman" w:hAnsi="Times New Roman"/>
          <w:sz w:val="24"/>
          <w:szCs w:val="24"/>
        </w:rPr>
        <w:t>États-Unis</w:t>
      </w:r>
      <w:r w:rsidRPr="003C761E">
        <w:rPr>
          <w:rFonts w:ascii="Times New Roman" w:hAnsi="Times New Roman"/>
          <w:sz w:val="24"/>
          <w:szCs w:val="24"/>
        </w:rPr>
        <w:t xml:space="preserve"> agissant pour le compte du Gouvernement des États-Unis en ce qui concerne la mise en œuvre du Compact. La</w:t>
      </w:r>
      <w:r w:rsidR="00EB733A" w:rsidRPr="003C761E">
        <w:rPr>
          <w:rFonts w:ascii="Times New Roman" w:hAnsi="Times New Roman"/>
          <w:sz w:val="24"/>
          <w:szCs w:val="24"/>
        </w:rPr>
        <w:t> MCC</w:t>
      </w:r>
      <w:r w:rsidRPr="003C761E">
        <w:rPr>
          <w:rFonts w:ascii="Times New Roman" w:hAnsi="Times New Roman"/>
          <w:sz w:val="24"/>
          <w:szCs w:val="24"/>
        </w:rPr>
        <w:t xml:space="preserve"> n</w:t>
      </w:r>
      <w:r w:rsidR="009C0CB8" w:rsidRPr="003C761E">
        <w:rPr>
          <w:rFonts w:ascii="Times New Roman" w:hAnsi="Times New Roman"/>
          <w:sz w:val="24"/>
          <w:szCs w:val="24"/>
        </w:rPr>
        <w:t>’</w:t>
      </w:r>
      <w:r w:rsidRPr="003C761E">
        <w:rPr>
          <w:rFonts w:ascii="Times New Roman" w:hAnsi="Times New Roman"/>
          <w:sz w:val="24"/>
          <w:szCs w:val="24"/>
        </w:rPr>
        <w:t>a aucune responsabilité en vertu du présent Contrat et est protégée contre tout procès ou toute procédure résultant de ou relative au présent Contrat. Pour tout problème découlant du ou relatif au présent contrat, la</w:t>
      </w:r>
      <w:r w:rsidR="00EB733A" w:rsidRPr="003C761E">
        <w:rPr>
          <w:rFonts w:ascii="Times New Roman" w:hAnsi="Times New Roman"/>
          <w:sz w:val="24"/>
          <w:szCs w:val="24"/>
        </w:rPr>
        <w:t> MCC</w:t>
      </w:r>
      <w:r w:rsidRPr="003C761E">
        <w:rPr>
          <w:rFonts w:ascii="Times New Roman" w:hAnsi="Times New Roman"/>
          <w:sz w:val="24"/>
          <w:szCs w:val="24"/>
        </w:rPr>
        <w:t xml:space="preserve"> n</w:t>
      </w:r>
      <w:r w:rsidR="009C0CB8" w:rsidRPr="003C761E">
        <w:rPr>
          <w:rFonts w:ascii="Times New Roman" w:hAnsi="Times New Roman"/>
          <w:sz w:val="24"/>
          <w:szCs w:val="24"/>
        </w:rPr>
        <w:t>’</w:t>
      </w:r>
      <w:r w:rsidRPr="003C761E">
        <w:rPr>
          <w:rFonts w:ascii="Times New Roman" w:hAnsi="Times New Roman"/>
          <w:sz w:val="24"/>
          <w:szCs w:val="24"/>
        </w:rPr>
        <w:t>est pas soumise à la juridiction de tribunaux ou de toute autre entité juridique de toute juridiction.</w:t>
      </w:r>
    </w:p>
    <w:p w14:paraId="308BB2F4" w14:textId="77777777" w:rsidR="00BE4EB5" w:rsidRPr="003D71A8" w:rsidRDefault="00BE4EB5" w:rsidP="00FF40DE">
      <w:pPr>
        <w:pStyle w:val="Pardeliste"/>
        <w:spacing w:line="240" w:lineRule="auto"/>
        <w:ind w:left="270"/>
        <w:jc w:val="both"/>
      </w:pPr>
    </w:p>
    <w:p w14:paraId="7A5D0B2F" w14:textId="77777777" w:rsidR="00BE4EB5" w:rsidRPr="003D71A8" w:rsidRDefault="00BE4EB5" w:rsidP="0032035B">
      <w:pPr>
        <w:pStyle w:val="Pardeliste"/>
        <w:numPr>
          <w:ilvl w:val="0"/>
          <w:numId w:val="62"/>
        </w:numPr>
        <w:spacing w:line="240" w:lineRule="auto"/>
        <w:ind w:left="270" w:hanging="90"/>
        <w:jc w:val="both"/>
        <w:rPr>
          <w:rFonts w:ascii="Times New Roman" w:hAnsi="Times New Roman"/>
          <w:sz w:val="24"/>
          <w:szCs w:val="24"/>
        </w:rPr>
      </w:pPr>
      <w:r w:rsidRPr="003C761E">
        <w:rPr>
          <w:rFonts w:ascii="Times New Roman" w:hAnsi="Times New Roman"/>
          <w:sz w:val="24"/>
          <w:szCs w:val="24"/>
          <w:u w:val="single"/>
        </w:rPr>
        <w:t>Droits réservés de la</w:t>
      </w:r>
      <w:r w:rsidR="00EB733A" w:rsidRPr="003C761E">
        <w:rPr>
          <w:rFonts w:ascii="Times New Roman" w:hAnsi="Times New Roman"/>
          <w:sz w:val="24"/>
          <w:szCs w:val="24"/>
          <w:u w:val="single"/>
        </w:rPr>
        <w:t> MCC</w:t>
      </w:r>
      <w:r w:rsidRPr="003C761E">
        <w:rPr>
          <w:rFonts w:ascii="Times New Roman" w:hAnsi="Times New Roman"/>
          <w:sz w:val="24"/>
          <w:szCs w:val="24"/>
        </w:rPr>
        <w:t>.</w:t>
      </w:r>
    </w:p>
    <w:p w14:paraId="5E831464" w14:textId="77777777" w:rsidR="00BE4EB5" w:rsidRPr="003D71A8" w:rsidRDefault="00BE4EB5" w:rsidP="0032035B">
      <w:pPr>
        <w:pStyle w:val="ColumnsRightSub"/>
        <w:numPr>
          <w:ilvl w:val="2"/>
          <w:numId w:val="63"/>
        </w:numPr>
        <w:ind w:left="630" w:hanging="360"/>
        <w:rPr>
          <w:lang w:val="fr-FR"/>
        </w:rPr>
      </w:pPr>
      <w:r w:rsidRPr="003C761E">
        <w:rPr>
          <w:lang w:val="fr-FR"/>
        </w:rPr>
        <w:t>Certains droits sont expressément réservés à la</w:t>
      </w:r>
      <w:r w:rsidR="00EB733A" w:rsidRPr="003C761E">
        <w:rPr>
          <w:lang w:val="fr-FR"/>
        </w:rPr>
        <w:t> MCC</w:t>
      </w:r>
      <w:r w:rsidRPr="003C761E">
        <w:rPr>
          <w:lang w:val="fr-FR"/>
        </w:rPr>
        <w:t xml:space="preserve"> dans le cadre du présent Contrat et des autres documents connexes au Compact, y compris le droit d</w:t>
      </w:r>
      <w:r w:rsidR="009C0CB8" w:rsidRPr="003C761E">
        <w:rPr>
          <w:lang w:val="fr-FR"/>
        </w:rPr>
        <w:t>’</w:t>
      </w:r>
      <w:r w:rsidRPr="003C761E">
        <w:rPr>
          <w:lang w:val="fr-FR"/>
        </w:rPr>
        <w:t>approuver les termes et conditions du présent Contrat ainsi que tout amendement ou toute modification du présent Contrat et le droit de suspendre ou de résilier le présent Contrat.</w:t>
      </w:r>
    </w:p>
    <w:p w14:paraId="65B22627" w14:textId="77777777" w:rsidR="00BE4EB5" w:rsidRPr="003D71A8" w:rsidRDefault="00BE4EB5" w:rsidP="0032035B">
      <w:pPr>
        <w:pStyle w:val="ColumnsRightSub"/>
        <w:numPr>
          <w:ilvl w:val="2"/>
          <w:numId w:val="63"/>
        </w:numPr>
        <w:ind w:left="630" w:hanging="360"/>
        <w:rPr>
          <w:lang w:val="fr-FR"/>
        </w:rPr>
      </w:pPr>
      <w:r w:rsidRPr="003C761E">
        <w:rPr>
          <w:lang w:val="fr-FR"/>
        </w:rPr>
        <w:t>En se réservant ces droits dans le cadre du présent Contrat, du Compact ou de tout document connexe au Compact, la</w:t>
      </w:r>
      <w:r w:rsidR="00EB733A" w:rsidRPr="003C761E">
        <w:rPr>
          <w:lang w:val="fr-FR"/>
        </w:rPr>
        <w:t> MCC</w:t>
      </w:r>
      <w:r w:rsidRPr="003C761E">
        <w:rPr>
          <w:lang w:val="fr-FR"/>
        </w:rPr>
        <w:t xml:space="preserve"> a seulement agi en qualité de bailleur de fonds dans le but d</w:t>
      </w:r>
      <w:r w:rsidR="009C0CB8" w:rsidRPr="003C761E">
        <w:rPr>
          <w:lang w:val="fr-FR"/>
        </w:rPr>
        <w:t>’</w:t>
      </w:r>
      <w:r w:rsidRPr="003C761E">
        <w:rPr>
          <w:lang w:val="fr-FR"/>
        </w:rPr>
        <w:t>assurer un usage adéquat des fonds du Gouvernement des États-Unis, et toute décision de la</w:t>
      </w:r>
      <w:r w:rsidR="00EB733A" w:rsidRPr="003C761E">
        <w:rPr>
          <w:lang w:val="fr-FR"/>
        </w:rPr>
        <w:t> MCC</w:t>
      </w:r>
      <w:r w:rsidRPr="003C761E">
        <w:rPr>
          <w:lang w:val="fr-FR"/>
        </w:rPr>
        <w:t xml:space="preserve"> d</w:t>
      </w:r>
      <w:r w:rsidR="009C0CB8" w:rsidRPr="003C761E">
        <w:rPr>
          <w:lang w:val="fr-FR"/>
        </w:rPr>
        <w:t>’</w:t>
      </w:r>
      <w:r w:rsidRPr="003C761E">
        <w:rPr>
          <w:lang w:val="fr-FR"/>
        </w:rPr>
        <w:t>exercer ou de s</w:t>
      </w:r>
      <w:r w:rsidR="009C0CB8" w:rsidRPr="003C761E">
        <w:rPr>
          <w:lang w:val="fr-FR"/>
        </w:rPr>
        <w:t>’</w:t>
      </w:r>
      <w:r w:rsidRPr="003C761E">
        <w:rPr>
          <w:lang w:val="fr-FR"/>
        </w:rPr>
        <w:t>abstenir d</w:t>
      </w:r>
      <w:r w:rsidR="009C0CB8" w:rsidRPr="003C761E">
        <w:rPr>
          <w:lang w:val="fr-FR"/>
        </w:rPr>
        <w:t>’</w:t>
      </w:r>
      <w:r w:rsidRPr="003C761E">
        <w:rPr>
          <w:lang w:val="fr-FR"/>
        </w:rPr>
        <w:t>exercer ces droits doit être faite en qualité de bailleur de fonds et dans le cadre du financement de l</w:t>
      </w:r>
      <w:r w:rsidR="009C0CB8" w:rsidRPr="003C761E">
        <w:rPr>
          <w:lang w:val="fr-FR"/>
        </w:rPr>
        <w:t>’</w:t>
      </w:r>
      <w:r w:rsidRPr="003C761E">
        <w:rPr>
          <w:lang w:val="fr-FR"/>
        </w:rPr>
        <w:t>activité et ne doit en aucun cas être interprétée comme faisant de la</w:t>
      </w:r>
      <w:r w:rsidR="00EB733A" w:rsidRPr="003C761E">
        <w:rPr>
          <w:lang w:val="fr-FR"/>
        </w:rPr>
        <w:t> MCC</w:t>
      </w:r>
      <w:r w:rsidRPr="003C761E">
        <w:rPr>
          <w:lang w:val="fr-FR"/>
        </w:rPr>
        <w:t xml:space="preserve"> une partie au présent Contrat.</w:t>
      </w:r>
    </w:p>
    <w:p w14:paraId="7E6EA099" w14:textId="77777777" w:rsidR="00BE4EB5" w:rsidRPr="003D71A8" w:rsidRDefault="00BE4EB5" w:rsidP="0032035B">
      <w:pPr>
        <w:pStyle w:val="ColumnsRightSub"/>
        <w:numPr>
          <w:ilvl w:val="2"/>
          <w:numId w:val="63"/>
        </w:numPr>
        <w:ind w:left="630" w:hanging="360"/>
        <w:rPr>
          <w:lang w:val="fr-FR"/>
        </w:rPr>
      </w:pPr>
      <w:r w:rsidRPr="003C761E">
        <w:rPr>
          <w:lang w:val="fr-FR"/>
        </w:rPr>
        <w:t>La</w:t>
      </w:r>
      <w:r w:rsidR="00EB733A" w:rsidRPr="003C761E">
        <w:rPr>
          <w:lang w:val="fr-FR"/>
        </w:rPr>
        <w:t> MCC</w:t>
      </w:r>
      <w:r w:rsidRPr="003C761E">
        <w:rPr>
          <w:lang w:val="fr-FR"/>
        </w:rPr>
        <w:t xml:space="preserve"> peut exercer ses droits, le cas échéant, ou discuter de questions relatives au présent Contrat avec les Parties ou avec le Gouvernement, comme il convient, conjointement ou séparément, sans que cela n</w:t>
      </w:r>
      <w:r w:rsidR="009C0CB8" w:rsidRPr="003C761E">
        <w:rPr>
          <w:lang w:val="fr-FR"/>
        </w:rPr>
        <w:t>’</w:t>
      </w:r>
      <w:r w:rsidRPr="003C761E">
        <w:rPr>
          <w:lang w:val="fr-FR"/>
        </w:rPr>
        <w:t>entraîne une obligation ou responsabilité quelconque pour aucune des parties.</w:t>
      </w:r>
    </w:p>
    <w:p w14:paraId="75140624" w14:textId="77777777" w:rsidR="00BE4EB5" w:rsidRPr="003D71A8" w:rsidRDefault="00BE4EB5" w:rsidP="0032035B">
      <w:pPr>
        <w:pStyle w:val="ColumnsRightSub"/>
        <w:numPr>
          <w:ilvl w:val="2"/>
          <w:numId w:val="63"/>
        </w:numPr>
        <w:ind w:left="630" w:hanging="360"/>
        <w:rPr>
          <w:lang w:val="fr-FR"/>
        </w:rPr>
      </w:pPr>
      <w:r w:rsidRPr="003C761E">
        <w:rPr>
          <w:lang w:val="fr-FR"/>
        </w:rPr>
        <w:t>L</w:t>
      </w:r>
      <w:r w:rsidR="009C0CB8" w:rsidRPr="003C761E">
        <w:rPr>
          <w:lang w:val="fr-FR"/>
        </w:rPr>
        <w:t>’</w:t>
      </w:r>
      <w:r w:rsidRPr="003C761E">
        <w:rPr>
          <w:lang w:val="fr-FR"/>
        </w:rPr>
        <w:t>approbation (ou l</w:t>
      </w:r>
      <w:r w:rsidR="009C0CB8" w:rsidRPr="003C761E">
        <w:rPr>
          <w:lang w:val="fr-FR"/>
        </w:rPr>
        <w:t>’</w:t>
      </w:r>
      <w:r w:rsidRPr="003C761E">
        <w:rPr>
          <w:lang w:val="fr-FR"/>
        </w:rPr>
        <w:t>absence d</w:t>
      </w:r>
      <w:r w:rsidR="009C0CB8" w:rsidRPr="003C761E">
        <w:rPr>
          <w:lang w:val="fr-FR"/>
        </w:rPr>
        <w:t>’</w:t>
      </w:r>
      <w:r w:rsidRPr="003C761E">
        <w:rPr>
          <w:lang w:val="fr-FR"/>
        </w:rPr>
        <w:t>approbation) ou l</w:t>
      </w:r>
      <w:r w:rsidR="009C0CB8" w:rsidRPr="003C761E">
        <w:rPr>
          <w:lang w:val="fr-FR"/>
        </w:rPr>
        <w:t>’</w:t>
      </w:r>
      <w:r w:rsidRPr="003C761E">
        <w:rPr>
          <w:lang w:val="fr-FR"/>
        </w:rPr>
        <w:t>exercice (ou le non-exercice) par la</w:t>
      </w:r>
      <w:r w:rsidR="00EB733A" w:rsidRPr="003C761E">
        <w:rPr>
          <w:lang w:val="fr-FR"/>
        </w:rPr>
        <w:t> MCC</w:t>
      </w:r>
      <w:r w:rsidRPr="003C761E">
        <w:rPr>
          <w:lang w:val="fr-FR"/>
        </w:rPr>
        <w:t xml:space="preserve"> de ses droits n</w:t>
      </w:r>
      <w:r w:rsidR="009C0CB8" w:rsidRPr="003C761E">
        <w:rPr>
          <w:lang w:val="fr-FR"/>
        </w:rPr>
        <w:t>’</w:t>
      </w:r>
      <w:r w:rsidRPr="003C761E">
        <w:rPr>
          <w:lang w:val="fr-FR"/>
        </w:rPr>
        <w:t>empêche pas le Gouvernement, l</w:t>
      </w:r>
      <w:r w:rsidR="009C0CB8" w:rsidRPr="003C761E">
        <w:rPr>
          <w:lang w:val="fr-FR"/>
        </w:rPr>
        <w:t>’</w:t>
      </w:r>
      <w:r w:rsidRPr="003C761E">
        <w:rPr>
          <w:lang w:val="fr-FR"/>
        </w:rPr>
        <w:t>Entité</w:t>
      </w:r>
      <w:r w:rsidR="00EB733A" w:rsidRPr="003C761E">
        <w:rPr>
          <w:lang w:val="fr-FR"/>
        </w:rPr>
        <w:t> MCA</w:t>
      </w:r>
      <w:r w:rsidRPr="003C761E">
        <w:rPr>
          <w:lang w:val="fr-FR"/>
        </w:rPr>
        <w:t>, la</w:t>
      </w:r>
      <w:r w:rsidR="00EB733A" w:rsidRPr="003C761E">
        <w:rPr>
          <w:lang w:val="fr-FR"/>
        </w:rPr>
        <w:t> MCC</w:t>
      </w:r>
      <w:r w:rsidRPr="003C761E">
        <w:rPr>
          <w:lang w:val="fr-FR"/>
        </w:rPr>
        <w:t xml:space="preserve"> ou toute autre personne ou entité de faire valoir ses droits à l</w:t>
      </w:r>
      <w:r w:rsidR="009C0CB8" w:rsidRPr="003C761E">
        <w:rPr>
          <w:lang w:val="fr-FR"/>
        </w:rPr>
        <w:t>’</w:t>
      </w:r>
      <w:r w:rsidRPr="003C761E">
        <w:rPr>
          <w:lang w:val="fr-FR"/>
        </w:rPr>
        <w:t>encontre du Consultant, ou de décharger le Consultant d</w:t>
      </w:r>
      <w:r w:rsidR="009C0CB8" w:rsidRPr="003C761E">
        <w:rPr>
          <w:lang w:val="fr-FR"/>
        </w:rPr>
        <w:t>’</w:t>
      </w:r>
      <w:r w:rsidRPr="003C761E">
        <w:rPr>
          <w:lang w:val="fr-FR"/>
        </w:rPr>
        <w:t>une obligation qu</w:t>
      </w:r>
      <w:r w:rsidR="009C0CB8" w:rsidRPr="003C761E">
        <w:rPr>
          <w:lang w:val="fr-FR"/>
        </w:rPr>
        <w:t>’</w:t>
      </w:r>
      <w:r w:rsidRPr="003C761E">
        <w:rPr>
          <w:lang w:val="fr-FR"/>
        </w:rPr>
        <w:t>il aurait autrement vis-à-vis du Gouvernement, de l</w:t>
      </w:r>
      <w:r w:rsidR="009C0CB8" w:rsidRPr="003C761E">
        <w:rPr>
          <w:lang w:val="fr-FR"/>
        </w:rPr>
        <w:t>’</w:t>
      </w:r>
      <w:r w:rsidRPr="003C761E">
        <w:rPr>
          <w:lang w:val="fr-FR"/>
        </w:rPr>
        <w:t>Entité</w:t>
      </w:r>
      <w:r w:rsidR="00EB733A" w:rsidRPr="003C761E">
        <w:rPr>
          <w:lang w:val="fr-FR"/>
        </w:rPr>
        <w:t> MCA</w:t>
      </w:r>
      <w:r w:rsidRPr="003C761E">
        <w:rPr>
          <w:lang w:val="fr-FR"/>
        </w:rPr>
        <w:t>, de la</w:t>
      </w:r>
      <w:r w:rsidR="00EB733A" w:rsidRPr="003C761E">
        <w:rPr>
          <w:lang w:val="fr-FR"/>
        </w:rPr>
        <w:t> MCC</w:t>
      </w:r>
      <w:r w:rsidRPr="003C761E">
        <w:rPr>
          <w:lang w:val="fr-FR"/>
        </w:rPr>
        <w:t>, ou de toute autre personne ou entité. Aux fins de la présente Clause (d),</w:t>
      </w:r>
      <w:r w:rsidR="00EB733A" w:rsidRPr="003C761E">
        <w:rPr>
          <w:lang w:val="fr-FR"/>
        </w:rPr>
        <w:t> MCC</w:t>
      </w:r>
      <w:r w:rsidRPr="003C761E">
        <w:rPr>
          <w:lang w:val="fr-FR"/>
        </w:rPr>
        <w:t xml:space="preserve"> doit être interprété comme incluant tout cadre, directeur, employé, affilié, entrepreneur, agent ou mandataire de la</w:t>
      </w:r>
      <w:r w:rsidR="00EB733A" w:rsidRPr="003C761E">
        <w:rPr>
          <w:lang w:val="fr-FR"/>
        </w:rPr>
        <w:t> MCC</w:t>
      </w:r>
      <w:r w:rsidRPr="003C761E">
        <w:rPr>
          <w:lang w:val="fr-FR"/>
        </w:rPr>
        <w:t>.</w:t>
      </w:r>
    </w:p>
    <w:p w14:paraId="1C3C76F6" w14:textId="77777777" w:rsidR="00BE4EB5" w:rsidRPr="003D71A8" w:rsidRDefault="00BE4EB5">
      <w:pPr>
        <w:pStyle w:val="ColumnsRightSub"/>
        <w:numPr>
          <w:ilvl w:val="0"/>
          <w:numId w:val="0"/>
        </w:numPr>
        <w:rPr>
          <w:lang w:val="fr-FR"/>
        </w:rPr>
      </w:pPr>
    </w:p>
    <w:p w14:paraId="56AC73CA" w14:textId="77777777" w:rsidR="00BE4EB5" w:rsidRPr="003D71A8" w:rsidRDefault="00BE4EB5" w:rsidP="0032035B">
      <w:pPr>
        <w:pStyle w:val="Pardeliste"/>
        <w:numPr>
          <w:ilvl w:val="0"/>
          <w:numId w:val="62"/>
        </w:numPr>
        <w:spacing w:after="120" w:line="240" w:lineRule="auto"/>
        <w:ind w:left="270" w:hanging="90"/>
        <w:jc w:val="both"/>
        <w:rPr>
          <w:rFonts w:ascii="Times New Roman" w:hAnsi="Times New Roman"/>
          <w:sz w:val="24"/>
          <w:szCs w:val="24"/>
        </w:rPr>
      </w:pPr>
      <w:r w:rsidRPr="003C761E">
        <w:rPr>
          <w:rFonts w:ascii="Times New Roman" w:hAnsi="Times New Roman"/>
          <w:sz w:val="24"/>
          <w:szCs w:val="24"/>
          <w:u w:val="single"/>
        </w:rPr>
        <w:lastRenderedPageBreak/>
        <w:t>Tiers Bénéficiaire</w:t>
      </w:r>
      <w:r w:rsidRPr="003C761E">
        <w:rPr>
          <w:rFonts w:ascii="Times New Roman" w:hAnsi="Times New Roman"/>
          <w:sz w:val="24"/>
          <w:szCs w:val="24"/>
        </w:rPr>
        <w:t>. En vertu du présent contrat, la</w:t>
      </w:r>
      <w:r w:rsidR="00EB733A" w:rsidRPr="003C761E">
        <w:rPr>
          <w:rFonts w:ascii="Times New Roman" w:hAnsi="Times New Roman"/>
          <w:sz w:val="24"/>
          <w:szCs w:val="24"/>
        </w:rPr>
        <w:t> MCC</w:t>
      </w:r>
      <w:r w:rsidRPr="003C761E">
        <w:rPr>
          <w:rFonts w:ascii="Times New Roman" w:hAnsi="Times New Roman"/>
          <w:sz w:val="24"/>
          <w:szCs w:val="24"/>
        </w:rPr>
        <w:t xml:space="preserve"> doit être considérée comme un tiers bénéficiaire.</w:t>
      </w:r>
    </w:p>
    <w:p w14:paraId="30E2DD9B" w14:textId="77777777" w:rsidR="00BE4EB5" w:rsidRPr="003D71A8" w:rsidRDefault="00BE4EB5" w:rsidP="00B918A9">
      <w:pPr>
        <w:jc w:val="both"/>
      </w:pPr>
    </w:p>
    <w:p w14:paraId="0A5C5941" w14:textId="77777777" w:rsidR="00BE4EB5" w:rsidRPr="003D71A8" w:rsidRDefault="00BE4EB5" w:rsidP="00B918A9">
      <w:pPr>
        <w:jc w:val="both"/>
        <w:rPr>
          <w:b/>
          <w:bCs/>
        </w:rPr>
      </w:pPr>
      <w:r w:rsidRPr="003C761E">
        <w:rPr>
          <w:b/>
          <w:bCs/>
        </w:rPr>
        <w:t>B. Restrictions relatives à l</w:t>
      </w:r>
      <w:r w:rsidR="009C0CB8" w:rsidRPr="003C761E">
        <w:rPr>
          <w:b/>
          <w:bCs/>
        </w:rPr>
        <w:t>’</w:t>
      </w:r>
      <w:r w:rsidRPr="003C761E">
        <w:rPr>
          <w:b/>
          <w:bCs/>
        </w:rPr>
        <w:t>utilisation ou au traitement des fonds octroyés en vertu du Financement de la</w:t>
      </w:r>
      <w:r w:rsidR="00EB733A" w:rsidRPr="003C761E">
        <w:rPr>
          <w:b/>
          <w:bCs/>
        </w:rPr>
        <w:t> MCC</w:t>
      </w:r>
    </w:p>
    <w:p w14:paraId="13D8D334" w14:textId="77777777" w:rsidR="00BE4EB5" w:rsidRPr="003D71A8" w:rsidRDefault="00BE4EB5" w:rsidP="00B918A9">
      <w:pPr>
        <w:jc w:val="both"/>
      </w:pPr>
    </w:p>
    <w:p w14:paraId="002B3B66" w14:textId="77777777" w:rsidR="00BE4EB5" w:rsidRPr="003D71A8" w:rsidRDefault="00BE4EB5">
      <w:pPr>
        <w:spacing w:after="120"/>
        <w:jc w:val="both"/>
      </w:pPr>
      <w:r w:rsidRPr="003C761E">
        <w:t>L</w:t>
      </w:r>
      <w:r w:rsidR="009C0CB8" w:rsidRPr="003C761E">
        <w:t>’</w:t>
      </w:r>
      <w:r w:rsidRPr="003C761E">
        <w:t>utilisation et le traitement des fonds de la</w:t>
      </w:r>
      <w:r w:rsidR="00EB733A" w:rsidRPr="003C761E">
        <w:t> MCC</w:t>
      </w:r>
      <w:r w:rsidRPr="003C761E">
        <w:t xml:space="preserve"> en rapport avec le présent Contrat ne violent pas et ne peuvent violer aucune des restrictions ou exigences spécifiées dans le Compact ni aucun autre accord approprié ou Lettre de mise en œuvre, ou loi applicable ou politique du gouvernement des États-Unis. Aucun Financement de la</w:t>
      </w:r>
      <w:r w:rsidR="00EB733A" w:rsidRPr="003C761E">
        <w:t> MCC</w:t>
      </w:r>
      <w:r w:rsidRPr="003C761E">
        <w:t xml:space="preserve"> ne peut être utilisé à des fins militaires, pour une quelconque activité susceptible d</w:t>
      </w:r>
      <w:r w:rsidR="009C0CB8" w:rsidRPr="003C761E">
        <w:t>’</w:t>
      </w:r>
      <w:r w:rsidRPr="003C761E">
        <w:t>entraîner une perte significative d</w:t>
      </w:r>
      <w:r w:rsidR="009C0CB8" w:rsidRPr="003C761E">
        <w:t>’</w:t>
      </w:r>
      <w:r w:rsidRPr="003C761E">
        <w:t>emplois aux États-Unis ou une délocalisation substantielle d</w:t>
      </w:r>
      <w:r w:rsidR="009C0CB8" w:rsidRPr="003C761E">
        <w:t>’</w:t>
      </w:r>
      <w:r w:rsidRPr="003C761E">
        <w:t>activités industrielles à l</w:t>
      </w:r>
      <w:r w:rsidR="009C0CB8" w:rsidRPr="003C761E">
        <w:t>’</w:t>
      </w:r>
      <w:r w:rsidRPr="003C761E">
        <w:t>extérieur des États-Unis, pour soutenir une quelconque activité susceptible d</w:t>
      </w:r>
      <w:r w:rsidR="009C0CB8" w:rsidRPr="003C761E">
        <w:t>’</w:t>
      </w:r>
      <w:r w:rsidRPr="003C761E">
        <w:t>entraîner une situation de danger au niveau de l</w:t>
      </w:r>
      <w:r w:rsidR="009C0CB8" w:rsidRPr="003C761E">
        <w:t>’</w:t>
      </w:r>
      <w:r w:rsidRPr="003C761E">
        <w:t>environnement, de la santé ou de la sécurité, ou pour financer des avortements ou stérilisations forcées comme méthode de planification familiale. Le Financement de la</w:t>
      </w:r>
      <w:r w:rsidR="00EB733A" w:rsidRPr="003C761E">
        <w:t> MCC</w:t>
      </w:r>
      <w:r w:rsidRPr="003C761E">
        <w:t xml:space="preserve"> n</w:t>
      </w:r>
      <w:r w:rsidR="009C0CB8" w:rsidRPr="003C761E">
        <w:t>’</w:t>
      </w:r>
      <w:r w:rsidRPr="003C761E">
        <w:t>est pas assujetti au paiement ou à l</w:t>
      </w:r>
      <w:r w:rsidR="009C0CB8" w:rsidRPr="003C761E">
        <w:t>’</w:t>
      </w:r>
      <w:r w:rsidRPr="003C761E">
        <w:t>imposition de Taxes, comme prévu dans le Compact.</w:t>
      </w:r>
    </w:p>
    <w:p w14:paraId="159272CD" w14:textId="77777777" w:rsidR="00BE4EB5" w:rsidRPr="003D71A8" w:rsidRDefault="00BE4EB5">
      <w:pPr>
        <w:jc w:val="both"/>
      </w:pPr>
    </w:p>
    <w:p w14:paraId="2E4AE589" w14:textId="77777777" w:rsidR="00BE4EB5" w:rsidRPr="003D71A8" w:rsidRDefault="00BE4EB5">
      <w:pPr>
        <w:jc w:val="both"/>
      </w:pPr>
      <w:r w:rsidRPr="003C761E">
        <w:rPr>
          <w:b/>
          <w:bCs/>
        </w:rPr>
        <w:t>C. Passation de marchés</w:t>
      </w:r>
    </w:p>
    <w:p w14:paraId="0A54906C" w14:textId="77777777" w:rsidR="00BE4EB5" w:rsidRPr="003D71A8" w:rsidRDefault="00BE4EB5">
      <w:pPr>
        <w:jc w:val="both"/>
      </w:pPr>
    </w:p>
    <w:p w14:paraId="69352825" w14:textId="77777777" w:rsidR="00BE4EB5" w:rsidRPr="003D71A8" w:rsidRDefault="00BE4EB5">
      <w:pPr>
        <w:spacing w:after="120"/>
        <w:jc w:val="both"/>
      </w:pPr>
      <w:r w:rsidRPr="003C761E">
        <w:t>L</w:t>
      </w:r>
      <w:r w:rsidR="00A6403B" w:rsidRPr="003C761E">
        <w:t>e Consultant</w:t>
      </w:r>
      <w:r w:rsidRPr="003C761E">
        <w:t xml:space="preserve"> doit veiller à ce que toutes les passations de marchés pour biens, travaux ou services dans le cadre de, en rapport avec ou en application du présent Contrat soient conformes aux principes généraux définis dans le Compact et dans les Directives relatives à la Passation des marchés du Programme de la</w:t>
      </w:r>
      <w:r w:rsidR="00EB733A" w:rsidRPr="003C761E">
        <w:t> MCC</w:t>
      </w:r>
      <w:r w:rsidRPr="003C761E">
        <w:t>, et publiés sur le site Internet de la</w:t>
      </w:r>
      <w:r w:rsidR="00EB733A" w:rsidRPr="003C761E">
        <w:t> MCC</w:t>
      </w:r>
      <w:r w:rsidRPr="003C761E">
        <w:t xml:space="preserve"> à l</w:t>
      </w:r>
      <w:r w:rsidR="009C0CB8" w:rsidRPr="003C761E">
        <w:t>’</w:t>
      </w:r>
      <w:r w:rsidRPr="003C761E">
        <w:t xml:space="preserve">adresse </w:t>
      </w:r>
      <w:hyperlink r:id="rId58" w:history="1">
        <w:r w:rsidRPr="003C761E">
          <w:rPr>
            <w:rStyle w:val="Lienhypertexte"/>
          </w:rPr>
          <w:t>www.mcc.gov/ppg</w:t>
        </w:r>
      </w:hyperlink>
      <w:r w:rsidRPr="003C761E">
        <w:t>. Le Consultant satisfait aux critères d</w:t>
      </w:r>
      <w:r w:rsidR="009C0CB8" w:rsidRPr="003C761E">
        <w:t>’</w:t>
      </w:r>
      <w:r w:rsidRPr="003C761E">
        <w:t xml:space="preserve">éligibilité quant aux sources interdites ou aux dispositions de restrictions conformément aux lois, règlementations et politiques des </w:t>
      </w:r>
      <w:r w:rsidR="009F3606" w:rsidRPr="003C761E">
        <w:t>États-Unis</w:t>
      </w:r>
      <w:r w:rsidRPr="003C761E">
        <w:t>, les politiques ou directives applicables de la Banque mondiale et conformément aux autres exigences d</w:t>
      </w:r>
      <w:r w:rsidR="009C0CB8" w:rsidRPr="003C761E">
        <w:t>’</w:t>
      </w:r>
      <w:r w:rsidRPr="003C761E">
        <w:t>éligibilité telles que spécifiées par la</w:t>
      </w:r>
      <w:r w:rsidR="00EB733A" w:rsidRPr="003C761E">
        <w:t> MCC</w:t>
      </w:r>
      <w:r w:rsidRPr="003C761E">
        <w:t xml:space="preserve"> ou l</w:t>
      </w:r>
      <w:r w:rsidR="009C0CB8" w:rsidRPr="003C761E">
        <w:t>’</w:t>
      </w:r>
      <w:r w:rsidRPr="003C761E">
        <w:t>Entité</w:t>
      </w:r>
      <w:r w:rsidR="00EB733A" w:rsidRPr="003C761E">
        <w:t> MCA</w:t>
      </w:r>
      <w:r w:rsidRPr="003C761E">
        <w:t>.</w:t>
      </w:r>
    </w:p>
    <w:p w14:paraId="3751F406" w14:textId="77777777" w:rsidR="00BE4EB5" w:rsidRPr="003D71A8" w:rsidRDefault="00BE4EB5">
      <w:pPr>
        <w:jc w:val="both"/>
      </w:pPr>
    </w:p>
    <w:p w14:paraId="5E0B6930" w14:textId="77777777" w:rsidR="00BE4EB5" w:rsidRPr="003D71A8" w:rsidRDefault="00BE4EB5">
      <w:pPr>
        <w:jc w:val="both"/>
        <w:rPr>
          <w:b/>
          <w:bCs/>
        </w:rPr>
      </w:pPr>
      <w:r w:rsidRPr="003C761E">
        <w:rPr>
          <w:b/>
          <w:bCs/>
        </w:rPr>
        <w:t>D. Rapports et informations</w:t>
      </w:r>
      <w:r w:rsidR="004D5D84" w:rsidRPr="003C761E">
        <w:rPr>
          <w:b/>
          <w:bCs/>
        </w:rPr>
        <w:t> ;</w:t>
      </w:r>
      <w:r w:rsidRPr="003C761E">
        <w:rPr>
          <w:b/>
          <w:bCs/>
        </w:rPr>
        <w:t xml:space="preserve"> accès</w:t>
      </w:r>
      <w:r w:rsidR="004D5D84" w:rsidRPr="003C761E">
        <w:rPr>
          <w:b/>
          <w:bCs/>
        </w:rPr>
        <w:t> ;</w:t>
      </w:r>
      <w:r w:rsidRPr="003C761E">
        <w:rPr>
          <w:b/>
          <w:bCs/>
        </w:rPr>
        <w:t xml:space="preserve"> audits</w:t>
      </w:r>
      <w:r w:rsidR="004D5D84" w:rsidRPr="003C761E">
        <w:rPr>
          <w:b/>
          <w:bCs/>
        </w:rPr>
        <w:t> ;</w:t>
      </w:r>
      <w:r w:rsidRPr="003C761E">
        <w:rPr>
          <w:b/>
          <w:bCs/>
        </w:rPr>
        <w:t xml:space="preserve"> vérifications</w:t>
      </w:r>
    </w:p>
    <w:p w14:paraId="76CF3C90" w14:textId="77777777" w:rsidR="00BE4EB5" w:rsidRPr="003D71A8" w:rsidRDefault="00BE4EB5">
      <w:pPr>
        <w:jc w:val="both"/>
      </w:pPr>
    </w:p>
    <w:p w14:paraId="07535042" w14:textId="77777777" w:rsidR="00BE4EB5" w:rsidRPr="003D71A8" w:rsidRDefault="00BE4EB5" w:rsidP="0032035B">
      <w:pPr>
        <w:pStyle w:val="Pardeliste"/>
        <w:numPr>
          <w:ilvl w:val="0"/>
          <w:numId w:val="64"/>
        </w:numPr>
        <w:spacing w:after="120" w:line="240" w:lineRule="auto"/>
        <w:ind w:left="270" w:hanging="90"/>
        <w:jc w:val="both"/>
        <w:rPr>
          <w:rFonts w:ascii="Times New Roman" w:hAnsi="Times New Roman"/>
          <w:sz w:val="24"/>
          <w:szCs w:val="24"/>
        </w:rPr>
      </w:pPr>
      <w:r w:rsidRPr="003C761E">
        <w:rPr>
          <w:rFonts w:ascii="Times New Roman" w:hAnsi="Times New Roman"/>
          <w:sz w:val="24"/>
          <w:szCs w:val="24"/>
        </w:rPr>
        <w:t>Rapports et informations. Le Consultant doit conserver tous les livres comptables et enregistrements et fournir de tels rapports, documents, données ou autres informations à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de la manière et dans les limites prescrites par le Compact ou tout autre document connexe, et conformément aux demandes que pourrait raisonnablement faire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le cas échéant, afin de se conformer aux exigences de production de rapports prescrits par le Compact ou les documents connexes. La</w:t>
      </w:r>
      <w:r w:rsidR="00EB733A" w:rsidRPr="003C761E">
        <w:rPr>
          <w:rFonts w:ascii="Times New Roman" w:hAnsi="Times New Roman"/>
          <w:sz w:val="24"/>
          <w:szCs w:val="24"/>
        </w:rPr>
        <w:t> MCC</w:t>
      </w:r>
      <w:r w:rsidRPr="003C761E">
        <w:rPr>
          <w:rFonts w:ascii="Times New Roman" w:hAnsi="Times New Roman"/>
          <w:sz w:val="24"/>
          <w:szCs w:val="24"/>
        </w:rPr>
        <w:t xml:space="preserve"> est libre d</w:t>
      </w:r>
      <w:r w:rsidR="009C0CB8" w:rsidRPr="003C761E">
        <w:rPr>
          <w:rFonts w:ascii="Times New Roman" w:hAnsi="Times New Roman"/>
          <w:sz w:val="24"/>
          <w:szCs w:val="24"/>
        </w:rPr>
        <w:t>’</w:t>
      </w:r>
      <w:r w:rsidRPr="003C761E">
        <w:rPr>
          <w:rFonts w:ascii="Times New Roman" w:hAnsi="Times New Roman"/>
          <w:sz w:val="24"/>
          <w:szCs w:val="24"/>
        </w:rPr>
        <w:t>utiliser comme elle l</w:t>
      </w:r>
      <w:r w:rsidR="009C0CB8" w:rsidRPr="003C761E">
        <w:rPr>
          <w:rFonts w:ascii="Times New Roman" w:hAnsi="Times New Roman"/>
          <w:sz w:val="24"/>
          <w:szCs w:val="24"/>
        </w:rPr>
        <w:t>’</w:t>
      </w:r>
      <w:r w:rsidRPr="003C761E">
        <w:rPr>
          <w:rFonts w:ascii="Times New Roman" w:hAnsi="Times New Roman"/>
          <w:sz w:val="24"/>
          <w:szCs w:val="24"/>
        </w:rPr>
        <w:t>entend toutes les informations obtenues dans un rapport ou un document qui lui a été fourni. Les Clauses du Compact et des documents s</w:t>
      </w:r>
      <w:r w:rsidR="009C0CB8" w:rsidRPr="003C761E">
        <w:rPr>
          <w:rFonts w:ascii="Times New Roman" w:hAnsi="Times New Roman"/>
          <w:sz w:val="24"/>
          <w:szCs w:val="24"/>
        </w:rPr>
        <w:t>’</w:t>
      </w:r>
      <w:r w:rsidRPr="003C761E">
        <w:rPr>
          <w:rFonts w:ascii="Times New Roman" w:hAnsi="Times New Roman"/>
          <w:sz w:val="24"/>
          <w:szCs w:val="24"/>
        </w:rPr>
        <w:t>y rapportant qui sont applicables au Gouvernement à cet égard s</w:t>
      </w:r>
      <w:r w:rsidR="009C0CB8" w:rsidRPr="003C761E">
        <w:rPr>
          <w:rFonts w:ascii="Times New Roman" w:hAnsi="Times New Roman"/>
          <w:sz w:val="24"/>
          <w:szCs w:val="24"/>
        </w:rPr>
        <w:t>’</w:t>
      </w:r>
      <w:r w:rsidRPr="003C761E">
        <w:rPr>
          <w:rFonts w:ascii="Times New Roman" w:hAnsi="Times New Roman"/>
          <w:sz w:val="24"/>
          <w:szCs w:val="24"/>
        </w:rPr>
        <w:t xml:space="preserve">appliquent, </w:t>
      </w:r>
      <w:r w:rsidRPr="003C761E">
        <w:rPr>
          <w:rFonts w:ascii="Times New Roman" w:hAnsi="Times New Roman"/>
          <w:i/>
          <w:iCs/>
          <w:sz w:val="24"/>
          <w:szCs w:val="24"/>
        </w:rPr>
        <w:t>mutatis mutandis</w:t>
      </w:r>
      <w:r w:rsidRPr="003C761E">
        <w:rPr>
          <w:rFonts w:ascii="Times New Roman" w:hAnsi="Times New Roman"/>
          <w:sz w:val="24"/>
          <w:szCs w:val="24"/>
        </w:rPr>
        <w:t>, au Consultant comme si le Consultant était le Gouvernement dans le cadre du Compact.</w:t>
      </w:r>
    </w:p>
    <w:p w14:paraId="223AB5D7" w14:textId="77777777" w:rsidR="00BE4EB5" w:rsidRPr="003D71A8" w:rsidRDefault="00BE4EB5" w:rsidP="00FF40DE">
      <w:pPr>
        <w:pStyle w:val="Pardeliste"/>
        <w:spacing w:line="240" w:lineRule="auto"/>
        <w:ind w:left="270"/>
        <w:jc w:val="both"/>
      </w:pPr>
    </w:p>
    <w:p w14:paraId="415EC5FB" w14:textId="77777777" w:rsidR="00BE4EB5" w:rsidRPr="003D71A8" w:rsidRDefault="00BE4EB5" w:rsidP="0032035B">
      <w:pPr>
        <w:pStyle w:val="Pardeliste"/>
        <w:numPr>
          <w:ilvl w:val="0"/>
          <w:numId w:val="64"/>
        </w:numPr>
        <w:spacing w:after="120" w:line="240" w:lineRule="auto"/>
        <w:ind w:left="270" w:hanging="90"/>
        <w:jc w:val="both"/>
      </w:pPr>
      <w:r w:rsidRPr="003C761E">
        <w:rPr>
          <w:rFonts w:ascii="Times New Roman" w:hAnsi="Times New Roman"/>
          <w:sz w:val="24"/>
          <w:szCs w:val="24"/>
        </w:rPr>
        <w:t>Accès, audits et vérifications. À la demande de la</w:t>
      </w:r>
      <w:r w:rsidR="00EB733A" w:rsidRPr="003C761E">
        <w:rPr>
          <w:rFonts w:ascii="Times New Roman" w:hAnsi="Times New Roman"/>
          <w:sz w:val="24"/>
          <w:szCs w:val="24"/>
        </w:rPr>
        <w:t> MCC</w:t>
      </w:r>
      <w:r w:rsidRPr="003C761E">
        <w:rPr>
          <w:rFonts w:ascii="Times New Roman" w:hAnsi="Times New Roman"/>
          <w:sz w:val="24"/>
          <w:szCs w:val="24"/>
        </w:rPr>
        <w:t>, le Consultant doit permettre aux représentants autorisés de la</w:t>
      </w:r>
      <w:r w:rsidR="00EB733A" w:rsidRPr="003C761E">
        <w:rPr>
          <w:rFonts w:ascii="Times New Roman" w:hAnsi="Times New Roman"/>
          <w:sz w:val="24"/>
          <w:szCs w:val="24"/>
        </w:rPr>
        <w:t> MCC</w:t>
      </w:r>
      <w:r w:rsidRPr="003C761E">
        <w:rPr>
          <w:rFonts w:ascii="Times New Roman" w:hAnsi="Times New Roman"/>
          <w:sz w:val="24"/>
          <w:szCs w:val="24"/>
        </w:rPr>
        <w:t>, à un Inspecteur général autorisé de la</w:t>
      </w:r>
      <w:r w:rsidR="00EB733A" w:rsidRPr="003C761E">
        <w:rPr>
          <w:rFonts w:ascii="Times New Roman" w:hAnsi="Times New Roman"/>
          <w:sz w:val="24"/>
          <w:szCs w:val="24"/>
        </w:rPr>
        <w:t> MCC</w:t>
      </w:r>
      <w:r w:rsidRPr="003C761E">
        <w:rPr>
          <w:rFonts w:ascii="Times New Roman" w:hAnsi="Times New Roman"/>
          <w:sz w:val="24"/>
          <w:szCs w:val="24"/>
        </w:rPr>
        <w:t>, au United States Government Accountability Office, à tout commissaire aux comptes chargé d</w:t>
      </w:r>
      <w:r w:rsidR="009C0CB8" w:rsidRPr="003C761E">
        <w:rPr>
          <w:rFonts w:ascii="Times New Roman" w:hAnsi="Times New Roman"/>
          <w:sz w:val="24"/>
          <w:szCs w:val="24"/>
        </w:rPr>
        <w:t>’</w:t>
      </w:r>
      <w:r w:rsidRPr="003C761E">
        <w:rPr>
          <w:rFonts w:ascii="Times New Roman" w:hAnsi="Times New Roman"/>
          <w:sz w:val="24"/>
          <w:szCs w:val="24"/>
        </w:rPr>
        <w:t>un audit envisagé par le Compact ou conduit en vertu du Compact et à tous agents ou représentants engagés par la</w:t>
      </w:r>
      <w:r w:rsidR="00EB733A" w:rsidRPr="003C761E">
        <w:rPr>
          <w:rFonts w:ascii="Times New Roman" w:hAnsi="Times New Roman"/>
          <w:sz w:val="24"/>
          <w:szCs w:val="24"/>
        </w:rPr>
        <w:t> MCC</w:t>
      </w:r>
      <w:r w:rsidRPr="003C761E">
        <w:rPr>
          <w:rFonts w:ascii="Times New Roman" w:hAnsi="Times New Roman"/>
          <w:sz w:val="24"/>
          <w:szCs w:val="24"/>
        </w:rPr>
        <w:t xml:space="preserve"> ou le Gouvernement pour conduire des évaluations ou examens du Programme, d</w:t>
      </w:r>
      <w:r w:rsidR="009C0CB8" w:rsidRPr="003C761E">
        <w:rPr>
          <w:rFonts w:ascii="Times New Roman" w:hAnsi="Times New Roman"/>
          <w:sz w:val="24"/>
          <w:szCs w:val="24"/>
        </w:rPr>
        <w:t>’</w:t>
      </w:r>
      <w:r w:rsidRPr="003C761E">
        <w:rPr>
          <w:rFonts w:ascii="Times New Roman" w:hAnsi="Times New Roman"/>
          <w:sz w:val="24"/>
          <w:szCs w:val="24"/>
        </w:rPr>
        <w:t>auditer, de passer en revue, d</w:t>
      </w:r>
      <w:r w:rsidR="009C0CB8" w:rsidRPr="003C761E">
        <w:rPr>
          <w:rFonts w:ascii="Times New Roman" w:hAnsi="Times New Roman"/>
          <w:sz w:val="24"/>
          <w:szCs w:val="24"/>
        </w:rPr>
        <w:t>’</w:t>
      </w:r>
      <w:r w:rsidRPr="003C761E">
        <w:rPr>
          <w:rFonts w:ascii="Times New Roman" w:hAnsi="Times New Roman"/>
          <w:sz w:val="24"/>
          <w:szCs w:val="24"/>
        </w:rPr>
        <w:t>évaluer ou d</w:t>
      </w:r>
      <w:r w:rsidR="009C0CB8" w:rsidRPr="003C761E">
        <w:rPr>
          <w:rFonts w:ascii="Times New Roman" w:hAnsi="Times New Roman"/>
          <w:sz w:val="24"/>
          <w:szCs w:val="24"/>
        </w:rPr>
        <w:t>’</w:t>
      </w:r>
      <w:r w:rsidRPr="003C761E">
        <w:rPr>
          <w:rFonts w:ascii="Times New Roman" w:hAnsi="Times New Roman"/>
          <w:sz w:val="24"/>
          <w:szCs w:val="24"/>
        </w:rPr>
        <w:t xml:space="preserve">inspecter les </w:t>
      </w:r>
      <w:r w:rsidRPr="003C761E">
        <w:rPr>
          <w:rFonts w:ascii="Times New Roman" w:hAnsi="Times New Roman"/>
          <w:sz w:val="24"/>
          <w:szCs w:val="24"/>
        </w:rPr>
        <w:lastRenderedPageBreak/>
        <w:t>activités financées par la</w:t>
      </w:r>
      <w:r w:rsidR="00EB733A" w:rsidRPr="003C761E">
        <w:rPr>
          <w:rFonts w:ascii="Times New Roman" w:hAnsi="Times New Roman"/>
          <w:sz w:val="24"/>
          <w:szCs w:val="24"/>
        </w:rPr>
        <w:t> MCC</w:t>
      </w:r>
      <w:r w:rsidRPr="003C761E">
        <w:rPr>
          <w:rFonts w:ascii="Times New Roman" w:hAnsi="Times New Roman"/>
          <w:sz w:val="24"/>
          <w:szCs w:val="24"/>
        </w:rPr>
        <w:t>. Les Clauses du Compact et des documents s</w:t>
      </w:r>
      <w:r w:rsidR="009C0CB8" w:rsidRPr="003C761E">
        <w:rPr>
          <w:rFonts w:ascii="Times New Roman" w:hAnsi="Times New Roman"/>
          <w:sz w:val="24"/>
          <w:szCs w:val="24"/>
        </w:rPr>
        <w:t>’</w:t>
      </w:r>
      <w:r w:rsidRPr="003C761E">
        <w:rPr>
          <w:rFonts w:ascii="Times New Roman" w:hAnsi="Times New Roman"/>
          <w:sz w:val="24"/>
          <w:szCs w:val="24"/>
        </w:rPr>
        <w:t>y rapportant qui sont applicables au Gouvernement à cet égard s</w:t>
      </w:r>
      <w:r w:rsidR="009C0CB8" w:rsidRPr="003C761E">
        <w:rPr>
          <w:rFonts w:ascii="Times New Roman" w:hAnsi="Times New Roman"/>
          <w:sz w:val="24"/>
          <w:szCs w:val="24"/>
        </w:rPr>
        <w:t>’</w:t>
      </w:r>
      <w:r w:rsidRPr="003C761E">
        <w:rPr>
          <w:rFonts w:ascii="Times New Roman" w:hAnsi="Times New Roman"/>
          <w:sz w:val="24"/>
          <w:szCs w:val="24"/>
        </w:rPr>
        <w:t xml:space="preserve">appliquent, </w:t>
      </w:r>
      <w:r w:rsidRPr="003C761E">
        <w:rPr>
          <w:rFonts w:ascii="Times New Roman" w:hAnsi="Times New Roman"/>
          <w:i/>
          <w:iCs/>
          <w:sz w:val="24"/>
          <w:szCs w:val="24"/>
        </w:rPr>
        <w:t>mutatis mutandis</w:t>
      </w:r>
      <w:r w:rsidRPr="003C761E">
        <w:rPr>
          <w:rFonts w:ascii="Times New Roman" w:hAnsi="Times New Roman"/>
          <w:sz w:val="24"/>
          <w:szCs w:val="24"/>
        </w:rPr>
        <w:t>, au Consultant comme si le Consultant était le Gouvernement dans le cadre du Compact.</w:t>
      </w:r>
    </w:p>
    <w:p w14:paraId="6BDE15F5" w14:textId="77777777" w:rsidR="00BE4EB5" w:rsidRPr="003D71A8" w:rsidRDefault="00BE4EB5" w:rsidP="00FF40DE">
      <w:pPr>
        <w:pStyle w:val="Pardeliste"/>
        <w:spacing w:line="240" w:lineRule="auto"/>
        <w:ind w:left="270"/>
        <w:jc w:val="both"/>
      </w:pPr>
    </w:p>
    <w:p w14:paraId="41FD47CC" w14:textId="77777777" w:rsidR="00BE4EB5" w:rsidRPr="003D71A8" w:rsidRDefault="00BE4EB5" w:rsidP="0032035B">
      <w:pPr>
        <w:pStyle w:val="Pardeliste"/>
        <w:numPr>
          <w:ilvl w:val="0"/>
          <w:numId w:val="64"/>
        </w:numPr>
        <w:spacing w:after="120" w:line="240" w:lineRule="auto"/>
        <w:ind w:left="270" w:hanging="90"/>
        <w:jc w:val="both"/>
        <w:rPr>
          <w:rFonts w:ascii="Times New Roman" w:hAnsi="Times New Roman"/>
          <w:sz w:val="24"/>
          <w:szCs w:val="24"/>
        </w:rPr>
      </w:pPr>
      <w:r w:rsidRPr="003C761E">
        <w:rPr>
          <w:rFonts w:ascii="Times New Roman" w:hAnsi="Times New Roman"/>
          <w:sz w:val="24"/>
          <w:szCs w:val="24"/>
          <w:u w:val="single"/>
        </w:rPr>
        <w:t>Appel aux Fournisseurs</w:t>
      </w:r>
      <w:r w:rsidRPr="003C761E">
        <w:rPr>
          <w:rFonts w:ascii="Times New Roman" w:hAnsi="Times New Roman"/>
          <w:sz w:val="24"/>
          <w:szCs w:val="24"/>
        </w:rPr>
        <w:t>. Le Consultant veille à inclure les exigences d</w:t>
      </w:r>
      <w:r w:rsidR="009C0CB8" w:rsidRPr="003C761E">
        <w:rPr>
          <w:rFonts w:ascii="Times New Roman" w:hAnsi="Times New Roman"/>
          <w:sz w:val="24"/>
          <w:szCs w:val="24"/>
        </w:rPr>
        <w:t>’</w:t>
      </w:r>
      <w:r w:rsidRPr="003C761E">
        <w:rPr>
          <w:rFonts w:ascii="Times New Roman" w:hAnsi="Times New Roman"/>
          <w:sz w:val="24"/>
          <w:szCs w:val="24"/>
        </w:rPr>
        <w:t>audit, d</w:t>
      </w:r>
      <w:r w:rsidR="009C0CB8" w:rsidRPr="003C761E">
        <w:rPr>
          <w:rFonts w:ascii="Times New Roman" w:hAnsi="Times New Roman"/>
          <w:sz w:val="24"/>
          <w:szCs w:val="24"/>
        </w:rPr>
        <w:t>’</w:t>
      </w:r>
      <w:r w:rsidRPr="003C761E">
        <w:rPr>
          <w:rFonts w:ascii="Times New Roman" w:hAnsi="Times New Roman"/>
          <w:sz w:val="24"/>
          <w:szCs w:val="24"/>
        </w:rPr>
        <w:t>accès et de production de rapports du Compact dans ses contrats ou accords avec d</w:t>
      </w:r>
      <w:r w:rsidR="009C0CB8" w:rsidRPr="003C761E">
        <w:rPr>
          <w:rFonts w:ascii="Times New Roman" w:hAnsi="Times New Roman"/>
          <w:sz w:val="24"/>
          <w:szCs w:val="24"/>
        </w:rPr>
        <w:t>’</w:t>
      </w:r>
      <w:r w:rsidRPr="003C761E">
        <w:rPr>
          <w:rFonts w:ascii="Times New Roman" w:hAnsi="Times New Roman"/>
          <w:sz w:val="24"/>
          <w:szCs w:val="24"/>
        </w:rPr>
        <w:t>autres fournisseurs intervenant dans le cadre du présent Contrat.</w:t>
      </w:r>
    </w:p>
    <w:p w14:paraId="2CB83740" w14:textId="77777777" w:rsidR="00BE4EB5" w:rsidRPr="003D71A8" w:rsidRDefault="00BE4EB5" w:rsidP="00B918A9">
      <w:pPr>
        <w:jc w:val="both"/>
      </w:pPr>
    </w:p>
    <w:p w14:paraId="322C596F" w14:textId="77777777" w:rsidR="00BE4EB5" w:rsidRPr="003D71A8" w:rsidRDefault="00BE4EB5" w:rsidP="00B918A9">
      <w:pPr>
        <w:jc w:val="both"/>
        <w:rPr>
          <w:b/>
          <w:bCs/>
        </w:rPr>
      </w:pPr>
      <w:r w:rsidRPr="003C761E">
        <w:rPr>
          <w:b/>
          <w:bCs/>
        </w:rPr>
        <w:t>E. Conformité avec les lois contre la corruption, contre le blanchiment de fonds</w:t>
      </w:r>
      <w:r w:rsidR="00470772" w:rsidRPr="003C761E">
        <w:rPr>
          <w:b/>
          <w:bCs/>
        </w:rPr>
        <w:t>,</w:t>
      </w:r>
      <w:r w:rsidRPr="003C761E">
        <w:rPr>
          <w:b/>
          <w:bCs/>
        </w:rPr>
        <w:t xml:space="preserve"> </w:t>
      </w:r>
      <w:r w:rsidR="00795A5E" w:rsidRPr="003C761E">
        <w:rPr>
          <w:b/>
          <w:bCs/>
        </w:rPr>
        <w:t>l</w:t>
      </w:r>
      <w:r w:rsidR="00795A5E">
        <w:rPr>
          <w:b/>
          <w:bCs/>
        </w:rPr>
        <w:t>a</w:t>
      </w:r>
      <w:r w:rsidR="00795A5E" w:rsidRPr="003C761E">
        <w:rPr>
          <w:b/>
          <w:bCs/>
        </w:rPr>
        <w:t xml:space="preserve"> </w:t>
      </w:r>
      <w:r w:rsidR="00795A5E">
        <w:rPr>
          <w:b/>
          <w:bCs/>
        </w:rPr>
        <w:t>Traite des Etres Humains</w:t>
      </w:r>
      <w:r w:rsidR="005C6AA0" w:rsidRPr="003C761E">
        <w:rPr>
          <w:b/>
          <w:bCs/>
        </w:rPr>
        <w:t>, le</w:t>
      </w:r>
      <w:r w:rsidRPr="003C761E">
        <w:rPr>
          <w:b/>
          <w:bCs/>
        </w:rPr>
        <w:t xml:space="preserve"> financement d</w:t>
      </w:r>
      <w:r w:rsidR="00470772" w:rsidRPr="003C761E">
        <w:rPr>
          <w:b/>
          <w:bCs/>
        </w:rPr>
        <w:t>’</w:t>
      </w:r>
      <w:r w:rsidRPr="003C761E">
        <w:rPr>
          <w:b/>
          <w:bCs/>
        </w:rPr>
        <w:t>activités terroristes et autres restrictions.</w:t>
      </w:r>
    </w:p>
    <w:p w14:paraId="6A6FC03A" w14:textId="77777777" w:rsidR="00BE4EB5" w:rsidRPr="003D71A8" w:rsidRDefault="00BE4EB5" w:rsidP="00B918A9">
      <w:pPr>
        <w:jc w:val="both"/>
      </w:pPr>
    </w:p>
    <w:p w14:paraId="5C2E6728" w14:textId="77777777" w:rsidR="00BE4EB5" w:rsidRPr="003D71A8" w:rsidRDefault="00BE4EB5" w:rsidP="0032035B">
      <w:pPr>
        <w:pStyle w:val="Pardeliste"/>
        <w:numPr>
          <w:ilvl w:val="0"/>
          <w:numId w:val="65"/>
        </w:numPr>
        <w:spacing w:line="240" w:lineRule="auto"/>
        <w:ind w:left="270" w:hanging="90"/>
        <w:jc w:val="both"/>
        <w:rPr>
          <w:rFonts w:ascii="Times New Roman" w:hAnsi="Times New Roman"/>
          <w:sz w:val="24"/>
          <w:szCs w:val="24"/>
        </w:rPr>
      </w:pPr>
      <w:r w:rsidRPr="003C761E">
        <w:rPr>
          <w:rFonts w:ascii="Times New Roman" w:hAnsi="Times New Roman"/>
          <w:sz w:val="24"/>
          <w:szCs w:val="24"/>
        </w:rPr>
        <w:t>Le Consultant veille à ce qu</w:t>
      </w:r>
      <w:r w:rsidR="009C0CB8" w:rsidRPr="003C761E">
        <w:rPr>
          <w:rFonts w:ascii="Times New Roman" w:hAnsi="Times New Roman"/>
          <w:sz w:val="24"/>
          <w:szCs w:val="24"/>
        </w:rPr>
        <w:t>’</w:t>
      </w:r>
      <w:r w:rsidRPr="003C761E">
        <w:rPr>
          <w:rFonts w:ascii="Times New Roman" w:hAnsi="Times New Roman"/>
          <w:sz w:val="24"/>
          <w:szCs w:val="24"/>
        </w:rPr>
        <w:t>aucun paiement n</w:t>
      </w:r>
      <w:r w:rsidR="009C0CB8" w:rsidRPr="003C761E">
        <w:rPr>
          <w:rFonts w:ascii="Times New Roman" w:hAnsi="Times New Roman"/>
          <w:sz w:val="24"/>
          <w:szCs w:val="24"/>
        </w:rPr>
        <w:t>’</w:t>
      </w:r>
      <w:r w:rsidRPr="003C761E">
        <w:rPr>
          <w:rFonts w:ascii="Times New Roman" w:hAnsi="Times New Roman"/>
          <w:sz w:val="24"/>
          <w:szCs w:val="24"/>
        </w:rPr>
        <w:t>ait été ou ne soit perçu par tout fonctionnaire du Gouvernement, de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ou d</w:t>
      </w:r>
      <w:r w:rsidR="009C0CB8" w:rsidRPr="003C761E">
        <w:rPr>
          <w:rFonts w:ascii="Times New Roman" w:hAnsi="Times New Roman"/>
          <w:sz w:val="24"/>
          <w:szCs w:val="24"/>
        </w:rPr>
        <w:t>’</w:t>
      </w:r>
      <w:r w:rsidRPr="003C761E">
        <w:rPr>
          <w:rFonts w:ascii="Times New Roman" w:hAnsi="Times New Roman"/>
          <w:sz w:val="24"/>
          <w:szCs w:val="24"/>
        </w:rPr>
        <w:t>une tierce partie (y compris un autre fonctionnaire du Gouvernement) en lien avec le présent Contrat en violation du United States Foreign Corrupt Practices Act de 1977, tel qu</w:t>
      </w:r>
      <w:r w:rsidR="009C0CB8" w:rsidRPr="003C761E">
        <w:rPr>
          <w:rFonts w:ascii="Times New Roman" w:hAnsi="Times New Roman"/>
          <w:sz w:val="24"/>
          <w:szCs w:val="24"/>
        </w:rPr>
        <w:t>’</w:t>
      </w:r>
      <w:r w:rsidRPr="003C761E">
        <w:rPr>
          <w:rFonts w:ascii="Times New Roman" w:hAnsi="Times New Roman"/>
          <w:sz w:val="24"/>
          <w:szCs w:val="24"/>
        </w:rPr>
        <w:t xml:space="preserve">amendé (15 U.S.C.78a et seq.) (e « FCPA ») ou pouvant représenter une violation du FCPA si la partie qui effectue le paiement est réputée être un ressortissant des </w:t>
      </w:r>
      <w:r w:rsidR="009F3606" w:rsidRPr="003C761E">
        <w:rPr>
          <w:rFonts w:ascii="Times New Roman" w:hAnsi="Times New Roman"/>
          <w:sz w:val="24"/>
          <w:szCs w:val="24"/>
        </w:rPr>
        <w:t>États-Unis</w:t>
      </w:r>
      <w:r w:rsidRPr="003C761E">
        <w:rPr>
          <w:rFonts w:ascii="Times New Roman" w:hAnsi="Times New Roman"/>
          <w:sz w:val="24"/>
          <w:szCs w:val="24"/>
        </w:rPr>
        <w:t xml:space="preserve"> ou une entité soumise au FCPA, ou d</w:t>
      </w:r>
      <w:r w:rsidR="009C0CB8" w:rsidRPr="003C761E">
        <w:rPr>
          <w:rFonts w:ascii="Times New Roman" w:hAnsi="Times New Roman"/>
          <w:sz w:val="24"/>
          <w:szCs w:val="24"/>
        </w:rPr>
        <w:t>’</w:t>
      </w:r>
      <w:r w:rsidRPr="003C761E">
        <w:rPr>
          <w:rFonts w:ascii="Times New Roman" w:hAnsi="Times New Roman"/>
          <w:sz w:val="24"/>
          <w:szCs w:val="24"/>
        </w:rPr>
        <w:t>un statut similaire applicable au présent Contrat, y compris les lois locales. Le Consultant affirme qu</w:t>
      </w:r>
      <w:r w:rsidR="009C0CB8" w:rsidRPr="003C761E">
        <w:rPr>
          <w:rFonts w:ascii="Times New Roman" w:hAnsi="Times New Roman"/>
          <w:sz w:val="24"/>
          <w:szCs w:val="24"/>
        </w:rPr>
        <w:t>’</w:t>
      </w:r>
      <w:r w:rsidRPr="003C761E">
        <w:rPr>
          <w:rFonts w:ascii="Times New Roman" w:hAnsi="Times New Roman"/>
          <w:sz w:val="24"/>
          <w:szCs w:val="24"/>
        </w:rPr>
        <w:t>aucun paiement n</w:t>
      </w:r>
      <w:r w:rsidR="009C0CB8" w:rsidRPr="003C761E">
        <w:rPr>
          <w:rFonts w:ascii="Times New Roman" w:hAnsi="Times New Roman"/>
          <w:sz w:val="24"/>
          <w:szCs w:val="24"/>
        </w:rPr>
        <w:t>’</w:t>
      </w:r>
      <w:r w:rsidRPr="003C761E">
        <w:rPr>
          <w:rFonts w:ascii="Times New Roman" w:hAnsi="Times New Roman"/>
          <w:sz w:val="24"/>
          <w:szCs w:val="24"/>
        </w:rPr>
        <w:t xml:space="preserve">a été ou ne sera reçu par un fonctionnaire, employé, agent ou représentant du Consultant en lien avec le présent Contrat en violation du FCPA ou qui pourrait représenter une violation du FCPA si la partie qui effectue ce paiement est réputée être un ressortissant des </w:t>
      </w:r>
      <w:r w:rsidR="009F3606" w:rsidRPr="003C761E">
        <w:rPr>
          <w:rFonts w:ascii="Times New Roman" w:hAnsi="Times New Roman"/>
          <w:sz w:val="24"/>
          <w:szCs w:val="24"/>
        </w:rPr>
        <w:t>États-Unis</w:t>
      </w:r>
      <w:r w:rsidRPr="003C761E">
        <w:rPr>
          <w:rFonts w:ascii="Times New Roman" w:hAnsi="Times New Roman"/>
          <w:sz w:val="24"/>
          <w:szCs w:val="24"/>
        </w:rPr>
        <w:t xml:space="preserve"> ou une entité soumise au FCPA, ou avec un statut similaire applicable au présent Contrat, y compris les lois locales.</w:t>
      </w:r>
    </w:p>
    <w:p w14:paraId="7B384D8F" w14:textId="77777777" w:rsidR="00BE4EB5" w:rsidRPr="003D71A8" w:rsidRDefault="00BE4EB5" w:rsidP="00FF40DE">
      <w:pPr>
        <w:pStyle w:val="Pardeliste"/>
        <w:spacing w:line="240" w:lineRule="auto"/>
        <w:ind w:left="270"/>
        <w:jc w:val="both"/>
        <w:rPr>
          <w:b/>
          <w:bCs/>
        </w:rPr>
      </w:pPr>
    </w:p>
    <w:p w14:paraId="3A045399" w14:textId="77777777" w:rsidR="00BE4EB5" w:rsidRPr="003D71A8" w:rsidRDefault="00BE4EB5" w:rsidP="0032035B">
      <w:pPr>
        <w:pStyle w:val="Pardeliste"/>
        <w:numPr>
          <w:ilvl w:val="0"/>
          <w:numId w:val="65"/>
        </w:numPr>
        <w:spacing w:after="120" w:line="240" w:lineRule="auto"/>
        <w:ind w:left="270" w:hanging="90"/>
        <w:jc w:val="both"/>
        <w:rPr>
          <w:rFonts w:ascii="Times New Roman" w:hAnsi="Times New Roman"/>
          <w:sz w:val="24"/>
          <w:szCs w:val="24"/>
        </w:rPr>
      </w:pPr>
      <w:r w:rsidRPr="003C761E">
        <w:rPr>
          <w:rFonts w:ascii="Times New Roman" w:hAnsi="Times New Roman"/>
          <w:sz w:val="24"/>
          <w:szCs w:val="24"/>
        </w:rPr>
        <w:t>Le Consultant ne fournit ni assistance, ni ressources substantielles, directement ou indirectement, pas plus qu</w:t>
      </w:r>
      <w:r w:rsidR="009C0CB8" w:rsidRPr="003C761E">
        <w:rPr>
          <w:rFonts w:ascii="Times New Roman" w:hAnsi="Times New Roman"/>
          <w:sz w:val="24"/>
          <w:szCs w:val="24"/>
        </w:rPr>
        <w:t>’</w:t>
      </w:r>
      <w:r w:rsidRPr="003C761E">
        <w:rPr>
          <w:rFonts w:ascii="Times New Roman" w:hAnsi="Times New Roman"/>
          <w:sz w:val="24"/>
          <w:szCs w:val="24"/>
        </w:rPr>
        <w:t>il ne permet consciemment que des fonds de la</w:t>
      </w:r>
      <w:r w:rsidR="00EB733A" w:rsidRPr="003C761E">
        <w:rPr>
          <w:rFonts w:ascii="Times New Roman" w:hAnsi="Times New Roman"/>
          <w:sz w:val="24"/>
          <w:szCs w:val="24"/>
        </w:rPr>
        <w:t> MCC</w:t>
      </w:r>
      <w:r w:rsidRPr="003C761E">
        <w:rPr>
          <w:rFonts w:ascii="Times New Roman" w:hAnsi="Times New Roman"/>
          <w:sz w:val="24"/>
          <w:szCs w:val="24"/>
        </w:rPr>
        <w:t xml:space="preserve"> soient transmis à toute personne, entreprise ou autre entité connue par le Consultant, ou qu</w:t>
      </w:r>
      <w:r w:rsidR="009C0CB8" w:rsidRPr="003C761E">
        <w:rPr>
          <w:rFonts w:ascii="Times New Roman" w:hAnsi="Times New Roman"/>
          <w:sz w:val="24"/>
          <w:szCs w:val="24"/>
        </w:rPr>
        <w:t>’</w:t>
      </w:r>
      <w:r w:rsidRPr="003C761E">
        <w:rPr>
          <w:rFonts w:ascii="Times New Roman" w:hAnsi="Times New Roman"/>
          <w:sz w:val="24"/>
          <w:szCs w:val="24"/>
        </w:rPr>
        <w:t>il est censé connaître comme auteur d</w:t>
      </w:r>
      <w:r w:rsidR="009C0CB8" w:rsidRPr="003C761E">
        <w:rPr>
          <w:rFonts w:ascii="Times New Roman" w:hAnsi="Times New Roman"/>
          <w:sz w:val="24"/>
          <w:szCs w:val="24"/>
        </w:rPr>
        <w:t>’</w:t>
      </w:r>
      <w:r w:rsidRPr="003C761E">
        <w:rPr>
          <w:rFonts w:ascii="Times New Roman" w:hAnsi="Times New Roman"/>
          <w:sz w:val="24"/>
          <w:szCs w:val="24"/>
        </w:rPr>
        <w:t>actes ou de tentatives ou d</w:t>
      </w:r>
      <w:r w:rsidR="009C0CB8" w:rsidRPr="003C761E">
        <w:rPr>
          <w:rFonts w:ascii="Times New Roman" w:hAnsi="Times New Roman"/>
          <w:sz w:val="24"/>
          <w:szCs w:val="24"/>
        </w:rPr>
        <w:t>’</w:t>
      </w:r>
      <w:r w:rsidRPr="003C761E">
        <w:rPr>
          <w:rFonts w:ascii="Times New Roman" w:hAnsi="Times New Roman"/>
          <w:sz w:val="24"/>
          <w:szCs w:val="24"/>
        </w:rPr>
        <w:t>encouragement d</w:t>
      </w:r>
      <w:r w:rsidR="009C0CB8" w:rsidRPr="003C761E">
        <w:rPr>
          <w:rFonts w:ascii="Times New Roman" w:hAnsi="Times New Roman"/>
          <w:sz w:val="24"/>
          <w:szCs w:val="24"/>
        </w:rPr>
        <w:t>’</w:t>
      </w:r>
      <w:r w:rsidRPr="003C761E">
        <w:rPr>
          <w:rFonts w:ascii="Times New Roman" w:hAnsi="Times New Roman"/>
          <w:sz w:val="24"/>
          <w:szCs w:val="24"/>
        </w:rPr>
        <w:t>actes terroristes, en tant que facilitateur, participant ou personne préconisant des actes terroristes, y compris, mais sans y être limité, les personnes ou les entités figurant (i) sur la liste de référence des Ressortissants spécialement désignés et des personnes sous embargo tenue à jour par le Bureau du département du Trésor américain chargé du contrôle des actifs à l</w:t>
      </w:r>
      <w:r w:rsidR="009C0CB8" w:rsidRPr="003C761E">
        <w:rPr>
          <w:rFonts w:ascii="Times New Roman" w:hAnsi="Times New Roman"/>
          <w:sz w:val="24"/>
          <w:szCs w:val="24"/>
        </w:rPr>
        <w:t>’</w:t>
      </w:r>
      <w:r w:rsidRPr="003C761E">
        <w:rPr>
          <w:rFonts w:ascii="Times New Roman" w:hAnsi="Times New Roman"/>
          <w:sz w:val="24"/>
          <w:szCs w:val="24"/>
        </w:rPr>
        <w:t>étranger, cette liste étant disponible à l</w:t>
      </w:r>
      <w:r w:rsidR="009C0CB8" w:rsidRPr="003C761E">
        <w:rPr>
          <w:rFonts w:ascii="Times New Roman" w:hAnsi="Times New Roman"/>
          <w:sz w:val="24"/>
          <w:szCs w:val="24"/>
        </w:rPr>
        <w:t>’</w:t>
      </w:r>
      <w:r w:rsidRPr="003C761E">
        <w:rPr>
          <w:rFonts w:ascii="Times New Roman" w:hAnsi="Times New Roman"/>
          <w:sz w:val="24"/>
          <w:szCs w:val="24"/>
        </w:rPr>
        <w:t xml:space="preserve">adresse </w:t>
      </w:r>
      <w:hyperlink r:id="rId59" w:history="1">
        <w:r w:rsidRPr="003C761E">
          <w:rPr>
            <w:rStyle w:val="Lienhypertexte"/>
            <w:rFonts w:ascii="Times New Roman" w:hAnsi="Times New Roman"/>
            <w:sz w:val="24"/>
            <w:szCs w:val="24"/>
          </w:rPr>
          <w:t>www.treas.gov/offices/enforcement/ofac</w:t>
        </w:r>
      </w:hyperlink>
      <w:r w:rsidR="004D5D84" w:rsidRPr="003C761E">
        <w:rPr>
          <w:rFonts w:ascii="Times New Roman" w:hAnsi="Times New Roman"/>
          <w:sz w:val="24"/>
          <w:szCs w:val="24"/>
        </w:rPr>
        <w:t> ;</w:t>
      </w:r>
      <w:r w:rsidRPr="003C761E">
        <w:rPr>
          <w:rFonts w:ascii="Times New Roman" w:hAnsi="Times New Roman"/>
          <w:sz w:val="24"/>
          <w:szCs w:val="24"/>
        </w:rPr>
        <w:t xml:space="preserve"> (ii) sur la liste consolidée des personnes et des entités gérées par le </w:t>
      </w:r>
      <w:r w:rsidR="00E00567" w:rsidRPr="003C761E">
        <w:rPr>
          <w:rFonts w:ascii="Times New Roman" w:hAnsi="Times New Roman"/>
          <w:sz w:val="24"/>
          <w:szCs w:val="24"/>
        </w:rPr>
        <w:t>« </w:t>
      </w:r>
      <w:r w:rsidRPr="003C761E">
        <w:rPr>
          <w:rFonts w:ascii="Times New Roman" w:hAnsi="Times New Roman"/>
          <w:sz w:val="24"/>
          <w:szCs w:val="24"/>
        </w:rPr>
        <w:t>Comité 1267</w:t>
      </w:r>
      <w:r w:rsidR="00AE6DE2" w:rsidRPr="003C761E">
        <w:rPr>
          <w:rFonts w:ascii="Times New Roman" w:hAnsi="Times New Roman"/>
          <w:sz w:val="24"/>
          <w:szCs w:val="24"/>
        </w:rPr>
        <w:t> »</w:t>
      </w:r>
      <w:r w:rsidRPr="003C761E">
        <w:rPr>
          <w:rFonts w:ascii="Times New Roman" w:hAnsi="Times New Roman"/>
          <w:sz w:val="24"/>
          <w:szCs w:val="24"/>
        </w:rPr>
        <w:t xml:space="preserve"> du Conseil de Sécurité des Nations Unies</w:t>
      </w:r>
      <w:r w:rsidR="008C20F8" w:rsidRPr="003C761E">
        <w:rPr>
          <w:rFonts w:ascii="Times New Roman" w:hAnsi="Times New Roman"/>
          <w:sz w:val="24"/>
          <w:szCs w:val="24"/>
        </w:rPr>
        <w:t> </w:t>
      </w:r>
      <w:r w:rsidRPr="003C761E">
        <w:rPr>
          <w:rFonts w:ascii="Times New Roman" w:hAnsi="Times New Roman"/>
          <w:sz w:val="24"/>
          <w:szCs w:val="24"/>
        </w:rPr>
        <w:t xml:space="preserve">; (iii) sur la liste tenue à jour sur </w:t>
      </w:r>
      <w:hyperlink r:id="rId60" w:history="1">
        <w:r w:rsidRPr="003C761E">
          <w:rPr>
            <w:rStyle w:val="Lienhypertexte"/>
            <w:rFonts w:ascii="Times New Roman" w:hAnsi="Times New Roman"/>
            <w:sz w:val="24"/>
            <w:szCs w:val="24"/>
          </w:rPr>
          <w:t>www.sam.gov</w:t>
        </w:r>
      </w:hyperlink>
      <w:r w:rsidR="008C20F8" w:rsidRPr="003C761E">
        <w:rPr>
          <w:rStyle w:val="Lienhypertexte"/>
          <w:rFonts w:ascii="Times New Roman" w:hAnsi="Times New Roman"/>
          <w:sz w:val="24"/>
          <w:szCs w:val="24"/>
        </w:rPr>
        <w:t> </w:t>
      </w:r>
      <w:r w:rsidRPr="003C761E">
        <w:rPr>
          <w:rFonts w:ascii="Times New Roman" w:hAnsi="Times New Roman"/>
          <w:sz w:val="24"/>
          <w:szCs w:val="24"/>
        </w:rPr>
        <w:t>; ou (iv) sur toute autre liste que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peut solliciter à tout moment. Aux fins de la présente disposition, </w:t>
      </w:r>
      <w:r w:rsidR="00E00567" w:rsidRPr="003C761E">
        <w:rPr>
          <w:rFonts w:ascii="Times New Roman" w:hAnsi="Times New Roman"/>
          <w:sz w:val="24"/>
          <w:szCs w:val="24"/>
        </w:rPr>
        <w:t>« </w:t>
      </w:r>
      <w:r w:rsidRPr="003C761E">
        <w:rPr>
          <w:rFonts w:ascii="Times New Roman" w:hAnsi="Times New Roman"/>
          <w:sz w:val="24"/>
          <w:szCs w:val="24"/>
        </w:rPr>
        <w:t>appui important et ressources</w:t>
      </w:r>
      <w:r w:rsidR="00AE6DE2" w:rsidRPr="003C761E">
        <w:rPr>
          <w:rFonts w:ascii="Times New Roman" w:hAnsi="Times New Roman"/>
          <w:sz w:val="24"/>
          <w:szCs w:val="24"/>
        </w:rPr>
        <w:t> »</w:t>
      </w:r>
      <w:r w:rsidRPr="003C761E">
        <w:rPr>
          <w:rFonts w:ascii="Times New Roman" w:hAnsi="Times New Roman"/>
          <w:sz w:val="24"/>
          <w:szCs w:val="24"/>
        </w:rPr>
        <w:t xml:space="preserve"> comprend les devises, les instruments monétaires ou les autres garanties financières, services financiers, logement, formation, conseil ou assistance d</w:t>
      </w:r>
      <w:r w:rsidR="009C0CB8" w:rsidRPr="003C761E">
        <w:rPr>
          <w:rFonts w:ascii="Times New Roman" w:hAnsi="Times New Roman"/>
          <w:sz w:val="24"/>
          <w:szCs w:val="24"/>
        </w:rPr>
        <w:t>’</w:t>
      </w:r>
      <w:r w:rsidRPr="003C761E">
        <w:rPr>
          <w:rFonts w:ascii="Times New Roman" w:hAnsi="Times New Roman"/>
          <w:sz w:val="24"/>
          <w:szCs w:val="24"/>
        </w:rPr>
        <w:t>expert, hébergement, faux documents ou fausse identité, équipement de communication, installations, armes, substances létales, explosifs, personnel, transport et autres biens tangibles, à l</w:t>
      </w:r>
      <w:r w:rsidR="009C0CB8" w:rsidRPr="003C761E">
        <w:rPr>
          <w:rFonts w:ascii="Times New Roman" w:hAnsi="Times New Roman"/>
          <w:sz w:val="24"/>
          <w:szCs w:val="24"/>
        </w:rPr>
        <w:t>’</w:t>
      </w:r>
      <w:r w:rsidRPr="003C761E">
        <w:rPr>
          <w:rFonts w:ascii="Times New Roman" w:hAnsi="Times New Roman"/>
          <w:sz w:val="24"/>
          <w:szCs w:val="24"/>
        </w:rPr>
        <w:t>exception de médicaments et de matériel religieux</w:t>
      </w:r>
    </w:p>
    <w:p w14:paraId="5307D6BE" w14:textId="77777777" w:rsidR="00BE4EB5" w:rsidRPr="003D71A8" w:rsidRDefault="00BE4EB5" w:rsidP="00FF40DE">
      <w:pPr>
        <w:pStyle w:val="Pardeliste"/>
        <w:spacing w:line="240" w:lineRule="auto"/>
        <w:ind w:left="270"/>
        <w:jc w:val="both"/>
      </w:pPr>
    </w:p>
    <w:p w14:paraId="6EC61FC5" w14:textId="77777777" w:rsidR="00BE4EB5" w:rsidRPr="003D71A8" w:rsidRDefault="00BE4EB5" w:rsidP="0032035B">
      <w:pPr>
        <w:pStyle w:val="Pardeliste"/>
        <w:numPr>
          <w:ilvl w:val="0"/>
          <w:numId w:val="65"/>
        </w:numPr>
        <w:spacing w:after="120" w:line="240" w:lineRule="auto"/>
        <w:ind w:left="270" w:hanging="90"/>
        <w:jc w:val="both"/>
        <w:rPr>
          <w:rFonts w:ascii="Times New Roman" w:hAnsi="Times New Roman"/>
          <w:sz w:val="24"/>
          <w:szCs w:val="24"/>
        </w:rPr>
      </w:pPr>
      <w:r w:rsidRPr="003C761E">
        <w:rPr>
          <w:rFonts w:ascii="Times New Roman" w:hAnsi="Times New Roman"/>
          <w:sz w:val="24"/>
          <w:szCs w:val="24"/>
        </w:rPr>
        <w:t>L</w:t>
      </w:r>
      <w:r w:rsidR="00207745" w:rsidRPr="003C761E">
        <w:rPr>
          <w:rFonts w:ascii="Times New Roman" w:hAnsi="Times New Roman"/>
          <w:sz w:val="24"/>
          <w:szCs w:val="24"/>
        </w:rPr>
        <w:t>e Consultant</w:t>
      </w:r>
      <w:r w:rsidRPr="003C761E">
        <w:rPr>
          <w:rFonts w:ascii="Times New Roman" w:hAnsi="Times New Roman"/>
          <w:sz w:val="24"/>
          <w:szCs w:val="24"/>
        </w:rPr>
        <w:t xml:space="preserve"> veille à ce que ses activités dans le cadre du présent Contrat se conforment à toutes les lois, réglementations et décrets des États-Unis relatifs au blanchiment d</w:t>
      </w:r>
      <w:r w:rsidR="009C0CB8" w:rsidRPr="003C761E">
        <w:rPr>
          <w:rFonts w:ascii="Times New Roman" w:hAnsi="Times New Roman"/>
          <w:sz w:val="24"/>
          <w:szCs w:val="24"/>
        </w:rPr>
        <w:t>’</w:t>
      </w:r>
      <w:r w:rsidRPr="003C761E">
        <w:rPr>
          <w:rFonts w:ascii="Times New Roman" w:hAnsi="Times New Roman"/>
          <w:sz w:val="24"/>
          <w:szCs w:val="24"/>
        </w:rPr>
        <w:t xml:space="preserve">argent, au financement des activités terroristes, </w:t>
      </w:r>
      <w:r w:rsidR="0022515E">
        <w:rPr>
          <w:rFonts w:ascii="Times New Roman" w:hAnsi="Times New Roman"/>
          <w:sz w:val="24"/>
          <w:szCs w:val="24"/>
        </w:rPr>
        <w:t xml:space="preserve">à </w:t>
      </w:r>
      <w:r w:rsidR="00795A5E">
        <w:rPr>
          <w:rFonts w:ascii="Times New Roman" w:hAnsi="Times New Roman"/>
          <w:sz w:val="24"/>
          <w:szCs w:val="24"/>
        </w:rPr>
        <w:t>la</w:t>
      </w:r>
      <w:r w:rsidRPr="003C761E">
        <w:rPr>
          <w:rFonts w:ascii="Times New Roman" w:hAnsi="Times New Roman"/>
          <w:sz w:val="24"/>
          <w:szCs w:val="24"/>
        </w:rPr>
        <w:t xml:space="preserve"> </w:t>
      </w:r>
      <w:r w:rsidR="00795A5E">
        <w:rPr>
          <w:rFonts w:ascii="Times New Roman" w:hAnsi="Times New Roman"/>
          <w:sz w:val="24"/>
          <w:szCs w:val="24"/>
        </w:rPr>
        <w:t>Traite des Etres Humains</w:t>
      </w:r>
      <w:r w:rsidRPr="003C761E">
        <w:rPr>
          <w:rFonts w:ascii="Times New Roman" w:hAnsi="Times New Roman"/>
          <w:sz w:val="24"/>
          <w:szCs w:val="24"/>
        </w:rPr>
        <w:t>, aux lois pénales des États-Unis, aux pratiques commerciales restrictives, aux boycotts, et à toutes autres sanctions économiques, promulgués le cas échéant par voie législative, par décret, par réglementation, ou tels qu</w:t>
      </w:r>
      <w:r w:rsidR="009C0CB8" w:rsidRPr="003C761E">
        <w:rPr>
          <w:rFonts w:ascii="Times New Roman" w:hAnsi="Times New Roman"/>
          <w:sz w:val="24"/>
          <w:szCs w:val="24"/>
        </w:rPr>
        <w:t>’</w:t>
      </w:r>
      <w:r w:rsidRPr="003C761E">
        <w:rPr>
          <w:rFonts w:ascii="Times New Roman" w:hAnsi="Times New Roman"/>
          <w:sz w:val="24"/>
          <w:szCs w:val="24"/>
        </w:rPr>
        <w:t>ils sont appliqués par le Bureau du Département du Trésor des États-Unis chargé du Contrôle des Actifs à l</w:t>
      </w:r>
      <w:r w:rsidR="009C0CB8" w:rsidRPr="003C761E">
        <w:rPr>
          <w:rFonts w:ascii="Times New Roman" w:hAnsi="Times New Roman"/>
          <w:sz w:val="24"/>
          <w:szCs w:val="24"/>
        </w:rPr>
        <w:t>’</w:t>
      </w:r>
      <w:r w:rsidRPr="003C761E">
        <w:rPr>
          <w:rFonts w:ascii="Times New Roman" w:hAnsi="Times New Roman"/>
          <w:sz w:val="24"/>
          <w:szCs w:val="24"/>
        </w:rPr>
        <w:t xml:space="preserve">étranger ou toute autorité gouvernementale </w:t>
      </w:r>
      <w:r w:rsidRPr="003C761E">
        <w:rPr>
          <w:rFonts w:ascii="Times New Roman" w:hAnsi="Times New Roman"/>
          <w:sz w:val="24"/>
          <w:szCs w:val="24"/>
        </w:rPr>
        <w:lastRenderedPageBreak/>
        <w:t>qui lui succède, y compris le 18 U.S.C. § 1956, 18 U.S.C. § 1957, 18 U.S.C. § 2339A, 18 U.S.C. § 2339B, 18 U.S.C. § 2339C, 18 U.S.C. § 981, 18 U.S.C. § 982, Décret 13224, 15 C.F.R. Part 760, et tous les programmes de sanctions économiques énumérés au 31 C.F.R., Parties 500 à 598, et il veille à ce que toutes ses activités dans le cadre du présent Contrat soient en conformité avec toutes les politiques et procédures de contrôle et de surveillance des opérations visant à vérifier la conformité, ainsi que peut le déterminer le cas échéant la</w:t>
      </w:r>
      <w:r w:rsidR="00EB733A" w:rsidRPr="003C761E">
        <w:rPr>
          <w:rFonts w:ascii="Times New Roman" w:hAnsi="Times New Roman"/>
          <w:sz w:val="24"/>
          <w:szCs w:val="24"/>
        </w:rPr>
        <w:t> MCC</w:t>
      </w:r>
      <w:r w:rsidRPr="003C761E">
        <w:rPr>
          <w:rFonts w:ascii="Times New Roman" w:hAnsi="Times New Roman"/>
          <w:sz w:val="24"/>
          <w:szCs w:val="24"/>
        </w:rPr>
        <w:t>,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l</w:t>
      </w:r>
      <w:r w:rsidR="009C0CB8" w:rsidRPr="003C761E">
        <w:rPr>
          <w:rFonts w:ascii="Times New Roman" w:hAnsi="Times New Roman"/>
          <w:sz w:val="24"/>
          <w:szCs w:val="24"/>
        </w:rPr>
        <w:t>’</w:t>
      </w:r>
      <w:r w:rsidRPr="003C761E">
        <w:rPr>
          <w:rFonts w:ascii="Times New Roman" w:hAnsi="Times New Roman"/>
          <w:sz w:val="24"/>
          <w:szCs w:val="24"/>
        </w:rPr>
        <w:t xml:space="preserve">Agent </w:t>
      </w:r>
      <w:r w:rsidR="00207745" w:rsidRPr="003C761E">
        <w:rPr>
          <w:rFonts w:ascii="Times New Roman" w:hAnsi="Times New Roman"/>
          <w:sz w:val="24"/>
          <w:szCs w:val="24"/>
        </w:rPr>
        <w:t>f</w:t>
      </w:r>
      <w:r w:rsidRPr="003C761E">
        <w:rPr>
          <w:rFonts w:ascii="Times New Roman" w:hAnsi="Times New Roman"/>
          <w:sz w:val="24"/>
          <w:szCs w:val="24"/>
        </w:rPr>
        <w:t>iscal ou la Banque autorisée par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selon les cas. Le Consultant doit vérifier, ou faire vérifier, convenablement toute personne, entreprise ou toute autre entité ayant accès à ou bénéficiant de fonds, cette vérification étant effectuée conformément aux procédures énoncées dans la Partie 10 des Directives relatives à la Passation des marchés du Programme de la</w:t>
      </w:r>
      <w:r w:rsidR="00EB733A" w:rsidRPr="003C761E">
        <w:rPr>
          <w:rFonts w:ascii="Times New Roman" w:hAnsi="Times New Roman"/>
          <w:sz w:val="24"/>
          <w:szCs w:val="24"/>
        </w:rPr>
        <w:t> MCC</w:t>
      </w:r>
      <w:r w:rsidRPr="003C761E">
        <w:rPr>
          <w:rFonts w:ascii="Times New Roman" w:hAnsi="Times New Roman"/>
          <w:sz w:val="24"/>
          <w:szCs w:val="24"/>
        </w:rPr>
        <w:t xml:space="preserve"> (Procédures de vérification de l</w:t>
      </w:r>
      <w:r w:rsidR="009C0CB8" w:rsidRPr="003C761E">
        <w:rPr>
          <w:rFonts w:ascii="Times New Roman" w:hAnsi="Times New Roman"/>
          <w:sz w:val="24"/>
          <w:szCs w:val="24"/>
        </w:rPr>
        <w:t>’</w:t>
      </w:r>
      <w:r w:rsidRPr="003C761E">
        <w:rPr>
          <w:rFonts w:ascii="Times New Roman" w:hAnsi="Times New Roman"/>
          <w:sz w:val="24"/>
          <w:szCs w:val="24"/>
        </w:rPr>
        <w:t>Éligibilité) disponibles sur le site Internet de la</w:t>
      </w:r>
      <w:r w:rsidR="00EB733A" w:rsidRPr="003C761E">
        <w:rPr>
          <w:rFonts w:ascii="Times New Roman" w:hAnsi="Times New Roman"/>
          <w:sz w:val="24"/>
          <w:szCs w:val="24"/>
        </w:rPr>
        <w:t> MCC</w:t>
      </w:r>
      <w:r w:rsidRPr="003C761E">
        <w:rPr>
          <w:rFonts w:ascii="Times New Roman" w:hAnsi="Times New Roman"/>
          <w:sz w:val="24"/>
          <w:szCs w:val="24"/>
        </w:rPr>
        <w:t xml:space="preserve"> à l</w:t>
      </w:r>
      <w:r w:rsidR="009C0CB8" w:rsidRPr="003C761E">
        <w:rPr>
          <w:rFonts w:ascii="Times New Roman" w:hAnsi="Times New Roman"/>
          <w:sz w:val="24"/>
          <w:szCs w:val="24"/>
        </w:rPr>
        <w:t>’</w:t>
      </w:r>
      <w:r w:rsidRPr="003C761E">
        <w:rPr>
          <w:rFonts w:ascii="Times New Roman" w:hAnsi="Times New Roman"/>
          <w:sz w:val="24"/>
          <w:szCs w:val="24"/>
        </w:rPr>
        <w:t>adresse</w:t>
      </w:r>
      <w:hyperlink r:id="rId61" w:history="1">
        <w:r w:rsidRPr="003C761E">
          <w:rPr>
            <w:rStyle w:val="Lienhypertexte"/>
            <w:rFonts w:ascii="Times New Roman" w:hAnsi="Times New Roman"/>
            <w:sz w:val="24"/>
            <w:szCs w:val="24"/>
          </w:rPr>
          <w:t>www.mcc.gov/ppg</w:t>
        </w:r>
      </w:hyperlink>
      <w:r w:rsidRPr="003C761E">
        <w:rPr>
          <w:rFonts w:ascii="Times New Roman" w:hAnsi="Times New Roman"/>
          <w:sz w:val="24"/>
          <w:szCs w:val="24"/>
        </w:rPr>
        <w:t>. Le Consultant (A) effectue la vérification mentionnée dans ce paragraphe au moins tous les trimestres, ou selon toute autre périodicité raisonnable comme peut le demander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ou la</w:t>
      </w:r>
      <w:r w:rsidR="00EB733A" w:rsidRPr="003C761E">
        <w:rPr>
          <w:rFonts w:ascii="Times New Roman" w:hAnsi="Times New Roman"/>
          <w:sz w:val="24"/>
          <w:szCs w:val="24"/>
        </w:rPr>
        <w:t> MCC</w:t>
      </w:r>
      <w:r w:rsidRPr="003C761E">
        <w:rPr>
          <w:rFonts w:ascii="Times New Roman" w:hAnsi="Times New Roman"/>
          <w:sz w:val="24"/>
          <w:szCs w:val="24"/>
        </w:rPr>
        <w:t>, le cas échéant, et (B) remettre un rapport de ce contrôle périodique à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avec copie à la</w:t>
      </w:r>
      <w:r w:rsidR="00EB733A" w:rsidRPr="003C761E">
        <w:rPr>
          <w:rFonts w:ascii="Times New Roman" w:hAnsi="Times New Roman"/>
          <w:sz w:val="24"/>
          <w:szCs w:val="24"/>
        </w:rPr>
        <w:t> MCC</w:t>
      </w:r>
      <w:r w:rsidRPr="003C761E">
        <w:rPr>
          <w:rFonts w:ascii="Times New Roman" w:hAnsi="Times New Roman"/>
          <w:sz w:val="24"/>
          <w:szCs w:val="24"/>
        </w:rPr>
        <w:t>.</w:t>
      </w:r>
    </w:p>
    <w:p w14:paraId="41BDC639" w14:textId="77777777" w:rsidR="00BE4EB5" w:rsidRPr="003D71A8" w:rsidRDefault="00BE4EB5" w:rsidP="00FF40DE">
      <w:pPr>
        <w:pStyle w:val="Pardeliste"/>
        <w:spacing w:line="240" w:lineRule="auto"/>
        <w:ind w:left="270"/>
        <w:jc w:val="both"/>
      </w:pPr>
    </w:p>
    <w:p w14:paraId="286A43B6" w14:textId="77777777" w:rsidR="00BE4EB5" w:rsidRPr="003D71A8" w:rsidRDefault="00BE4EB5" w:rsidP="0032035B">
      <w:pPr>
        <w:pStyle w:val="Pardeliste"/>
        <w:numPr>
          <w:ilvl w:val="0"/>
          <w:numId w:val="65"/>
        </w:numPr>
        <w:spacing w:after="120" w:line="240" w:lineRule="auto"/>
        <w:ind w:left="270" w:hanging="90"/>
        <w:jc w:val="both"/>
        <w:rPr>
          <w:rFonts w:ascii="Times New Roman" w:hAnsi="Times New Roman"/>
          <w:sz w:val="24"/>
          <w:szCs w:val="24"/>
        </w:rPr>
      </w:pPr>
      <w:r w:rsidRPr="003C761E">
        <w:rPr>
          <w:rFonts w:ascii="Times New Roman" w:hAnsi="Times New Roman"/>
          <w:sz w:val="24"/>
          <w:szCs w:val="24"/>
        </w:rPr>
        <w:t>Les autres restrictions imposées au Consultant s</w:t>
      </w:r>
      <w:r w:rsidR="009C0CB8" w:rsidRPr="003C761E">
        <w:rPr>
          <w:rFonts w:ascii="Times New Roman" w:hAnsi="Times New Roman"/>
          <w:sz w:val="24"/>
          <w:szCs w:val="24"/>
        </w:rPr>
        <w:t>’</w:t>
      </w:r>
      <w:r w:rsidRPr="003C761E">
        <w:rPr>
          <w:rFonts w:ascii="Times New Roman" w:hAnsi="Times New Roman"/>
          <w:sz w:val="24"/>
          <w:szCs w:val="24"/>
        </w:rPr>
        <w:t>appliquent telles que définies dans le Compact ou les documents connexes relativement aux activités constituant une violation de toutes autres Lois, régulations, décisions exécutives ou politiques des États-Unis, et toute mauvaise conduite nuisible à la</w:t>
      </w:r>
      <w:r w:rsidR="00EB733A" w:rsidRPr="003C761E">
        <w:rPr>
          <w:rFonts w:ascii="Times New Roman" w:hAnsi="Times New Roman"/>
          <w:sz w:val="24"/>
          <w:szCs w:val="24"/>
        </w:rPr>
        <w:t> MCC</w:t>
      </w:r>
      <w:r w:rsidRPr="003C761E">
        <w:rPr>
          <w:rFonts w:ascii="Times New Roman" w:hAnsi="Times New Roman"/>
          <w:sz w:val="24"/>
          <w:szCs w:val="24"/>
        </w:rPr>
        <w:t xml:space="preserve"> ou à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toute activité contraire à la sécurité nationale des États-Unis ou toute autre activité pouvant affecter fortement ou négativement la capacité du Gouvernement ou de toute autre partie à assurer la mise en œuvre efficace du Programme, ou de tout autre Projet ou à en garantir la mise en œuvre, ou de tout autre Projet, ou à remplir ses responsabilités ou obligations dans le cadre du Compact ou de tout autre document connexe, ou affectant négativement et fortement les actifs du Programme ou les Comptes autorisés.</w:t>
      </w:r>
    </w:p>
    <w:p w14:paraId="0FB47024" w14:textId="77777777" w:rsidR="00BE4EB5" w:rsidRPr="003D71A8" w:rsidRDefault="00BE4EB5" w:rsidP="00B918A9">
      <w:pPr>
        <w:jc w:val="both"/>
      </w:pPr>
    </w:p>
    <w:p w14:paraId="183ED272" w14:textId="77777777" w:rsidR="00BE4EB5" w:rsidRPr="00290576" w:rsidRDefault="00BE4EB5" w:rsidP="00B918A9">
      <w:pPr>
        <w:jc w:val="both"/>
        <w:rPr>
          <w:b/>
          <w:bCs/>
        </w:rPr>
      </w:pPr>
      <w:r>
        <w:rPr>
          <w:b/>
          <w:bCs/>
        </w:rPr>
        <w:t>F. Publicité, information et marquage</w:t>
      </w:r>
    </w:p>
    <w:p w14:paraId="3D1C3030" w14:textId="77777777" w:rsidR="00BE4EB5" w:rsidRPr="00290576" w:rsidRDefault="00BE4EB5" w:rsidP="00B918A9">
      <w:pPr>
        <w:jc w:val="both"/>
        <w:rPr>
          <w:b/>
          <w:bCs/>
        </w:rPr>
      </w:pPr>
    </w:p>
    <w:p w14:paraId="7D7173EE" w14:textId="77777777" w:rsidR="00BE4EB5" w:rsidRPr="003D71A8" w:rsidRDefault="00BE4EB5" w:rsidP="0032035B">
      <w:pPr>
        <w:pStyle w:val="Pardeliste"/>
        <w:numPr>
          <w:ilvl w:val="0"/>
          <w:numId w:val="66"/>
        </w:numPr>
        <w:spacing w:after="120" w:line="240" w:lineRule="auto"/>
        <w:ind w:left="270" w:hanging="90"/>
        <w:jc w:val="both"/>
      </w:pPr>
      <w:r w:rsidRPr="003C761E">
        <w:rPr>
          <w:rFonts w:ascii="Times New Roman" w:hAnsi="Times New Roman"/>
          <w:sz w:val="24"/>
          <w:szCs w:val="24"/>
        </w:rPr>
        <w:t>Le Consultant collabore avec l</w:t>
      </w:r>
      <w:r w:rsidR="009C0CB8" w:rsidRPr="003C761E">
        <w:rPr>
          <w:rFonts w:ascii="Times New Roman" w:hAnsi="Times New Roman"/>
          <w:sz w:val="24"/>
          <w:szCs w:val="24"/>
        </w:rPr>
        <w:t>’</w:t>
      </w:r>
      <w:r w:rsidRPr="003C761E">
        <w:rPr>
          <w:rFonts w:ascii="Times New Roman" w:hAnsi="Times New Roman"/>
          <w:sz w:val="24"/>
          <w:szCs w:val="24"/>
        </w:rPr>
        <w:t>Entité</w:t>
      </w:r>
      <w:r w:rsidR="00EB733A" w:rsidRPr="003C761E">
        <w:rPr>
          <w:rFonts w:ascii="Times New Roman" w:hAnsi="Times New Roman"/>
          <w:sz w:val="24"/>
          <w:szCs w:val="24"/>
        </w:rPr>
        <w:t> MCA</w:t>
      </w:r>
      <w:r w:rsidRPr="003C761E">
        <w:rPr>
          <w:rFonts w:ascii="Times New Roman" w:hAnsi="Times New Roman"/>
          <w:sz w:val="24"/>
          <w:szCs w:val="24"/>
        </w:rPr>
        <w:t xml:space="preserve"> et le Gouvernement pour assurer une publicité adéquate pour les biens, travaux et services fournis dans le cadre du présent Contrat, y compris par l</w:t>
      </w:r>
      <w:r w:rsidR="009C0CB8" w:rsidRPr="003C761E">
        <w:rPr>
          <w:rFonts w:ascii="Times New Roman" w:hAnsi="Times New Roman"/>
          <w:sz w:val="24"/>
          <w:szCs w:val="24"/>
        </w:rPr>
        <w:t>’</w:t>
      </w:r>
      <w:r w:rsidRPr="003C761E">
        <w:rPr>
          <w:rFonts w:ascii="Times New Roman" w:hAnsi="Times New Roman"/>
          <w:sz w:val="24"/>
          <w:szCs w:val="24"/>
        </w:rPr>
        <w:t>identification des sites d</w:t>
      </w:r>
      <w:r w:rsidR="009C0CB8" w:rsidRPr="003C761E">
        <w:rPr>
          <w:rFonts w:ascii="Times New Roman" w:hAnsi="Times New Roman"/>
          <w:sz w:val="24"/>
          <w:szCs w:val="24"/>
        </w:rPr>
        <w:t>’</w:t>
      </w:r>
      <w:r w:rsidRPr="003C761E">
        <w:rPr>
          <w:rFonts w:ascii="Times New Roman" w:hAnsi="Times New Roman"/>
          <w:sz w:val="24"/>
          <w:szCs w:val="24"/>
        </w:rPr>
        <w:t>activité du Programme et le marquage des actifs du Programme en tant que biens, travaux et services financés par le Gouvernement des États-Unis, agissant par le biais de la</w:t>
      </w:r>
      <w:r w:rsidR="00EB733A" w:rsidRPr="003C761E">
        <w:rPr>
          <w:rFonts w:ascii="Times New Roman" w:hAnsi="Times New Roman"/>
          <w:sz w:val="24"/>
          <w:szCs w:val="24"/>
        </w:rPr>
        <w:t> MCC</w:t>
      </w:r>
      <w:r w:rsidRPr="003C761E">
        <w:rPr>
          <w:rFonts w:ascii="Times New Roman" w:hAnsi="Times New Roman"/>
          <w:sz w:val="24"/>
          <w:szCs w:val="24"/>
        </w:rPr>
        <w:t>, conformément aux normes de la</w:t>
      </w:r>
      <w:r w:rsidR="00EB733A" w:rsidRPr="003C761E">
        <w:rPr>
          <w:rFonts w:ascii="Times New Roman" w:hAnsi="Times New Roman"/>
          <w:sz w:val="24"/>
          <w:szCs w:val="24"/>
        </w:rPr>
        <w:t> MCC</w:t>
      </w:r>
      <w:r w:rsidRPr="003C761E">
        <w:rPr>
          <w:rFonts w:ascii="Times New Roman" w:hAnsi="Times New Roman"/>
          <w:sz w:val="24"/>
          <w:szCs w:val="24"/>
        </w:rPr>
        <w:t xml:space="preserve"> relatives au Marquage </w:t>
      </w:r>
      <w:r w:rsidR="00207745" w:rsidRPr="003C761E">
        <w:rPr>
          <w:rFonts w:ascii="Times New Roman" w:hAnsi="Times New Roman"/>
          <w:sz w:val="24"/>
          <w:szCs w:val="24"/>
        </w:rPr>
        <w:t xml:space="preserve">sur le plan </w:t>
      </w:r>
      <w:r w:rsidRPr="003C761E">
        <w:rPr>
          <w:rFonts w:ascii="Times New Roman" w:hAnsi="Times New Roman"/>
          <w:sz w:val="24"/>
          <w:szCs w:val="24"/>
        </w:rPr>
        <w:t>Mondial disponibles sur le site Internet de la</w:t>
      </w:r>
      <w:r w:rsidR="00EB733A" w:rsidRPr="003C761E">
        <w:rPr>
          <w:rFonts w:ascii="Times New Roman" w:hAnsi="Times New Roman"/>
          <w:sz w:val="24"/>
          <w:szCs w:val="24"/>
        </w:rPr>
        <w:t> MCC</w:t>
      </w:r>
      <w:r w:rsidRPr="003C761E">
        <w:rPr>
          <w:rFonts w:ascii="Times New Roman" w:hAnsi="Times New Roman"/>
          <w:sz w:val="24"/>
          <w:szCs w:val="24"/>
        </w:rPr>
        <w:t xml:space="preserve"> à l</w:t>
      </w:r>
      <w:r w:rsidR="009C0CB8" w:rsidRPr="003C761E">
        <w:rPr>
          <w:rFonts w:ascii="Times New Roman" w:hAnsi="Times New Roman"/>
          <w:sz w:val="24"/>
          <w:szCs w:val="24"/>
        </w:rPr>
        <w:t>’</w:t>
      </w:r>
      <w:r w:rsidRPr="003C761E">
        <w:rPr>
          <w:rFonts w:ascii="Times New Roman" w:hAnsi="Times New Roman"/>
          <w:sz w:val="24"/>
          <w:szCs w:val="24"/>
        </w:rPr>
        <w:t xml:space="preserve">adresse </w:t>
      </w:r>
      <w:hyperlink r:id="rId62" w:history="1">
        <w:r w:rsidRPr="003C761E">
          <w:rPr>
            <w:rStyle w:val="Lienhypertexte"/>
            <w:rFonts w:ascii="Times New Roman" w:hAnsi="Times New Roman"/>
            <w:sz w:val="24"/>
            <w:szCs w:val="24"/>
          </w:rPr>
          <w:t>www.mcc.gov</w:t>
        </w:r>
      </w:hyperlink>
      <w:r w:rsidR="004D5D84" w:rsidRPr="003C761E">
        <w:rPr>
          <w:rFonts w:ascii="Times New Roman" w:hAnsi="Times New Roman"/>
          <w:sz w:val="24"/>
          <w:szCs w:val="24"/>
        </w:rPr>
        <w:t> ;</w:t>
      </w:r>
      <w:r w:rsidRPr="003C761E">
        <w:rPr>
          <w:rFonts w:ascii="Times New Roman" w:hAnsi="Times New Roman"/>
          <w:sz w:val="24"/>
          <w:szCs w:val="24"/>
        </w:rPr>
        <w:t xml:space="preserve"> étant entendu toutefois que tout communiqué de presse ou déclaration concernant la</w:t>
      </w:r>
      <w:r w:rsidR="00EB733A" w:rsidRPr="003C761E">
        <w:rPr>
          <w:rFonts w:ascii="Times New Roman" w:hAnsi="Times New Roman"/>
          <w:sz w:val="24"/>
          <w:szCs w:val="24"/>
        </w:rPr>
        <w:t> MCC</w:t>
      </w:r>
      <w:r w:rsidRPr="003C761E">
        <w:rPr>
          <w:rFonts w:ascii="Times New Roman" w:hAnsi="Times New Roman"/>
          <w:sz w:val="24"/>
          <w:szCs w:val="24"/>
        </w:rPr>
        <w:t xml:space="preserve"> ou le fait que la</w:t>
      </w:r>
      <w:r w:rsidR="00EB733A" w:rsidRPr="003C761E">
        <w:rPr>
          <w:rFonts w:ascii="Times New Roman" w:hAnsi="Times New Roman"/>
          <w:sz w:val="24"/>
          <w:szCs w:val="24"/>
        </w:rPr>
        <w:t> MCC</w:t>
      </w:r>
      <w:r w:rsidRPr="003C761E">
        <w:rPr>
          <w:rFonts w:ascii="Times New Roman" w:hAnsi="Times New Roman"/>
          <w:sz w:val="24"/>
          <w:szCs w:val="24"/>
        </w:rPr>
        <w:t xml:space="preserve"> finance le Programme ou tout autre matériel de publicité faisant référence à la</w:t>
      </w:r>
      <w:r w:rsidR="00EB733A" w:rsidRPr="003C761E">
        <w:rPr>
          <w:rFonts w:ascii="Times New Roman" w:hAnsi="Times New Roman"/>
          <w:sz w:val="24"/>
          <w:szCs w:val="24"/>
        </w:rPr>
        <w:t> MCC</w:t>
      </w:r>
      <w:r w:rsidRPr="003C761E">
        <w:rPr>
          <w:rFonts w:ascii="Times New Roman" w:hAnsi="Times New Roman"/>
          <w:sz w:val="24"/>
          <w:szCs w:val="24"/>
        </w:rPr>
        <w:t>, sont soumis à l</w:t>
      </w:r>
      <w:r w:rsidR="009C0CB8" w:rsidRPr="003C761E">
        <w:rPr>
          <w:rFonts w:ascii="Times New Roman" w:hAnsi="Times New Roman"/>
          <w:sz w:val="24"/>
          <w:szCs w:val="24"/>
        </w:rPr>
        <w:t>’</w:t>
      </w:r>
      <w:r w:rsidRPr="003C761E">
        <w:rPr>
          <w:rFonts w:ascii="Times New Roman" w:hAnsi="Times New Roman"/>
          <w:sz w:val="24"/>
          <w:szCs w:val="24"/>
        </w:rPr>
        <w:t>approbation préalable écrite de la</w:t>
      </w:r>
      <w:r w:rsidR="00EB733A" w:rsidRPr="003C761E">
        <w:rPr>
          <w:rFonts w:ascii="Times New Roman" w:hAnsi="Times New Roman"/>
          <w:sz w:val="24"/>
          <w:szCs w:val="24"/>
        </w:rPr>
        <w:t> MCC</w:t>
      </w:r>
      <w:r w:rsidRPr="003C761E">
        <w:rPr>
          <w:rFonts w:ascii="Times New Roman" w:hAnsi="Times New Roman"/>
          <w:sz w:val="24"/>
          <w:szCs w:val="24"/>
        </w:rPr>
        <w:t xml:space="preserve"> et sont conformes à toutes les directives fournies, à tout moment, par la</w:t>
      </w:r>
      <w:r w:rsidR="00EB733A" w:rsidRPr="003C761E">
        <w:rPr>
          <w:rFonts w:ascii="Times New Roman" w:hAnsi="Times New Roman"/>
          <w:sz w:val="24"/>
          <w:szCs w:val="24"/>
        </w:rPr>
        <w:t> MCC</w:t>
      </w:r>
      <w:r w:rsidRPr="003C761E">
        <w:rPr>
          <w:rFonts w:ascii="Times New Roman" w:hAnsi="Times New Roman"/>
          <w:sz w:val="24"/>
          <w:szCs w:val="24"/>
        </w:rPr>
        <w:t xml:space="preserve"> dans des Lettres de mise en </w:t>
      </w:r>
      <w:r w:rsidR="009F3606" w:rsidRPr="003C761E">
        <w:rPr>
          <w:rFonts w:ascii="Times New Roman" w:hAnsi="Times New Roman"/>
          <w:sz w:val="24"/>
          <w:szCs w:val="24"/>
        </w:rPr>
        <w:t>Œuvre</w:t>
      </w:r>
      <w:r w:rsidRPr="003C761E">
        <w:rPr>
          <w:rFonts w:ascii="Times New Roman" w:hAnsi="Times New Roman"/>
          <w:sz w:val="24"/>
          <w:szCs w:val="24"/>
        </w:rPr>
        <w:t xml:space="preserve"> appropriée.</w:t>
      </w:r>
    </w:p>
    <w:p w14:paraId="04797125" w14:textId="77777777" w:rsidR="00BE4EB5" w:rsidRPr="003D71A8" w:rsidRDefault="00BE4EB5" w:rsidP="00FF40DE">
      <w:pPr>
        <w:pStyle w:val="Pardeliste"/>
        <w:spacing w:line="240" w:lineRule="auto"/>
        <w:ind w:left="270"/>
        <w:jc w:val="both"/>
        <w:rPr>
          <w:rFonts w:ascii="Times New Roman" w:hAnsi="Times New Roman"/>
          <w:sz w:val="24"/>
          <w:szCs w:val="24"/>
        </w:rPr>
      </w:pPr>
    </w:p>
    <w:p w14:paraId="41F63956" w14:textId="77777777" w:rsidR="00BE4EB5" w:rsidRPr="003D71A8" w:rsidRDefault="00BE4EB5" w:rsidP="0032035B">
      <w:pPr>
        <w:pStyle w:val="Pardeliste"/>
        <w:numPr>
          <w:ilvl w:val="0"/>
          <w:numId w:val="66"/>
        </w:numPr>
        <w:spacing w:after="120" w:line="240" w:lineRule="auto"/>
        <w:ind w:left="270" w:hanging="90"/>
        <w:jc w:val="both"/>
        <w:rPr>
          <w:rFonts w:ascii="Times New Roman" w:hAnsi="Times New Roman"/>
          <w:sz w:val="24"/>
          <w:szCs w:val="24"/>
        </w:rPr>
      </w:pPr>
      <w:r w:rsidRPr="003C761E">
        <w:rPr>
          <w:rFonts w:ascii="Times New Roman" w:hAnsi="Times New Roman"/>
          <w:sz w:val="24"/>
          <w:szCs w:val="24"/>
        </w:rPr>
        <w:t>Au moment de la fin ou de l</w:t>
      </w:r>
      <w:r w:rsidR="009C0CB8" w:rsidRPr="003C761E">
        <w:rPr>
          <w:rFonts w:ascii="Times New Roman" w:hAnsi="Times New Roman"/>
          <w:sz w:val="24"/>
          <w:szCs w:val="24"/>
        </w:rPr>
        <w:t>’</w:t>
      </w:r>
      <w:r w:rsidRPr="003C761E">
        <w:rPr>
          <w:rFonts w:ascii="Times New Roman" w:hAnsi="Times New Roman"/>
          <w:sz w:val="24"/>
          <w:szCs w:val="24"/>
        </w:rPr>
        <w:t>expiration du Compact, le Consultant, à la demande de la</w:t>
      </w:r>
      <w:r w:rsidR="00EB733A" w:rsidRPr="003C761E">
        <w:rPr>
          <w:rFonts w:ascii="Times New Roman" w:hAnsi="Times New Roman"/>
          <w:sz w:val="24"/>
          <w:szCs w:val="24"/>
        </w:rPr>
        <w:t> MCC</w:t>
      </w:r>
      <w:r w:rsidRPr="003C761E">
        <w:rPr>
          <w:rFonts w:ascii="Times New Roman" w:hAnsi="Times New Roman"/>
          <w:sz w:val="24"/>
          <w:szCs w:val="24"/>
        </w:rPr>
        <w:t>, fait enlever tous marquages et toutes références à la</w:t>
      </w:r>
      <w:r w:rsidR="00EB733A" w:rsidRPr="003C761E">
        <w:rPr>
          <w:rFonts w:ascii="Times New Roman" w:hAnsi="Times New Roman"/>
          <w:sz w:val="24"/>
          <w:szCs w:val="24"/>
        </w:rPr>
        <w:t> MCC</w:t>
      </w:r>
      <w:r w:rsidRPr="003C761E">
        <w:rPr>
          <w:rFonts w:ascii="Times New Roman" w:hAnsi="Times New Roman"/>
          <w:sz w:val="24"/>
          <w:szCs w:val="24"/>
        </w:rPr>
        <w:t xml:space="preserve"> de tout matériel de publicité.</w:t>
      </w:r>
    </w:p>
    <w:p w14:paraId="1E02681E" w14:textId="77777777" w:rsidR="00BE4EB5" w:rsidRPr="003D71A8" w:rsidRDefault="00BE4EB5" w:rsidP="00B918A9">
      <w:pPr>
        <w:jc w:val="both"/>
        <w:rPr>
          <w:b/>
          <w:bCs/>
        </w:rPr>
      </w:pPr>
    </w:p>
    <w:p w14:paraId="5D611280" w14:textId="77777777" w:rsidR="00BE4EB5" w:rsidRPr="003D71A8" w:rsidRDefault="00BE4EB5" w:rsidP="00B918A9">
      <w:pPr>
        <w:jc w:val="both"/>
        <w:rPr>
          <w:b/>
          <w:bCs/>
        </w:rPr>
      </w:pPr>
      <w:r w:rsidRPr="003C761E">
        <w:rPr>
          <w:b/>
          <w:bCs/>
        </w:rPr>
        <w:t>G. Assurances</w:t>
      </w:r>
    </w:p>
    <w:p w14:paraId="700F9CE7" w14:textId="77777777" w:rsidR="00BE4EB5" w:rsidRPr="003D71A8" w:rsidRDefault="00BE4EB5" w:rsidP="00B918A9">
      <w:pPr>
        <w:jc w:val="both"/>
        <w:rPr>
          <w:b/>
          <w:bCs/>
        </w:rPr>
      </w:pPr>
    </w:p>
    <w:p w14:paraId="2203330B" w14:textId="77777777" w:rsidR="00BE4EB5" w:rsidRPr="003D71A8" w:rsidRDefault="00BE4EB5">
      <w:pPr>
        <w:spacing w:after="120"/>
        <w:jc w:val="both"/>
      </w:pPr>
      <w:r w:rsidRPr="003C761E">
        <w:t xml:space="preserve">Le Consultant contracte des assurances, des garanties de bonne exécution, des garanties ou </w:t>
      </w:r>
      <w:r w:rsidRPr="003C761E">
        <w:lastRenderedPageBreak/>
        <w:t>autres protections appropriées pour se couvrir contre les risques ou responsabilités inhérents à l</w:t>
      </w:r>
      <w:r w:rsidR="009C0CB8" w:rsidRPr="003C761E">
        <w:t>’</w:t>
      </w:r>
      <w:r w:rsidRPr="003C761E">
        <w:t>exécution du Contrat. Le Consultant doit être désigné comme bénéficiaire de ces assurances et bénéficiaire de ces garanties, y compris des garanties de bonne exécution. L</w:t>
      </w:r>
      <w:r w:rsidR="009C0CB8" w:rsidRPr="003C761E">
        <w:t>’</w:t>
      </w:r>
      <w:r w:rsidRPr="003C761E">
        <w:t>Entité</w:t>
      </w:r>
      <w:r w:rsidR="00EB733A" w:rsidRPr="003C761E">
        <w:t> MCA</w:t>
      </w:r>
      <w:r w:rsidRPr="003C761E">
        <w:t xml:space="preserve"> et la</w:t>
      </w:r>
      <w:r w:rsidR="00EB733A" w:rsidRPr="003C761E">
        <w:t> MCC</w:t>
      </w:r>
      <w:r w:rsidRPr="003C761E">
        <w:t>, à la demande de la</w:t>
      </w:r>
      <w:r w:rsidR="00EB733A" w:rsidRPr="003C761E">
        <w:t> MCC</w:t>
      </w:r>
      <w:r w:rsidRPr="003C761E">
        <w:t>, sont désignés comme assurés supplémentaires pour ces assurances ou autres garanties, dans la mesure où les lois applicables le permettent. Le Consultant veille à ce que toutes indemnités de sinistres versées par lesdites assurances ou toutes autres formes de garantie soient utilisées pour remplacer ou réparer toute perte subie ou pour assurer l</w:t>
      </w:r>
      <w:r w:rsidR="009C0CB8" w:rsidRPr="003C761E">
        <w:t>’</w:t>
      </w:r>
      <w:r w:rsidRPr="003C761E">
        <w:t>acquisition des biens, services et travaux couverts, sous réserve que ces paiements soient, à la discrétion de la</w:t>
      </w:r>
      <w:r w:rsidR="00EB733A" w:rsidRPr="003C761E">
        <w:t> MCC</w:t>
      </w:r>
      <w:r w:rsidRPr="003C761E">
        <w:t>, déposés sur un compte tel que désigné par l</w:t>
      </w:r>
      <w:r w:rsidR="009C0CB8" w:rsidRPr="003C761E">
        <w:t>’</w:t>
      </w:r>
      <w:r w:rsidRPr="003C761E">
        <w:t>Entité</w:t>
      </w:r>
      <w:r w:rsidR="00EB733A" w:rsidRPr="003C761E">
        <w:t> MCA</w:t>
      </w:r>
      <w:r w:rsidRPr="003C761E">
        <w:t xml:space="preserve"> et acceptable par la</w:t>
      </w:r>
      <w:r w:rsidR="00EB733A" w:rsidRPr="003C761E">
        <w:t> MCC</w:t>
      </w:r>
      <w:r w:rsidRPr="003C761E">
        <w:t>, ou conformément à d</w:t>
      </w:r>
      <w:r w:rsidR="009C0CB8" w:rsidRPr="003C761E">
        <w:t>’</w:t>
      </w:r>
      <w:r w:rsidRPr="003C761E">
        <w:t>autres instructions de la</w:t>
      </w:r>
      <w:r w:rsidR="00EB733A" w:rsidRPr="003C761E">
        <w:t> MCC</w:t>
      </w:r>
      <w:r w:rsidRPr="003C761E">
        <w:t>.</w:t>
      </w:r>
    </w:p>
    <w:p w14:paraId="6FCA00D7" w14:textId="77777777" w:rsidR="00BE4EB5" w:rsidRPr="003D71A8" w:rsidRDefault="00BE4EB5">
      <w:pPr>
        <w:jc w:val="both"/>
      </w:pPr>
    </w:p>
    <w:p w14:paraId="338F1BC3" w14:textId="77777777" w:rsidR="00BE4EB5" w:rsidRPr="003D71A8" w:rsidRDefault="00BE4EB5">
      <w:pPr>
        <w:jc w:val="both"/>
        <w:rPr>
          <w:b/>
          <w:bCs/>
        </w:rPr>
      </w:pPr>
      <w:r w:rsidRPr="003C761E">
        <w:rPr>
          <w:b/>
          <w:bCs/>
        </w:rPr>
        <w:t>H. Conflit d</w:t>
      </w:r>
      <w:r w:rsidR="009C0CB8" w:rsidRPr="003C761E">
        <w:rPr>
          <w:b/>
          <w:bCs/>
        </w:rPr>
        <w:t>’</w:t>
      </w:r>
      <w:r w:rsidRPr="003C761E">
        <w:rPr>
          <w:b/>
          <w:bCs/>
        </w:rPr>
        <w:t>Intérêts</w:t>
      </w:r>
    </w:p>
    <w:p w14:paraId="1428D1CC" w14:textId="77777777" w:rsidR="00BE4EB5" w:rsidRPr="003D71A8" w:rsidRDefault="00BE4EB5">
      <w:pPr>
        <w:jc w:val="both"/>
        <w:rPr>
          <w:b/>
          <w:bCs/>
        </w:rPr>
      </w:pPr>
    </w:p>
    <w:p w14:paraId="7D053D4C" w14:textId="77777777" w:rsidR="00BE4EB5" w:rsidRPr="003D71A8" w:rsidRDefault="00BE4EB5">
      <w:pPr>
        <w:spacing w:after="120"/>
        <w:jc w:val="both"/>
      </w:pPr>
      <w:r w:rsidRPr="003C761E">
        <w:t>Le Consultant doit veiller à ce qu</w:t>
      </w:r>
      <w:r w:rsidR="009C0CB8" w:rsidRPr="003C761E">
        <w:t>’</w:t>
      </w:r>
      <w:r w:rsidRPr="003C761E">
        <w:t>aucun de ses dirigeants, administrateurs, employés, filiales, entrepreneurs, Sous-consultants, agents, conseillers ou représentants ne participent à la procédure de sélection, d</w:t>
      </w:r>
      <w:r w:rsidR="009C0CB8" w:rsidRPr="003C761E">
        <w:t>’</w:t>
      </w:r>
      <w:r w:rsidRPr="003C761E">
        <w:t>adjudication, d</w:t>
      </w:r>
      <w:r w:rsidR="009C0CB8" w:rsidRPr="003C761E">
        <w:t>’</w:t>
      </w:r>
      <w:r w:rsidRPr="003C761E">
        <w:t>administration ou de supervision d</w:t>
      </w:r>
      <w:r w:rsidR="009C0CB8" w:rsidRPr="003C761E">
        <w:t>’</w:t>
      </w:r>
      <w:r w:rsidRPr="003C761E">
        <w:t>un contrat, d</w:t>
      </w:r>
      <w:r w:rsidR="009C0CB8" w:rsidRPr="003C761E">
        <w:t>’</w:t>
      </w:r>
      <w:r w:rsidRPr="003C761E">
        <w:t>une subvention ou autre avantage ou transaction financée en totalité ou en partie (directement ou indirectement) par des fonds octroyés en vertu du Financement de la</w:t>
      </w:r>
      <w:r w:rsidR="00EB733A" w:rsidRPr="003C761E">
        <w:t> MCC</w:t>
      </w:r>
      <w:r w:rsidRPr="003C761E">
        <w:t xml:space="preserve"> en rapport avec ce Contrat, dans lequel (i) l</w:t>
      </w:r>
      <w:r w:rsidR="009C0CB8" w:rsidRPr="003C761E">
        <w:t>’</w:t>
      </w:r>
      <w:r w:rsidRPr="003C761E">
        <w:t>entité, la personne, les membres immédiats de la famille de la personne ou de son ménage, son ou ses associés, ou les organisations contrôlées par ou impliquant substantiellement une telle personne ou entité, n</w:t>
      </w:r>
      <w:r w:rsidR="009C0CB8" w:rsidRPr="003C761E">
        <w:t>’</w:t>
      </w:r>
      <w:r w:rsidRPr="003C761E">
        <w:t>ait ou n</w:t>
      </w:r>
      <w:r w:rsidR="009C0CB8" w:rsidRPr="003C761E">
        <w:t>’</w:t>
      </w:r>
      <w:r w:rsidRPr="003C761E">
        <w:t>aient un intérêt financier ou autre ou (ii) la personne ou l</w:t>
      </w:r>
      <w:r w:rsidR="009C0CB8" w:rsidRPr="003C761E">
        <w:t>’</w:t>
      </w:r>
      <w:r w:rsidRPr="003C761E">
        <w:t>entité ne négocie ou ne prenne de dispositions quelconques concernant un emploi futur, à moins que cette personne ou entité n</w:t>
      </w:r>
      <w:r w:rsidR="009C0CB8" w:rsidRPr="003C761E">
        <w:t>’</w:t>
      </w:r>
      <w:r w:rsidRPr="003C761E">
        <w:t>ait d</w:t>
      </w:r>
      <w:r w:rsidR="009C0CB8" w:rsidRPr="003C761E">
        <w:t>’</w:t>
      </w:r>
      <w:r w:rsidRPr="003C761E">
        <w:t>abord révélé par écrit aux parties au présent Contrat et à la</w:t>
      </w:r>
      <w:r w:rsidR="00EB733A" w:rsidRPr="003C761E">
        <w:t> MCC</w:t>
      </w:r>
      <w:r w:rsidRPr="003C761E">
        <w:t xml:space="preserve"> ce conflit d</w:t>
      </w:r>
      <w:r w:rsidR="009C0CB8" w:rsidRPr="003C761E">
        <w:t>’</w:t>
      </w:r>
      <w:r w:rsidRPr="003C761E">
        <w:t>intérêt et, à la suite de cette révélation, les parties au présent Contrat ne consentent par écrit à continuer malgré le conflit. Le Consultant s</w:t>
      </w:r>
      <w:r w:rsidR="009C0CB8" w:rsidRPr="003C761E">
        <w:t>’</w:t>
      </w:r>
      <w:r w:rsidRPr="003C761E">
        <w:t>assure qu</w:t>
      </w:r>
      <w:r w:rsidR="009C0CB8" w:rsidRPr="003C761E">
        <w:t>’</w:t>
      </w:r>
      <w:r w:rsidRPr="003C761E">
        <w:t>aucun de ses dirigeants, directeurs, employés, affiliés, entrepreneurs, sous-traitants, intermédiaires, conseillers ou représentants impliqués dans la sélection, l</w:t>
      </w:r>
      <w:r w:rsidR="009C0CB8" w:rsidRPr="003C761E">
        <w:t>’</w:t>
      </w:r>
      <w:r w:rsidRPr="003C761E">
        <w:t>attribution, l</w:t>
      </w:r>
      <w:r w:rsidR="009C0CB8" w:rsidRPr="003C761E">
        <w:t>’</w:t>
      </w:r>
      <w:r w:rsidRPr="003C761E">
        <w:t>administration, la supervision ou l</w:t>
      </w:r>
      <w:r w:rsidR="009C0CB8" w:rsidRPr="003C761E">
        <w:t>’</w:t>
      </w:r>
      <w:r w:rsidRPr="003C761E">
        <w:t>exécution de tout contrat, subvention ou autre prestation financé entièrement ou en partie (directement ou indirectement) par un Financement</w:t>
      </w:r>
      <w:r w:rsidR="00EB733A" w:rsidRPr="003C761E">
        <w:t> MCC</w:t>
      </w:r>
      <w:r w:rsidRPr="003C761E">
        <w:t xml:space="preserve"> en lien avec le Contrat ne sollicite ou n</w:t>
      </w:r>
      <w:r w:rsidR="009C0CB8" w:rsidRPr="003C761E">
        <w:t>’</w:t>
      </w:r>
      <w:r w:rsidRPr="003C761E">
        <w:t>accepte ou ne propose à une tierce partie ou ne cherche à obtenir (directement ou indirectement) pour lui-même ou pour une autre personne ou entité des cadeaux, gratifications, faveurs ou avantages, autres que les articles de moindre valeur et compatibles avec les directives données par la</w:t>
      </w:r>
      <w:r w:rsidR="00EB733A" w:rsidRPr="003C761E">
        <w:t> MCC</w:t>
      </w:r>
      <w:r w:rsidRPr="003C761E">
        <w:t xml:space="preserve"> le cas échéant. Le Consultant veille à ce qu</w:t>
      </w:r>
      <w:r w:rsidR="009C0CB8" w:rsidRPr="003C761E">
        <w:t>’</w:t>
      </w:r>
      <w:r w:rsidRPr="003C761E">
        <w:t>aucun de ses dirigeants, administrateurs, employés, filiales, entrepreneurs, Sous-consultants, agents, conseillers ou représentants ne prenne part à des activités qui sont, ou donnent l</w:t>
      </w:r>
      <w:r w:rsidR="009C0CB8" w:rsidRPr="003C761E">
        <w:t>’</w:t>
      </w:r>
      <w:r w:rsidRPr="003C761E">
        <w:t>impression d</w:t>
      </w:r>
      <w:r w:rsidR="009C0CB8" w:rsidRPr="003C761E">
        <w:t>’</w:t>
      </w:r>
      <w:r w:rsidRPr="003C761E">
        <w:t>être, en conflit avec les intérêts en lien avec le présent Contrat. Sans pour autant limiter la portée de ce qui précède, le Consultant se conforme, et assure la conformité avec les politiques de conflits d</w:t>
      </w:r>
      <w:r w:rsidR="009C0CB8" w:rsidRPr="003C761E">
        <w:t>’</w:t>
      </w:r>
      <w:r w:rsidRPr="003C761E">
        <w:t>intérêts et de déontologie applicables de l</w:t>
      </w:r>
      <w:r w:rsidR="009C0CB8" w:rsidRPr="003C761E">
        <w:t>’</w:t>
      </w:r>
      <w:r w:rsidRPr="003C761E">
        <w:t>Entité</w:t>
      </w:r>
      <w:r w:rsidR="00EB733A" w:rsidRPr="003C761E">
        <w:t> MCA</w:t>
      </w:r>
      <w:r w:rsidRPr="003C761E">
        <w:t xml:space="preserve"> comme cette dernière l</w:t>
      </w:r>
      <w:r w:rsidR="009C0CB8" w:rsidRPr="003C761E">
        <w:t>’</w:t>
      </w:r>
      <w:r w:rsidRPr="003C761E">
        <w:t>a communiqué au Consultant.</w:t>
      </w:r>
    </w:p>
    <w:p w14:paraId="4D0D83AC" w14:textId="77777777" w:rsidR="00BE4EB5" w:rsidRPr="003D71A8" w:rsidRDefault="00BE4EB5">
      <w:pPr>
        <w:jc w:val="both"/>
      </w:pPr>
    </w:p>
    <w:p w14:paraId="1A812917" w14:textId="77777777" w:rsidR="00BE4EB5" w:rsidRPr="003D71A8" w:rsidRDefault="00BE4EB5">
      <w:pPr>
        <w:jc w:val="both"/>
        <w:rPr>
          <w:b/>
          <w:bCs/>
        </w:rPr>
      </w:pPr>
      <w:r w:rsidRPr="003C761E">
        <w:rPr>
          <w:b/>
          <w:bCs/>
        </w:rPr>
        <w:t>I. Contradictions</w:t>
      </w:r>
    </w:p>
    <w:p w14:paraId="68121565" w14:textId="77777777" w:rsidR="00BE4EB5" w:rsidRPr="003D71A8" w:rsidRDefault="00BE4EB5">
      <w:pPr>
        <w:jc w:val="both"/>
        <w:rPr>
          <w:b/>
          <w:bCs/>
        </w:rPr>
      </w:pPr>
    </w:p>
    <w:p w14:paraId="18CBACD2" w14:textId="77777777" w:rsidR="00BE4EB5" w:rsidRPr="003D71A8" w:rsidRDefault="00BE4EB5">
      <w:pPr>
        <w:spacing w:after="120"/>
        <w:jc w:val="both"/>
      </w:pPr>
      <w:r w:rsidRPr="003C761E">
        <w:t>En cas de contradiction entre le présent Contrat et le Compact et/ou l</w:t>
      </w:r>
      <w:r w:rsidR="009C0CB8" w:rsidRPr="003C761E">
        <w:t>’</w:t>
      </w:r>
      <w:r w:rsidRPr="003C761E">
        <w:t xml:space="preserve">Accord de mise en </w:t>
      </w:r>
      <w:r w:rsidR="009F3606" w:rsidRPr="003C761E">
        <w:t>œuvre</w:t>
      </w:r>
      <w:r w:rsidRPr="003C761E">
        <w:t xml:space="preserve"> du programme, l</w:t>
      </w:r>
      <w:r w:rsidR="009C0CB8" w:rsidRPr="003C761E">
        <w:t>’</w:t>
      </w:r>
      <w:r w:rsidRPr="003C761E">
        <w:t>Accord sur les marchés publics, ou l</w:t>
      </w:r>
      <w:r w:rsidR="009C0CB8" w:rsidRPr="003C761E">
        <w:t>’</w:t>
      </w:r>
      <w:r w:rsidRPr="003C761E">
        <w:t>Accord de débours, si applicable, les termes du Compact et/ou l</w:t>
      </w:r>
      <w:r w:rsidR="009C0CB8" w:rsidRPr="003C761E">
        <w:t>’</w:t>
      </w:r>
      <w:r w:rsidRPr="003C761E">
        <w:t xml:space="preserve">Accord de mise en </w:t>
      </w:r>
      <w:r w:rsidR="009F3606" w:rsidRPr="003C761E">
        <w:t>œuvre</w:t>
      </w:r>
      <w:r w:rsidRPr="003C761E">
        <w:t xml:space="preserve"> du programme, l</w:t>
      </w:r>
      <w:r w:rsidR="009C0CB8" w:rsidRPr="003C761E">
        <w:t>’</w:t>
      </w:r>
      <w:r w:rsidRPr="003C761E">
        <w:t>Accord sur les marchés publics, ou l</w:t>
      </w:r>
      <w:r w:rsidR="009C0CB8" w:rsidRPr="003C761E">
        <w:t>’</w:t>
      </w:r>
      <w:r w:rsidRPr="003C761E">
        <w:t>Accord de débours, si applicable, prévalent.</w:t>
      </w:r>
    </w:p>
    <w:p w14:paraId="58B1A1B2" w14:textId="77777777" w:rsidR="00BE4EB5" w:rsidRPr="003D71A8" w:rsidRDefault="00BE4EB5">
      <w:pPr>
        <w:jc w:val="both"/>
      </w:pPr>
    </w:p>
    <w:p w14:paraId="3195065A" w14:textId="77777777" w:rsidR="00BE4EB5" w:rsidRPr="003D71A8" w:rsidRDefault="00BE4EB5">
      <w:pPr>
        <w:keepNext/>
        <w:jc w:val="both"/>
        <w:rPr>
          <w:b/>
          <w:bCs/>
        </w:rPr>
      </w:pPr>
      <w:r w:rsidRPr="003C761E">
        <w:rPr>
          <w:b/>
          <w:bCs/>
        </w:rPr>
        <w:t>J. Autres dispositions</w:t>
      </w:r>
    </w:p>
    <w:p w14:paraId="3D21789F" w14:textId="77777777" w:rsidR="00BE4EB5" w:rsidRPr="003D71A8" w:rsidRDefault="00BE4EB5">
      <w:pPr>
        <w:jc w:val="both"/>
        <w:rPr>
          <w:b/>
          <w:bCs/>
        </w:rPr>
      </w:pPr>
    </w:p>
    <w:p w14:paraId="481D4201" w14:textId="77777777" w:rsidR="00BE4EB5" w:rsidRPr="003D71A8" w:rsidRDefault="00BE4EB5">
      <w:pPr>
        <w:spacing w:after="120"/>
        <w:jc w:val="both"/>
      </w:pPr>
      <w:r w:rsidRPr="003C761E">
        <w:lastRenderedPageBreak/>
        <w:t>Le Consultant se conforme aux modalités que pourraient spécifier l</w:t>
      </w:r>
      <w:r w:rsidR="009C0CB8" w:rsidRPr="003C761E">
        <w:t>’</w:t>
      </w:r>
      <w:r w:rsidRPr="003C761E">
        <w:t>Entité</w:t>
      </w:r>
      <w:r w:rsidR="00EB733A" w:rsidRPr="003C761E">
        <w:t> MCA</w:t>
      </w:r>
      <w:r w:rsidRPr="003C761E">
        <w:t xml:space="preserve"> ou la</w:t>
      </w:r>
      <w:r w:rsidR="00EB733A" w:rsidRPr="003C761E">
        <w:t> MCC</w:t>
      </w:r>
      <w:r w:rsidRPr="003C761E">
        <w:t xml:space="preserve"> en rapport avec le présent Contrat.</w:t>
      </w:r>
    </w:p>
    <w:p w14:paraId="2579FCD4" w14:textId="77777777" w:rsidR="00BE4EB5" w:rsidRPr="003D71A8" w:rsidRDefault="00BE4EB5">
      <w:pPr>
        <w:jc w:val="both"/>
      </w:pPr>
    </w:p>
    <w:p w14:paraId="53E50A09" w14:textId="77777777" w:rsidR="00BE4EB5" w:rsidRPr="003D71A8" w:rsidRDefault="00BE4EB5">
      <w:pPr>
        <w:jc w:val="both"/>
        <w:rPr>
          <w:b/>
          <w:bCs/>
        </w:rPr>
      </w:pPr>
      <w:r w:rsidRPr="003C761E">
        <w:rPr>
          <w:b/>
          <w:bCs/>
        </w:rPr>
        <w:t>K. Clauses de transfert</w:t>
      </w:r>
    </w:p>
    <w:p w14:paraId="14BEDDE1" w14:textId="77777777" w:rsidR="00BE4EB5" w:rsidRPr="003D71A8" w:rsidRDefault="00BE4EB5">
      <w:pPr>
        <w:jc w:val="both"/>
        <w:rPr>
          <w:b/>
          <w:bCs/>
        </w:rPr>
      </w:pPr>
    </w:p>
    <w:p w14:paraId="7952B5B6" w14:textId="77777777" w:rsidR="00726152" w:rsidRPr="003D71A8" w:rsidRDefault="00BE4EB5">
      <w:pPr>
        <w:spacing w:after="120"/>
        <w:jc w:val="both"/>
        <w:rPr>
          <w:b/>
          <w:iCs/>
          <w:sz w:val="28"/>
          <w:szCs w:val="28"/>
        </w:rPr>
        <w:sectPr w:rsidR="00726152" w:rsidRPr="003D71A8" w:rsidSect="00E51A1F">
          <w:pgSz w:w="11909" w:h="16834" w:code="9"/>
          <w:pgMar w:top="1440" w:right="1440" w:bottom="1440" w:left="1440" w:header="720" w:footer="720" w:gutter="0"/>
          <w:cols w:space="720"/>
          <w:noEndnote/>
        </w:sectPr>
      </w:pPr>
      <w:r w:rsidRPr="003C761E">
        <w:t>Dans tout sous-contrat ou contrat de sous-traitance conclu par le Consultant, conformément aux conditions du contrat, le Consultant veille à inclure toutes les dispositions contenues dans les paragraphes (A) à (J) ci-dessus.</w:t>
      </w:r>
    </w:p>
    <w:tbl>
      <w:tblPr>
        <w:tblW w:w="0" w:type="auto"/>
        <w:jc w:val="center"/>
        <w:tblLayout w:type="fixed"/>
        <w:tblLook w:val="0000" w:firstRow="0" w:lastRow="0" w:firstColumn="0" w:lastColumn="0" w:noHBand="0" w:noVBand="0"/>
      </w:tblPr>
      <w:tblGrid>
        <w:gridCol w:w="9482"/>
      </w:tblGrid>
      <w:tr w:rsidR="006D20CB" w:rsidRPr="002D3C24" w14:paraId="4C59ED05" w14:textId="77777777" w:rsidTr="00EF1D42">
        <w:trPr>
          <w:jc w:val="center"/>
        </w:trPr>
        <w:tc>
          <w:tcPr>
            <w:tcW w:w="9482" w:type="dxa"/>
            <w:tcBorders>
              <w:top w:val="nil"/>
              <w:left w:val="nil"/>
              <w:bottom w:val="nil"/>
              <w:right w:val="nil"/>
            </w:tcBorders>
            <w:shd w:val="clear" w:color="auto" w:fill="D9D9D9"/>
          </w:tcPr>
          <w:p w14:paraId="7511F110" w14:textId="77777777" w:rsidR="006D20CB" w:rsidRPr="003D71A8" w:rsidRDefault="00FE644C" w:rsidP="00F304E1">
            <w:pPr>
              <w:pStyle w:val="HeadingTwo"/>
              <w:widowControl w:val="0"/>
              <w:autoSpaceDE w:val="0"/>
              <w:autoSpaceDN w:val="0"/>
              <w:adjustRightInd w:val="0"/>
              <w:outlineLvl w:val="0"/>
              <w:rPr>
                <w:lang w:val="fr-FR"/>
              </w:rPr>
            </w:pPr>
            <w:bookmarkStart w:id="3330" w:name="_Toc447548267"/>
            <w:bookmarkStart w:id="3331" w:name="_Toc444789312"/>
            <w:bookmarkStart w:id="3332" w:name="_Toc442280760"/>
            <w:bookmarkStart w:id="3333" w:name="_Toc442280631"/>
            <w:bookmarkStart w:id="3334" w:name="_Toc442280238"/>
            <w:bookmarkStart w:id="3335" w:name="_Toc442272418"/>
            <w:bookmarkStart w:id="3336" w:name="_Toc471817909"/>
            <w:bookmarkStart w:id="3337" w:name="_Toc471838590"/>
            <w:bookmarkStart w:id="3338" w:name="_Toc472675472"/>
            <w:r w:rsidRPr="003C761E">
              <w:rPr>
                <w:bCs/>
                <w:lang w:val="fr-FR"/>
              </w:rPr>
              <w:lastRenderedPageBreak/>
              <w:t>Annexe </w:t>
            </w:r>
            <w:r w:rsidR="005F561D" w:rsidRPr="003C761E">
              <w:rPr>
                <w:bCs/>
                <w:lang w:val="fr-FR"/>
              </w:rPr>
              <w:t>C</w:t>
            </w:r>
            <w:r w:rsidR="00060F0B" w:rsidRPr="003C761E">
              <w:rPr>
                <w:bCs/>
                <w:lang w:val="fr-FR"/>
              </w:rPr>
              <w:t> :</w:t>
            </w:r>
            <w:r w:rsidR="005F561D" w:rsidRPr="003C761E">
              <w:rPr>
                <w:bCs/>
                <w:lang w:val="fr-FR"/>
              </w:rPr>
              <w:t xml:space="preserve"> Exigences de rapports</w:t>
            </w:r>
            <w:bookmarkEnd w:id="3330"/>
            <w:bookmarkEnd w:id="3331"/>
            <w:bookmarkEnd w:id="3332"/>
            <w:bookmarkEnd w:id="3333"/>
            <w:bookmarkEnd w:id="3334"/>
            <w:bookmarkEnd w:id="3335"/>
            <w:bookmarkEnd w:id="3336"/>
            <w:bookmarkEnd w:id="3337"/>
            <w:bookmarkEnd w:id="3338"/>
          </w:p>
        </w:tc>
      </w:tr>
    </w:tbl>
    <w:p w14:paraId="30E6BC8C" w14:textId="77777777" w:rsidR="006D20CB" w:rsidRPr="003D71A8" w:rsidRDefault="00F3325F" w:rsidP="004C6AFC">
      <w:pPr>
        <w:pStyle w:val="Text"/>
      </w:pPr>
      <w:r w:rsidRPr="003C761E">
        <w:rPr>
          <w:b/>
          <w:bCs/>
        </w:rPr>
        <w:t>Note</w:t>
      </w:r>
      <w:r w:rsidR="00060F0B" w:rsidRPr="003C761E">
        <w:rPr>
          <w:b/>
          <w:bCs/>
        </w:rPr>
        <w:t> :</w:t>
      </w:r>
      <w:r w:rsidRPr="003C761E">
        <w:tab/>
        <w:t>Dresser la liste des format, fréquence et contenu des rapports</w:t>
      </w:r>
      <w:r w:rsidR="008C20F8" w:rsidRPr="003C761E">
        <w:t> </w:t>
      </w:r>
      <w:r w:rsidRPr="003C761E">
        <w:t>; des personnes qui les reçoivent</w:t>
      </w:r>
      <w:r w:rsidR="008C20F8" w:rsidRPr="003C761E">
        <w:t> </w:t>
      </w:r>
      <w:r w:rsidRPr="003C761E">
        <w:t>; des dates de soumission</w:t>
      </w:r>
      <w:r w:rsidR="008C20F8" w:rsidRPr="003C761E">
        <w:t> </w:t>
      </w:r>
      <w:r w:rsidRPr="003C761E">
        <w:t>; etc.</w:t>
      </w:r>
    </w:p>
    <w:p w14:paraId="1EDC17A2" w14:textId="77777777" w:rsidR="006D20CB" w:rsidRPr="003D71A8" w:rsidRDefault="006D20CB">
      <w:r w:rsidRPr="003C761E">
        <w:rPr>
          <w:b/>
          <w:bCs/>
        </w:rPr>
        <w:br w:type="page"/>
      </w:r>
    </w:p>
    <w:tbl>
      <w:tblPr>
        <w:tblW w:w="0" w:type="auto"/>
        <w:jc w:val="center"/>
        <w:tblLayout w:type="fixed"/>
        <w:tblLook w:val="0000" w:firstRow="0" w:lastRow="0" w:firstColumn="0" w:lastColumn="0" w:noHBand="0" w:noVBand="0"/>
      </w:tblPr>
      <w:tblGrid>
        <w:gridCol w:w="9482"/>
      </w:tblGrid>
      <w:tr w:rsidR="006D20CB" w:rsidRPr="002D3C24" w14:paraId="5A1353A5" w14:textId="77777777" w:rsidTr="00EF1D42">
        <w:trPr>
          <w:jc w:val="center"/>
        </w:trPr>
        <w:tc>
          <w:tcPr>
            <w:tcW w:w="9482" w:type="dxa"/>
            <w:tcBorders>
              <w:top w:val="nil"/>
              <w:left w:val="nil"/>
              <w:bottom w:val="nil"/>
              <w:right w:val="nil"/>
            </w:tcBorders>
            <w:shd w:val="clear" w:color="auto" w:fill="D9D9D9"/>
          </w:tcPr>
          <w:p w14:paraId="7C837458" w14:textId="77777777" w:rsidR="006D20CB" w:rsidRPr="003D71A8" w:rsidRDefault="00FE644C" w:rsidP="00F304E1">
            <w:pPr>
              <w:pStyle w:val="HeadingTwo"/>
              <w:widowControl w:val="0"/>
              <w:autoSpaceDE w:val="0"/>
              <w:autoSpaceDN w:val="0"/>
              <w:adjustRightInd w:val="0"/>
              <w:outlineLvl w:val="0"/>
              <w:rPr>
                <w:lang w:val="fr-FR"/>
              </w:rPr>
            </w:pPr>
            <w:bookmarkStart w:id="3339" w:name="_Toc447548268"/>
            <w:bookmarkStart w:id="3340" w:name="_Toc444789313"/>
            <w:bookmarkStart w:id="3341" w:name="_Toc442280761"/>
            <w:bookmarkStart w:id="3342" w:name="_Toc442280632"/>
            <w:bookmarkStart w:id="3343" w:name="_Toc442280239"/>
            <w:bookmarkStart w:id="3344" w:name="_Toc442272419"/>
            <w:bookmarkStart w:id="3345" w:name="_Toc471817910"/>
            <w:bookmarkStart w:id="3346" w:name="_Toc471838591"/>
            <w:bookmarkStart w:id="3347" w:name="_Toc472675473"/>
            <w:r w:rsidRPr="003C761E">
              <w:rPr>
                <w:bCs/>
                <w:lang w:val="fr-FR"/>
              </w:rPr>
              <w:lastRenderedPageBreak/>
              <w:t>Annexe </w:t>
            </w:r>
            <w:r w:rsidR="005F561D" w:rsidRPr="003C761E">
              <w:rPr>
                <w:bCs/>
                <w:lang w:val="fr-FR"/>
              </w:rPr>
              <w:t>D</w:t>
            </w:r>
            <w:r w:rsidR="00060F0B" w:rsidRPr="003C761E">
              <w:rPr>
                <w:bCs/>
                <w:lang w:val="fr-FR"/>
              </w:rPr>
              <w:t> :</w:t>
            </w:r>
            <w:r w:rsidR="005F561D" w:rsidRPr="003C761E">
              <w:rPr>
                <w:bCs/>
                <w:lang w:val="fr-FR"/>
              </w:rPr>
              <w:t xml:space="preserve"> </w:t>
            </w:r>
            <w:bookmarkEnd w:id="3339"/>
            <w:bookmarkEnd w:id="3340"/>
            <w:bookmarkEnd w:id="3341"/>
            <w:bookmarkEnd w:id="3342"/>
            <w:bookmarkEnd w:id="3343"/>
            <w:bookmarkEnd w:id="3344"/>
            <w:r w:rsidR="001103E7" w:rsidRPr="003C761E">
              <w:rPr>
                <w:bCs/>
                <w:lang w:val="fr-FR"/>
              </w:rPr>
              <w:t>Personnel clé et sous-traitants</w:t>
            </w:r>
            <w:bookmarkEnd w:id="3345"/>
            <w:bookmarkEnd w:id="3346"/>
            <w:bookmarkEnd w:id="3347"/>
          </w:p>
        </w:tc>
      </w:tr>
    </w:tbl>
    <w:p w14:paraId="327CCE90" w14:textId="77777777" w:rsidR="00F3325F" w:rsidRPr="003D71A8" w:rsidRDefault="00F3325F" w:rsidP="00F3325F">
      <w:pPr>
        <w:pStyle w:val="Text"/>
      </w:pPr>
      <w:r w:rsidRPr="003C761E">
        <w:rPr>
          <w:b/>
          <w:bCs/>
        </w:rPr>
        <w:t>Note</w:t>
      </w:r>
      <w:r w:rsidR="00060F0B" w:rsidRPr="003C761E">
        <w:rPr>
          <w:b/>
          <w:bCs/>
        </w:rPr>
        <w:t> :</w:t>
      </w:r>
      <w:r w:rsidRPr="003C761E">
        <w:tab/>
        <w:t>Joindre la liste</w:t>
      </w:r>
      <w:r w:rsidR="00060F0B" w:rsidRPr="003C761E">
        <w:t> :</w:t>
      </w:r>
    </w:p>
    <w:p w14:paraId="790D3A2F" w14:textId="77777777" w:rsidR="00F3325F" w:rsidRPr="003D71A8" w:rsidRDefault="00DE0A03" w:rsidP="00F3325F">
      <w:pPr>
        <w:pStyle w:val="Text"/>
        <w:ind w:left="720" w:hanging="720"/>
      </w:pPr>
      <w:r w:rsidRPr="003C761E">
        <w:t>D-1</w:t>
      </w:r>
      <w:r w:rsidRPr="003C761E">
        <w:tab/>
        <w:t xml:space="preserve">Titres </w:t>
      </w:r>
      <w:r w:rsidRPr="003C761E">
        <w:rPr>
          <w:b/>
          <w:bCs/>
        </w:rPr>
        <w:t>[et noms, si déjà disponibles]</w:t>
      </w:r>
      <w:r w:rsidRPr="003C761E">
        <w:t xml:space="preserve">, descriptions détaillées de fonctions et qualifications minimales du </w:t>
      </w:r>
      <w:r w:rsidR="001103E7" w:rsidRPr="003C761E">
        <w:t>Personnel clé</w:t>
      </w:r>
      <w:r w:rsidRPr="003C761E">
        <w:t xml:space="preserve"> pour se voir assigner un travail en </w:t>
      </w:r>
      <w:r w:rsidRPr="003C761E">
        <w:rPr>
          <w:b/>
          <w:bCs/>
        </w:rPr>
        <w:t>[Pays]</w:t>
      </w:r>
      <w:r w:rsidRPr="003C761E">
        <w:t>, et mois-fonctionnaires estimés pour chacun.</w:t>
      </w:r>
    </w:p>
    <w:p w14:paraId="0B7E0F0B" w14:textId="77777777" w:rsidR="00F3325F" w:rsidRPr="003D71A8" w:rsidRDefault="00DE0A03" w:rsidP="00F3325F">
      <w:pPr>
        <w:pStyle w:val="Text"/>
        <w:ind w:left="720" w:hanging="720"/>
      </w:pPr>
      <w:r w:rsidRPr="003C761E">
        <w:t>D-2</w:t>
      </w:r>
      <w:r w:rsidRPr="003C761E">
        <w:tab/>
        <w:t xml:space="preserve">Idem que pour D-1 en ce qui concerne le </w:t>
      </w:r>
      <w:r w:rsidR="001103E7" w:rsidRPr="003C761E">
        <w:t>Personnel clé</w:t>
      </w:r>
      <w:r w:rsidRPr="003C761E">
        <w:t xml:space="preserve"> qui se voit assigner un travail hors de </w:t>
      </w:r>
      <w:r w:rsidRPr="003C761E">
        <w:rPr>
          <w:b/>
          <w:bCs/>
        </w:rPr>
        <w:t>[Pays].</w:t>
      </w:r>
    </w:p>
    <w:p w14:paraId="7E13D71C" w14:textId="77777777" w:rsidR="00F3325F" w:rsidRPr="003D71A8" w:rsidRDefault="00DE0A03" w:rsidP="00F3325F">
      <w:pPr>
        <w:pStyle w:val="Text"/>
        <w:ind w:left="720" w:hanging="720"/>
      </w:pPr>
      <w:r w:rsidRPr="003C761E">
        <w:t>D-3</w:t>
      </w:r>
      <w:r w:rsidRPr="003C761E">
        <w:tab/>
        <w:t>Liste des Sous-consultants approuvés (si déjà disponible) et mêmes informations pour leur Personnel qu</w:t>
      </w:r>
      <w:r w:rsidR="009C0CB8" w:rsidRPr="003C761E">
        <w:t>’</w:t>
      </w:r>
      <w:r w:rsidRPr="003C761E">
        <w:t>aux points D-1 et D-2.</w:t>
      </w:r>
    </w:p>
    <w:p w14:paraId="5A303D43" w14:textId="77777777" w:rsidR="00F3325F" w:rsidRPr="003D71A8" w:rsidRDefault="00DE0A03" w:rsidP="00F3325F">
      <w:pPr>
        <w:pStyle w:val="Text"/>
        <w:ind w:left="720" w:hanging="720"/>
      </w:pPr>
      <w:r w:rsidRPr="003C761E">
        <w:t>D-4</w:t>
      </w:r>
      <w:r w:rsidRPr="003C761E">
        <w:tab/>
        <w:t xml:space="preserve">Idem que pour D-1 en ce qui concerne le </w:t>
      </w:r>
      <w:r w:rsidR="001103E7" w:rsidRPr="003C761E">
        <w:t>Personnel clé</w:t>
      </w:r>
      <w:r w:rsidRPr="003C761E">
        <w:t>.</w:t>
      </w:r>
    </w:p>
    <w:p w14:paraId="07AB295B" w14:textId="77777777" w:rsidR="00F3325F" w:rsidRPr="003D71A8" w:rsidRDefault="00DE0A03" w:rsidP="00F3325F">
      <w:pPr>
        <w:pStyle w:val="Text"/>
        <w:ind w:left="720" w:hanging="720"/>
      </w:pPr>
      <w:r w:rsidRPr="003C761E">
        <w:t>D-5</w:t>
      </w:r>
      <w:r w:rsidRPr="003C761E">
        <w:tab/>
        <w:t xml:space="preserve">Heures de travail, congés, congés de maladie et vacances, tels que prévus à la clause 11 du </w:t>
      </w:r>
      <w:r w:rsidR="00F218C7" w:rsidRPr="003C761E">
        <w:t>CG</w:t>
      </w:r>
      <w:r w:rsidRPr="003C761E">
        <w:t xml:space="preserve"> (si applicable)</w:t>
      </w:r>
    </w:p>
    <w:p w14:paraId="4C5E3EC1" w14:textId="77777777" w:rsidR="006D20CB" w:rsidRPr="003D71A8" w:rsidRDefault="00F3325F" w:rsidP="00726152">
      <w:pPr>
        <w:pStyle w:val="HeadingThree"/>
        <w:jc w:val="left"/>
        <w:rPr>
          <w:sz w:val="24"/>
          <w:lang w:val="fr-FR"/>
        </w:rPr>
      </w:pPr>
      <w:r w:rsidRPr="003C761E">
        <w:rPr>
          <w:bCs/>
          <w:lang w:val="fr-FR"/>
        </w:rPr>
        <w:br w:type="page"/>
      </w:r>
    </w:p>
    <w:tbl>
      <w:tblPr>
        <w:tblW w:w="0" w:type="auto"/>
        <w:jc w:val="center"/>
        <w:tblLayout w:type="fixed"/>
        <w:tblLook w:val="0000" w:firstRow="0" w:lastRow="0" w:firstColumn="0" w:lastColumn="0" w:noHBand="0" w:noVBand="0"/>
      </w:tblPr>
      <w:tblGrid>
        <w:gridCol w:w="9482"/>
      </w:tblGrid>
      <w:tr w:rsidR="006D20CB" w:rsidRPr="002D3C24" w14:paraId="7BD039BC" w14:textId="77777777" w:rsidTr="00EF1D42">
        <w:trPr>
          <w:jc w:val="center"/>
        </w:trPr>
        <w:tc>
          <w:tcPr>
            <w:tcW w:w="9482" w:type="dxa"/>
            <w:tcBorders>
              <w:top w:val="nil"/>
              <w:left w:val="nil"/>
              <w:bottom w:val="nil"/>
              <w:right w:val="nil"/>
            </w:tcBorders>
            <w:shd w:val="clear" w:color="auto" w:fill="D9D9D9"/>
          </w:tcPr>
          <w:p w14:paraId="569A62E1" w14:textId="77777777" w:rsidR="006D20CB" w:rsidRPr="003D71A8" w:rsidRDefault="00FE644C" w:rsidP="00F304E1">
            <w:pPr>
              <w:pStyle w:val="HeadingTwo"/>
              <w:widowControl w:val="0"/>
              <w:autoSpaceDE w:val="0"/>
              <w:autoSpaceDN w:val="0"/>
              <w:adjustRightInd w:val="0"/>
              <w:outlineLvl w:val="0"/>
              <w:rPr>
                <w:lang w:val="fr-FR"/>
              </w:rPr>
            </w:pPr>
            <w:bookmarkStart w:id="3348" w:name="_Toc447548269"/>
            <w:bookmarkStart w:id="3349" w:name="_Toc444789314"/>
            <w:bookmarkStart w:id="3350" w:name="_Toc442280762"/>
            <w:bookmarkStart w:id="3351" w:name="_Toc442280633"/>
            <w:bookmarkStart w:id="3352" w:name="_Toc442280240"/>
            <w:bookmarkStart w:id="3353" w:name="_Toc442272420"/>
            <w:bookmarkStart w:id="3354" w:name="_Toc471817911"/>
            <w:bookmarkStart w:id="3355" w:name="_Toc471838592"/>
            <w:bookmarkStart w:id="3356" w:name="_Toc472675474"/>
            <w:r w:rsidRPr="003C761E">
              <w:rPr>
                <w:bCs/>
                <w:lang w:val="fr-FR"/>
              </w:rPr>
              <w:lastRenderedPageBreak/>
              <w:t>Annexe </w:t>
            </w:r>
            <w:r w:rsidR="005F561D" w:rsidRPr="003C761E">
              <w:rPr>
                <w:bCs/>
                <w:lang w:val="fr-FR"/>
              </w:rPr>
              <w:t>E</w:t>
            </w:r>
            <w:r w:rsidR="00060F0B" w:rsidRPr="003C761E">
              <w:rPr>
                <w:bCs/>
                <w:lang w:val="fr-FR"/>
              </w:rPr>
              <w:t> :</w:t>
            </w:r>
            <w:r w:rsidR="005F561D" w:rsidRPr="003C761E">
              <w:rPr>
                <w:bCs/>
                <w:lang w:val="fr-FR"/>
              </w:rPr>
              <w:t xml:space="preserve"> Ventilation du prix contractuel en Dollars US</w:t>
            </w:r>
            <w:bookmarkEnd w:id="3348"/>
            <w:bookmarkEnd w:id="3349"/>
            <w:bookmarkEnd w:id="3350"/>
            <w:bookmarkEnd w:id="3351"/>
            <w:bookmarkEnd w:id="3352"/>
            <w:bookmarkEnd w:id="3353"/>
            <w:bookmarkEnd w:id="3354"/>
            <w:bookmarkEnd w:id="3355"/>
            <w:bookmarkEnd w:id="3356"/>
          </w:p>
        </w:tc>
      </w:tr>
    </w:tbl>
    <w:p w14:paraId="7E43E5FE" w14:textId="77777777" w:rsidR="00F3325F" w:rsidRPr="003D71A8" w:rsidRDefault="00F3325F" w:rsidP="00F3325F">
      <w:pPr>
        <w:pStyle w:val="Text"/>
      </w:pPr>
      <w:r w:rsidRPr="003C761E">
        <w:rPr>
          <w:b/>
          <w:bCs/>
        </w:rPr>
        <w:t>Note</w:t>
      </w:r>
      <w:r w:rsidR="00060F0B" w:rsidRPr="003C761E">
        <w:rPr>
          <w:b/>
          <w:bCs/>
        </w:rPr>
        <w:t> :</w:t>
      </w:r>
      <w:r w:rsidRPr="003C761E">
        <w:tab/>
        <w:t>Dresser ici la liste des montants mensuels pour le Personnel (</w:t>
      </w:r>
      <w:r w:rsidR="001103E7" w:rsidRPr="003C761E">
        <w:t>Personnel clé</w:t>
      </w:r>
      <w:r w:rsidRPr="003C761E">
        <w:t xml:space="preserve"> et autre Personnel) (coûts complets, incluant les dépenses et profits directs et indirects), utilisés pour obtenir la ventilation du prix - partie en Dollars US (sur base du Formulaire FIN-4).</w:t>
      </w:r>
    </w:p>
    <w:p w14:paraId="0DDB357E" w14:textId="77777777" w:rsidR="00F3325F" w:rsidRPr="003D71A8" w:rsidRDefault="00F3325F" w:rsidP="004C6AFC">
      <w:pPr>
        <w:pStyle w:val="Text"/>
      </w:pPr>
      <w:r w:rsidRPr="003C761E">
        <w:t>Cette annexe est exclusivement utilisée aux fins de déterminer la rémunération des services supplémentaires.</w:t>
      </w:r>
    </w:p>
    <w:p w14:paraId="2D9FCBC3" w14:textId="77777777" w:rsidR="006D20CB" w:rsidRPr="003D71A8" w:rsidRDefault="006D20CB">
      <w:r w:rsidRPr="003C761E">
        <w:rPr>
          <w:b/>
          <w:bCs/>
        </w:rPr>
        <w:br w:type="page"/>
      </w:r>
    </w:p>
    <w:tbl>
      <w:tblPr>
        <w:tblW w:w="0" w:type="auto"/>
        <w:jc w:val="center"/>
        <w:tblLayout w:type="fixed"/>
        <w:tblLook w:val="0000" w:firstRow="0" w:lastRow="0" w:firstColumn="0" w:lastColumn="0" w:noHBand="0" w:noVBand="0"/>
      </w:tblPr>
      <w:tblGrid>
        <w:gridCol w:w="9482"/>
      </w:tblGrid>
      <w:tr w:rsidR="006D20CB" w:rsidRPr="002D3C24" w14:paraId="74BF1C6E" w14:textId="77777777" w:rsidTr="00EF1D42">
        <w:trPr>
          <w:jc w:val="center"/>
        </w:trPr>
        <w:tc>
          <w:tcPr>
            <w:tcW w:w="9482" w:type="dxa"/>
            <w:tcBorders>
              <w:top w:val="nil"/>
              <w:left w:val="nil"/>
              <w:bottom w:val="nil"/>
              <w:right w:val="nil"/>
            </w:tcBorders>
            <w:shd w:val="clear" w:color="auto" w:fill="D9D9D9"/>
          </w:tcPr>
          <w:p w14:paraId="6658B907" w14:textId="77777777" w:rsidR="006D20CB" w:rsidRPr="003D71A8" w:rsidRDefault="00FE644C" w:rsidP="00F304E1">
            <w:pPr>
              <w:pStyle w:val="HeadingTwo"/>
              <w:widowControl w:val="0"/>
              <w:autoSpaceDE w:val="0"/>
              <w:autoSpaceDN w:val="0"/>
              <w:adjustRightInd w:val="0"/>
              <w:outlineLvl w:val="0"/>
              <w:rPr>
                <w:lang w:val="fr-FR"/>
              </w:rPr>
            </w:pPr>
            <w:bookmarkStart w:id="3357" w:name="_Toc447548270"/>
            <w:bookmarkStart w:id="3358" w:name="_Toc444789315"/>
            <w:bookmarkStart w:id="3359" w:name="_Toc442280763"/>
            <w:bookmarkStart w:id="3360" w:name="_Toc442280634"/>
            <w:bookmarkStart w:id="3361" w:name="_Toc442280241"/>
            <w:bookmarkStart w:id="3362" w:name="_Toc442272421"/>
            <w:bookmarkStart w:id="3363" w:name="_Toc471817912"/>
            <w:bookmarkStart w:id="3364" w:name="_Toc471838593"/>
            <w:bookmarkStart w:id="3365" w:name="_Toc472675475"/>
            <w:r w:rsidRPr="003C761E">
              <w:rPr>
                <w:bCs/>
                <w:lang w:val="fr-FR"/>
              </w:rPr>
              <w:lastRenderedPageBreak/>
              <w:t>Annexe </w:t>
            </w:r>
            <w:r w:rsidR="005F561D" w:rsidRPr="003C761E">
              <w:rPr>
                <w:bCs/>
                <w:lang w:val="fr-FR"/>
              </w:rPr>
              <w:t>F</w:t>
            </w:r>
            <w:r w:rsidR="00060F0B" w:rsidRPr="003C761E">
              <w:rPr>
                <w:bCs/>
                <w:lang w:val="fr-FR"/>
              </w:rPr>
              <w:t> :</w:t>
            </w:r>
            <w:r w:rsidR="005F561D" w:rsidRPr="003C761E">
              <w:rPr>
                <w:bCs/>
                <w:lang w:val="fr-FR"/>
              </w:rPr>
              <w:t xml:space="preserve"> Ventilation du prix contractuel dans la devise locale</w:t>
            </w:r>
            <w:bookmarkEnd w:id="3357"/>
            <w:bookmarkEnd w:id="3358"/>
            <w:bookmarkEnd w:id="3359"/>
            <w:bookmarkEnd w:id="3360"/>
            <w:bookmarkEnd w:id="3361"/>
            <w:bookmarkEnd w:id="3362"/>
            <w:bookmarkEnd w:id="3363"/>
            <w:bookmarkEnd w:id="3364"/>
            <w:bookmarkEnd w:id="3365"/>
          </w:p>
        </w:tc>
      </w:tr>
    </w:tbl>
    <w:p w14:paraId="62B28E76" w14:textId="77777777" w:rsidR="00F3325F" w:rsidRPr="003D71A8" w:rsidRDefault="00F3325F" w:rsidP="00F3325F">
      <w:pPr>
        <w:pStyle w:val="Text"/>
      </w:pPr>
      <w:r w:rsidRPr="003C761E">
        <w:rPr>
          <w:b/>
          <w:bCs/>
        </w:rPr>
        <w:t>Note</w:t>
      </w:r>
      <w:r w:rsidR="00060F0B" w:rsidRPr="003C761E">
        <w:rPr>
          <w:b/>
          <w:bCs/>
        </w:rPr>
        <w:t> :</w:t>
      </w:r>
      <w:r w:rsidRPr="003C761E">
        <w:tab/>
        <w:t>Dresser ici la liste des taux mensuels pour le Personnel (</w:t>
      </w:r>
      <w:r w:rsidR="001103E7" w:rsidRPr="003C761E">
        <w:t>Personnel clé</w:t>
      </w:r>
      <w:r w:rsidRPr="003C761E">
        <w:t xml:space="preserve"> et autre Personnel) (coûts complets, comprenant les dépenses et profits directs et indirects), utilisés pour obtenir la ventilation du prix - Partie en devise locale (sur base du Formulaire FIN-4).</w:t>
      </w:r>
    </w:p>
    <w:p w14:paraId="77103149" w14:textId="77777777" w:rsidR="00F3325F" w:rsidRPr="003D71A8" w:rsidRDefault="00F3325F" w:rsidP="00F3325F">
      <w:pPr>
        <w:pStyle w:val="Text"/>
      </w:pPr>
      <w:r w:rsidRPr="003C761E">
        <w:t>Cette annexe est exclusivement utilisée aux fins de déterminer la rémunération des services supplémentaires.</w:t>
      </w:r>
    </w:p>
    <w:p w14:paraId="433FB75A" w14:textId="77777777" w:rsidR="00EF1D42" w:rsidRPr="003D71A8" w:rsidRDefault="00F3325F" w:rsidP="00726152">
      <w:pPr>
        <w:pStyle w:val="HeadingThree"/>
        <w:jc w:val="left"/>
        <w:rPr>
          <w:lang w:val="fr-FR"/>
        </w:rPr>
      </w:pPr>
      <w:r w:rsidRPr="003C761E">
        <w:rPr>
          <w:bCs/>
          <w:lang w:val="fr-FR"/>
        </w:rPr>
        <w:br w:type="page"/>
      </w:r>
    </w:p>
    <w:tbl>
      <w:tblPr>
        <w:tblW w:w="9558" w:type="dxa"/>
        <w:jc w:val="center"/>
        <w:tblLayout w:type="fixed"/>
        <w:tblLook w:val="0000" w:firstRow="0" w:lastRow="0" w:firstColumn="0" w:lastColumn="0" w:noHBand="0" w:noVBand="0"/>
      </w:tblPr>
      <w:tblGrid>
        <w:gridCol w:w="9558"/>
      </w:tblGrid>
      <w:tr w:rsidR="00EF1D42" w:rsidRPr="002D3C24" w14:paraId="3E9DAF2A" w14:textId="77777777" w:rsidTr="008B1C28">
        <w:trPr>
          <w:jc w:val="center"/>
        </w:trPr>
        <w:tc>
          <w:tcPr>
            <w:tcW w:w="9482" w:type="dxa"/>
            <w:tcBorders>
              <w:top w:val="nil"/>
              <w:left w:val="nil"/>
              <w:bottom w:val="nil"/>
              <w:right w:val="nil"/>
            </w:tcBorders>
            <w:shd w:val="clear" w:color="auto" w:fill="D9D9D9"/>
          </w:tcPr>
          <w:p w14:paraId="7E69DF05" w14:textId="77777777" w:rsidR="00EF1D42" w:rsidRPr="003D71A8" w:rsidRDefault="00FE644C" w:rsidP="00F304E1">
            <w:pPr>
              <w:pStyle w:val="HeadingTwo"/>
              <w:widowControl w:val="0"/>
              <w:autoSpaceDE w:val="0"/>
              <w:autoSpaceDN w:val="0"/>
              <w:adjustRightInd w:val="0"/>
              <w:outlineLvl w:val="0"/>
              <w:rPr>
                <w:lang w:val="fr-FR"/>
              </w:rPr>
            </w:pPr>
            <w:bookmarkStart w:id="3366" w:name="_Toc447548271"/>
            <w:bookmarkStart w:id="3367" w:name="_Toc444789316"/>
            <w:bookmarkStart w:id="3368" w:name="_Toc442280764"/>
            <w:bookmarkStart w:id="3369" w:name="_Toc442280635"/>
            <w:bookmarkStart w:id="3370" w:name="_Toc442280242"/>
            <w:bookmarkStart w:id="3371" w:name="_Toc442272422"/>
            <w:bookmarkStart w:id="3372" w:name="_Toc471817913"/>
            <w:bookmarkStart w:id="3373" w:name="_Toc471838594"/>
            <w:bookmarkStart w:id="3374" w:name="_Toc472675476"/>
            <w:r w:rsidRPr="003C761E">
              <w:rPr>
                <w:bCs/>
                <w:lang w:val="fr-FR"/>
              </w:rPr>
              <w:lastRenderedPageBreak/>
              <w:t>Annexe </w:t>
            </w:r>
            <w:r w:rsidR="005F561D" w:rsidRPr="003C761E">
              <w:rPr>
                <w:bCs/>
                <w:lang w:val="fr-FR"/>
              </w:rPr>
              <w:t>G</w:t>
            </w:r>
            <w:r w:rsidR="00060F0B" w:rsidRPr="003C761E">
              <w:rPr>
                <w:bCs/>
                <w:lang w:val="fr-FR"/>
              </w:rPr>
              <w:t> :</w:t>
            </w:r>
            <w:r w:rsidR="005F561D" w:rsidRPr="003C761E">
              <w:rPr>
                <w:bCs/>
                <w:lang w:val="fr-FR"/>
              </w:rPr>
              <w:t xml:space="preserve"> Services et installations fournies par l</w:t>
            </w:r>
            <w:r w:rsidR="009C0CB8" w:rsidRPr="003C761E">
              <w:rPr>
                <w:bCs/>
                <w:lang w:val="fr-FR"/>
              </w:rPr>
              <w:t>’</w:t>
            </w:r>
            <w:r w:rsidR="005F561D" w:rsidRPr="003C761E">
              <w:rPr>
                <w:bCs/>
                <w:lang w:val="fr-FR"/>
              </w:rPr>
              <w:t>Entité</w:t>
            </w:r>
            <w:bookmarkEnd w:id="3366"/>
            <w:bookmarkEnd w:id="3367"/>
            <w:bookmarkEnd w:id="3368"/>
            <w:bookmarkEnd w:id="3369"/>
            <w:bookmarkEnd w:id="3370"/>
            <w:bookmarkEnd w:id="3371"/>
            <w:r w:rsidR="00EB733A" w:rsidRPr="003C761E">
              <w:rPr>
                <w:bCs/>
                <w:lang w:val="fr-FR"/>
              </w:rPr>
              <w:t> MCA</w:t>
            </w:r>
            <w:bookmarkEnd w:id="3372"/>
            <w:bookmarkEnd w:id="3373"/>
            <w:bookmarkEnd w:id="3374"/>
          </w:p>
        </w:tc>
      </w:tr>
    </w:tbl>
    <w:p w14:paraId="4255AAE9" w14:textId="77777777" w:rsidR="0086760C" w:rsidRPr="003D71A8" w:rsidRDefault="008B1C28" w:rsidP="005972B6">
      <w:pPr>
        <w:pStyle w:val="Text"/>
        <w:rPr>
          <w:b/>
        </w:rPr>
      </w:pPr>
      <w:r w:rsidRPr="003C761E">
        <w:rPr>
          <w:b/>
          <w:bCs/>
        </w:rPr>
        <w:t>Note</w:t>
      </w:r>
      <w:r w:rsidR="00060F0B" w:rsidRPr="003C761E">
        <w:rPr>
          <w:b/>
          <w:bCs/>
        </w:rPr>
        <w:t> :</w:t>
      </w:r>
      <w:r w:rsidRPr="003C761E">
        <w:tab/>
        <w:t>Dresser ici la liste des services, installations et personnel de contrepartie mis à la disposition du Consultant par l</w:t>
      </w:r>
      <w:r w:rsidR="009C0CB8" w:rsidRPr="003C761E">
        <w:t>’</w:t>
      </w:r>
      <w:r w:rsidRPr="003C761E">
        <w:t>Entité</w:t>
      </w:r>
      <w:r w:rsidR="00EB733A" w:rsidRPr="003C761E">
        <w:t> MCA</w:t>
      </w:r>
      <w:r w:rsidRPr="003C761E">
        <w:t>.</w:t>
      </w:r>
    </w:p>
    <w:sectPr w:rsidR="0086760C" w:rsidRPr="003D71A8" w:rsidSect="00E51A1F">
      <w:pgSz w:w="11909" w:h="16834" w:code="9"/>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C338D" w14:textId="77777777" w:rsidR="00816283" w:rsidRDefault="00816283">
      <w:r>
        <w:separator/>
      </w:r>
    </w:p>
    <w:p w14:paraId="1B829C24" w14:textId="77777777" w:rsidR="00816283" w:rsidRDefault="00816283"/>
    <w:p w14:paraId="7CACC47A" w14:textId="77777777" w:rsidR="00816283" w:rsidRDefault="00816283"/>
    <w:p w14:paraId="0AFA6D64" w14:textId="77777777" w:rsidR="00816283" w:rsidRDefault="00816283"/>
  </w:endnote>
  <w:endnote w:type="continuationSeparator" w:id="0">
    <w:p w14:paraId="64DC920A" w14:textId="77777777" w:rsidR="00816283" w:rsidRDefault="00816283">
      <w:r>
        <w:continuationSeparator/>
      </w:r>
    </w:p>
    <w:p w14:paraId="7CDB7B25" w14:textId="77777777" w:rsidR="00816283" w:rsidRDefault="00816283"/>
    <w:p w14:paraId="0B1041C4" w14:textId="77777777" w:rsidR="00816283" w:rsidRDefault="00816283"/>
    <w:p w14:paraId="09B7B17B" w14:textId="77777777" w:rsidR="00816283" w:rsidRDefault="00816283"/>
  </w:endnote>
  <w:endnote w:type="continuationNotice" w:id="1">
    <w:p w14:paraId="632CDFDD" w14:textId="77777777" w:rsidR="00816283" w:rsidRDefault="00816283"/>
    <w:p w14:paraId="4B951EDD" w14:textId="77777777" w:rsidR="00816283" w:rsidRDefault="00816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Roman">
    <w:altName w:val="Times"/>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Wingdings 3">
    <w:panose1 w:val="05040102010807070707"/>
    <w:charset w:val="02"/>
    <w:family w:val="auto"/>
    <w:pitch w:val="variable"/>
    <w:sig w:usb0="00000000" w:usb1="10000000" w:usb2="00000000" w:usb3="00000000" w:csb0="80000000" w:csb1="00000000"/>
  </w:font>
  <w:font w:name="Arial Bold">
    <w:altName w:val="Arial"/>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OMNJOG+TimesNewRoman,Bold">
    <w:altName w:val="Times New Roman"/>
    <w:panose1 w:val="00000000000000000000"/>
    <w:charset w:val="00"/>
    <w:family w:val="roman"/>
    <w:notTrueType/>
    <w:pitch w:val="default"/>
    <w:sig w:usb0="00000003" w:usb1="00000000" w:usb2="00000000" w:usb3="00000000" w:csb0="00000001" w:csb1="00000000"/>
  </w:font>
  <w:font w:name="MrsEavesPetiteCaps">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Engravers MT">
    <w:panose1 w:val="020907070805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akkal Majalla">
    <w:altName w:val="Times New Roman"/>
    <w:charset w:val="00"/>
    <w:family w:val="auto"/>
    <w:pitch w:val="variable"/>
    <w:sig w:usb0="A000207F" w:usb1="C000204B" w:usb2="00000008" w:usb3="00000000" w:csb0="000000D3" w:csb1="00000000"/>
  </w:font>
  <w:font w:name="Book Antiqua">
    <w:panose1 w:val="02040602050305030304"/>
    <w:charset w:val="00"/>
    <w:family w:val="auto"/>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ＭＳ 明朝">
    <w:charset w:val="80"/>
    <w:family w:val="auto"/>
    <w:pitch w:val="variable"/>
    <w:sig w:usb0="E00002FF" w:usb1="6AC7FDFB" w:usb2="08000012" w:usb3="00000000" w:csb0="0002009F" w:csb1="00000000"/>
  </w:font>
  <w:font w:name="WarnockPro-Regular">
    <w:altName w:val="Times New Roman"/>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129676"/>
      <w:docPartObj>
        <w:docPartGallery w:val="Page Numbers (Bottom of Page)"/>
        <w:docPartUnique/>
      </w:docPartObj>
    </w:sdtPr>
    <w:sdtEndPr>
      <w:rPr>
        <w:noProof/>
      </w:rPr>
    </w:sdtEndPr>
    <w:sdtContent>
      <w:p w14:paraId="750F4BC2" w14:textId="77777777" w:rsidR="00195854" w:rsidRDefault="00195854">
        <w:pPr>
          <w:pStyle w:val="Pieddepage"/>
          <w:jc w:val="right"/>
        </w:pPr>
        <w:r>
          <w:fldChar w:fldCharType="begin"/>
        </w:r>
        <w:r>
          <w:instrText xml:space="preserve"> PAGE   \* MERGEFORMAT </w:instrText>
        </w:r>
        <w:r>
          <w:fldChar w:fldCharType="separate"/>
        </w:r>
        <w:r w:rsidR="00F21058">
          <w:rPr>
            <w:noProof/>
          </w:rPr>
          <w:t>1</w:t>
        </w:r>
        <w:r>
          <w:rPr>
            <w:noProof/>
          </w:rPr>
          <w:fldChar w:fldCharType="end"/>
        </w:r>
      </w:p>
    </w:sdtContent>
  </w:sdt>
  <w:p w14:paraId="66DA5739" w14:textId="77777777" w:rsidR="00195854" w:rsidRDefault="00195854" w:rsidP="00BC101A">
    <w:pPr>
      <w:pStyle w:val="Pieddepage"/>
      <w:jc w:val="right"/>
      <w:rPr>
        <w:noProof/>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4524"/>
    </w:tblGrid>
    <w:tr w:rsidR="00195854" w14:paraId="7B949A76" w14:textId="77777777" w:rsidTr="004D0491">
      <w:tc>
        <w:tcPr>
          <w:tcW w:w="4590" w:type="dxa"/>
          <w:tcBorders>
            <w:top w:val="nil"/>
            <w:left w:val="nil"/>
            <w:bottom w:val="nil"/>
            <w:right w:val="nil"/>
          </w:tcBorders>
          <w:shd w:val="clear" w:color="auto" w:fill="auto"/>
        </w:tcPr>
        <w:p w14:paraId="39F89156" w14:textId="77777777" w:rsidR="00195854" w:rsidRDefault="00195854" w:rsidP="004D0491">
          <w:pPr>
            <w:pStyle w:val="Pieddepage"/>
            <w:jc w:val="right"/>
            <w:rPr>
              <w:rStyle w:val="Numrodepage"/>
            </w:rPr>
          </w:pPr>
        </w:p>
      </w:tc>
      <w:tc>
        <w:tcPr>
          <w:tcW w:w="4590" w:type="dxa"/>
          <w:tcBorders>
            <w:top w:val="nil"/>
            <w:left w:val="nil"/>
            <w:bottom w:val="nil"/>
            <w:right w:val="nil"/>
          </w:tcBorders>
          <w:shd w:val="clear" w:color="auto" w:fill="auto"/>
        </w:tcPr>
        <w:p w14:paraId="0FEC6969" w14:textId="77777777" w:rsidR="00195854" w:rsidRDefault="00195854" w:rsidP="004D049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F21058">
            <w:rPr>
              <w:rStyle w:val="Numrodepage"/>
              <w:noProof/>
            </w:rPr>
            <w:t>45</w:t>
          </w:r>
          <w:r>
            <w:rPr>
              <w:rStyle w:val="Numrodepage"/>
            </w:rPr>
            <w:fldChar w:fldCharType="end"/>
          </w:r>
        </w:p>
      </w:tc>
    </w:tr>
  </w:tbl>
  <w:p w14:paraId="0EF69F59" w14:textId="77777777" w:rsidR="00195854" w:rsidRDefault="00195854" w:rsidP="00503633">
    <w:pPr>
      <w:pStyle w:val="Pieddepage"/>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26"/>
    </w:tblGrid>
    <w:tr w:rsidR="00195854" w14:paraId="5C9F2A43" w14:textId="77777777" w:rsidTr="004D0491">
      <w:tc>
        <w:tcPr>
          <w:tcW w:w="4590" w:type="dxa"/>
          <w:tcBorders>
            <w:top w:val="nil"/>
            <w:left w:val="nil"/>
            <w:bottom w:val="nil"/>
            <w:right w:val="nil"/>
          </w:tcBorders>
          <w:shd w:val="clear" w:color="auto" w:fill="auto"/>
        </w:tcPr>
        <w:p w14:paraId="023EF891" w14:textId="77777777" w:rsidR="00195854" w:rsidRDefault="00195854" w:rsidP="004D0491">
          <w:pPr>
            <w:pStyle w:val="Pieddepage"/>
            <w:jc w:val="right"/>
            <w:rPr>
              <w:rStyle w:val="Numrodepage"/>
            </w:rPr>
          </w:pPr>
        </w:p>
      </w:tc>
      <w:tc>
        <w:tcPr>
          <w:tcW w:w="4590" w:type="dxa"/>
          <w:tcBorders>
            <w:top w:val="nil"/>
            <w:left w:val="nil"/>
            <w:bottom w:val="nil"/>
            <w:right w:val="nil"/>
          </w:tcBorders>
          <w:shd w:val="clear" w:color="auto" w:fill="auto"/>
        </w:tcPr>
        <w:p w14:paraId="44D28E05" w14:textId="77777777" w:rsidR="00195854" w:rsidRDefault="00195854" w:rsidP="004D049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F21058">
            <w:rPr>
              <w:rStyle w:val="Numrodepage"/>
              <w:noProof/>
            </w:rPr>
            <w:t>188</w:t>
          </w:r>
          <w:r>
            <w:rPr>
              <w:rStyle w:val="Numrodepage"/>
            </w:rPr>
            <w:fldChar w:fldCharType="end"/>
          </w:r>
        </w:p>
      </w:tc>
    </w:tr>
  </w:tbl>
  <w:p w14:paraId="61253204" w14:textId="77777777" w:rsidR="00195854" w:rsidRDefault="00195854" w:rsidP="00503633">
    <w:pPr>
      <w:pStyle w:val="Pieddepage"/>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97DE9" w14:textId="77777777" w:rsidR="00816283" w:rsidRDefault="00816283">
      <w:r>
        <w:separator/>
      </w:r>
    </w:p>
    <w:p w14:paraId="61F0016D" w14:textId="77777777" w:rsidR="00816283" w:rsidRDefault="00816283"/>
    <w:p w14:paraId="4F738BC3" w14:textId="77777777" w:rsidR="00816283" w:rsidRDefault="00816283"/>
    <w:p w14:paraId="1EC59787" w14:textId="77777777" w:rsidR="00816283" w:rsidRDefault="00816283"/>
  </w:footnote>
  <w:footnote w:type="continuationSeparator" w:id="0">
    <w:p w14:paraId="0BC7A7F7" w14:textId="77777777" w:rsidR="00816283" w:rsidRDefault="00816283">
      <w:r>
        <w:continuationSeparator/>
      </w:r>
    </w:p>
    <w:p w14:paraId="058373D1" w14:textId="77777777" w:rsidR="00816283" w:rsidRDefault="00816283"/>
    <w:p w14:paraId="1EFEDE89" w14:textId="77777777" w:rsidR="00816283" w:rsidRDefault="00816283"/>
    <w:p w14:paraId="32ABFDCB" w14:textId="77777777" w:rsidR="00816283" w:rsidRDefault="00816283"/>
  </w:footnote>
  <w:footnote w:type="continuationNotice" w:id="1">
    <w:p w14:paraId="6BE082AE" w14:textId="77777777" w:rsidR="00816283" w:rsidRDefault="00816283"/>
    <w:p w14:paraId="1F023716" w14:textId="77777777" w:rsidR="00816283" w:rsidRDefault="00816283"/>
  </w:footnote>
  <w:footnote w:id="2">
    <w:p w14:paraId="1B5E629B" w14:textId="77777777" w:rsidR="00195854" w:rsidRPr="003D71A8" w:rsidRDefault="00195854" w:rsidP="001B46D1">
      <w:pPr>
        <w:pStyle w:val="Notedebasdepage"/>
      </w:pPr>
      <w:r>
        <w:rPr>
          <w:rStyle w:val="Appelnotedebasdep"/>
        </w:rPr>
        <w:footnoteRef/>
      </w:r>
      <w:r w:rsidRPr="003D71A8">
        <w:t xml:space="preserve"> Disponible sous www.mcc.gov/resources/doc/policy-fraud-and-corruption</w:t>
      </w:r>
    </w:p>
  </w:footnote>
  <w:footnote w:id="3">
    <w:p w14:paraId="0EF985B1" w14:textId="77777777" w:rsidR="00195854" w:rsidRPr="003D71A8" w:rsidRDefault="00195854">
      <w:pPr>
        <w:pStyle w:val="Notedebasdepage"/>
      </w:pPr>
      <w:r>
        <w:rPr>
          <w:rStyle w:val="Appelnotedebasdep"/>
        </w:rPr>
        <w:footnoteRef/>
      </w:r>
      <w:r w:rsidRPr="003C761E">
        <w:t xml:space="preserve"> [Supprimer si aucun regroupement n'est envisagé.]</w:t>
      </w:r>
    </w:p>
  </w:footnote>
  <w:footnote w:id="4">
    <w:p w14:paraId="158A7F51" w14:textId="77777777" w:rsidR="00195854" w:rsidRPr="003D71A8" w:rsidRDefault="00195854">
      <w:pPr>
        <w:pStyle w:val="Notedebasdepage"/>
      </w:pPr>
      <w:r>
        <w:rPr>
          <w:rStyle w:val="Appelnotedebasdep"/>
        </w:rPr>
        <w:footnoteRef/>
      </w:r>
      <w:r w:rsidRPr="003C761E">
        <w:t>Le montant doit coïncider avec ceux indiqués sous le prix total du Formulaire FIN-2.</w:t>
      </w:r>
    </w:p>
    <w:p w14:paraId="7D42F9C0" w14:textId="77777777" w:rsidR="00195854" w:rsidRPr="003D71A8" w:rsidRDefault="00195854">
      <w:pPr>
        <w:pStyle w:val="Notedebasdepage"/>
      </w:pPr>
    </w:p>
  </w:footnote>
  <w:footnote w:id="5">
    <w:p w14:paraId="0D7424DA" w14:textId="77777777" w:rsidR="00195854" w:rsidRPr="003D71A8" w:rsidRDefault="00195854">
      <w:pPr>
        <w:pStyle w:val="Notedebasdepage"/>
      </w:pPr>
      <w:r>
        <w:rPr>
          <w:rStyle w:val="Appelnotedebasdep"/>
        </w:rPr>
        <w:footnoteRef/>
      </w:r>
      <w:r w:rsidRPr="003C761E">
        <w:t xml:space="preserve">Le cas échéant, remplacer ce paragraphe par “Nous n'avons payé ou ne devons payer aucune commission ou gratification à des représentants en lien avec cette Proposition et l'exécution du Contrat”. </w:t>
      </w:r>
    </w:p>
  </w:footnote>
  <w:footnote w:id="6">
    <w:p w14:paraId="3BB67A77" w14:textId="77777777" w:rsidR="00195854" w:rsidRPr="00611410" w:rsidRDefault="00195854" w:rsidP="00483F14">
      <w:pPr>
        <w:pStyle w:val="Notedebasdepage"/>
        <w:rPr>
          <w:sz w:val="40"/>
          <w:szCs w:val="22"/>
        </w:rPr>
      </w:pPr>
      <w:r w:rsidRPr="00611410">
        <w:rPr>
          <w:rStyle w:val="Appelnotedebasdep"/>
        </w:rPr>
        <w:footnoteRef/>
      </w:r>
      <w:r w:rsidRPr="00611410">
        <w:t xml:space="preserve"> </w:t>
      </w:r>
      <w:r w:rsidRPr="00611410">
        <w:rPr>
          <w:sz w:val="22"/>
          <w:szCs w:val="22"/>
        </w:rPr>
        <w:t xml:space="preserve">Des missions effectuées dans la zone ont révélé que l’occupation de cette partie de la vallée du fleuve à des fins agricoles, date des années 1982, consécutive à une famine; et c’est le Chef de Province de Dosso qui a conduit cette réforme (redistribution) agraire. </w:t>
      </w:r>
    </w:p>
  </w:footnote>
  <w:footnote w:id="7">
    <w:p w14:paraId="6284F4B4" w14:textId="77777777" w:rsidR="00195854" w:rsidRPr="00611410" w:rsidRDefault="00195854" w:rsidP="00483F14">
      <w:pPr>
        <w:pStyle w:val="Default"/>
        <w:rPr>
          <w:rFonts w:ascii="Times New Roman" w:hAnsi="Times New Roman" w:cs="Times New Roman"/>
          <w:sz w:val="22"/>
          <w:szCs w:val="22"/>
          <w:lang w:eastAsia="fr-FR"/>
        </w:rPr>
      </w:pPr>
      <w:r w:rsidRPr="00611410">
        <w:rPr>
          <w:rStyle w:val="Appelnotedebasdep"/>
          <w:rFonts w:ascii="Times New Roman" w:hAnsi="Times New Roman" w:cs="Times New Roman"/>
          <w:sz w:val="22"/>
          <w:szCs w:val="22"/>
        </w:rPr>
        <w:footnoteRef/>
      </w:r>
      <w:r w:rsidRPr="00611410">
        <w:rPr>
          <w:rFonts w:ascii="Times New Roman" w:hAnsi="Times New Roman" w:cs="Times New Roman"/>
          <w:sz w:val="22"/>
          <w:szCs w:val="22"/>
        </w:rPr>
        <w:t xml:space="preserve"> IFPRI (2015). Empowerment and Agricultural Production: Evidence from Rural Households in Niger. http://www.ifpri.org/publication/empowerment-and-agricultural-production-evidence-rural-households-niger</w:t>
      </w:r>
    </w:p>
    <w:p w14:paraId="21AC968D" w14:textId="77777777" w:rsidR="00195854" w:rsidRPr="007C08D6" w:rsidRDefault="00195854" w:rsidP="00483F14">
      <w:pPr>
        <w:pStyle w:val="Notedebasdepage"/>
        <w:rPr>
          <w:lang w:val="en-US"/>
        </w:rPr>
      </w:pPr>
    </w:p>
  </w:footnote>
  <w:footnote w:id="8">
    <w:p w14:paraId="75186E0B" w14:textId="77777777" w:rsidR="00195854" w:rsidRPr="007C08D6" w:rsidRDefault="00195854">
      <w:pPr>
        <w:pStyle w:val="Notedebasdepage"/>
        <w:rPr>
          <w:lang w:val="en-US"/>
        </w:rPr>
      </w:pPr>
      <w:r>
        <w:rPr>
          <w:rStyle w:val="Appelnotedebasdep"/>
        </w:rPr>
        <w:footnoteRef/>
      </w:r>
      <w:hyperlink r:id="rId1" w:history="1">
        <w:r w:rsidRPr="007C08D6">
          <w:rPr>
            <w:rStyle w:val="Lienhypertexte"/>
            <w:lang w:val="en-US"/>
          </w:rPr>
          <w:t>https://www.mcc.gov/resources/doc/policy-counter-trafficking-in-persons-policy</w:t>
        </w:r>
      </w:hyperlink>
    </w:p>
  </w:footnote>
  <w:footnote w:id="9">
    <w:p w14:paraId="45429F7F" w14:textId="77777777" w:rsidR="00195854" w:rsidRPr="003D71A8" w:rsidRDefault="00195854">
      <w:pPr>
        <w:pStyle w:val="Notedebasdepage"/>
      </w:pPr>
      <w:r>
        <w:rPr>
          <w:rStyle w:val="Appelnotedebasdep"/>
        </w:rPr>
        <w:footnoteRef/>
      </w:r>
      <w:r w:rsidRPr="003C761E">
        <w:t>Disponible sur : https://assets.mcc.gov/guidance/mcc-policy-gender.pdf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6F9D6" w14:textId="77777777" w:rsidR="00195854" w:rsidRPr="002611E5" w:rsidRDefault="00195854" w:rsidP="002611E5">
    <w:pPr>
      <w:pStyle w:val="En-tte"/>
      <w:jc w:val="right"/>
      <w:rPr>
        <w:b/>
      </w:rPr>
    </w:pPr>
    <w:r w:rsidRPr="00480BA4">
      <w:rPr>
        <w:b/>
      </w:rPr>
      <w:t>1</w:t>
    </w:r>
    <w:r w:rsidRPr="0022515E">
      <w:rPr>
        <w:b/>
      </w:rPr>
      <w:t>9</w:t>
    </w:r>
    <w:r w:rsidRPr="00480BA4">
      <w:rPr>
        <w:b/>
      </w:rPr>
      <w:t xml:space="preserve"> janvier 2017</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ED246" w14:textId="77777777" w:rsidR="00195854" w:rsidRPr="002C50DF" w:rsidRDefault="00195854" w:rsidP="004C6AFC">
    <w:pPr>
      <w:pStyle w:val="En-tte"/>
      <w:rPr>
        <w:sz w:val="20"/>
        <w:szCs w:val="20"/>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6D7B6" w14:textId="77777777" w:rsidR="00195854" w:rsidRPr="003D71A8" w:rsidRDefault="00195854" w:rsidP="00EB0EAF">
    <w:pPr>
      <w:pStyle w:val="En-tte"/>
      <w:pBdr>
        <w:bottom w:val="single" w:sz="4" w:space="1" w:color="auto"/>
      </w:pBdr>
      <w:rPr>
        <w:sz w:val="20"/>
        <w:szCs w:val="20"/>
      </w:rPr>
    </w:pPr>
    <w:r w:rsidRPr="003C761E">
      <w:rPr>
        <w:sz w:val="20"/>
        <w:szCs w:val="20"/>
      </w:rPr>
      <w:t>Section VI. Conditions générales du Contrat</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CC880" w14:textId="77777777" w:rsidR="00195854" w:rsidRPr="003D71A8" w:rsidRDefault="00195854" w:rsidP="00EB0EAF">
    <w:pPr>
      <w:pStyle w:val="En-tte"/>
      <w:pBdr>
        <w:bottom w:val="single" w:sz="4" w:space="1" w:color="auto"/>
      </w:pBdr>
      <w:rPr>
        <w:sz w:val="20"/>
        <w:szCs w:val="20"/>
      </w:rPr>
    </w:pPr>
    <w:r w:rsidRPr="003C761E">
      <w:rPr>
        <w:sz w:val="20"/>
        <w:szCs w:val="20"/>
      </w:rPr>
      <w:t>Section VII. Conditions spéciales du Contrat et annexes au Contrat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FADA2" w14:textId="77777777" w:rsidR="00195854" w:rsidRPr="00840162" w:rsidRDefault="00195854">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90810" w14:textId="77777777" w:rsidR="00195854" w:rsidRDefault="00195854" w:rsidP="004C6AFC">
    <w:pPr>
      <w:tabs>
        <w:tab w:val="left" w:pos="930"/>
      </w:tabs>
    </w:pPr>
    <w: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BA044" w14:textId="77777777" w:rsidR="00195854" w:rsidRDefault="00195854" w:rsidP="00744578">
    <w:pPr>
      <w:pStyle w:val="En-tte"/>
      <w:pBdr>
        <w:bottom w:val="single" w:sz="4" w:space="1" w:color="auto"/>
      </w:pBdr>
    </w:pPr>
    <w:r>
      <w:rPr>
        <w:sz w:val="20"/>
        <w:szCs w:val="20"/>
      </w:rPr>
      <w:t xml:space="preserve">Section I. Instructions aux Consultants </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DCA85" w14:textId="77777777" w:rsidR="00195854" w:rsidRPr="003D71A8" w:rsidRDefault="00195854" w:rsidP="00744578">
    <w:pPr>
      <w:pStyle w:val="En-tte"/>
      <w:pBdr>
        <w:bottom w:val="single" w:sz="4" w:space="1" w:color="auto"/>
      </w:pBdr>
    </w:pPr>
    <w:r w:rsidRPr="003C761E">
      <w:rPr>
        <w:sz w:val="20"/>
        <w:szCs w:val="20"/>
      </w:rPr>
      <w:t>Section II. Données particulières de la demande de propositions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8B2E8" w14:textId="77777777" w:rsidR="00195854" w:rsidRPr="003D71A8" w:rsidRDefault="00195854" w:rsidP="009F5A40">
    <w:pPr>
      <w:pStyle w:val="En-tte"/>
      <w:pBdr>
        <w:bottom w:val="single" w:sz="4" w:space="1" w:color="auto"/>
      </w:pBdr>
    </w:pPr>
    <w:r w:rsidRPr="003C761E">
      <w:rPr>
        <w:sz w:val="20"/>
        <w:szCs w:val="20"/>
      </w:rPr>
      <w:t xml:space="preserve">Section III : Critères de qualification et d'évaluation </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41F73" w14:textId="77777777" w:rsidR="00195854" w:rsidRPr="003D71A8" w:rsidRDefault="00195854" w:rsidP="009F5A40">
    <w:pPr>
      <w:pStyle w:val="En-tte"/>
      <w:pBdr>
        <w:bottom w:val="single" w:sz="4" w:space="1" w:color="auto"/>
      </w:pBdr>
    </w:pPr>
    <w:r w:rsidRPr="003C761E">
      <w:rPr>
        <w:sz w:val="20"/>
        <w:szCs w:val="20"/>
      </w:rPr>
      <w:t xml:space="preserve">Section IV.A Formulaires de la proposition technique </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9B78" w14:textId="77777777" w:rsidR="00195854" w:rsidRPr="003D71A8" w:rsidRDefault="00195854" w:rsidP="009F5A40">
    <w:pPr>
      <w:pStyle w:val="En-tte"/>
      <w:pBdr>
        <w:bottom w:val="single" w:sz="4" w:space="1" w:color="auto"/>
      </w:pBdr>
    </w:pPr>
    <w:r w:rsidRPr="003C761E">
      <w:rPr>
        <w:sz w:val="20"/>
        <w:szCs w:val="20"/>
      </w:rPr>
      <w:t xml:space="preserve">Section IV .B. Formulaires de la proposition financière </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8DBF9" w14:textId="77777777" w:rsidR="00195854" w:rsidRDefault="00195854" w:rsidP="00B81E2B">
    <w:pPr>
      <w:rPr>
        <w:sz w:val="20"/>
        <w:szCs w:val="20"/>
        <w:u w:val="single"/>
      </w:rPr>
    </w:pPr>
    <w:r w:rsidRPr="00DF1CF9">
      <w:rPr>
        <w:sz w:val="20"/>
        <w:szCs w:val="20"/>
        <w:u w:val="single"/>
      </w:rPr>
      <w:t xml:space="preserve">Section V. Termes de </w:t>
    </w:r>
    <w:r>
      <w:rPr>
        <w:sz w:val="20"/>
        <w:szCs w:val="20"/>
        <w:u w:val="single"/>
      </w:rPr>
      <w:t xml:space="preserve">reference                                 </w:t>
    </w:r>
    <w:r w:rsidRPr="00DF1CF9">
      <w:rPr>
        <w:sz w:val="20"/>
        <w:szCs w:val="20"/>
        <w:u w:val="single"/>
      </w:rPr>
      <w:tab/>
    </w:r>
  </w:p>
  <w:p w14:paraId="62EB92EE" w14:textId="77777777" w:rsidR="00195854" w:rsidRPr="00DF1CF9" w:rsidRDefault="00195854" w:rsidP="00DF1CF9">
    <w:pPr>
      <w:rPr>
        <w:sz w:val="20"/>
        <w:szCs w:val="20"/>
      </w:rPr>
    </w:pPr>
  </w:p>
  <w:p w14:paraId="0270AC80" w14:textId="77777777" w:rsidR="00195854" w:rsidRPr="0024221C" w:rsidRDefault="00195854" w:rsidP="00DF1CF9">
    <w:pPr>
      <w:rPr>
        <w:sz w:val="20"/>
        <w:szCs w:val="20"/>
      </w:rPr>
    </w:pPr>
    <w:r w:rsidRPr="0024221C">
      <w:rPr>
        <w:sz w:val="20"/>
        <w:szCs w:val="20"/>
      </w:rPr>
      <w:ptab w:relativeTo="margin" w:alignment="left" w:leader="none"/>
    </w:r>
    <w:r w:rsidRPr="0024221C">
      <w:t xml:space="preserve"> </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1804"/>
    <w:multiLevelType w:val="hybridMultilevel"/>
    <w:tmpl w:val="2FAC4192"/>
    <w:lvl w:ilvl="0" w:tplc="1B249C22">
      <w:start w:val="1"/>
      <w:numFmt w:val="lowerRoman"/>
      <w:lvlText w:val="%1)"/>
      <w:lvlJc w:val="left"/>
      <w:pPr>
        <w:ind w:left="900" w:hanging="720"/>
      </w:pPr>
      <w:rPr>
        <w:rFonts w:eastAsia="SimSun"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
    <w:nsid w:val="00574027"/>
    <w:multiLevelType w:val="hybridMultilevel"/>
    <w:tmpl w:val="BA5E436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992AB9"/>
    <w:multiLevelType w:val="hybridMultilevel"/>
    <w:tmpl w:val="5622BF80"/>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3">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10259FD"/>
    <w:multiLevelType w:val="hybridMultilevel"/>
    <w:tmpl w:val="FB7A14E0"/>
    <w:lvl w:ilvl="0" w:tplc="FFFFFFFF">
      <w:start w:val="16"/>
      <w:numFmt w:val="bullet"/>
      <w:lvlText w:val="-"/>
      <w:lvlJc w:val="left"/>
      <w:pPr>
        <w:ind w:left="1800" w:hanging="360"/>
      </w:pPr>
      <w:rPr>
        <w:rFonts w:ascii="Times New Roman" w:eastAsia="Times New Roman" w:hAnsi="Times New Roman" w:cs="Times New Roman" w:hint="default"/>
        <w:color w:val="000000"/>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30B6BD5"/>
    <w:multiLevelType w:val="hybridMultilevel"/>
    <w:tmpl w:val="3B84BC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30F7E39"/>
    <w:multiLevelType w:val="multilevel"/>
    <w:tmpl w:val="6FB00F3C"/>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7">
    <w:nsid w:val="038831E4"/>
    <w:multiLevelType w:val="hybridMultilevel"/>
    <w:tmpl w:val="4D68165A"/>
    <w:lvl w:ilvl="0" w:tplc="D68A2562">
      <w:start w:val="1"/>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446661"/>
    <w:multiLevelType w:val="multilevel"/>
    <w:tmpl w:val="4F04A3CA"/>
    <w:lvl w:ilvl="0">
      <w:start w:val="1"/>
      <w:numFmt w:val="decimal"/>
      <w:lvlText w:val="%1."/>
      <w:lvlJc w:val="left"/>
      <w:pPr>
        <w:ind w:left="720" w:firstLine="360"/>
      </w:pPr>
      <w:rPr>
        <w:lang w:val="fr-CA"/>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04E169AC"/>
    <w:multiLevelType w:val="hybridMultilevel"/>
    <w:tmpl w:val="8B4EBC80"/>
    <w:lvl w:ilvl="0" w:tplc="D17ACCD4">
      <w:start w:val="1"/>
      <w:numFmt w:val="bullet"/>
      <w:lvlText w:val=""/>
      <w:lvlJc w:val="left"/>
      <w:pPr>
        <w:ind w:left="720" w:hanging="360"/>
      </w:pPr>
      <w:rPr>
        <w:rFonts w:ascii="Symbol" w:hAnsi="Symbol" w:hint="default"/>
      </w:rPr>
    </w:lvl>
    <w:lvl w:ilvl="1" w:tplc="9AB23050" w:tentative="1">
      <w:start w:val="1"/>
      <w:numFmt w:val="bullet"/>
      <w:lvlText w:val="o"/>
      <w:lvlJc w:val="left"/>
      <w:pPr>
        <w:ind w:left="1440" w:hanging="360"/>
      </w:pPr>
      <w:rPr>
        <w:rFonts w:ascii="Courier New" w:hAnsi="Courier New" w:cs="Courier New" w:hint="default"/>
      </w:rPr>
    </w:lvl>
    <w:lvl w:ilvl="2" w:tplc="B3AE9F30" w:tentative="1">
      <w:start w:val="1"/>
      <w:numFmt w:val="bullet"/>
      <w:lvlText w:val=""/>
      <w:lvlJc w:val="left"/>
      <w:pPr>
        <w:ind w:left="2160" w:hanging="360"/>
      </w:pPr>
      <w:rPr>
        <w:rFonts w:ascii="Wingdings" w:hAnsi="Wingdings" w:hint="default"/>
      </w:rPr>
    </w:lvl>
    <w:lvl w:ilvl="3" w:tplc="60F6190C" w:tentative="1">
      <w:start w:val="1"/>
      <w:numFmt w:val="bullet"/>
      <w:lvlText w:val=""/>
      <w:lvlJc w:val="left"/>
      <w:pPr>
        <w:ind w:left="2880" w:hanging="360"/>
      </w:pPr>
      <w:rPr>
        <w:rFonts w:ascii="Symbol" w:hAnsi="Symbol" w:hint="default"/>
      </w:rPr>
    </w:lvl>
    <w:lvl w:ilvl="4" w:tplc="595ECEB8" w:tentative="1">
      <w:start w:val="1"/>
      <w:numFmt w:val="bullet"/>
      <w:lvlText w:val="o"/>
      <w:lvlJc w:val="left"/>
      <w:pPr>
        <w:ind w:left="3600" w:hanging="360"/>
      </w:pPr>
      <w:rPr>
        <w:rFonts w:ascii="Courier New" w:hAnsi="Courier New" w:cs="Courier New" w:hint="default"/>
      </w:rPr>
    </w:lvl>
    <w:lvl w:ilvl="5" w:tplc="FC6A1530" w:tentative="1">
      <w:start w:val="1"/>
      <w:numFmt w:val="bullet"/>
      <w:lvlText w:val=""/>
      <w:lvlJc w:val="left"/>
      <w:pPr>
        <w:ind w:left="4320" w:hanging="360"/>
      </w:pPr>
      <w:rPr>
        <w:rFonts w:ascii="Wingdings" w:hAnsi="Wingdings" w:hint="default"/>
      </w:rPr>
    </w:lvl>
    <w:lvl w:ilvl="6" w:tplc="13D8B65A" w:tentative="1">
      <w:start w:val="1"/>
      <w:numFmt w:val="bullet"/>
      <w:lvlText w:val=""/>
      <w:lvlJc w:val="left"/>
      <w:pPr>
        <w:ind w:left="5040" w:hanging="360"/>
      </w:pPr>
      <w:rPr>
        <w:rFonts w:ascii="Symbol" w:hAnsi="Symbol" w:hint="default"/>
      </w:rPr>
    </w:lvl>
    <w:lvl w:ilvl="7" w:tplc="32A0B252" w:tentative="1">
      <w:start w:val="1"/>
      <w:numFmt w:val="bullet"/>
      <w:lvlText w:val="o"/>
      <w:lvlJc w:val="left"/>
      <w:pPr>
        <w:ind w:left="5760" w:hanging="360"/>
      </w:pPr>
      <w:rPr>
        <w:rFonts w:ascii="Courier New" w:hAnsi="Courier New" w:cs="Courier New" w:hint="default"/>
      </w:rPr>
    </w:lvl>
    <w:lvl w:ilvl="8" w:tplc="74229864" w:tentative="1">
      <w:start w:val="1"/>
      <w:numFmt w:val="bullet"/>
      <w:lvlText w:val=""/>
      <w:lvlJc w:val="left"/>
      <w:pPr>
        <w:ind w:left="6480" w:hanging="360"/>
      </w:pPr>
      <w:rPr>
        <w:rFonts w:ascii="Wingdings" w:hAnsi="Wingdings" w:hint="default"/>
      </w:rPr>
    </w:lvl>
  </w:abstractNum>
  <w:abstractNum w:abstractNumId="10">
    <w:nsid w:val="052E54A0"/>
    <w:multiLevelType w:val="hybridMultilevel"/>
    <w:tmpl w:val="6666CB1C"/>
    <w:lvl w:ilvl="0" w:tplc="040C0001">
      <w:start w:val="1"/>
      <w:numFmt w:val="bullet"/>
      <w:lvlText w:val=""/>
      <w:lvlJc w:val="left"/>
      <w:pPr>
        <w:ind w:left="3240" w:hanging="360"/>
      </w:pPr>
      <w:rPr>
        <w:rFonts w:ascii="Symbol" w:hAnsi="Symbol"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11">
    <w:nsid w:val="079F0558"/>
    <w:multiLevelType w:val="hybridMultilevel"/>
    <w:tmpl w:val="4C18C2EC"/>
    <w:lvl w:ilvl="0" w:tplc="040C0001">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
    <w:nsid w:val="07F03B43"/>
    <w:multiLevelType w:val="hybridMultilevel"/>
    <w:tmpl w:val="8C320372"/>
    <w:lvl w:ilvl="0" w:tplc="040C000F">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3">
    <w:nsid w:val="0B2C39A1"/>
    <w:multiLevelType w:val="hybridMultilevel"/>
    <w:tmpl w:val="13029C0E"/>
    <w:lvl w:ilvl="0" w:tplc="040C0001">
      <w:start w:val="1"/>
      <w:numFmt w:val="decimal"/>
      <w:lvlText w:val="%1."/>
      <w:lvlJc w:val="righ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4">
    <w:nsid w:val="0BEF7227"/>
    <w:multiLevelType w:val="hybridMultilevel"/>
    <w:tmpl w:val="79808F16"/>
    <w:lvl w:ilvl="0" w:tplc="BAE6909A">
      <w:start w:val="5"/>
      <w:numFmt w:val="bullet"/>
      <w:lvlText w:val="-"/>
      <w:lvlJc w:val="left"/>
      <w:pPr>
        <w:ind w:left="601" w:hanging="360"/>
      </w:pPr>
      <w:rPr>
        <w:rFonts w:ascii="Times New Roman" w:eastAsia="SimSun" w:hAnsi="Times New Roman" w:cs="Times New Roman" w:hint="default"/>
        <w:b w:val="0"/>
        <w:sz w:val="23"/>
      </w:rPr>
    </w:lvl>
    <w:lvl w:ilvl="1" w:tplc="04090019" w:tentative="1">
      <w:start w:val="1"/>
      <w:numFmt w:val="bullet"/>
      <w:lvlText w:val="o"/>
      <w:lvlJc w:val="left"/>
      <w:pPr>
        <w:ind w:left="1321" w:hanging="360"/>
      </w:pPr>
      <w:rPr>
        <w:rFonts w:ascii="Courier New" w:hAnsi="Courier New" w:cs="Courier New" w:hint="default"/>
      </w:rPr>
    </w:lvl>
    <w:lvl w:ilvl="2" w:tplc="0409001B" w:tentative="1">
      <w:start w:val="1"/>
      <w:numFmt w:val="bullet"/>
      <w:lvlText w:val=""/>
      <w:lvlJc w:val="left"/>
      <w:pPr>
        <w:ind w:left="2041" w:hanging="360"/>
      </w:pPr>
      <w:rPr>
        <w:rFonts w:ascii="Wingdings" w:hAnsi="Wingdings" w:hint="default"/>
      </w:rPr>
    </w:lvl>
    <w:lvl w:ilvl="3" w:tplc="0409000F" w:tentative="1">
      <w:start w:val="1"/>
      <w:numFmt w:val="bullet"/>
      <w:lvlText w:val=""/>
      <w:lvlJc w:val="left"/>
      <w:pPr>
        <w:ind w:left="2761" w:hanging="360"/>
      </w:pPr>
      <w:rPr>
        <w:rFonts w:ascii="Symbol" w:hAnsi="Symbol" w:hint="default"/>
      </w:rPr>
    </w:lvl>
    <w:lvl w:ilvl="4" w:tplc="04090019" w:tentative="1">
      <w:start w:val="1"/>
      <w:numFmt w:val="bullet"/>
      <w:lvlText w:val="o"/>
      <w:lvlJc w:val="left"/>
      <w:pPr>
        <w:ind w:left="3481" w:hanging="360"/>
      </w:pPr>
      <w:rPr>
        <w:rFonts w:ascii="Courier New" w:hAnsi="Courier New" w:cs="Courier New" w:hint="default"/>
      </w:rPr>
    </w:lvl>
    <w:lvl w:ilvl="5" w:tplc="0409001B" w:tentative="1">
      <w:start w:val="1"/>
      <w:numFmt w:val="bullet"/>
      <w:lvlText w:val=""/>
      <w:lvlJc w:val="left"/>
      <w:pPr>
        <w:ind w:left="4201" w:hanging="360"/>
      </w:pPr>
      <w:rPr>
        <w:rFonts w:ascii="Wingdings" w:hAnsi="Wingdings" w:hint="default"/>
      </w:rPr>
    </w:lvl>
    <w:lvl w:ilvl="6" w:tplc="0409000F" w:tentative="1">
      <w:start w:val="1"/>
      <w:numFmt w:val="bullet"/>
      <w:lvlText w:val=""/>
      <w:lvlJc w:val="left"/>
      <w:pPr>
        <w:ind w:left="4921" w:hanging="360"/>
      </w:pPr>
      <w:rPr>
        <w:rFonts w:ascii="Symbol" w:hAnsi="Symbol" w:hint="default"/>
      </w:rPr>
    </w:lvl>
    <w:lvl w:ilvl="7" w:tplc="04090019" w:tentative="1">
      <w:start w:val="1"/>
      <w:numFmt w:val="bullet"/>
      <w:lvlText w:val="o"/>
      <w:lvlJc w:val="left"/>
      <w:pPr>
        <w:ind w:left="5641" w:hanging="360"/>
      </w:pPr>
      <w:rPr>
        <w:rFonts w:ascii="Courier New" w:hAnsi="Courier New" w:cs="Courier New" w:hint="default"/>
      </w:rPr>
    </w:lvl>
    <w:lvl w:ilvl="8" w:tplc="0409001B" w:tentative="1">
      <w:start w:val="1"/>
      <w:numFmt w:val="bullet"/>
      <w:lvlText w:val=""/>
      <w:lvlJc w:val="left"/>
      <w:pPr>
        <w:ind w:left="6361" w:hanging="360"/>
      </w:pPr>
      <w:rPr>
        <w:rFonts w:ascii="Wingdings" w:hAnsi="Wingdings" w:hint="default"/>
      </w:rPr>
    </w:lvl>
  </w:abstractNum>
  <w:abstractNum w:abstractNumId="15">
    <w:nsid w:val="0BF86419"/>
    <w:multiLevelType w:val="hybridMultilevel"/>
    <w:tmpl w:val="D5A23390"/>
    <w:lvl w:ilvl="0" w:tplc="96D63E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C536BFB"/>
    <w:multiLevelType w:val="hybridMultilevel"/>
    <w:tmpl w:val="8FD8D69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CCC29DB"/>
    <w:multiLevelType w:val="hybridMultilevel"/>
    <w:tmpl w:val="022EFCC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F2E1367"/>
    <w:multiLevelType w:val="hybridMultilevel"/>
    <w:tmpl w:val="2BE6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F6C4498"/>
    <w:multiLevelType w:val="hybridMultilevel"/>
    <w:tmpl w:val="680E4248"/>
    <w:lvl w:ilvl="0" w:tplc="040C0001">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105A06C0"/>
    <w:multiLevelType w:val="hybridMultilevel"/>
    <w:tmpl w:val="5212F284"/>
    <w:lvl w:ilvl="0" w:tplc="040C0009">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0E132BF"/>
    <w:multiLevelType w:val="hybridMultilevel"/>
    <w:tmpl w:val="F56CE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17D2434"/>
    <w:multiLevelType w:val="multilevel"/>
    <w:tmpl w:val="8CD0AE5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3">
    <w:nsid w:val="12CF5385"/>
    <w:multiLevelType w:val="hybridMultilevel"/>
    <w:tmpl w:val="9F1A39DC"/>
    <w:lvl w:ilvl="0" w:tplc="D7BE3B78">
      <w:start w:val="16"/>
      <w:numFmt w:val="bullet"/>
      <w:lvlText w:val="-"/>
      <w:lvlJc w:val="left"/>
      <w:pPr>
        <w:ind w:left="720" w:hanging="360"/>
      </w:pPr>
      <w:rPr>
        <w:rFonts w:ascii="Times New Roman" w:eastAsia="Times New Roman" w:hAnsi="Times New Roman" w:cs="Times New Roman" w:hint="default"/>
        <w:color w:val="000000"/>
        <w:sz w:val="24"/>
      </w:rPr>
    </w:lvl>
    <w:lvl w:ilvl="1" w:tplc="DA267FFC">
      <w:start w:val="1"/>
      <w:numFmt w:val="bullet"/>
      <w:lvlText w:val=""/>
      <w:lvlJc w:val="left"/>
      <w:pPr>
        <w:ind w:left="1440" w:hanging="360"/>
      </w:pPr>
      <w:rPr>
        <w:rFonts w:ascii="Symbol" w:hAnsi="Symbol" w:hint="default"/>
      </w:rPr>
    </w:lvl>
    <w:lvl w:ilvl="2" w:tplc="4A725BC2" w:tentative="1">
      <w:start w:val="1"/>
      <w:numFmt w:val="bullet"/>
      <w:lvlText w:val=""/>
      <w:lvlJc w:val="left"/>
      <w:pPr>
        <w:ind w:left="2160" w:hanging="360"/>
      </w:pPr>
      <w:rPr>
        <w:rFonts w:ascii="Wingdings" w:hAnsi="Wingdings" w:hint="default"/>
      </w:rPr>
    </w:lvl>
    <w:lvl w:ilvl="3" w:tplc="94086398">
      <w:start w:val="1"/>
      <w:numFmt w:val="bullet"/>
      <w:lvlText w:val=""/>
      <w:lvlJc w:val="left"/>
      <w:pPr>
        <w:ind w:left="2880" w:hanging="360"/>
      </w:pPr>
      <w:rPr>
        <w:rFonts w:ascii="Symbol" w:hAnsi="Symbol" w:hint="default"/>
      </w:rPr>
    </w:lvl>
    <w:lvl w:ilvl="4" w:tplc="5E6CDD8C">
      <w:start w:val="1"/>
      <w:numFmt w:val="bullet"/>
      <w:lvlText w:val="o"/>
      <w:lvlJc w:val="left"/>
      <w:pPr>
        <w:ind w:left="3600" w:hanging="360"/>
      </w:pPr>
      <w:rPr>
        <w:rFonts w:ascii="Courier New" w:hAnsi="Courier New" w:cs="Courier New" w:hint="default"/>
      </w:rPr>
    </w:lvl>
    <w:lvl w:ilvl="5" w:tplc="EEA4B002" w:tentative="1">
      <w:start w:val="1"/>
      <w:numFmt w:val="bullet"/>
      <w:lvlText w:val=""/>
      <w:lvlJc w:val="left"/>
      <w:pPr>
        <w:ind w:left="4320" w:hanging="360"/>
      </w:pPr>
      <w:rPr>
        <w:rFonts w:ascii="Wingdings" w:hAnsi="Wingdings" w:hint="default"/>
      </w:rPr>
    </w:lvl>
    <w:lvl w:ilvl="6" w:tplc="ED462C46" w:tentative="1">
      <w:start w:val="1"/>
      <w:numFmt w:val="bullet"/>
      <w:lvlText w:val=""/>
      <w:lvlJc w:val="left"/>
      <w:pPr>
        <w:ind w:left="5040" w:hanging="360"/>
      </w:pPr>
      <w:rPr>
        <w:rFonts w:ascii="Symbol" w:hAnsi="Symbol" w:hint="default"/>
      </w:rPr>
    </w:lvl>
    <w:lvl w:ilvl="7" w:tplc="BDAE4676" w:tentative="1">
      <w:start w:val="1"/>
      <w:numFmt w:val="bullet"/>
      <w:lvlText w:val="o"/>
      <w:lvlJc w:val="left"/>
      <w:pPr>
        <w:ind w:left="5760" w:hanging="360"/>
      </w:pPr>
      <w:rPr>
        <w:rFonts w:ascii="Courier New" w:hAnsi="Courier New" w:cs="Courier New" w:hint="default"/>
      </w:rPr>
    </w:lvl>
    <w:lvl w:ilvl="8" w:tplc="9B42AF5A" w:tentative="1">
      <w:start w:val="1"/>
      <w:numFmt w:val="bullet"/>
      <w:lvlText w:val=""/>
      <w:lvlJc w:val="left"/>
      <w:pPr>
        <w:ind w:left="6480" w:hanging="360"/>
      </w:pPr>
      <w:rPr>
        <w:rFonts w:ascii="Wingdings" w:hAnsi="Wingdings" w:hint="default"/>
      </w:rPr>
    </w:lvl>
  </w:abstractNum>
  <w:abstractNum w:abstractNumId="24">
    <w:nsid w:val="12D07AA8"/>
    <w:multiLevelType w:val="hybridMultilevel"/>
    <w:tmpl w:val="BD2AA86C"/>
    <w:lvl w:ilvl="0" w:tplc="FFFFFFFF">
      <w:start w:val="1"/>
      <w:numFmt w:val="lowerLetter"/>
      <w:lvlText w:val="%1)"/>
      <w:lvlJc w:val="left"/>
      <w:pPr>
        <w:ind w:left="720" w:hanging="360"/>
      </w:pPr>
    </w:lvl>
    <w:lvl w:ilvl="1" w:tplc="0409000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13D90D3E"/>
    <w:multiLevelType w:val="hybridMultilevel"/>
    <w:tmpl w:val="D30034E0"/>
    <w:lvl w:ilvl="0" w:tplc="04090017">
      <w:start w:val="1"/>
      <w:numFmt w:val="bullet"/>
      <w:lvlText w:val="-"/>
      <w:lvlJc w:val="left"/>
      <w:pPr>
        <w:ind w:left="1080" w:hanging="360"/>
      </w:pPr>
      <w:rPr>
        <w:rFonts w:ascii="Times-Roman" w:eastAsia="Calibri" w:hAnsi="Times-Roman" w:cs="Times-Roman" w:hint="default"/>
      </w:rPr>
    </w:lvl>
    <w:lvl w:ilvl="1" w:tplc="040C0019" w:tentative="1">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26">
    <w:nsid w:val="14A40093"/>
    <w:multiLevelType w:val="hybridMultilevel"/>
    <w:tmpl w:val="7FFEB494"/>
    <w:lvl w:ilvl="0" w:tplc="FFFFFFFF">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4F7037E"/>
    <w:multiLevelType w:val="hybridMultilevel"/>
    <w:tmpl w:val="36502192"/>
    <w:lvl w:ilvl="0" w:tplc="04090001">
      <w:start w:val="1"/>
      <w:numFmt w:val="lowerLetter"/>
      <w:lvlText w:val="(%1)"/>
      <w:lvlJc w:val="left"/>
      <w:pPr>
        <w:ind w:left="1494" w:hanging="360"/>
      </w:pPr>
      <w:rPr>
        <w:rFonts w:hint="default"/>
      </w:rPr>
    </w:lvl>
    <w:lvl w:ilvl="1" w:tplc="040C0003" w:tentative="1">
      <w:start w:val="1"/>
      <w:numFmt w:val="lowerLetter"/>
      <w:lvlText w:val="%2."/>
      <w:lvlJc w:val="left"/>
      <w:pPr>
        <w:ind w:left="2214" w:hanging="360"/>
      </w:pPr>
    </w:lvl>
    <w:lvl w:ilvl="2" w:tplc="040C0005" w:tentative="1">
      <w:start w:val="1"/>
      <w:numFmt w:val="lowerRoman"/>
      <w:lvlText w:val="%3."/>
      <w:lvlJc w:val="right"/>
      <w:pPr>
        <w:ind w:left="2934" w:hanging="180"/>
      </w:pPr>
    </w:lvl>
    <w:lvl w:ilvl="3" w:tplc="040C0001" w:tentative="1">
      <w:start w:val="1"/>
      <w:numFmt w:val="decimal"/>
      <w:lvlText w:val="%4."/>
      <w:lvlJc w:val="left"/>
      <w:pPr>
        <w:ind w:left="3654" w:hanging="360"/>
      </w:pPr>
    </w:lvl>
    <w:lvl w:ilvl="4" w:tplc="040C0003" w:tentative="1">
      <w:start w:val="1"/>
      <w:numFmt w:val="lowerLetter"/>
      <w:lvlText w:val="%5."/>
      <w:lvlJc w:val="left"/>
      <w:pPr>
        <w:ind w:left="4374" w:hanging="360"/>
      </w:pPr>
    </w:lvl>
    <w:lvl w:ilvl="5" w:tplc="040C0005" w:tentative="1">
      <w:start w:val="1"/>
      <w:numFmt w:val="lowerRoman"/>
      <w:lvlText w:val="%6."/>
      <w:lvlJc w:val="right"/>
      <w:pPr>
        <w:ind w:left="5094" w:hanging="180"/>
      </w:pPr>
    </w:lvl>
    <w:lvl w:ilvl="6" w:tplc="040C0001" w:tentative="1">
      <w:start w:val="1"/>
      <w:numFmt w:val="decimal"/>
      <w:lvlText w:val="%7."/>
      <w:lvlJc w:val="left"/>
      <w:pPr>
        <w:ind w:left="5814" w:hanging="360"/>
      </w:pPr>
    </w:lvl>
    <w:lvl w:ilvl="7" w:tplc="040C0003" w:tentative="1">
      <w:start w:val="1"/>
      <w:numFmt w:val="lowerLetter"/>
      <w:lvlText w:val="%8."/>
      <w:lvlJc w:val="left"/>
      <w:pPr>
        <w:ind w:left="6534" w:hanging="360"/>
      </w:pPr>
    </w:lvl>
    <w:lvl w:ilvl="8" w:tplc="040C0005" w:tentative="1">
      <w:start w:val="1"/>
      <w:numFmt w:val="lowerRoman"/>
      <w:lvlText w:val="%9."/>
      <w:lvlJc w:val="right"/>
      <w:pPr>
        <w:ind w:left="7254" w:hanging="180"/>
      </w:pPr>
    </w:lvl>
  </w:abstractNum>
  <w:abstractNum w:abstractNumId="28">
    <w:nsid w:val="166F5D56"/>
    <w:multiLevelType w:val="hybridMultilevel"/>
    <w:tmpl w:val="93A00270"/>
    <w:lvl w:ilvl="0" w:tplc="193C72DA">
      <w:start w:val="6"/>
      <w:numFmt w:val="bullet"/>
      <w:lvlText w:val="-"/>
      <w:lvlJc w:val="left"/>
      <w:pPr>
        <w:ind w:left="720" w:hanging="360"/>
      </w:pPr>
      <w:rPr>
        <w:rFonts w:ascii="Arial" w:eastAsia="Calibri"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17CA5774"/>
    <w:multiLevelType w:val="multilevel"/>
    <w:tmpl w:val="8CD0AE5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30">
    <w:nsid w:val="1A9867FC"/>
    <w:multiLevelType w:val="hybridMultilevel"/>
    <w:tmpl w:val="DAFA23F2"/>
    <w:lvl w:ilvl="0" w:tplc="7B5C1B90">
      <w:start w:val="1"/>
      <w:numFmt w:val="bullet"/>
      <w:lvlText w:val=""/>
      <w:lvlJc w:val="left"/>
      <w:pPr>
        <w:ind w:left="720" w:hanging="360"/>
      </w:pPr>
      <w:rPr>
        <w:rFonts w:ascii="Symbol" w:hAnsi="Symbol" w:hint="default"/>
      </w:rPr>
    </w:lvl>
    <w:lvl w:ilvl="1" w:tplc="B6DCAAAC" w:tentative="1">
      <w:start w:val="1"/>
      <w:numFmt w:val="bullet"/>
      <w:lvlText w:val="o"/>
      <w:lvlJc w:val="left"/>
      <w:pPr>
        <w:ind w:left="1440" w:hanging="360"/>
      </w:pPr>
      <w:rPr>
        <w:rFonts w:ascii="Courier New" w:hAnsi="Courier New" w:cs="Courier New" w:hint="default"/>
      </w:rPr>
    </w:lvl>
    <w:lvl w:ilvl="2" w:tplc="FE6E6AA0" w:tentative="1">
      <w:start w:val="1"/>
      <w:numFmt w:val="bullet"/>
      <w:lvlText w:val=""/>
      <w:lvlJc w:val="left"/>
      <w:pPr>
        <w:ind w:left="2160" w:hanging="360"/>
      </w:pPr>
      <w:rPr>
        <w:rFonts w:ascii="Wingdings" w:hAnsi="Wingdings" w:hint="default"/>
      </w:rPr>
    </w:lvl>
    <w:lvl w:ilvl="3" w:tplc="DE7CC73C" w:tentative="1">
      <w:start w:val="1"/>
      <w:numFmt w:val="bullet"/>
      <w:lvlText w:val=""/>
      <w:lvlJc w:val="left"/>
      <w:pPr>
        <w:ind w:left="2880" w:hanging="360"/>
      </w:pPr>
      <w:rPr>
        <w:rFonts w:ascii="Symbol" w:hAnsi="Symbol" w:hint="default"/>
      </w:rPr>
    </w:lvl>
    <w:lvl w:ilvl="4" w:tplc="C4EC0E7A" w:tentative="1">
      <w:start w:val="1"/>
      <w:numFmt w:val="bullet"/>
      <w:lvlText w:val="o"/>
      <w:lvlJc w:val="left"/>
      <w:pPr>
        <w:ind w:left="3600" w:hanging="360"/>
      </w:pPr>
      <w:rPr>
        <w:rFonts w:ascii="Courier New" w:hAnsi="Courier New" w:cs="Courier New" w:hint="default"/>
      </w:rPr>
    </w:lvl>
    <w:lvl w:ilvl="5" w:tplc="B53A1F18" w:tentative="1">
      <w:start w:val="1"/>
      <w:numFmt w:val="bullet"/>
      <w:lvlText w:val=""/>
      <w:lvlJc w:val="left"/>
      <w:pPr>
        <w:ind w:left="4320" w:hanging="360"/>
      </w:pPr>
      <w:rPr>
        <w:rFonts w:ascii="Wingdings" w:hAnsi="Wingdings" w:hint="default"/>
      </w:rPr>
    </w:lvl>
    <w:lvl w:ilvl="6" w:tplc="4A1220B2" w:tentative="1">
      <w:start w:val="1"/>
      <w:numFmt w:val="bullet"/>
      <w:lvlText w:val=""/>
      <w:lvlJc w:val="left"/>
      <w:pPr>
        <w:ind w:left="5040" w:hanging="360"/>
      </w:pPr>
      <w:rPr>
        <w:rFonts w:ascii="Symbol" w:hAnsi="Symbol" w:hint="default"/>
      </w:rPr>
    </w:lvl>
    <w:lvl w:ilvl="7" w:tplc="A9F006C2" w:tentative="1">
      <w:start w:val="1"/>
      <w:numFmt w:val="bullet"/>
      <w:lvlText w:val="o"/>
      <w:lvlJc w:val="left"/>
      <w:pPr>
        <w:ind w:left="5760" w:hanging="360"/>
      </w:pPr>
      <w:rPr>
        <w:rFonts w:ascii="Courier New" w:hAnsi="Courier New" w:cs="Courier New" w:hint="default"/>
      </w:rPr>
    </w:lvl>
    <w:lvl w:ilvl="8" w:tplc="A4C800EC" w:tentative="1">
      <w:start w:val="1"/>
      <w:numFmt w:val="bullet"/>
      <w:lvlText w:val=""/>
      <w:lvlJc w:val="left"/>
      <w:pPr>
        <w:ind w:left="6480" w:hanging="360"/>
      </w:pPr>
      <w:rPr>
        <w:rFonts w:ascii="Wingdings" w:hAnsi="Wingdings" w:hint="default"/>
      </w:rPr>
    </w:lvl>
  </w:abstractNum>
  <w:abstractNum w:abstractNumId="31">
    <w:nsid w:val="1A990392"/>
    <w:multiLevelType w:val="hybridMultilevel"/>
    <w:tmpl w:val="F1307F0C"/>
    <w:lvl w:ilvl="0" w:tplc="040C0001">
      <w:start w:val="1"/>
      <w:numFmt w:val="bullet"/>
      <w:lvlText w:val="-"/>
      <w:lvlJc w:val="left"/>
      <w:pPr>
        <w:ind w:left="1080" w:hanging="360"/>
      </w:pPr>
      <w:rPr>
        <w:rFonts w:ascii="Times-Roman" w:eastAsia="Calibri" w:hAnsi="Times-Roman" w:cs="Times-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1EA551A7"/>
    <w:multiLevelType w:val="hybridMultilevel"/>
    <w:tmpl w:val="87847494"/>
    <w:lvl w:ilvl="0" w:tplc="FFFFFFFF">
      <w:start w:val="1"/>
      <w:numFmt w:val="lowerLetter"/>
      <w:lvlText w:val="(%1)"/>
      <w:lvlJc w:val="left"/>
      <w:pPr>
        <w:tabs>
          <w:tab w:val="num" w:pos="1080"/>
        </w:tabs>
        <w:ind w:left="1080" w:hanging="360"/>
      </w:pPr>
      <w:rPr>
        <w:rFonts w:hint="default"/>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3">
    <w:nsid w:val="1FA359B2"/>
    <w:multiLevelType w:val="hybridMultilevel"/>
    <w:tmpl w:val="70CCE4CE"/>
    <w:lvl w:ilvl="0" w:tplc="FCA035E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1FB2385B"/>
    <w:multiLevelType w:val="multilevel"/>
    <w:tmpl w:val="EA66EE6C"/>
    <w:lvl w:ilvl="0">
      <w:start w:val="1"/>
      <w:numFmt w:val="lowerLetter"/>
      <w:lvlText w:val="(%1)"/>
      <w:lvlJc w:val="left"/>
      <w:pPr>
        <w:ind w:left="1296" w:hanging="360"/>
      </w:pPr>
      <w:rPr>
        <w:rFonts w:ascii="Times New Roman" w:eastAsia="SimSun" w:hAnsi="Times New Roman" w:cs="Times New Roman" w:hint="default"/>
      </w:rPr>
    </w:lvl>
    <w:lvl w:ilvl="1">
      <w:start w:val="1"/>
      <w:numFmt w:val="lowerRoman"/>
      <w:lvlText w:val="(%2)"/>
      <w:lvlJc w:val="left"/>
      <w:pPr>
        <w:ind w:left="1152" w:hanging="144"/>
      </w:pPr>
      <w:rPr>
        <w:rFonts w:hint="default"/>
      </w:rPr>
    </w:lvl>
    <w:lvl w:ilvl="2">
      <w:start w:val="1"/>
      <w:numFmt w:val="lowerRoman"/>
      <w:lvlText w:val="%3."/>
      <w:lvlJc w:val="right"/>
      <w:pPr>
        <w:ind w:left="2736" w:hanging="180"/>
      </w:pPr>
      <w:rPr>
        <w:rFonts w:hint="default"/>
      </w:rPr>
    </w:lvl>
    <w:lvl w:ilvl="3">
      <w:start w:val="1"/>
      <w:numFmt w:val="decimal"/>
      <w:lvlText w:val="%4."/>
      <w:lvlJc w:val="left"/>
      <w:pPr>
        <w:ind w:left="3456" w:hanging="360"/>
      </w:pPr>
      <w:rPr>
        <w:rFonts w:hint="default"/>
      </w:rPr>
    </w:lvl>
    <w:lvl w:ilvl="4">
      <w:start w:val="1"/>
      <w:numFmt w:val="lowerLetter"/>
      <w:lvlText w:val="%5."/>
      <w:lvlJc w:val="left"/>
      <w:pPr>
        <w:ind w:left="4176" w:hanging="360"/>
      </w:pPr>
      <w:rPr>
        <w:rFonts w:hint="default"/>
      </w:rPr>
    </w:lvl>
    <w:lvl w:ilvl="5">
      <w:start w:val="1"/>
      <w:numFmt w:val="lowerRoman"/>
      <w:lvlText w:val="%6."/>
      <w:lvlJc w:val="right"/>
      <w:pPr>
        <w:ind w:left="4896" w:hanging="180"/>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abstractNum w:abstractNumId="35">
    <w:nsid w:val="1FD732F3"/>
    <w:multiLevelType w:val="hybridMultilevel"/>
    <w:tmpl w:val="BEE297C2"/>
    <w:lvl w:ilvl="0" w:tplc="26E0EA36">
      <w:start w:val="1"/>
      <w:numFmt w:val="lowerLetter"/>
      <w:lvlText w:val="%1."/>
      <w:lvlJc w:val="left"/>
      <w:pPr>
        <w:ind w:left="3600" w:hanging="360"/>
      </w:pPr>
    </w:lvl>
    <w:lvl w:ilvl="1" w:tplc="D5C22C2C" w:tentative="1">
      <w:start w:val="1"/>
      <w:numFmt w:val="lowerLetter"/>
      <w:lvlText w:val="%2."/>
      <w:lvlJc w:val="left"/>
      <w:pPr>
        <w:ind w:left="4320" w:hanging="360"/>
      </w:pPr>
    </w:lvl>
    <w:lvl w:ilvl="2" w:tplc="FBD26426" w:tentative="1">
      <w:start w:val="1"/>
      <w:numFmt w:val="lowerRoman"/>
      <w:lvlText w:val="%3."/>
      <w:lvlJc w:val="right"/>
      <w:pPr>
        <w:ind w:left="5040" w:hanging="180"/>
      </w:pPr>
    </w:lvl>
    <w:lvl w:ilvl="3" w:tplc="5A3AB506" w:tentative="1">
      <w:start w:val="1"/>
      <w:numFmt w:val="decimal"/>
      <w:lvlText w:val="%4."/>
      <w:lvlJc w:val="left"/>
      <w:pPr>
        <w:ind w:left="5760" w:hanging="360"/>
      </w:pPr>
    </w:lvl>
    <w:lvl w:ilvl="4" w:tplc="4890245E" w:tentative="1">
      <w:start w:val="1"/>
      <w:numFmt w:val="lowerLetter"/>
      <w:lvlText w:val="%5."/>
      <w:lvlJc w:val="left"/>
      <w:pPr>
        <w:ind w:left="6480" w:hanging="360"/>
      </w:pPr>
    </w:lvl>
    <w:lvl w:ilvl="5" w:tplc="A3187698" w:tentative="1">
      <w:start w:val="1"/>
      <w:numFmt w:val="lowerRoman"/>
      <w:lvlText w:val="%6."/>
      <w:lvlJc w:val="right"/>
      <w:pPr>
        <w:ind w:left="7200" w:hanging="180"/>
      </w:pPr>
    </w:lvl>
    <w:lvl w:ilvl="6" w:tplc="24F88E2C" w:tentative="1">
      <w:start w:val="1"/>
      <w:numFmt w:val="decimal"/>
      <w:lvlText w:val="%7."/>
      <w:lvlJc w:val="left"/>
      <w:pPr>
        <w:ind w:left="7920" w:hanging="360"/>
      </w:pPr>
    </w:lvl>
    <w:lvl w:ilvl="7" w:tplc="C9649932" w:tentative="1">
      <w:start w:val="1"/>
      <w:numFmt w:val="lowerLetter"/>
      <w:lvlText w:val="%8."/>
      <w:lvlJc w:val="left"/>
      <w:pPr>
        <w:ind w:left="8640" w:hanging="360"/>
      </w:pPr>
    </w:lvl>
    <w:lvl w:ilvl="8" w:tplc="B72248DE" w:tentative="1">
      <w:start w:val="1"/>
      <w:numFmt w:val="lowerRoman"/>
      <w:lvlText w:val="%9."/>
      <w:lvlJc w:val="right"/>
      <w:pPr>
        <w:ind w:left="9360" w:hanging="180"/>
      </w:pPr>
    </w:lvl>
  </w:abstractNum>
  <w:abstractNum w:abstractNumId="36">
    <w:nsid w:val="201A4881"/>
    <w:multiLevelType w:val="hybridMultilevel"/>
    <w:tmpl w:val="6D6C217C"/>
    <w:lvl w:ilvl="0" w:tplc="04090019">
      <w:start w:val="1"/>
      <w:numFmt w:val="bullet"/>
      <w:lvlText w:val=""/>
      <w:lvlJc w:val="left"/>
      <w:pPr>
        <w:ind w:left="1080" w:hanging="360"/>
      </w:pPr>
      <w:rPr>
        <w:rFonts w:ascii="Symbol" w:hAnsi="Symbol" w:hint="default"/>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7">
    <w:nsid w:val="215B6887"/>
    <w:multiLevelType w:val="multilevel"/>
    <w:tmpl w:val="36E2E22A"/>
    <w:lvl w:ilvl="0">
      <w:start w:val="1"/>
      <w:numFmt w:val="upperRoman"/>
      <w:lvlText w:val="Section %1."/>
      <w:lvlJc w:val="center"/>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21B72183"/>
    <w:multiLevelType w:val="hybridMultilevel"/>
    <w:tmpl w:val="A8787AAA"/>
    <w:lvl w:ilvl="0" w:tplc="68DC3014">
      <w:start w:val="1"/>
      <w:numFmt w:val="bullet"/>
      <w:lvlText w:val=""/>
      <w:lvlJc w:val="left"/>
      <w:pPr>
        <w:ind w:left="720" w:hanging="360"/>
      </w:pPr>
      <w:rPr>
        <w:rFonts w:ascii="Symbol" w:hAnsi="Symbol" w:hint="default"/>
      </w:rPr>
    </w:lvl>
    <w:lvl w:ilvl="1" w:tplc="FAAE93F0" w:tentative="1">
      <w:start w:val="1"/>
      <w:numFmt w:val="bullet"/>
      <w:lvlText w:val="o"/>
      <w:lvlJc w:val="left"/>
      <w:pPr>
        <w:ind w:left="1440" w:hanging="360"/>
      </w:pPr>
      <w:rPr>
        <w:rFonts w:ascii="Courier New" w:hAnsi="Courier New" w:cs="Courier New" w:hint="default"/>
      </w:rPr>
    </w:lvl>
    <w:lvl w:ilvl="2" w:tplc="001C80D2" w:tentative="1">
      <w:start w:val="1"/>
      <w:numFmt w:val="bullet"/>
      <w:lvlText w:val=""/>
      <w:lvlJc w:val="left"/>
      <w:pPr>
        <w:ind w:left="2160" w:hanging="360"/>
      </w:pPr>
      <w:rPr>
        <w:rFonts w:ascii="Wingdings" w:hAnsi="Wingdings" w:hint="default"/>
      </w:rPr>
    </w:lvl>
    <w:lvl w:ilvl="3" w:tplc="5C5CC1EE" w:tentative="1">
      <w:start w:val="1"/>
      <w:numFmt w:val="bullet"/>
      <w:lvlText w:val=""/>
      <w:lvlJc w:val="left"/>
      <w:pPr>
        <w:ind w:left="2880" w:hanging="360"/>
      </w:pPr>
      <w:rPr>
        <w:rFonts w:ascii="Symbol" w:hAnsi="Symbol" w:hint="default"/>
      </w:rPr>
    </w:lvl>
    <w:lvl w:ilvl="4" w:tplc="8132CC36" w:tentative="1">
      <w:start w:val="1"/>
      <w:numFmt w:val="bullet"/>
      <w:lvlText w:val="o"/>
      <w:lvlJc w:val="left"/>
      <w:pPr>
        <w:ind w:left="3600" w:hanging="360"/>
      </w:pPr>
      <w:rPr>
        <w:rFonts w:ascii="Courier New" w:hAnsi="Courier New" w:cs="Courier New" w:hint="default"/>
      </w:rPr>
    </w:lvl>
    <w:lvl w:ilvl="5" w:tplc="EF5406FE" w:tentative="1">
      <w:start w:val="1"/>
      <w:numFmt w:val="bullet"/>
      <w:lvlText w:val=""/>
      <w:lvlJc w:val="left"/>
      <w:pPr>
        <w:ind w:left="4320" w:hanging="360"/>
      </w:pPr>
      <w:rPr>
        <w:rFonts w:ascii="Wingdings" w:hAnsi="Wingdings" w:hint="default"/>
      </w:rPr>
    </w:lvl>
    <w:lvl w:ilvl="6" w:tplc="B2EED44C" w:tentative="1">
      <w:start w:val="1"/>
      <w:numFmt w:val="bullet"/>
      <w:lvlText w:val=""/>
      <w:lvlJc w:val="left"/>
      <w:pPr>
        <w:ind w:left="5040" w:hanging="360"/>
      </w:pPr>
      <w:rPr>
        <w:rFonts w:ascii="Symbol" w:hAnsi="Symbol" w:hint="default"/>
      </w:rPr>
    </w:lvl>
    <w:lvl w:ilvl="7" w:tplc="E37CC66E" w:tentative="1">
      <w:start w:val="1"/>
      <w:numFmt w:val="bullet"/>
      <w:lvlText w:val="o"/>
      <w:lvlJc w:val="left"/>
      <w:pPr>
        <w:ind w:left="5760" w:hanging="360"/>
      </w:pPr>
      <w:rPr>
        <w:rFonts w:ascii="Courier New" w:hAnsi="Courier New" w:cs="Courier New" w:hint="default"/>
      </w:rPr>
    </w:lvl>
    <w:lvl w:ilvl="8" w:tplc="14E4E2D6" w:tentative="1">
      <w:start w:val="1"/>
      <w:numFmt w:val="bullet"/>
      <w:lvlText w:val=""/>
      <w:lvlJc w:val="left"/>
      <w:pPr>
        <w:ind w:left="6480" w:hanging="360"/>
      </w:pPr>
      <w:rPr>
        <w:rFonts w:ascii="Wingdings" w:hAnsi="Wingdings" w:hint="default"/>
      </w:rPr>
    </w:lvl>
  </w:abstractNum>
  <w:abstractNum w:abstractNumId="39">
    <w:nsid w:val="21D80800"/>
    <w:multiLevelType w:val="hybridMultilevel"/>
    <w:tmpl w:val="33046B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25A1581"/>
    <w:multiLevelType w:val="multilevel"/>
    <w:tmpl w:val="55CA9A74"/>
    <w:lvl w:ilvl="0">
      <w:start w:val="1"/>
      <w:numFmt w:val="decimal"/>
      <w:lvlText w:val="%1."/>
      <w:lvlJc w:val="left"/>
      <w:pPr>
        <w:ind w:left="360" w:hanging="360"/>
      </w:pPr>
      <w:rPr>
        <w:rFonts w:hint="default"/>
      </w:rPr>
    </w:lvl>
    <w:lvl w:ilvl="1">
      <w:start w:val="1"/>
      <w:numFmt w:val="lowerLetter"/>
      <w:lvlText w:val="(%2)"/>
      <w:lvlJc w:val="left"/>
      <w:pPr>
        <w:ind w:left="70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22DF0A20"/>
    <w:multiLevelType w:val="hybridMultilevel"/>
    <w:tmpl w:val="27E4E358"/>
    <w:lvl w:ilvl="0" w:tplc="4ED46DAC">
      <w:start w:val="1"/>
      <w:numFmt w:val="lowerLetter"/>
      <w:lvlText w:val="(%1)"/>
      <w:lvlJc w:val="left"/>
      <w:pPr>
        <w:tabs>
          <w:tab w:val="num" w:pos="1080"/>
        </w:tabs>
        <w:ind w:left="1080" w:hanging="360"/>
      </w:pPr>
      <w:rPr>
        <w:rFonts w:hint="default"/>
      </w:rPr>
    </w:lvl>
    <w:lvl w:ilvl="1" w:tplc="BAD86A9A">
      <w:start w:val="1"/>
      <w:numFmt w:val="lowerLetter"/>
      <w:lvlText w:val="%2."/>
      <w:lvlJc w:val="left"/>
      <w:pPr>
        <w:tabs>
          <w:tab w:val="num" w:pos="1440"/>
        </w:tabs>
        <w:ind w:left="1440" w:hanging="360"/>
      </w:pPr>
    </w:lvl>
    <w:lvl w:ilvl="2" w:tplc="F710A7B0" w:tentative="1">
      <w:start w:val="1"/>
      <w:numFmt w:val="lowerRoman"/>
      <w:lvlText w:val="%3."/>
      <w:lvlJc w:val="right"/>
      <w:pPr>
        <w:tabs>
          <w:tab w:val="num" w:pos="2160"/>
        </w:tabs>
        <w:ind w:left="2160" w:hanging="180"/>
      </w:pPr>
    </w:lvl>
    <w:lvl w:ilvl="3" w:tplc="8B1C347E" w:tentative="1">
      <w:start w:val="1"/>
      <w:numFmt w:val="decimal"/>
      <w:lvlText w:val="%4."/>
      <w:lvlJc w:val="left"/>
      <w:pPr>
        <w:tabs>
          <w:tab w:val="num" w:pos="2880"/>
        </w:tabs>
        <w:ind w:left="2880" w:hanging="360"/>
      </w:pPr>
    </w:lvl>
    <w:lvl w:ilvl="4" w:tplc="32AAEE62">
      <w:start w:val="1"/>
      <w:numFmt w:val="lowerLetter"/>
      <w:lvlText w:val="%5."/>
      <w:lvlJc w:val="left"/>
      <w:pPr>
        <w:tabs>
          <w:tab w:val="num" w:pos="3600"/>
        </w:tabs>
        <w:ind w:left="3600" w:hanging="360"/>
      </w:pPr>
    </w:lvl>
    <w:lvl w:ilvl="5" w:tplc="CE76184C" w:tentative="1">
      <w:start w:val="1"/>
      <w:numFmt w:val="lowerRoman"/>
      <w:lvlText w:val="%6."/>
      <w:lvlJc w:val="right"/>
      <w:pPr>
        <w:tabs>
          <w:tab w:val="num" w:pos="4320"/>
        </w:tabs>
        <w:ind w:left="4320" w:hanging="180"/>
      </w:pPr>
    </w:lvl>
    <w:lvl w:ilvl="6" w:tplc="9454FA08" w:tentative="1">
      <w:start w:val="1"/>
      <w:numFmt w:val="decimal"/>
      <w:lvlText w:val="%7."/>
      <w:lvlJc w:val="left"/>
      <w:pPr>
        <w:tabs>
          <w:tab w:val="num" w:pos="5040"/>
        </w:tabs>
        <w:ind w:left="5040" w:hanging="360"/>
      </w:pPr>
    </w:lvl>
    <w:lvl w:ilvl="7" w:tplc="9F120C14" w:tentative="1">
      <w:start w:val="1"/>
      <w:numFmt w:val="lowerLetter"/>
      <w:lvlText w:val="%8."/>
      <w:lvlJc w:val="left"/>
      <w:pPr>
        <w:tabs>
          <w:tab w:val="num" w:pos="5760"/>
        </w:tabs>
        <w:ind w:left="5760" w:hanging="360"/>
      </w:pPr>
    </w:lvl>
    <w:lvl w:ilvl="8" w:tplc="A61CFFEA" w:tentative="1">
      <w:start w:val="1"/>
      <w:numFmt w:val="lowerRoman"/>
      <w:lvlText w:val="%9."/>
      <w:lvlJc w:val="right"/>
      <w:pPr>
        <w:tabs>
          <w:tab w:val="num" w:pos="6480"/>
        </w:tabs>
        <w:ind w:left="6480" w:hanging="180"/>
      </w:pPr>
    </w:lvl>
  </w:abstractNum>
  <w:abstractNum w:abstractNumId="42">
    <w:nsid w:val="240F143D"/>
    <w:multiLevelType w:val="multilevel"/>
    <w:tmpl w:val="55CA9A74"/>
    <w:lvl w:ilvl="0">
      <w:start w:val="1"/>
      <w:numFmt w:val="decimal"/>
      <w:lvlText w:val="%1."/>
      <w:lvlJc w:val="left"/>
      <w:pPr>
        <w:ind w:left="360" w:hanging="360"/>
      </w:pPr>
      <w:rPr>
        <w:rFonts w:hint="default"/>
      </w:rPr>
    </w:lvl>
    <w:lvl w:ilvl="1">
      <w:start w:val="1"/>
      <w:numFmt w:val="lowerLetter"/>
      <w:lvlText w:val="(%2)"/>
      <w:lvlJc w:val="left"/>
      <w:pPr>
        <w:ind w:left="70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25086A29"/>
    <w:multiLevelType w:val="hybridMultilevel"/>
    <w:tmpl w:val="7662FB2E"/>
    <w:lvl w:ilvl="0" w:tplc="92520054">
      <w:start w:val="1"/>
      <w:numFmt w:val="lowerRoman"/>
      <w:lvlText w:val="(%1)"/>
      <w:lvlJc w:val="left"/>
      <w:pPr>
        <w:ind w:left="1512" w:hanging="360"/>
      </w:pPr>
      <w:rPr>
        <w:rFonts w:hint="default"/>
        <w:b w:val="0"/>
        <w:i w:val="0"/>
        <w:color w:val="auto"/>
        <w:sz w:val="22"/>
        <w:szCs w:val="22"/>
        <w:u w:val="none"/>
      </w:rPr>
    </w:lvl>
    <w:lvl w:ilvl="1" w:tplc="07C0BC0E">
      <w:start w:val="1"/>
      <w:numFmt w:val="lowerLetter"/>
      <w:lvlText w:val="(%2)"/>
      <w:lvlJc w:val="left"/>
      <w:pPr>
        <w:ind w:left="2232" w:hanging="360"/>
      </w:pPr>
      <w:rPr>
        <w:rFonts w:hint="default"/>
        <w:b w:val="0"/>
        <w:i w:val="0"/>
        <w:color w:val="auto"/>
        <w:sz w:val="22"/>
        <w:szCs w:val="22"/>
        <w:u w:val="none"/>
      </w:rPr>
    </w:lvl>
    <w:lvl w:ilvl="2" w:tplc="0CEABC9E" w:tentative="1">
      <w:start w:val="1"/>
      <w:numFmt w:val="lowerRoman"/>
      <w:lvlText w:val="%3."/>
      <w:lvlJc w:val="right"/>
      <w:pPr>
        <w:ind w:left="2952" w:hanging="180"/>
      </w:pPr>
    </w:lvl>
    <w:lvl w:ilvl="3" w:tplc="80EAEFE4" w:tentative="1">
      <w:start w:val="1"/>
      <w:numFmt w:val="decimal"/>
      <w:lvlText w:val="%4."/>
      <w:lvlJc w:val="left"/>
      <w:pPr>
        <w:ind w:left="3672" w:hanging="360"/>
      </w:pPr>
    </w:lvl>
    <w:lvl w:ilvl="4" w:tplc="9B5A723C" w:tentative="1">
      <w:start w:val="1"/>
      <w:numFmt w:val="lowerLetter"/>
      <w:lvlText w:val="%5."/>
      <w:lvlJc w:val="left"/>
      <w:pPr>
        <w:ind w:left="4392" w:hanging="360"/>
      </w:pPr>
    </w:lvl>
    <w:lvl w:ilvl="5" w:tplc="0610DCB4" w:tentative="1">
      <w:start w:val="1"/>
      <w:numFmt w:val="lowerRoman"/>
      <w:lvlText w:val="%6."/>
      <w:lvlJc w:val="right"/>
      <w:pPr>
        <w:ind w:left="5112" w:hanging="180"/>
      </w:pPr>
    </w:lvl>
    <w:lvl w:ilvl="6" w:tplc="97BC8DE2" w:tentative="1">
      <w:start w:val="1"/>
      <w:numFmt w:val="decimal"/>
      <w:lvlText w:val="%7."/>
      <w:lvlJc w:val="left"/>
      <w:pPr>
        <w:ind w:left="5832" w:hanging="360"/>
      </w:pPr>
    </w:lvl>
    <w:lvl w:ilvl="7" w:tplc="AE2AEF32" w:tentative="1">
      <w:start w:val="1"/>
      <w:numFmt w:val="lowerLetter"/>
      <w:lvlText w:val="%8."/>
      <w:lvlJc w:val="left"/>
      <w:pPr>
        <w:ind w:left="6552" w:hanging="360"/>
      </w:pPr>
    </w:lvl>
    <w:lvl w:ilvl="8" w:tplc="DFC88C84" w:tentative="1">
      <w:start w:val="1"/>
      <w:numFmt w:val="lowerRoman"/>
      <w:lvlText w:val="%9."/>
      <w:lvlJc w:val="right"/>
      <w:pPr>
        <w:ind w:left="7272" w:hanging="180"/>
      </w:pPr>
    </w:lvl>
  </w:abstractNum>
  <w:abstractNum w:abstractNumId="44">
    <w:nsid w:val="25794B69"/>
    <w:multiLevelType w:val="hybridMultilevel"/>
    <w:tmpl w:val="A1ACCFB4"/>
    <w:lvl w:ilvl="0" w:tplc="41DC1C92">
      <w:start w:val="1"/>
      <w:numFmt w:val="bullet"/>
      <w:lvlText w:val=""/>
      <w:lvlJc w:val="left"/>
      <w:pPr>
        <w:ind w:left="720" w:hanging="360"/>
      </w:pPr>
      <w:rPr>
        <w:rFonts w:ascii="Symbol" w:hAnsi="Symbol" w:hint="default"/>
      </w:rPr>
    </w:lvl>
    <w:lvl w:ilvl="1" w:tplc="FCA035EC"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nsid w:val="25BE2323"/>
    <w:multiLevelType w:val="hybridMultilevel"/>
    <w:tmpl w:val="0CA0B5A4"/>
    <w:lvl w:ilvl="0" w:tplc="040C0001">
      <w:start w:val="1"/>
      <w:numFmt w:val="decimal"/>
      <w:pStyle w:val="Section3list"/>
      <w:lvlText w:val="3.%1"/>
      <w:lvlJc w:val="left"/>
      <w:pPr>
        <w:tabs>
          <w:tab w:val="num" w:pos="720"/>
        </w:tabs>
        <w:ind w:left="720" w:hanging="720"/>
      </w:pPr>
      <w:rPr>
        <w:rFonts w:hint="default"/>
        <w:b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nsid w:val="2A320E2E"/>
    <w:multiLevelType w:val="hybridMultilevel"/>
    <w:tmpl w:val="514AEFDC"/>
    <w:lvl w:ilvl="0" w:tplc="C27A7D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2A8F5DAF"/>
    <w:multiLevelType w:val="hybridMultilevel"/>
    <w:tmpl w:val="A66897D2"/>
    <w:lvl w:ilvl="0" w:tplc="0409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2B18602D"/>
    <w:multiLevelType w:val="hybridMultilevel"/>
    <w:tmpl w:val="EC5AD93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B5D5AC8"/>
    <w:multiLevelType w:val="hybridMultilevel"/>
    <w:tmpl w:val="C6C2AFD2"/>
    <w:lvl w:ilvl="0" w:tplc="040C000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2C5A3C40"/>
    <w:multiLevelType w:val="hybridMultilevel"/>
    <w:tmpl w:val="60D66258"/>
    <w:lvl w:ilvl="0" w:tplc="040C000F">
      <w:start w:val="1"/>
      <w:numFmt w:val="lowerLetter"/>
      <w:lvlText w:val="(%1)"/>
      <w:lvlJc w:val="left"/>
      <w:pPr>
        <w:ind w:left="1260" w:hanging="360"/>
      </w:pPr>
      <w:rPr>
        <w:rFonts w:hint="default"/>
      </w:rPr>
    </w:lvl>
    <w:lvl w:ilvl="1" w:tplc="040C0003" w:tentative="1">
      <w:start w:val="1"/>
      <w:numFmt w:val="lowerLetter"/>
      <w:lvlText w:val="%2."/>
      <w:lvlJc w:val="left"/>
      <w:pPr>
        <w:ind w:left="2340" w:hanging="360"/>
      </w:pPr>
    </w:lvl>
    <w:lvl w:ilvl="2" w:tplc="040C0005" w:tentative="1">
      <w:start w:val="1"/>
      <w:numFmt w:val="lowerRoman"/>
      <w:lvlText w:val="%3."/>
      <w:lvlJc w:val="right"/>
      <w:pPr>
        <w:ind w:left="3060" w:hanging="180"/>
      </w:pPr>
    </w:lvl>
    <w:lvl w:ilvl="3" w:tplc="040C0001" w:tentative="1">
      <w:start w:val="1"/>
      <w:numFmt w:val="decimal"/>
      <w:lvlText w:val="%4."/>
      <w:lvlJc w:val="left"/>
      <w:pPr>
        <w:ind w:left="3780" w:hanging="360"/>
      </w:pPr>
    </w:lvl>
    <w:lvl w:ilvl="4" w:tplc="040C0003" w:tentative="1">
      <w:start w:val="1"/>
      <w:numFmt w:val="lowerLetter"/>
      <w:lvlText w:val="%5."/>
      <w:lvlJc w:val="left"/>
      <w:pPr>
        <w:ind w:left="4500" w:hanging="360"/>
      </w:pPr>
    </w:lvl>
    <w:lvl w:ilvl="5" w:tplc="040C0005" w:tentative="1">
      <w:start w:val="1"/>
      <w:numFmt w:val="lowerRoman"/>
      <w:lvlText w:val="%6."/>
      <w:lvlJc w:val="right"/>
      <w:pPr>
        <w:ind w:left="5220" w:hanging="180"/>
      </w:pPr>
    </w:lvl>
    <w:lvl w:ilvl="6" w:tplc="040C0001" w:tentative="1">
      <w:start w:val="1"/>
      <w:numFmt w:val="decimal"/>
      <w:lvlText w:val="%7."/>
      <w:lvlJc w:val="left"/>
      <w:pPr>
        <w:ind w:left="5940" w:hanging="360"/>
      </w:pPr>
    </w:lvl>
    <w:lvl w:ilvl="7" w:tplc="040C0003" w:tentative="1">
      <w:start w:val="1"/>
      <w:numFmt w:val="lowerLetter"/>
      <w:lvlText w:val="%8."/>
      <w:lvlJc w:val="left"/>
      <w:pPr>
        <w:ind w:left="6660" w:hanging="360"/>
      </w:pPr>
    </w:lvl>
    <w:lvl w:ilvl="8" w:tplc="040C0005" w:tentative="1">
      <w:start w:val="1"/>
      <w:numFmt w:val="lowerRoman"/>
      <w:lvlText w:val="%9."/>
      <w:lvlJc w:val="right"/>
      <w:pPr>
        <w:ind w:left="7380" w:hanging="180"/>
      </w:pPr>
    </w:lvl>
  </w:abstractNum>
  <w:abstractNum w:abstractNumId="51">
    <w:nsid w:val="2C7D061F"/>
    <w:multiLevelType w:val="hybridMultilevel"/>
    <w:tmpl w:val="FB06AC64"/>
    <w:lvl w:ilvl="0" w:tplc="193C72DA">
      <w:start w:val="1"/>
      <w:numFmt w:val="bullet"/>
      <w:lvlText w:val=""/>
      <w:lvlJc w:val="left"/>
      <w:pPr>
        <w:ind w:left="144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nsid w:val="2DE6023F"/>
    <w:multiLevelType w:val="hybridMultilevel"/>
    <w:tmpl w:val="6D7236BE"/>
    <w:lvl w:ilvl="0" w:tplc="04090001">
      <w:start w:val="1"/>
      <w:numFmt w:val="lowerLetter"/>
      <w:lvlText w:val="(%1)"/>
      <w:lvlJc w:val="left"/>
      <w:pPr>
        <w:ind w:left="1211" w:hanging="360"/>
      </w:pPr>
      <w:rPr>
        <w:rFonts w:hint="default"/>
      </w:rPr>
    </w:lvl>
    <w:lvl w:ilvl="1" w:tplc="040C0003" w:tentative="1">
      <w:start w:val="1"/>
      <w:numFmt w:val="lowerLetter"/>
      <w:lvlText w:val="%2."/>
      <w:lvlJc w:val="left"/>
      <w:pPr>
        <w:ind w:left="2052" w:hanging="360"/>
      </w:pPr>
    </w:lvl>
    <w:lvl w:ilvl="2" w:tplc="040C0005" w:tentative="1">
      <w:start w:val="1"/>
      <w:numFmt w:val="lowerRoman"/>
      <w:lvlText w:val="%3."/>
      <w:lvlJc w:val="right"/>
      <w:pPr>
        <w:ind w:left="2772" w:hanging="180"/>
      </w:pPr>
    </w:lvl>
    <w:lvl w:ilvl="3" w:tplc="040C0001" w:tentative="1">
      <w:start w:val="1"/>
      <w:numFmt w:val="decimal"/>
      <w:lvlText w:val="%4."/>
      <w:lvlJc w:val="left"/>
      <w:pPr>
        <w:ind w:left="3492" w:hanging="360"/>
      </w:pPr>
    </w:lvl>
    <w:lvl w:ilvl="4" w:tplc="040C0003" w:tentative="1">
      <w:start w:val="1"/>
      <w:numFmt w:val="lowerLetter"/>
      <w:lvlText w:val="%5."/>
      <w:lvlJc w:val="left"/>
      <w:pPr>
        <w:ind w:left="4212" w:hanging="360"/>
      </w:pPr>
    </w:lvl>
    <w:lvl w:ilvl="5" w:tplc="040C0005" w:tentative="1">
      <w:start w:val="1"/>
      <w:numFmt w:val="lowerRoman"/>
      <w:lvlText w:val="%6."/>
      <w:lvlJc w:val="right"/>
      <w:pPr>
        <w:ind w:left="4932" w:hanging="180"/>
      </w:pPr>
    </w:lvl>
    <w:lvl w:ilvl="6" w:tplc="040C0001" w:tentative="1">
      <w:start w:val="1"/>
      <w:numFmt w:val="decimal"/>
      <w:lvlText w:val="%7."/>
      <w:lvlJc w:val="left"/>
      <w:pPr>
        <w:ind w:left="5652" w:hanging="360"/>
      </w:pPr>
    </w:lvl>
    <w:lvl w:ilvl="7" w:tplc="040C0003" w:tentative="1">
      <w:start w:val="1"/>
      <w:numFmt w:val="lowerLetter"/>
      <w:lvlText w:val="%8."/>
      <w:lvlJc w:val="left"/>
      <w:pPr>
        <w:ind w:left="6372" w:hanging="360"/>
      </w:pPr>
    </w:lvl>
    <w:lvl w:ilvl="8" w:tplc="040C0005" w:tentative="1">
      <w:start w:val="1"/>
      <w:numFmt w:val="lowerRoman"/>
      <w:lvlText w:val="%9."/>
      <w:lvlJc w:val="right"/>
      <w:pPr>
        <w:ind w:left="7092" w:hanging="180"/>
      </w:pPr>
    </w:lvl>
  </w:abstractNum>
  <w:abstractNum w:abstractNumId="53">
    <w:nsid w:val="2E23207C"/>
    <w:multiLevelType w:val="hybridMultilevel"/>
    <w:tmpl w:val="6D62DAC2"/>
    <w:lvl w:ilvl="0" w:tplc="CD7806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F81694"/>
    <w:multiLevelType w:val="hybridMultilevel"/>
    <w:tmpl w:val="444A2E32"/>
    <w:lvl w:ilvl="0" w:tplc="040C001B">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2F24302B"/>
    <w:multiLevelType w:val="hybridMultilevel"/>
    <w:tmpl w:val="2A508F04"/>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6">
    <w:nsid w:val="2F4056D6"/>
    <w:multiLevelType w:val="hybridMultilevel"/>
    <w:tmpl w:val="0F78D0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0E579BA"/>
    <w:multiLevelType w:val="hybridMultilevel"/>
    <w:tmpl w:val="63505698"/>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nsid w:val="319677F3"/>
    <w:multiLevelType w:val="hybridMultilevel"/>
    <w:tmpl w:val="F6BE6D2C"/>
    <w:lvl w:ilvl="0" w:tplc="0C0C0001">
      <w:start w:val="1"/>
      <w:numFmt w:val="lowerRoman"/>
      <w:lvlText w:val="(%1)"/>
      <w:lvlJc w:val="right"/>
      <w:pPr>
        <w:tabs>
          <w:tab w:val="num" w:pos="1080"/>
        </w:tabs>
        <w:ind w:left="1080" w:hanging="360"/>
      </w:pPr>
      <w:rPr>
        <w:rFonts w:hint="default"/>
      </w:rPr>
    </w:lvl>
    <w:lvl w:ilvl="1" w:tplc="0C0C0003">
      <w:start w:val="1"/>
      <w:numFmt w:val="lowerLetter"/>
      <w:lvlText w:val="%2."/>
      <w:lvlJc w:val="left"/>
      <w:pPr>
        <w:tabs>
          <w:tab w:val="num" w:pos="1440"/>
        </w:tabs>
        <w:ind w:left="1440" w:hanging="360"/>
      </w:pPr>
    </w:lvl>
    <w:lvl w:ilvl="2" w:tplc="0C0C0005" w:tentative="1">
      <w:start w:val="1"/>
      <w:numFmt w:val="lowerRoman"/>
      <w:lvlText w:val="%3."/>
      <w:lvlJc w:val="right"/>
      <w:pPr>
        <w:tabs>
          <w:tab w:val="num" w:pos="2160"/>
        </w:tabs>
        <w:ind w:left="2160" w:hanging="180"/>
      </w:pPr>
    </w:lvl>
    <w:lvl w:ilvl="3" w:tplc="0C0C0001" w:tentative="1">
      <w:start w:val="1"/>
      <w:numFmt w:val="decimal"/>
      <w:lvlText w:val="%4."/>
      <w:lvlJc w:val="left"/>
      <w:pPr>
        <w:tabs>
          <w:tab w:val="num" w:pos="2880"/>
        </w:tabs>
        <w:ind w:left="2880" w:hanging="360"/>
      </w:pPr>
    </w:lvl>
    <w:lvl w:ilvl="4" w:tplc="0C0C0003" w:tentative="1">
      <w:start w:val="1"/>
      <w:numFmt w:val="lowerLetter"/>
      <w:lvlText w:val="%5."/>
      <w:lvlJc w:val="left"/>
      <w:pPr>
        <w:tabs>
          <w:tab w:val="num" w:pos="3600"/>
        </w:tabs>
        <w:ind w:left="3600" w:hanging="360"/>
      </w:pPr>
    </w:lvl>
    <w:lvl w:ilvl="5" w:tplc="0C0C0005" w:tentative="1">
      <w:start w:val="1"/>
      <w:numFmt w:val="lowerRoman"/>
      <w:lvlText w:val="%6."/>
      <w:lvlJc w:val="right"/>
      <w:pPr>
        <w:tabs>
          <w:tab w:val="num" w:pos="4320"/>
        </w:tabs>
        <w:ind w:left="4320" w:hanging="180"/>
      </w:pPr>
    </w:lvl>
    <w:lvl w:ilvl="6" w:tplc="0C0C0001" w:tentative="1">
      <w:start w:val="1"/>
      <w:numFmt w:val="decimal"/>
      <w:lvlText w:val="%7."/>
      <w:lvlJc w:val="left"/>
      <w:pPr>
        <w:tabs>
          <w:tab w:val="num" w:pos="5040"/>
        </w:tabs>
        <w:ind w:left="5040" w:hanging="360"/>
      </w:pPr>
    </w:lvl>
    <w:lvl w:ilvl="7" w:tplc="0C0C0003" w:tentative="1">
      <w:start w:val="1"/>
      <w:numFmt w:val="lowerLetter"/>
      <w:lvlText w:val="%8."/>
      <w:lvlJc w:val="left"/>
      <w:pPr>
        <w:tabs>
          <w:tab w:val="num" w:pos="5760"/>
        </w:tabs>
        <w:ind w:left="5760" w:hanging="360"/>
      </w:pPr>
    </w:lvl>
    <w:lvl w:ilvl="8" w:tplc="0C0C0005" w:tentative="1">
      <w:start w:val="1"/>
      <w:numFmt w:val="lowerRoman"/>
      <w:lvlText w:val="%9."/>
      <w:lvlJc w:val="right"/>
      <w:pPr>
        <w:tabs>
          <w:tab w:val="num" w:pos="6480"/>
        </w:tabs>
        <w:ind w:left="6480" w:hanging="180"/>
      </w:pPr>
    </w:lvl>
  </w:abstractNum>
  <w:abstractNum w:abstractNumId="59">
    <w:nsid w:val="319F5F78"/>
    <w:multiLevelType w:val="hybridMultilevel"/>
    <w:tmpl w:val="77742544"/>
    <w:lvl w:ilvl="0" w:tplc="2968E528">
      <w:start w:val="1"/>
      <w:numFmt w:val="lowerRoman"/>
      <w:lvlText w:val="(%1)"/>
      <w:lvlJc w:val="left"/>
      <w:pPr>
        <w:ind w:left="1692" w:hanging="360"/>
      </w:pPr>
      <w:rPr>
        <w:rFonts w:hint="default"/>
        <w:b w:val="0"/>
      </w:rPr>
    </w:lvl>
    <w:lvl w:ilvl="1" w:tplc="04090019" w:tentative="1">
      <w:start w:val="1"/>
      <w:numFmt w:val="bullet"/>
      <w:lvlText w:val="o"/>
      <w:lvlJc w:val="left"/>
      <w:pPr>
        <w:ind w:left="2412" w:hanging="360"/>
      </w:pPr>
      <w:rPr>
        <w:rFonts w:ascii="Courier New" w:hAnsi="Courier New" w:cs="Courier New" w:hint="default"/>
      </w:rPr>
    </w:lvl>
    <w:lvl w:ilvl="2" w:tplc="0409001B" w:tentative="1">
      <w:start w:val="1"/>
      <w:numFmt w:val="bullet"/>
      <w:lvlText w:val=""/>
      <w:lvlJc w:val="left"/>
      <w:pPr>
        <w:ind w:left="3132" w:hanging="360"/>
      </w:pPr>
      <w:rPr>
        <w:rFonts w:ascii="Wingdings" w:hAnsi="Wingdings" w:hint="default"/>
      </w:rPr>
    </w:lvl>
    <w:lvl w:ilvl="3" w:tplc="0409000F" w:tentative="1">
      <w:start w:val="1"/>
      <w:numFmt w:val="bullet"/>
      <w:lvlText w:val=""/>
      <w:lvlJc w:val="left"/>
      <w:pPr>
        <w:ind w:left="3852" w:hanging="360"/>
      </w:pPr>
      <w:rPr>
        <w:rFonts w:ascii="Symbol" w:hAnsi="Symbol" w:hint="default"/>
      </w:rPr>
    </w:lvl>
    <w:lvl w:ilvl="4" w:tplc="04090019" w:tentative="1">
      <w:start w:val="1"/>
      <w:numFmt w:val="bullet"/>
      <w:lvlText w:val="o"/>
      <w:lvlJc w:val="left"/>
      <w:pPr>
        <w:ind w:left="4572" w:hanging="360"/>
      </w:pPr>
      <w:rPr>
        <w:rFonts w:ascii="Courier New" w:hAnsi="Courier New" w:cs="Courier New" w:hint="default"/>
      </w:rPr>
    </w:lvl>
    <w:lvl w:ilvl="5" w:tplc="0409001B" w:tentative="1">
      <w:start w:val="1"/>
      <w:numFmt w:val="bullet"/>
      <w:lvlText w:val=""/>
      <w:lvlJc w:val="left"/>
      <w:pPr>
        <w:ind w:left="5292" w:hanging="360"/>
      </w:pPr>
      <w:rPr>
        <w:rFonts w:ascii="Wingdings" w:hAnsi="Wingdings" w:hint="default"/>
      </w:rPr>
    </w:lvl>
    <w:lvl w:ilvl="6" w:tplc="0409000F" w:tentative="1">
      <w:start w:val="1"/>
      <w:numFmt w:val="bullet"/>
      <w:lvlText w:val=""/>
      <w:lvlJc w:val="left"/>
      <w:pPr>
        <w:ind w:left="6012" w:hanging="360"/>
      </w:pPr>
      <w:rPr>
        <w:rFonts w:ascii="Symbol" w:hAnsi="Symbol" w:hint="default"/>
      </w:rPr>
    </w:lvl>
    <w:lvl w:ilvl="7" w:tplc="04090019" w:tentative="1">
      <w:start w:val="1"/>
      <w:numFmt w:val="bullet"/>
      <w:lvlText w:val="o"/>
      <w:lvlJc w:val="left"/>
      <w:pPr>
        <w:ind w:left="6732" w:hanging="360"/>
      </w:pPr>
      <w:rPr>
        <w:rFonts w:ascii="Courier New" w:hAnsi="Courier New" w:cs="Courier New" w:hint="default"/>
      </w:rPr>
    </w:lvl>
    <w:lvl w:ilvl="8" w:tplc="0409001B" w:tentative="1">
      <w:start w:val="1"/>
      <w:numFmt w:val="bullet"/>
      <w:lvlText w:val=""/>
      <w:lvlJc w:val="left"/>
      <w:pPr>
        <w:ind w:left="7452" w:hanging="360"/>
      </w:pPr>
      <w:rPr>
        <w:rFonts w:ascii="Wingdings" w:hAnsi="Wingdings" w:hint="default"/>
      </w:rPr>
    </w:lvl>
  </w:abstractNum>
  <w:abstractNum w:abstractNumId="60">
    <w:nsid w:val="38915685"/>
    <w:multiLevelType w:val="hybridMultilevel"/>
    <w:tmpl w:val="D7C8B532"/>
    <w:lvl w:ilvl="0" w:tplc="13DAEB1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A201EBA"/>
    <w:multiLevelType w:val="hybridMultilevel"/>
    <w:tmpl w:val="F11A1AEA"/>
    <w:lvl w:ilvl="0" w:tplc="04090001">
      <w:start w:val="1"/>
      <w:numFmt w:val="decimal"/>
      <w:lvlText w:val="%1."/>
      <w:lvlJc w:val="left"/>
      <w:pPr>
        <w:ind w:left="1440" w:hanging="360"/>
      </w:pPr>
    </w:lvl>
    <w:lvl w:ilvl="1" w:tplc="040C0003" w:tentative="1">
      <w:start w:val="1"/>
      <w:numFmt w:val="lowerLetter"/>
      <w:lvlText w:val="%2."/>
      <w:lvlJc w:val="left"/>
      <w:pPr>
        <w:ind w:left="2160" w:hanging="360"/>
      </w:pPr>
    </w:lvl>
    <w:lvl w:ilvl="2" w:tplc="040C0005" w:tentative="1">
      <w:start w:val="1"/>
      <w:numFmt w:val="lowerRoman"/>
      <w:lvlText w:val="%3."/>
      <w:lvlJc w:val="right"/>
      <w:pPr>
        <w:ind w:left="2880" w:hanging="180"/>
      </w:pPr>
    </w:lvl>
    <w:lvl w:ilvl="3" w:tplc="040C0001" w:tentative="1">
      <w:start w:val="1"/>
      <w:numFmt w:val="decimal"/>
      <w:lvlText w:val="%4."/>
      <w:lvlJc w:val="left"/>
      <w:pPr>
        <w:ind w:left="3600" w:hanging="360"/>
      </w:pPr>
    </w:lvl>
    <w:lvl w:ilvl="4" w:tplc="040C0003" w:tentative="1">
      <w:start w:val="1"/>
      <w:numFmt w:val="lowerLetter"/>
      <w:lvlText w:val="%5."/>
      <w:lvlJc w:val="left"/>
      <w:pPr>
        <w:ind w:left="4320" w:hanging="360"/>
      </w:pPr>
    </w:lvl>
    <w:lvl w:ilvl="5" w:tplc="040C0005" w:tentative="1">
      <w:start w:val="1"/>
      <w:numFmt w:val="lowerRoman"/>
      <w:lvlText w:val="%6."/>
      <w:lvlJc w:val="right"/>
      <w:pPr>
        <w:ind w:left="5040" w:hanging="180"/>
      </w:pPr>
    </w:lvl>
    <w:lvl w:ilvl="6" w:tplc="040C0001" w:tentative="1">
      <w:start w:val="1"/>
      <w:numFmt w:val="decimal"/>
      <w:lvlText w:val="%7."/>
      <w:lvlJc w:val="left"/>
      <w:pPr>
        <w:ind w:left="5760" w:hanging="360"/>
      </w:pPr>
    </w:lvl>
    <w:lvl w:ilvl="7" w:tplc="040C0003" w:tentative="1">
      <w:start w:val="1"/>
      <w:numFmt w:val="lowerLetter"/>
      <w:lvlText w:val="%8."/>
      <w:lvlJc w:val="left"/>
      <w:pPr>
        <w:ind w:left="6480" w:hanging="360"/>
      </w:pPr>
    </w:lvl>
    <w:lvl w:ilvl="8" w:tplc="040C0005" w:tentative="1">
      <w:start w:val="1"/>
      <w:numFmt w:val="lowerRoman"/>
      <w:lvlText w:val="%9."/>
      <w:lvlJc w:val="right"/>
      <w:pPr>
        <w:ind w:left="7200" w:hanging="180"/>
      </w:pPr>
    </w:lvl>
  </w:abstractNum>
  <w:abstractNum w:abstractNumId="62">
    <w:nsid w:val="3AAF1167"/>
    <w:multiLevelType w:val="hybridMultilevel"/>
    <w:tmpl w:val="89087322"/>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3">
    <w:nsid w:val="3B9921DB"/>
    <w:multiLevelType w:val="hybridMultilevel"/>
    <w:tmpl w:val="F9CCCA1A"/>
    <w:lvl w:ilvl="0" w:tplc="040C0001">
      <w:start w:val="1"/>
      <w:numFmt w:val="lowerLetter"/>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64">
    <w:nsid w:val="3C1663D2"/>
    <w:multiLevelType w:val="hybridMultilevel"/>
    <w:tmpl w:val="8D30F9BA"/>
    <w:lvl w:ilvl="0" w:tplc="0409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start w:val="1"/>
      <w:numFmt w:val="lowerLetter"/>
      <w:lvlText w:val="(%3)"/>
      <w:lvlJc w:val="left"/>
      <w:pPr>
        <w:ind w:left="2880" w:hanging="180"/>
      </w:pPr>
      <w:rPr>
        <w:rFonts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5">
    <w:nsid w:val="3C856EC2"/>
    <w:multiLevelType w:val="hybridMultilevel"/>
    <w:tmpl w:val="28F24C46"/>
    <w:lvl w:ilvl="0" w:tplc="193C72DA">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193C72DA"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66">
    <w:nsid w:val="3CA41AA7"/>
    <w:multiLevelType w:val="hybridMultilevel"/>
    <w:tmpl w:val="0D8CF64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B03E34"/>
    <w:multiLevelType w:val="hybridMultilevel"/>
    <w:tmpl w:val="C390E416"/>
    <w:lvl w:ilvl="0" w:tplc="040C000F">
      <w:start w:val="1"/>
      <w:numFmt w:val="lowerRoman"/>
      <w:lvlText w:val="(%1)"/>
      <w:lvlJc w:val="righ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68">
    <w:nsid w:val="3DB3331E"/>
    <w:multiLevelType w:val="hybridMultilevel"/>
    <w:tmpl w:val="930CB01C"/>
    <w:lvl w:ilvl="0" w:tplc="98266D74">
      <w:start w:val="1"/>
      <w:numFmt w:val="lowerLetter"/>
      <w:lvlText w:val="(%1)"/>
      <w:lvlJc w:val="left"/>
      <w:pPr>
        <w:tabs>
          <w:tab w:val="num" w:pos="1440"/>
        </w:tabs>
        <w:ind w:left="1440" w:hanging="360"/>
      </w:pPr>
      <w:rPr>
        <w:rFonts w:ascii="Times New Roman" w:eastAsia="SimSun" w:hAnsi="Times New Roman" w:cs="Times New Roman"/>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9">
    <w:nsid w:val="3E7438E6"/>
    <w:multiLevelType w:val="hybridMultilevel"/>
    <w:tmpl w:val="09A8D338"/>
    <w:lvl w:ilvl="0" w:tplc="A25897FA">
      <w:start w:val="1"/>
      <w:numFmt w:val="lowerLetter"/>
      <w:lvlText w:val="(%1)"/>
      <w:lvlJc w:val="left"/>
      <w:pPr>
        <w:ind w:left="1440" w:hanging="360"/>
      </w:pPr>
      <w:rPr>
        <w:rFonts w:ascii="Times New Roman" w:hAnsi="Times New Roman" w:cs="Times New Roman" w:hint="default"/>
        <w:b w:val="0"/>
        <w:i w:val="0"/>
        <w:color w:val="auto"/>
        <w:sz w:val="24"/>
        <w:szCs w:val="24"/>
        <w:u w:val="none"/>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70">
    <w:nsid w:val="3F6D67C8"/>
    <w:multiLevelType w:val="hybridMultilevel"/>
    <w:tmpl w:val="81E81372"/>
    <w:lvl w:ilvl="0" w:tplc="C3867DA4">
      <w:start w:val="27"/>
      <w:numFmt w:val="lowerLetter"/>
      <w:lvlText w:val="(%1)"/>
      <w:lvlJc w:val="left"/>
      <w:pPr>
        <w:ind w:left="2484"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FD05C2F"/>
    <w:multiLevelType w:val="hybridMultilevel"/>
    <w:tmpl w:val="A37AE68C"/>
    <w:lvl w:ilvl="0" w:tplc="4B8EEA8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2">
    <w:nsid w:val="403B68A0"/>
    <w:multiLevelType w:val="hybridMultilevel"/>
    <w:tmpl w:val="123E24C2"/>
    <w:lvl w:ilvl="0" w:tplc="040C0001">
      <w:start w:val="1"/>
      <w:numFmt w:val="bullet"/>
      <w:lvlText w:val=""/>
      <w:lvlJc w:val="left"/>
      <w:pPr>
        <w:ind w:left="720" w:hanging="360"/>
      </w:pPr>
      <w:rPr>
        <w:rFonts w:ascii="Wingdings" w:hAnsi="Wingdings"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0C873B1"/>
    <w:multiLevelType w:val="hybridMultilevel"/>
    <w:tmpl w:val="1B5E5386"/>
    <w:lvl w:ilvl="0" w:tplc="C8D660F8">
      <w:start w:val="1"/>
      <w:numFmt w:val="bullet"/>
      <w:lvlText w:val=""/>
      <w:lvlJc w:val="left"/>
      <w:pPr>
        <w:ind w:left="1440" w:hanging="360"/>
      </w:pPr>
      <w:rPr>
        <w:rFonts w:ascii="Symbol" w:hAnsi="Symbol" w:hint="default"/>
      </w:rPr>
    </w:lvl>
    <w:lvl w:ilvl="1" w:tplc="83CCB022" w:tentative="1">
      <w:start w:val="1"/>
      <w:numFmt w:val="bullet"/>
      <w:lvlText w:val="o"/>
      <w:lvlJc w:val="left"/>
      <w:pPr>
        <w:ind w:left="1440" w:hanging="360"/>
      </w:pPr>
      <w:rPr>
        <w:rFonts w:ascii="Courier New" w:hAnsi="Courier New" w:cs="Courier New" w:hint="default"/>
      </w:rPr>
    </w:lvl>
    <w:lvl w:ilvl="2" w:tplc="9EBAB256" w:tentative="1">
      <w:start w:val="1"/>
      <w:numFmt w:val="bullet"/>
      <w:lvlText w:val=""/>
      <w:lvlJc w:val="left"/>
      <w:pPr>
        <w:ind w:left="2160" w:hanging="360"/>
      </w:pPr>
      <w:rPr>
        <w:rFonts w:ascii="Wingdings" w:hAnsi="Wingdings" w:hint="default"/>
      </w:rPr>
    </w:lvl>
    <w:lvl w:ilvl="3" w:tplc="1EDAF864" w:tentative="1">
      <w:start w:val="1"/>
      <w:numFmt w:val="bullet"/>
      <w:lvlText w:val=""/>
      <w:lvlJc w:val="left"/>
      <w:pPr>
        <w:ind w:left="2880" w:hanging="360"/>
      </w:pPr>
      <w:rPr>
        <w:rFonts w:ascii="Symbol" w:hAnsi="Symbol" w:hint="default"/>
      </w:rPr>
    </w:lvl>
    <w:lvl w:ilvl="4" w:tplc="DE1EE216" w:tentative="1">
      <w:start w:val="1"/>
      <w:numFmt w:val="bullet"/>
      <w:lvlText w:val="o"/>
      <w:lvlJc w:val="left"/>
      <w:pPr>
        <w:ind w:left="3600" w:hanging="360"/>
      </w:pPr>
      <w:rPr>
        <w:rFonts w:ascii="Courier New" w:hAnsi="Courier New" w:cs="Courier New" w:hint="default"/>
      </w:rPr>
    </w:lvl>
    <w:lvl w:ilvl="5" w:tplc="F126FC48" w:tentative="1">
      <w:start w:val="1"/>
      <w:numFmt w:val="bullet"/>
      <w:lvlText w:val=""/>
      <w:lvlJc w:val="left"/>
      <w:pPr>
        <w:ind w:left="4320" w:hanging="360"/>
      </w:pPr>
      <w:rPr>
        <w:rFonts w:ascii="Wingdings" w:hAnsi="Wingdings" w:hint="default"/>
      </w:rPr>
    </w:lvl>
    <w:lvl w:ilvl="6" w:tplc="F82C509E" w:tentative="1">
      <w:start w:val="1"/>
      <w:numFmt w:val="bullet"/>
      <w:lvlText w:val=""/>
      <w:lvlJc w:val="left"/>
      <w:pPr>
        <w:ind w:left="5040" w:hanging="360"/>
      </w:pPr>
      <w:rPr>
        <w:rFonts w:ascii="Symbol" w:hAnsi="Symbol" w:hint="default"/>
      </w:rPr>
    </w:lvl>
    <w:lvl w:ilvl="7" w:tplc="305CAE92" w:tentative="1">
      <w:start w:val="1"/>
      <w:numFmt w:val="bullet"/>
      <w:lvlText w:val="o"/>
      <w:lvlJc w:val="left"/>
      <w:pPr>
        <w:ind w:left="5760" w:hanging="360"/>
      </w:pPr>
      <w:rPr>
        <w:rFonts w:ascii="Courier New" w:hAnsi="Courier New" w:cs="Courier New" w:hint="default"/>
      </w:rPr>
    </w:lvl>
    <w:lvl w:ilvl="8" w:tplc="BBAEBC2E" w:tentative="1">
      <w:start w:val="1"/>
      <w:numFmt w:val="bullet"/>
      <w:lvlText w:val=""/>
      <w:lvlJc w:val="left"/>
      <w:pPr>
        <w:ind w:left="6480" w:hanging="360"/>
      </w:pPr>
      <w:rPr>
        <w:rFonts w:ascii="Wingdings" w:hAnsi="Wingdings" w:hint="default"/>
      </w:rPr>
    </w:lvl>
  </w:abstractNum>
  <w:abstractNum w:abstractNumId="74">
    <w:nsid w:val="421B4F1D"/>
    <w:multiLevelType w:val="hybridMultilevel"/>
    <w:tmpl w:val="C4F21A0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2654BF9"/>
    <w:multiLevelType w:val="hybridMultilevel"/>
    <w:tmpl w:val="A6CEC0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2CF51F7"/>
    <w:multiLevelType w:val="hybridMultilevel"/>
    <w:tmpl w:val="6F0207AC"/>
    <w:lvl w:ilvl="0" w:tplc="04090001">
      <w:start w:val="1"/>
      <w:numFmt w:val="bullet"/>
      <w:pStyle w:val="ea"/>
      <w:lvlText w:val=""/>
      <w:lvlJc w:val="left"/>
      <w:pPr>
        <w:tabs>
          <w:tab w:val="num" w:pos="482"/>
        </w:tabs>
        <w:ind w:left="482" w:hanging="340"/>
      </w:pPr>
      <w:rPr>
        <w:rFonts w:ascii="Wingdings 3" w:hAnsi="Wingdings 3" w:hint="default"/>
        <w:color w:val="auto"/>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nsid w:val="44291F6F"/>
    <w:multiLevelType w:val="hybridMultilevel"/>
    <w:tmpl w:val="594AF788"/>
    <w:lvl w:ilvl="0" w:tplc="F61669AC">
      <w:start w:val="1"/>
      <w:numFmt w:val="bullet"/>
      <w:lvlText w:val=""/>
      <w:lvlJc w:val="left"/>
      <w:pPr>
        <w:ind w:left="720" w:hanging="360"/>
      </w:pPr>
      <w:rPr>
        <w:rFonts w:ascii="Symbol" w:hAnsi="Symbol" w:hint="default"/>
      </w:rPr>
    </w:lvl>
    <w:lvl w:ilvl="1" w:tplc="48C88324" w:tentative="1">
      <w:start w:val="1"/>
      <w:numFmt w:val="bullet"/>
      <w:lvlText w:val="o"/>
      <w:lvlJc w:val="left"/>
      <w:pPr>
        <w:ind w:left="1440" w:hanging="360"/>
      </w:pPr>
      <w:rPr>
        <w:rFonts w:ascii="Courier New" w:hAnsi="Courier New" w:cs="Courier New" w:hint="default"/>
      </w:rPr>
    </w:lvl>
    <w:lvl w:ilvl="2" w:tplc="826A9040" w:tentative="1">
      <w:start w:val="1"/>
      <w:numFmt w:val="bullet"/>
      <w:lvlText w:val=""/>
      <w:lvlJc w:val="left"/>
      <w:pPr>
        <w:ind w:left="2160" w:hanging="360"/>
      </w:pPr>
      <w:rPr>
        <w:rFonts w:ascii="Wingdings" w:hAnsi="Wingdings" w:hint="default"/>
      </w:rPr>
    </w:lvl>
    <w:lvl w:ilvl="3" w:tplc="57364EFE" w:tentative="1">
      <w:start w:val="1"/>
      <w:numFmt w:val="bullet"/>
      <w:lvlText w:val=""/>
      <w:lvlJc w:val="left"/>
      <w:pPr>
        <w:ind w:left="2880" w:hanging="360"/>
      </w:pPr>
      <w:rPr>
        <w:rFonts w:ascii="Symbol" w:hAnsi="Symbol" w:hint="default"/>
      </w:rPr>
    </w:lvl>
    <w:lvl w:ilvl="4" w:tplc="DCE002AA" w:tentative="1">
      <w:start w:val="1"/>
      <w:numFmt w:val="bullet"/>
      <w:lvlText w:val="o"/>
      <w:lvlJc w:val="left"/>
      <w:pPr>
        <w:ind w:left="3600" w:hanging="360"/>
      </w:pPr>
      <w:rPr>
        <w:rFonts w:ascii="Courier New" w:hAnsi="Courier New" w:cs="Courier New" w:hint="default"/>
      </w:rPr>
    </w:lvl>
    <w:lvl w:ilvl="5" w:tplc="6AF22448" w:tentative="1">
      <w:start w:val="1"/>
      <w:numFmt w:val="bullet"/>
      <w:lvlText w:val=""/>
      <w:lvlJc w:val="left"/>
      <w:pPr>
        <w:ind w:left="4320" w:hanging="360"/>
      </w:pPr>
      <w:rPr>
        <w:rFonts w:ascii="Wingdings" w:hAnsi="Wingdings" w:hint="default"/>
      </w:rPr>
    </w:lvl>
    <w:lvl w:ilvl="6" w:tplc="3DF8A150" w:tentative="1">
      <w:start w:val="1"/>
      <w:numFmt w:val="bullet"/>
      <w:lvlText w:val=""/>
      <w:lvlJc w:val="left"/>
      <w:pPr>
        <w:ind w:left="5040" w:hanging="360"/>
      </w:pPr>
      <w:rPr>
        <w:rFonts w:ascii="Symbol" w:hAnsi="Symbol" w:hint="default"/>
      </w:rPr>
    </w:lvl>
    <w:lvl w:ilvl="7" w:tplc="183635A4" w:tentative="1">
      <w:start w:val="1"/>
      <w:numFmt w:val="bullet"/>
      <w:lvlText w:val="o"/>
      <w:lvlJc w:val="left"/>
      <w:pPr>
        <w:ind w:left="5760" w:hanging="360"/>
      </w:pPr>
      <w:rPr>
        <w:rFonts w:ascii="Courier New" w:hAnsi="Courier New" w:cs="Courier New" w:hint="default"/>
      </w:rPr>
    </w:lvl>
    <w:lvl w:ilvl="8" w:tplc="4C34F3F2" w:tentative="1">
      <w:start w:val="1"/>
      <w:numFmt w:val="bullet"/>
      <w:lvlText w:val=""/>
      <w:lvlJc w:val="left"/>
      <w:pPr>
        <w:ind w:left="6480" w:hanging="360"/>
      </w:pPr>
      <w:rPr>
        <w:rFonts w:ascii="Wingdings" w:hAnsi="Wingdings" w:hint="default"/>
      </w:rPr>
    </w:lvl>
  </w:abstractNum>
  <w:abstractNum w:abstractNumId="78">
    <w:nsid w:val="45A056AD"/>
    <w:multiLevelType w:val="hybridMultilevel"/>
    <w:tmpl w:val="D7B2863A"/>
    <w:lvl w:ilvl="0" w:tplc="040C0001">
      <w:start w:val="1"/>
      <w:numFmt w:val="bullet"/>
      <w:lvlText w:val=""/>
      <w:lvlJc w:val="left"/>
      <w:pPr>
        <w:ind w:left="720" w:hanging="360"/>
      </w:pPr>
      <w:rPr>
        <w:rFonts w:ascii="Wingdings" w:hAnsi="Wingdings" w:hint="default"/>
      </w:rPr>
    </w:lvl>
    <w:lvl w:ilvl="1" w:tplc="040C0003">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6BB4956"/>
    <w:multiLevelType w:val="hybridMultilevel"/>
    <w:tmpl w:val="0D560854"/>
    <w:lvl w:ilvl="0" w:tplc="040C000D">
      <w:start w:val="1"/>
      <w:numFmt w:val="bullet"/>
      <w:lvlText w:val=""/>
      <w:lvlJc w:val="left"/>
      <w:pPr>
        <w:ind w:left="720" w:hanging="360"/>
      </w:pPr>
      <w:rPr>
        <w:rFonts w:ascii="Symbol" w:hAnsi="Symbol" w:hint="default"/>
        <w:color w:val="000000"/>
        <w:sz w:val="24"/>
      </w:rPr>
    </w:lvl>
    <w:lvl w:ilvl="1" w:tplc="040C0003">
      <w:start w:val="1"/>
      <w:numFmt w:val="bullet"/>
      <w:lvlText w:val=""/>
      <w:lvlJc w:val="left"/>
      <w:pPr>
        <w:ind w:left="1440" w:hanging="360"/>
      </w:pPr>
      <w:rPr>
        <w:rFonts w:ascii="Symbol" w:hAnsi="Symbol" w:hint="default"/>
      </w:rPr>
    </w:lvl>
    <w:lvl w:ilvl="2" w:tplc="040C0005">
      <w:numFmt w:val="bullet"/>
      <w:lvlText w:val="•"/>
      <w:lvlJc w:val="left"/>
      <w:pPr>
        <w:ind w:left="2520" w:hanging="720"/>
      </w:pPr>
      <w:rPr>
        <w:rFonts w:ascii="Calibri" w:eastAsia="Calibr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7054FBE"/>
    <w:multiLevelType w:val="hybridMultilevel"/>
    <w:tmpl w:val="DE1A1C6C"/>
    <w:lvl w:ilvl="0" w:tplc="040C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D80242DE"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BA7DCE"/>
    <w:multiLevelType w:val="hybridMultilevel"/>
    <w:tmpl w:val="87847494"/>
    <w:lvl w:ilvl="0" w:tplc="040C0001">
      <w:start w:val="1"/>
      <w:numFmt w:val="lowerLetter"/>
      <w:lvlText w:val="(%1)"/>
      <w:lvlJc w:val="left"/>
      <w:pPr>
        <w:tabs>
          <w:tab w:val="num" w:pos="1080"/>
        </w:tabs>
        <w:ind w:left="1080" w:hanging="360"/>
      </w:pPr>
      <w:rPr>
        <w:rFonts w:hint="default"/>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2">
    <w:nsid w:val="497609AD"/>
    <w:multiLevelType w:val="hybridMultilevel"/>
    <w:tmpl w:val="A796B94E"/>
    <w:lvl w:ilvl="0" w:tplc="FCA035E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nsid w:val="4B291822"/>
    <w:multiLevelType w:val="hybridMultilevel"/>
    <w:tmpl w:val="0C72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BA12E5F"/>
    <w:multiLevelType w:val="hybridMultilevel"/>
    <w:tmpl w:val="5B2E71EC"/>
    <w:lvl w:ilvl="0" w:tplc="040C0001">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5">
    <w:nsid w:val="4BB7642D"/>
    <w:multiLevelType w:val="hybridMultilevel"/>
    <w:tmpl w:val="C9E01BEC"/>
    <w:lvl w:ilvl="0" w:tplc="05EC9F7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86">
    <w:nsid w:val="4CBC0FBD"/>
    <w:multiLevelType w:val="hybridMultilevel"/>
    <w:tmpl w:val="AB823594"/>
    <w:lvl w:ilvl="0" w:tplc="42900220">
      <w:start w:val="1"/>
      <w:numFmt w:val="decimal"/>
      <w:lvlText w:val="%1."/>
      <w:lvlJc w:val="right"/>
      <w:pPr>
        <w:ind w:left="720" w:hanging="360"/>
      </w:pPr>
      <w:rPr>
        <w:rFonts w:ascii="Times New Roman" w:hAnsi="Times New Roman" w:cs="Times New Roman" w:hint="default"/>
        <w:b w:val="0"/>
        <w:sz w:val="24"/>
        <w:szCs w:val="24"/>
      </w:rPr>
    </w:lvl>
    <w:lvl w:ilvl="1" w:tplc="D04C9DC8" w:tentative="1">
      <w:start w:val="1"/>
      <w:numFmt w:val="lowerLetter"/>
      <w:lvlText w:val="%2."/>
      <w:lvlJc w:val="left"/>
      <w:pPr>
        <w:ind w:left="1440" w:hanging="360"/>
      </w:pPr>
    </w:lvl>
    <w:lvl w:ilvl="2" w:tplc="8AB025B6" w:tentative="1">
      <w:start w:val="1"/>
      <w:numFmt w:val="lowerRoman"/>
      <w:lvlText w:val="%3."/>
      <w:lvlJc w:val="right"/>
      <w:pPr>
        <w:ind w:left="2160" w:hanging="180"/>
      </w:pPr>
    </w:lvl>
    <w:lvl w:ilvl="3" w:tplc="3684B45A" w:tentative="1">
      <w:start w:val="1"/>
      <w:numFmt w:val="decimal"/>
      <w:lvlText w:val="%4."/>
      <w:lvlJc w:val="left"/>
      <w:pPr>
        <w:ind w:left="2880" w:hanging="360"/>
      </w:pPr>
    </w:lvl>
    <w:lvl w:ilvl="4" w:tplc="527E3264" w:tentative="1">
      <w:start w:val="1"/>
      <w:numFmt w:val="lowerLetter"/>
      <w:lvlText w:val="%5."/>
      <w:lvlJc w:val="left"/>
      <w:pPr>
        <w:ind w:left="3600" w:hanging="360"/>
      </w:pPr>
    </w:lvl>
    <w:lvl w:ilvl="5" w:tplc="6D6AD7D0" w:tentative="1">
      <w:start w:val="1"/>
      <w:numFmt w:val="lowerRoman"/>
      <w:lvlText w:val="%6."/>
      <w:lvlJc w:val="right"/>
      <w:pPr>
        <w:ind w:left="4320" w:hanging="180"/>
      </w:pPr>
    </w:lvl>
    <w:lvl w:ilvl="6" w:tplc="C4BE2FC8" w:tentative="1">
      <w:start w:val="1"/>
      <w:numFmt w:val="decimal"/>
      <w:lvlText w:val="%7."/>
      <w:lvlJc w:val="left"/>
      <w:pPr>
        <w:ind w:left="5040" w:hanging="360"/>
      </w:pPr>
    </w:lvl>
    <w:lvl w:ilvl="7" w:tplc="9698C722" w:tentative="1">
      <w:start w:val="1"/>
      <w:numFmt w:val="lowerLetter"/>
      <w:lvlText w:val="%8."/>
      <w:lvlJc w:val="left"/>
      <w:pPr>
        <w:ind w:left="5760" w:hanging="360"/>
      </w:pPr>
    </w:lvl>
    <w:lvl w:ilvl="8" w:tplc="1BD03A02" w:tentative="1">
      <w:start w:val="1"/>
      <w:numFmt w:val="lowerRoman"/>
      <w:lvlText w:val="%9."/>
      <w:lvlJc w:val="right"/>
      <w:pPr>
        <w:ind w:left="6480" w:hanging="180"/>
      </w:pPr>
    </w:lvl>
  </w:abstractNum>
  <w:abstractNum w:abstractNumId="87">
    <w:nsid w:val="4DD950D0"/>
    <w:multiLevelType w:val="hybridMultilevel"/>
    <w:tmpl w:val="F62CBF72"/>
    <w:lvl w:ilvl="0" w:tplc="CF9E89B6">
      <w:start w:val="1"/>
      <w:numFmt w:val="lowerRoman"/>
      <w:lvlText w:val="(%1)"/>
      <w:lvlJc w:val="left"/>
      <w:pPr>
        <w:ind w:left="2250" w:hanging="360"/>
      </w:pPr>
      <w:rPr>
        <w:rFonts w:ascii="Times New Roman" w:eastAsia="SimSun" w:hAnsi="Times New Roman" w:cs="Times New Roman"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8">
    <w:nsid w:val="4F610E2A"/>
    <w:multiLevelType w:val="hybridMultilevel"/>
    <w:tmpl w:val="056A09A8"/>
    <w:lvl w:ilvl="0" w:tplc="16620FB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9">
    <w:nsid w:val="4F9B3A90"/>
    <w:multiLevelType w:val="hybridMultilevel"/>
    <w:tmpl w:val="970E5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90">
    <w:nsid w:val="508533F5"/>
    <w:multiLevelType w:val="hybridMultilevel"/>
    <w:tmpl w:val="49AC9AF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2166E9E"/>
    <w:multiLevelType w:val="hybridMultilevel"/>
    <w:tmpl w:val="DFBAA7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42E405C"/>
    <w:multiLevelType w:val="hybridMultilevel"/>
    <w:tmpl w:val="A572A930"/>
    <w:lvl w:ilvl="0" w:tplc="04090001">
      <w:start w:val="1"/>
      <w:numFmt w:val="decimal"/>
      <w:lvlText w:val="%1."/>
      <w:lvlJc w:val="left"/>
      <w:pPr>
        <w:ind w:left="720" w:hanging="360"/>
      </w:p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3">
    <w:nsid w:val="54841988"/>
    <w:multiLevelType w:val="hybridMultilevel"/>
    <w:tmpl w:val="6778020E"/>
    <w:lvl w:ilvl="0" w:tplc="040C000F">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94">
    <w:nsid w:val="5510115A"/>
    <w:multiLevelType w:val="hybridMultilevel"/>
    <w:tmpl w:val="D0A263C4"/>
    <w:lvl w:ilvl="0" w:tplc="040C0001">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5DB08FE"/>
    <w:multiLevelType w:val="hybridMultilevel"/>
    <w:tmpl w:val="C502897E"/>
    <w:lvl w:ilvl="0" w:tplc="040C0003">
      <w:start w:val="1"/>
      <w:numFmt w:val="upperLetter"/>
      <w:lvlText w:val="%1."/>
      <w:lvlJc w:val="left"/>
      <w:pPr>
        <w:ind w:left="720" w:hanging="360"/>
      </w:pPr>
      <w:rPr>
        <w:b/>
        <w:sz w:val="28"/>
        <w:szCs w:val="28"/>
      </w:rPr>
    </w:lvl>
    <w:lvl w:ilvl="1" w:tplc="7CB22D5C"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6">
    <w:nsid w:val="56053459"/>
    <w:multiLevelType w:val="hybridMultilevel"/>
    <w:tmpl w:val="FDA6689A"/>
    <w:lvl w:ilvl="0" w:tplc="11EE56B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nsid w:val="561365AF"/>
    <w:multiLevelType w:val="hybridMultilevel"/>
    <w:tmpl w:val="919C8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7215159"/>
    <w:multiLevelType w:val="hybridMultilevel"/>
    <w:tmpl w:val="154AFEE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nsid w:val="5773211D"/>
    <w:multiLevelType w:val="hybridMultilevel"/>
    <w:tmpl w:val="30E658C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7EB2C48"/>
    <w:multiLevelType w:val="multilevel"/>
    <w:tmpl w:val="FF26E380"/>
    <w:lvl w:ilvl="0">
      <w:start w:val="1"/>
      <w:numFmt w:val="bullet"/>
      <w:lvlText w:val=""/>
      <w:lvlJc w:val="left"/>
      <w:pPr>
        <w:ind w:left="1080" w:firstLine="720"/>
      </w:pPr>
      <w:rPr>
        <w:rFonts w:ascii="Symbol" w:hAnsi="Symbol" w:hint="default"/>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01">
    <w:nsid w:val="57EF3B97"/>
    <w:multiLevelType w:val="multilevel"/>
    <w:tmpl w:val="9640AE3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02">
    <w:nsid w:val="586613E4"/>
    <w:multiLevelType w:val="multilevel"/>
    <w:tmpl w:val="4DF04E18"/>
    <w:lvl w:ilvl="0">
      <w:start w:val="1"/>
      <w:numFmt w:val="decimal"/>
      <w:pStyle w:val="itbleft"/>
      <w:lvlText w:val="%1."/>
      <w:lvlJc w:val="left"/>
      <w:pPr>
        <w:tabs>
          <w:tab w:val="num" w:pos="360"/>
        </w:tabs>
        <w:ind w:left="360" w:hanging="360"/>
      </w:pPr>
      <w:rPr>
        <w:rFonts w:hint="default"/>
        <w:b/>
        <w:sz w:val="24"/>
        <w:szCs w:val="24"/>
      </w:rPr>
    </w:lvl>
    <w:lvl w:ilvl="1">
      <w:start w:val="1"/>
      <w:numFmt w:val="decimal"/>
      <w:pStyle w:val="itbright"/>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nsid w:val="5908591C"/>
    <w:multiLevelType w:val="hybridMultilevel"/>
    <w:tmpl w:val="ADD42BE4"/>
    <w:lvl w:ilvl="0" w:tplc="147E6634">
      <w:start w:val="1"/>
      <w:numFmt w:val="bullet"/>
      <w:lvlText w:val=""/>
      <w:lvlJc w:val="left"/>
      <w:pPr>
        <w:ind w:left="720" w:hanging="360"/>
      </w:pPr>
      <w:rPr>
        <w:rFonts w:ascii="Symbol" w:hAnsi="Symbol" w:hint="default"/>
      </w:rPr>
    </w:lvl>
    <w:lvl w:ilvl="1" w:tplc="3B00F06E" w:tentative="1">
      <w:start w:val="1"/>
      <w:numFmt w:val="bullet"/>
      <w:lvlText w:val="o"/>
      <w:lvlJc w:val="left"/>
      <w:pPr>
        <w:ind w:left="1440" w:hanging="360"/>
      </w:pPr>
      <w:rPr>
        <w:rFonts w:ascii="Courier New" w:hAnsi="Courier New" w:cs="Courier New" w:hint="default"/>
      </w:rPr>
    </w:lvl>
    <w:lvl w:ilvl="2" w:tplc="5F9E95CC" w:tentative="1">
      <w:start w:val="1"/>
      <w:numFmt w:val="bullet"/>
      <w:lvlText w:val=""/>
      <w:lvlJc w:val="left"/>
      <w:pPr>
        <w:ind w:left="2160" w:hanging="360"/>
      </w:pPr>
      <w:rPr>
        <w:rFonts w:ascii="Wingdings" w:hAnsi="Wingdings" w:hint="default"/>
      </w:rPr>
    </w:lvl>
    <w:lvl w:ilvl="3" w:tplc="3BF0EED8" w:tentative="1">
      <w:start w:val="1"/>
      <w:numFmt w:val="bullet"/>
      <w:lvlText w:val=""/>
      <w:lvlJc w:val="left"/>
      <w:pPr>
        <w:ind w:left="2880" w:hanging="360"/>
      </w:pPr>
      <w:rPr>
        <w:rFonts w:ascii="Symbol" w:hAnsi="Symbol" w:hint="default"/>
      </w:rPr>
    </w:lvl>
    <w:lvl w:ilvl="4" w:tplc="6F8CD094" w:tentative="1">
      <w:start w:val="1"/>
      <w:numFmt w:val="bullet"/>
      <w:lvlText w:val="o"/>
      <w:lvlJc w:val="left"/>
      <w:pPr>
        <w:ind w:left="3600" w:hanging="360"/>
      </w:pPr>
      <w:rPr>
        <w:rFonts w:ascii="Courier New" w:hAnsi="Courier New" w:cs="Courier New" w:hint="default"/>
      </w:rPr>
    </w:lvl>
    <w:lvl w:ilvl="5" w:tplc="55AABD1A" w:tentative="1">
      <w:start w:val="1"/>
      <w:numFmt w:val="bullet"/>
      <w:lvlText w:val=""/>
      <w:lvlJc w:val="left"/>
      <w:pPr>
        <w:ind w:left="4320" w:hanging="360"/>
      </w:pPr>
      <w:rPr>
        <w:rFonts w:ascii="Wingdings" w:hAnsi="Wingdings" w:hint="default"/>
      </w:rPr>
    </w:lvl>
    <w:lvl w:ilvl="6" w:tplc="2326E5BA" w:tentative="1">
      <w:start w:val="1"/>
      <w:numFmt w:val="bullet"/>
      <w:lvlText w:val=""/>
      <w:lvlJc w:val="left"/>
      <w:pPr>
        <w:ind w:left="5040" w:hanging="360"/>
      </w:pPr>
      <w:rPr>
        <w:rFonts w:ascii="Symbol" w:hAnsi="Symbol" w:hint="default"/>
      </w:rPr>
    </w:lvl>
    <w:lvl w:ilvl="7" w:tplc="ABBCB678" w:tentative="1">
      <w:start w:val="1"/>
      <w:numFmt w:val="bullet"/>
      <w:lvlText w:val="o"/>
      <w:lvlJc w:val="left"/>
      <w:pPr>
        <w:ind w:left="5760" w:hanging="360"/>
      </w:pPr>
      <w:rPr>
        <w:rFonts w:ascii="Courier New" w:hAnsi="Courier New" w:cs="Courier New" w:hint="default"/>
      </w:rPr>
    </w:lvl>
    <w:lvl w:ilvl="8" w:tplc="A1B64C32" w:tentative="1">
      <w:start w:val="1"/>
      <w:numFmt w:val="bullet"/>
      <w:lvlText w:val=""/>
      <w:lvlJc w:val="left"/>
      <w:pPr>
        <w:ind w:left="6480" w:hanging="360"/>
      </w:pPr>
      <w:rPr>
        <w:rFonts w:ascii="Wingdings" w:hAnsi="Wingdings" w:hint="default"/>
      </w:rPr>
    </w:lvl>
  </w:abstractNum>
  <w:abstractNum w:abstractNumId="104">
    <w:nsid w:val="5B161AB0"/>
    <w:multiLevelType w:val="hybridMultilevel"/>
    <w:tmpl w:val="155E10E8"/>
    <w:lvl w:ilvl="0" w:tplc="040C0001">
      <w:start w:val="1"/>
      <w:numFmt w:val="lowerLetter"/>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05">
    <w:nsid w:val="5B6A31C1"/>
    <w:multiLevelType w:val="hybridMultilevel"/>
    <w:tmpl w:val="D42E8460"/>
    <w:lvl w:ilvl="0" w:tplc="04090017">
      <w:start w:val="1"/>
      <w:numFmt w:val="bullet"/>
      <w:lvlText w:val=""/>
      <w:lvlJc w:val="left"/>
      <w:pPr>
        <w:ind w:left="720" w:hanging="360"/>
      </w:pPr>
      <w:rPr>
        <w:rFonts w:ascii="Wingdings" w:hAnsi="Wingding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6">
    <w:nsid w:val="5D4A34D5"/>
    <w:multiLevelType w:val="multilevel"/>
    <w:tmpl w:val="7D7EED10"/>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rPr>
        <w:rFonts w:ascii="Times New Roman" w:hAnsi="Times New Roman" w:cs="Times New Roman" w:hint="default"/>
        <w:b w:val="0"/>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7">
    <w:nsid w:val="5D8A358D"/>
    <w:multiLevelType w:val="hybridMultilevel"/>
    <w:tmpl w:val="246220D6"/>
    <w:lvl w:ilvl="0" w:tplc="F8C2F174">
      <w:start w:val="1"/>
      <w:numFmt w:val="bullet"/>
      <w:lvlText w:val=""/>
      <w:lvlJc w:val="left"/>
      <w:pPr>
        <w:ind w:left="720" w:hanging="360"/>
      </w:pPr>
      <w:rPr>
        <w:rFonts w:ascii="Symbol" w:hAnsi="Symbol" w:hint="default"/>
      </w:rPr>
    </w:lvl>
    <w:lvl w:ilvl="1" w:tplc="95C4E448" w:tentative="1">
      <w:start w:val="1"/>
      <w:numFmt w:val="bullet"/>
      <w:lvlText w:val="o"/>
      <w:lvlJc w:val="left"/>
      <w:pPr>
        <w:ind w:left="1440" w:hanging="360"/>
      </w:pPr>
      <w:rPr>
        <w:rFonts w:ascii="Courier New" w:hAnsi="Courier New" w:cs="Courier New" w:hint="default"/>
      </w:rPr>
    </w:lvl>
    <w:lvl w:ilvl="2" w:tplc="4C92D3A8" w:tentative="1">
      <w:start w:val="1"/>
      <w:numFmt w:val="bullet"/>
      <w:lvlText w:val=""/>
      <w:lvlJc w:val="left"/>
      <w:pPr>
        <w:ind w:left="2160" w:hanging="360"/>
      </w:pPr>
      <w:rPr>
        <w:rFonts w:ascii="Wingdings" w:hAnsi="Wingdings" w:hint="default"/>
      </w:rPr>
    </w:lvl>
    <w:lvl w:ilvl="3" w:tplc="649629D8" w:tentative="1">
      <w:start w:val="1"/>
      <w:numFmt w:val="bullet"/>
      <w:lvlText w:val=""/>
      <w:lvlJc w:val="left"/>
      <w:pPr>
        <w:ind w:left="2880" w:hanging="360"/>
      </w:pPr>
      <w:rPr>
        <w:rFonts w:ascii="Symbol" w:hAnsi="Symbol" w:hint="default"/>
      </w:rPr>
    </w:lvl>
    <w:lvl w:ilvl="4" w:tplc="9296F476" w:tentative="1">
      <w:start w:val="1"/>
      <w:numFmt w:val="bullet"/>
      <w:lvlText w:val="o"/>
      <w:lvlJc w:val="left"/>
      <w:pPr>
        <w:ind w:left="3600" w:hanging="360"/>
      </w:pPr>
      <w:rPr>
        <w:rFonts w:ascii="Courier New" w:hAnsi="Courier New" w:cs="Courier New" w:hint="default"/>
      </w:rPr>
    </w:lvl>
    <w:lvl w:ilvl="5" w:tplc="FFCCDDB2" w:tentative="1">
      <w:start w:val="1"/>
      <w:numFmt w:val="bullet"/>
      <w:lvlText w:val=""/>
      <w:lvlJc w:val="left"/>
      <w:pPr>
        <w:ind w:left="4320" w:hanging="360"/>
      </w:pPr>
      <w:rPr>
        <w:rFonts w:ascii="Wingdings" w:hAnsi="Wingdings" w:hint="default"/>
      </w:rPr>
    </w:lvl>
    <w:lvl w:ilvl="6" w:tplc="8D84917C" w:tentative="1">
      <w:start w:val="1"/>
      <w:numFmt w:val="bullet"/>
      <w:lvlText w:val=""/>
      <w:lvlJc w:val="left"/>
      <w:pPr>
        <w:ind w:left="5040" w:hanging="360"/>
      </w:pPr>
      <w:rPr>
        <w:rFonts w:ascii="Symbol" w:hAnsi="Symbol" w:hint="default"/>
      </w:rPr>
    </w:lvl>
    <w:lvl w:ilvl="7" w:tplc="BF24541A" w:tentative="1">
      <w:start w:val="1"/>
      <w:numFmt w:val="bullet"/>
      <w:lvlText w:val="o"/>
      <w:lvlJc w:val="left"/>
      <w:pPr>
        <w:ind w:left="5760" w:hanging="360"/>
      </w:pPr>
      <w:rPr>
        <w:rFonts w:ascii="Courier New" w:hAnsi="Courier New" w:cs="Courier New" w:hint="default"/>
      </w:rPr>
    </w:lvl>
    <w:lvl w:ilvl="8" w:tplc="D422AD3C" w:tentative="1">
      <w:start w:val="1"/>
      <w:numFmt w:val="bullet"/>
      <w:lvlText w:val=""/>
      <w:lvlJc w:val="left"/>
      <w:pPr>
        <w:ind w:left="6480" w:hanging="360"/>
      </w:pPr>
      <w:rPr>
        <w:rFonts w:ascii="Wingdings" w:hAnsi="Wingdings" w:hint="default"/>
      </w:rPr>
    </w:lvl>
  </w:abstractNum>
  <w:abstractNum w:abstractNumId="108">
    <w:nsid w:val="5FC96787"/>
    <w:multiLevelType w:val="hybridMultilevel"/>
    <w:tmpl w:val="FB688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04F6F61"/>
    <w:multiLevelType w:val="hybridMultilevel"/>
    <w:tmpl w:val="7662FB2E"/>
    <w:lvl w:ilvl="0" w:tplc="04090001">
      <w:start w:val="1"/>
      <w:numFmt w:val="lowerRoman"/>
      <w:lvlText w:val="(%1)"/>
      <w:lvlJc w:val="left"/>
      <w:pPr>
        <w:ind w:left="1512" w:hanging="360"/>
      </w:pPr>
      <w:rPr>
        <w:rFonts w:hint="default"/>
        <w:b w:val="0"/>
        <w:i w:val="0"/>
        <w:color w:val="auto"/>
        <w:sz w:val="22"/>
        <w:szCs w:val="22"/>
        <w:u w:val="none"/>
      </w:rPr>
    </w:lvl>
    <w:lvl w:ilvl="1" w:tplc="040C0003">
      <w:start w:val="1"/>
      <w:numFmt w:val="lowerLetter"/>
      <w:lvlText w:val="(%2)"/>
      <w:lvlJc w:val="left"/>
      <w:pPr>
        <w:ind w:left="2232" w:hanging="360"/>
      </w:pPr>
      <w:rPr>
        <w:rFonts w:hint="default"/>
        <w:b w:val="0"/>
        <w:i w:val="0"/>
        <w:color w:val="auto"/>
        <w:sz w:val="22"/>
        <w:szCs w:val="22"/>
        <w:u w:val="none"/>
      </w:rPr>
    </w:lvl>
    <w:lvl w:ilvl="2" w:tplc="040C0005" w:tentative="1">
      <w:start w:val="1"/>
      <w:numFmt w:val="lowerRoman"/>
      <w:lvlText w:val="%3."/>
      <w:lvlJc w:val="right"/>
      <w:pPr>
        <w:ind w:left="2952" w:hanging="180"/>
      </w:pPr>
    </w:lvl>
    <w:lvl w:ilvl="3" w:tplc="040C0001" w:tentative="1">
      <w:start w:val="1"/>
      <w:numFmt w:val="decimal"/>
      <w:lvlText w:val="%4."/>
      <w:lvlJc w:val="left"/>
      <w:pPr>
        <w:ind w:left="3672" w:hanging="360"/>
      </w:pPr>
    </w:lvl>
    <w:lvl w:ilvl="4" w:tplc="040C0003" w:tentative="1">
      <w:start w:val="1"/>
      <w:numFmt w:val="lowerLetter"/>
      <w:lvlText w:val="%5."/>
      <w:lvlJc w:val="left"/>
      <w:pPr>
        <w:ind w:left="4392" w:hanging="360"/>
      </w:pPr>
    </w:lvl>
    <w:lvl w:ilvl="5" w:tplc="040C0005" w:tentative="1">
      <w:start w:val="1"/>
      <w:numFmt w:val="lowerRoman"/>
      <w:lvlText w:val="%6."/>
      <w:lvlJc w:val="right"/>
      <w:pPr>
        <w:ind w:left="5112" w:hanging="180"/>
      </w:pPr>
    </w:lvl>
    <w:lvl w:ilvl="6" w:tplc="040C0001" w:tentative="1">
      <w:start w:val="1"/>
      <w:numFmt w:val="decimal"/>
      <w:lvlText w:val="%7."/>
      <w:lvlJc w:val="left"/>
      <w:pPr>
        <w:ind w:left="5832" w:hanging="360"/>
      </w:pPr>
    </w:lvl>
    <w:lvl w:ilvl="7" w:tplc="040C0003" w:tentative="1">
      <w:start w:val="1"/>
      <w:numFmt w:val="lowerLetter"/>
      <w:lvlText w:val="%8."/>
      <w:lvlJc w:val="left"/>
      <w:pPr>
        <w:ind w:left="6552" w:hanging="360"/>
      </w:pPr>
    </w:lvl>
    <w:lvl w:ilvl="8" w:tplc="040C0005" w:tentative="1">
      <w:start w:val="1"/>
      <w:numFmt w:val="lowerRoman"/>
      <w:lvlText w:val="%9."/>
      <w:lvlJc w:val="right"/>
      <w:pPr>
        <w:ind w:left="7272" w:hanging="180"/>
      </w:pPr>
    </w:lvl>
  </w:abstractNum>
  <w:abstractNum w:abstractNumId="110">
    <w:nsid w:val="607A7AF2"/>
    <w:multiLevelType w:val="hybridMultilevel"/>
    <w:tmpl w:val="BC84B79E"/>
    <w:lvl w:ilvl="0" w:tplc="41DC1C92">
      <w:start w:val="1"/>
      <w:numFmt w:val="bullet"/>
      <w:lvlText w:val=""/>
      <w:lvlJc w:val="left"/>
      <w:pPr>
        <w:ind w:left="720" w:hanging="360"/>
      </w:pPr>
      <w:rPr>
        <w:rFonts w:ascii="Symbol" w:hAnsi="Symbol" w:hint="default"/>
      </w:rPr>
    </w:lvl>
    <w:lvl w:ilvl="1" w:tplc="FCA035EC"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1">
    <w:nsid w:val="62E93DD3"/>
    <w:multiLevelType w:val="hybridMultilevel"/>
    <w:tmpl w:val="33B27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4A96D92"/>
    <w:multiLevelType w:val="hybridMultilevel"/>
    <w:tmpl w:val="8AEA9698"/>
    <w:lvl w:ilvl="0" w:tplc="040C0001">
      <w:start w:val="27"/>
      <w:numFmt w:val="lowerLetter"/>
      <w:lvlText w:val="(%1)"/>
      <w:lvlJc w:val="left"/>
      <w:pPr>
        <w:ind w:left="2160" w:hanging="360"/>
      </w:pPr>
      <w:rPr>
        <w:rFonts w:hint="default"/>
        <w:b w:val="0"/>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13">
    <w:nsid w:val="65C33678"/>
    <w:multiLevelType w:val="hybridMultilevel"/>
    <w:tmpl w:val="C92079C0"/>
    <w:lvl w:ilvl="0" w:tplc="AC2A5EBC">
      <w:start w:val="1"/>
      <w:numFmt w:val="bullet"/>
      <w:lvlText w:val=""/>
      <w:lvlJc w:val="left"/>
      <w:pPr>
        <w:ind w:left="1296" w:hanging="360"/>
      </w:pPr>
      <w:rPr>
        <w:rFonts w:ascii="Symbol" w:hAnsi="Symbol" w:hint="default"/>
      </w:rPr>
    </w:lvl>
    <w:lvl w:ilvl="1" w:tplc="04090019">
      <w:start w:val="1"/>
      <w:numFmt w:val="bullet"/>
      <w:lvlText w:val="o"/>
      <w:lvlJc w:val="left"/>
      <w:pPr>
        <w:ind w:left="2016" w:hanging="360"/>
      </w:pPr>
      <w:rPr>
        <w:rFonts w:ascii="Courier New" w:hAnsi="Courier New" w:cs="Courier New" w:hint="default"/>
      </w:rPr>
    </w:lvl>
    <w:lvl w:ilvl="2" w:tplc="0409001B" w:tentative="1">
      <w:start w:val="1"/>
      <w:numFmt w:val="bullet"/>
      <w:lvlText w:val=""/>
      <w:lvlJc w:val="left"/>
      <w:pPr>
        <w:ind w:left="2736" w:hanging="360"/>
      </w:pPr>
      <w:rPr>
        <w:rFonts w:ascii="Wingdings" w:hAnsi="Wingdings" w:hint="default"/>
      </w:rPr>
    </w:lvl>
    <w:lvl w:ilvl="3" w:tplc="0409000F" w:tentative="1">
      <w:start w:val="1"/>
      <w:numFmt w:val="bullet"/>
      <w:lvlText w:val=""/>
      <w:lvlJc w:val="left"/>
      <w:pPr>
        <w:ind w:left="3456" w:hanging="360"/>
      </w:pPr>
      <w:rPr>
        <w:rFonts w:ascii="Symbol" w:hAnsi="Symbol" w:hint="default"/>
      </w:rPr>
    </w:lvl>
    <w:lvl w:ilvl="4" w:tplc="04090019" w:tentative="1">
      <w:start w:val="1"/>
      <w:numFmt w:val="bullet"/>
      <w:lvlText w:val="o"/>
      <w:lvlJc w:val="left"/>
      <w:pPr>
        <w:ind w:left="4176" w:hanging="360"/>
      </w:pPr>
      <w:rPr>
        <w:rFonts w:ascii="Courier New" w:hAnsi="Courier New" w:cs="Courier New" w:hint="default"/>
      </w:rPr>
    </w:lvl>
    <w:lvl w:ilvl="5" w:tplc="0409001B" w:tentative="1">
      <w:start w:val="1"/>
      <w:numFmt w:val="bullet"/>
      <w:lvlText w:val=""/>
      <w:lvlJc w:val="left"/>
      <w:pPr>
        <w:ind w:left="4896" w:hanging="360"/>
      </w:pPr>
      <w:rPr>
        <w:rFonts w:ascii="Wingdings" w:hAnsi="Wingdings" w:hint="default"/>
      </w:rPr>
    </w:lvl>
    <w:lvl w:ilvl="6" w:tplc="0409000F" w:tentative="1">
      <w:start w:val="1"/>
      <w:numFmt w:val="bullet"/>
      <w:lvlText w:val=""/>
      <w:lvlJc w:val="left"/>
      <w:pPr>
        <w:ind w:left="5616" w:hanging="360"/>
      </w:pPr>
      <w:rPr>
        <w:rFonts w:ascii="Symbol" w:hAnsi="Symbol" w:hint="default"/>
      </w:rPr>
    </w:lvl>
    <w:lvl w:ilvl="7" w:tplc="04090019" w:tentative="1">
      <w:start w:val="1"/>
      <w:numFmt w:val="bullet"/>
      <w:lvlText w:val="o"/>
      <w:lvlJc w:val="left"/>
      <w:pPr>
        <w:ind w:left="6336" w:hanging="360"/>
      </w:pPr>
      <w:rPr>
        <w:rFonts w:ascii="Courier New" w:hAnsi="Courier New" w:cs="Courier New" w:hint="default"/>
      </w:rPr>
    </w:lvl>
    <w:lvl w:ilvl="8" w:tplc="0409001B" w:tentative="1">
      <w:start w:val="1"/>
      <w:numFmt w:val="bullet"/>
      <w:lvlText w:val=""/>
      <w:lvlJc w:val="left"/>
      <w:pPr>
        <w:ind w:left="7056" w:hanging="360"/>
      </w:pPr>
      <w:rPr>
        <w:rFonts w:ascii="Wingdings" w:hAnsi="Wingdings" w:hint="default"/>
      </w:rPr>
    </w:lvl>
  </w:abstractNum>
  <w:abstractNum w:abstractNumId="114">
    <w:nsid w:val="66796CA0"/>
    <w:multiLevelType w:val="hybridMultilevel"/>
    <w:tmpl w:val="F216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82F120B"/>
    <w:multiLevelType w:val="hybridMultilevel"/>
    <w:tmpl w:val="EB467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A2677D5"/>
    <w:multiLevelType w:val="hybridMultilevel"/>
    <w:tmpl w:val="E9864EB6"/>
    <w:lvl w:ilvl="0" w:tplc="040C0001">
      <w:start w:val="1"/>
      <w:numFmt w:val="lowerLetter"/>
      <w:lvlText w:val="(%1)"/>
      <w:lvlJc w:val="left"/>
      <w:pPr>
        <w:tabs>
          <w:tab w:val="num" w:pos="1080"/>
        </w:tabs>
        <w:ind w:left="108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17">
    <w:nsid w:val="6A3F4ECE"/>
    <w:multiLevelType w:val="hybridMultilevel"/>
    <w:tmpl w:val="D442679C"/>
    <w:lvl w:ilvl="0" w:tplc="040C0001">
      <w:start w:val="1"/>
      <w:numFmt w:val="upperLetter"/>
      <w:lvlText w:val="%1."/>
      <w:lvlJc w:val="left"/>
      <w:pPr>
        <w:ind w:left="720" w:hanging="360"/>
      </w:pPr>
      <w:rPr>
        <w:rFonts w:hint="default"/>
        <w:b/>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18">
    <w:nsid w:val="722B1E33"/>
    <w:multiLevelType w:val="hybridMultilevel"/>
    <w:tmpl w:val="27E4E358"/>
    <w:lvl w:ilvl="0" w:tplc="663EDE02">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2EF7CE7"/>
    <w:multiLevelType w:val="hybridMultilevel"/>
    <w:tmpl w:val="E506CB76"/>
    <w:lvl w:ilvl="0" w:tplc="FCA035E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0">
    <w:nsid w:val="748B578F"/>
    <w:multiLevelType w:val="hybridMultilevel"/>
    <w:tmpl w:val="BEE297C2"/>
    <w:lvl w:ilvl="0" w:tplc="040C0001">
      <w:start w:val="1"/>
      <w:numFmt w:val="lowerLetter"/>
      <w:lvlText w:val="%1."/>
      <w:lvlJc w:val="left"/>
      <w:pPr>
        <w:ind w:left="3600" w:hanging="360"/>
      </w:pPr>
    </w:lvl>
    <w:lvl w:ilvl="1" w:tplc="040C0003" w:tentative="1">
      <w:start w:val="1"/>
      <w:numFmt w:val="lowerLetter"/>
      <w:lvlText w:val="%2."/>
      <w:lvlJc w:val="left"/>
      <w:pPr>
        <w:ind w:left="4320" w:hanging="360"/>
      </w:pPr>
    </w:lvl>
    <w:lvl w:ilvl="2" w:tplc="040C0005" w:tentative="1">
      <w:start w:val="1"/>
      <w:numFmt w:val="lowerRoman"/>
      <w:lvlText w:val="%3."/>
      <w:lvlJc w:val="right"/>
      <w:pPr>
        <w:ind w:left="5040" w:hanging="180"/>
      </w:pPr>
    </w:lvl>
    <w:lvl w:ilvl="3" w:tplc="040C0001" w:tentative="1">
      <w:start w:val="1"/>
      <w:numFmt w:val="decimal"/>
      <w:lvlText w:val="%4."/>
      <w:lvlJc w:val="left"/>
      <w:pPr>
        <w:ind w:left="5760" w:hanging="360"/>
      </w:pPr>
    </w:lvl>
    <w:lvl w:ilvl="4" w:tplc="040C0003" w:tentative="1">
      <w:start w:val="1"/>
      <w:numFmt w:val="lowerLetter"/>
      <w:lvlText w:val="%5."/>
      <w:lvlJc w:val="left"/>
      <w:pPr>
        <w:ind w:left="6480" w:hanging="360"/>
      </w:pPr>
    </w:lvl>
    <w:lvl w:ilvl="5" w:tplc="040C0005" w:tentative="1">
      <w:start w:val="1"/>
      <w:numFmt w:val="lowerRoman"/>
      <w:lvlText w:val="%6."/>
      <w:lvlJc w:val="right"/>
      <w:pPr>
        <w:ind w:left="7200" w:hanging="180"/>
      </w:pPr>
    </w:lvl>
    <w:lvl w:ilvl="6" w:tplc="040C0001" w:tentative="1">
      <w:start w:val="1"/>
      <w:numFmt w:val="decimal"/>
      <w:lvlText w:val="%7."/>
      <w:lvlJc w:val="left"/>
      <w:pPr>
        <w:ind w:left="7920" w:hanging="360"/>
      </w:pPr>
    </w:lvl>
    <w:lvl w:ilvl="7" w:tplc="040C0003" w:tentative="1">
      <w:start w:val="1"/>
      <w:numFmt w:val="lowerLetter"/>
      <w:lvlText w:val="%8."/>
      <w:lvlJc w:val="left"/>
      <w:pPr>
        <w:ind w:left="8640" w:hanging="360"/>
      </w:pPr>
    </w:lvl>
    <w:lvl w:ilvl="8" w:tplc="040C0005" w:tentative="1">
      <w:start w:val="1"/>
      <w:numFmt w:val="lowerRoman"/>
      <w:lvlText w:val="%9."/>
      <w:lvlJc w:val="right"/>
      <w:pPr>
        <w:ind w:left="9360" w:hanging="180"/>
      </w:pPr>
    </w:lvl>
  </w:abstractNum>
  <w:abstractNum w:abstractNumId="121">
    <w:nsid w:val="74B17753"/>
    <w:multiLevelType w:val="hybridMultilevel"/>
    <w:tmpl w:val="0E260A50"/>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2">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76C420F2"/>
    <w:multiLevelType w:val="hybridMultilevel"/>
    <w:tmpl w:val="1248D978"/>
    <w:lvl w:ilvl="0" w:tplc="DAEC31E8">
      <w:start w:val="1"/>
      <w:numFmt w:val="bullet"/>
      <w:lvlText w:val="-"/>
      <w:lvlJc w:val="left"/>
      <w:pPr>
        <w:ind w:left="1080" w:hanging="360"/>
      </w:pPr>
      <w:rPr>
        <w:rFonts w:ascii="Times-Roman" w:eastAsia="Calibri" w:hAnsi="Times-Roman" w:cs="Times-Roman" w:hint="default"/>
      </w:rPr>
    </w:lvl>
    <w:lvl w:ilvl="1" w:tplc="FF96A2A0" w:tentative="1">
      <w:start w:val="1"/>
      <w:numFmt w:val="bullet"/>
      <w:lvlText w:val="o"/>
      <w:lvlJc w:val="left"/>
      <w:pPr>
        <w:ind w:left="1800" w:hanging="360"/>
      </w:pPr>
      <w:rPr>
        <w:rFonts w:ascii="Courier New" w:hAnsi="Courier New" w:cs="Courier New" w:hint="default"/>
      </w:rPr>
    </w:lvl>
    <w:lvl w:ilvl="2" w:tplc="7F30D28C" w:tentative="1">
      <w:start w:val="1"/>
      <w:numFmt w:val="bullet"/>
      <w:lvlText w:val=""/>
      <w:lvlJc w:val="left"/>
      <w:pPr>
        <w:ind w:left="2520" w:hanging="360"/>
      </w:pPr>
      <w:rPr>
        <w:rFonts w:ascii="Wingdings" w:hAnsi="Wingdings" w:hint="default"/>
      </w:rPr>
    </w:lvl>
    <w:lvl w:ilvl="3" w:tplc="D0A6315E" w:tentative="1">
      <w:start w:val="1"/>
      <w:numFmt w:val="bullet"/>
      <w:lvlText w:val=""/>
      <w:lvlJc w:val="left"/>
      <w:pPr>
        <w:ind w:left="3240" w:hanging="360"/>
      </w:pPr>
      <w:rPr>
        <w:rFonts w:ascii="Symbol" w:hAnsi="Symbol" w:hint="default"/>
      </w:rPr>
    </w:lvl>
    <w:lvl w:ilvl="4" w:tplc="41280FE2" w:tentative="1">
      <w:start w:val="1"/>
      <w:numFmt w:val="bullet"/>
      <w:lvlText w:val="o"/>
      <w:lvlJc w:val="left"/>
      <w:pPr>
        <w:ind w:left="3960" w:hanging="360"/>
      </w:pPr>
      <w:rPr>
        <w:rFonts w:ascii="Courier New" w:hAnsi="Courier New" w:cs="Courier New" w:hint="default"/>
      </w:rPr>
    </w:lvl>
    <w:lvl w:ilvl="5" w:tplc="A064C0F0" w:tentative="1">
      <w:start w:val="1"/>
      <w:numFmt w:val="bullet"/>
      <w:lvlText w:val=""/>
      <w:lvlJc w:val="left"/>
      <w:pPr>
        <w:ind w:left="4680" w:hanging="360"/>
      </w:pPr>
      <w:rPr>
        <w:rFonts w:ascii="Wingdings" w:hAnsi="Wingdings" w:hint="default"/>
      </w:rPr>
    </w:lvl>
    <w:lvl w:ilvl="6" w:tplc="2834D28A" w:tentative="1">
      <w:start w:val="1"/>
      <w:numFmt w:val="bullet"/>
      <w:lvlText w:val=""/>
      <w:lvlJc w:val="left"/>
      <w:pPr>
        <w:ind w:left="5400" w:hanging="360"/>
      </w:pPr>
      <w:rPr>
        <w:rFonts w:ascii="Symbol" w:hAnsi="Symbol" w:hint="default"/>
      </w:rPr>
    </w:lvl>
    <w:lvl w:ilvl="7" w:tplc="8C6A2296" w:tentative="1">
      <w:start w:val="1"/>
      <w:numFmt w:val="bullet"/>
      <w:lvlText w:val="o"/>
      <w:lvlJc w:val="left"/>
      <w:pPr>
        <w:ind w:left="6120" w:hanging="360"/>
      </w:pPr>
      <w:rPr>
        <w:rFonts w:ascii="Courier New" w:hAnsi="Courier New" w:cs="Courier New" w:hint="default"/>
      </w:rPr>
    </w:lvl>
    <w:lvl w:ilvl="8" w:tplc="2D80F4D8" w:tentative="1">
      <w:start w:val="1"/>
      <w:numFmt w:val="bullet"/>
      <w:lvlText w:val=""/>
      <w:lvlJc w:val="left"/>
      <w:pPr>
        <w:ind w:left="6840" w:hanging="360"/>
      </w:pPr>
      <w:rPr>
        <w:rFonts w:ascii="Wingdings" w:hAnsi="Wingdings" w:hint="default"/>
      </w:rPr>
    </w:lvl>
  </w:abstractNum>
  <w:abstractNum w:abstractNumId="124">
    <w:nsid w:val="77611731"/>
    <w:multiLevelType w:val="hybridMultilevel"/>
    <w:tmpl w:val="F272A432"/>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9BC73E7"/>
    <w:multiLevelType w:val="hybridMultilevel"/>
    <w:tmpl w:val="4D68165A"/>
    <w:lvl w:ilvl="0" w:tplc="040C0001">
      <w:start w:val="1"/>
      <w:numFmt w:val="decimal"/>
      <w:lvlText w:val="%1."/>
      <w:lvlJc w:val="right"/>
      <w:pPr>
        <w:ind w:left="720" w:hanging="360"/>
      </w:pPr>
      <w:rPr>
        <w:rFonts w:ascii="Times New Roman" w:hAnsi="Times New Roman" w:cs="Times New Roman" w:hint="default"/>
        <w:sz w:val="24"/>
        <w:szCs w:val="24"/>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6">
    <w:nsid w:val="7ACD54A4"/>
    <w:multiLevelType w:val="hybridMultilevel"/>
    <w:tmpl w:val="A998A516"/>
    <w:lvl w:ilvl="0" w:tplc="D68A256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BEC6DC0"/>
    <w:multiLevelType w:val="hybridMultilevel"/>
    <w:tmpl w:val="4F3403BE"/>
    <w:lvl w:ilvl="0" w:tplc="06EE526A">
      <w:start w:val="1"/>
      <w:numFmt w:val="lowerLetter"/>
      <w:lvlText w:val="(%1)"/>
      <w:lvlJc w:val="left"/>
      <w:pPr>
        <w:tabs>
          <w:tab w:val="num" w:pos="1113"/>
        </w:tabs>
        <w:ind w:left="1113" w:hanging="405"/>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8">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1427"/>
        </w:tabs>
        <w:ind w:left="1427"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9">
    <w:nsid w:val="7C2148B2"/>
    <w:multiLevelType w:val="hybridMultilevel"/>
    <w:tmpl w:val="D3365496"/>
    <w:lvl w:ilvl="0" w:tplc="BA283C66">
      <w:start w:val="1"/>
      <w:numFmt w:val="upperRoman"/>
      <w:lvlText w:val="%1-"/>
      <w:lvlJc w:val="left"/>
      <w:pPr>
        <w:ind w:left="1080" w:hanging="720"/>
      </w:pPr>
      <w:rPr>
        <w:rFonts w:hint="default"/>
      </w:rPr>
    </w:lvl>
    <w:lvl w:ilvl="1" w:tplc="A53A0C96" w:tentative="1">
      <w:start w:val="1"/>
      <w:numFmt w:val="lowerLetter"/>
      <w:lvlText w:val="%2."/>
      <w:lvlJc w:val="left"/>
      <w:pPr>
        <w:ind w:left="1440" w:hanging="360"/>
      </w:pPr>
    </w:lvl>
    <w:lvl w:ilvl="2" w:tplc="4AA2ACCA" w:tentative="1">
      <w:start w:val="1"/>
      <w:numFmt w:val="lowerRoman"/>
      <w:lvlText w:val="%3."/>
      <w:lvlJc w:val="right"/>
      <w:pPr>
        <w:ind w:left="2160" w:hanging="180"/>
      </w:pPr>
    </w:lvl>
    <w:lvl w:ilvl="3" w:tplc="3950FE74" w:tentative="1">
      <w:start w:val="1"/>
      <w:numFmt w:val="decimal"/>
      <w:lvlText w:val="%4."/>
      <w:lvlJc w:val="left"/>
      <w:pPr>
        <w:ind w:left="2880" w:hanging="360"/>
      </w:pPr>
    </w:lvl>
    <w:lvl w:ilvl="4" w:tplc="647A3856" w:tentative="1">
      <w:start w:val="1"/>
      <w:numFmt w:val="lowerLetter"/>
      <w:lvlText w:val="%5."/>
      <w:lvlJc w:val="left"/>
      <w:pPr>
        <w:ind w:left="3600" w:hanging="360"/>
      </w:pPr>
    </w:lvl>
    <w:lvl w:ilvl="5" w:tplc="B5F284B6" w:tentative="1">
      <w:start w:val="1"/>
      <w:numFmt w:val="lowerRoman"/>
      <w:lvlText w:val="%6."/>
      <w:lvlJc w:val="right"/>
      <w:pPr>
        <w:ind w:left="4320" w:hanging="180"/>
      </w:pPr>
    </w:lvl>
    <w:lvl w:ilvl="6" w:tplc="C5C25638" w:tentative="1">
      <w:start w:val="1"/>
      <w:numFmt w:val="decimal"/>
      <w:lvlText w:val="%7."/>
      <w:lvlJc w:val="left"/>
      <w:pPr>
        <w:ind w:left="5040" w:hanging="360"/>
      </w:pPr>
    </w:lvl>
    <w:lvl w:ilvl="7" w:tplc="12D859A0" w:tentative="1">
      <w:start w:val="1"/>
      <w:numFmt w:val="lowerLetter"/>
      <w:lvlText w:val="%8."/>
      <w:lvlJc w:val="left"/>
      <w:pPr>
        <w:ind w:left="5760" w:hanging="360"/>
      </w:pPr>
    </w:lvl>
    <w:lvl w:ilvl="8" w:tplc="D92C23A6" w:tentative="1">
      <w:start w:val="1"/>
      <w:numFmt w:val="lowerRoman"/>
      <w:lvlText w:val="%9."/>
      <w:lvlJc w:val="right"/>
      <w:pPr>
        <w:ind w:left="6480" w:hanging="180"/>
      </w:pPr>
    </w:lvl>
  </w:abstractNum>
  <w:abstractNum w:abstractNumId="130">
    <w:nsid w:val="7C870DD6"/>
    <w:multiLevelType w:val="hybridMultilevel"/>
    <w:tmpl w:val="7DE0671A"/>
    <w:lvl w:ilvl="0" w:tplc="4D86A072">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1">
    <w:nsid w:val="7D405CC7"/>
    <w:multiLevelType w:val="hybridMultilevel"/>
    <w:tmpl w:val="1E84FB5E"/>
    <w:lvl w:ilvl="0" w:tplc="A8901A66">
      <w:start w:val="1"/>
      <w:numFmt w:val="bullet"/>
      <w:lvlText w:val="-"/>
      <w:lvlJc w:val="left"/>
      <w:pPr>
        <w:ind w:left="1080" w:hanging="360"/>
      </w:pPr>
      <w:rPr>
        <w:rFonts w:ascii="Times-Roman" w:eastAsia="Calibri" w:hAnsi="Times-Roman" w:cs="Times-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32">
    <w:nsid w:val="7D5210F0"/>
    <w:multiLevelType w:val="hybridMultilevel"/>
    <w:tmpl w:val="039026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3">
    <w:nsid w:val="7DEB0365"/>
    <w:multiLevelType w:val="hybridMultilevel"/>
    <w:tmpl w:val="4E28D25A"/>
    <w:lvl w:ilvl="0" w:tplc="FFFFFFFF">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F1E7ABD"/>
    <w:multiLevelType w:val="hybridMultilevel"/>
    <w:tmpl w:val="0248F3CC"/>
    <w:lvl w:ilvl="0" w:tplc="04090001">
      <w:start w:val="1"/>
      <w:numFmt w:val="bullet"/>
      <w:lvlText w:val=""/>
      <w:lvlJc w:val="left"/>
      <w:pPr>
        <w:ind w:left="720" w:hanging="360"/>
      </w:pPr>
      <w:rPr>
        <w:rFonts w:ascii="Symbol" w:hAnsi="Symbol" w:hint="default"/>
        <w:color w:val="000000"/>
        <w:sz w:val="24"/>
      </w:rPr>
    </w:lvl>
    <w:lvl w:ilvl="1" w:tplc="040C0003">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5"/>
  </w:num>
  <w:num w:numId="2">
    <w:abstractNumId w:val="37"/>
  </w:num>
  <w:num w:numId="3">
    <w:abstractNumId w:val="130"/>
  </w:num>
  <w:num w:numId="4">
    <w:abstractNumId w:val="101"/>
  </w:num>
  <w:num w:numId="5">
    <w:abstractNumId w:val="81"/>
    <w:lvlOverride w:ilvl="0">
      <w:startOverride w:val="1"/>
    </w:lvlOverride>
  </w:num>
  <w:num w:numId="6">
    <w:abstractNumId w:val="81"/>
    <w:lvlOverride w:ilvl="0">
      <w:startOverride w:val="1"/>
    </w:lvlOverride>
  </w:num>
  <w:num w:numId="7">
    <w:abstractNumId w:val="81"/>
    <w:lvlOverride w:ilvl="0">
      <w:startOverride w:val="1"/>
    </w:lvlOverride>
  </w:num>
  <w:num w:numId="8">
    <w:abstractNumId w:val="45"/>
  </w:num>
  <w:num w:numId="9">
    <w:abstractNumId w:val="45"/>
    <w:lvlOverride w:ilvl="0">
      <w:startOverride w:val="1"/>
    </w:lvlOverride>
  </w:num>
  <w:num w:numId="10">
    <w:abstractNumId w:val="130"/>
    <w:lvlOverride w:ilvl="0">
      <w:startOverride w:val="1"/>
    </w:lvlOverride>
  </w:num>
  <w:num w:numId="11">
    <w:abstractNumId w:val="130"/>
    <w:lvlOverride w:ilvl="0">
      <w:startOverride w:val="1"/>
    </w:lvlOverride>
  </w:num>
  <w:num w:numId="12">
    <w:abstractNumId w:val="68"/>
  </w:num>
  <w:num w:numId="13">
    <w:abstractNumId w:val="81"/>
    <w:lvlOverride w:ilvl="0">
      <w:startOverride w:val="1"/>
    </w:lvlOverride>
  </w:num>
  <w:num w:numId="14">
    <w:abstractNumId w:val="81"/>
    <w:lvlOverride w:ilvl="0">
      <w:startOverride w:val="1"/>
    </w:lvlOverride>
  </w:num>
  <w:num w:numId="15">
    <w:abstractNumId w:val="130"/>
    <w:lvlOverride w:ilvl="0">
      <w:startOverride w:val="1"/>
    </w:lvlOverride>
  </w:num>
  <w:num w:numId="16">
    <w:abstractNumId w:val="130"/>
    <w:lvlOverride w:ilvl="0">
      <w:startOverride w:val="1"/>
    </w:lvlOverride>
  </w:num>
  <w:num w:numId="17">
    <w:abstractNumId w:val="130"/>
    <w:lvlOverride w:ilvl="0">
      <w:startOverride w:val="1"/>
    </w:lvlOverride>
  </w:num>
  <w:num w:numId="18">
    <w:abstractNumId w:val="130"/>
    <w:lvlOverride w:ilvl="0">
      <w:startOverride w:val="1"/>
    </w:lvlOverride>
  </w:num>
  <w:num w:numId="19">
    <w:abstractNumId w:val="130"/>
    <w:lvlOverride w:ilvl="0">
      <w:startOverride w:val="1"/>
    </w:lvlOverride>
  </w:num>
  <w:num w:numId="20">
    <w:abstractNumId w:val="81"/>
    <w:lvlOverride w:ilvl="0">
      <w:startOverride w:val="1"/>
    </w:lvlOverride>
  </w:num>
  <w:num w:numId="21">
    <w:abstractNumId w:val="130"/>
    <w:lvlOverride w:ilvl="0">
      <w:startOverride w:val="1"/>
    </w:lvlOverride>
  </w:num>
  <w:num w:numId="22">
    <w:abstractNumId w:val="3"/>
  </w:num>
  <w:num w:numId="23">
    <w:abstractNumId w:val="81"/>
    <w:lvlOverride w:ilvl="0">
      <w:startOverride w:val="1"/>
    </w:lvlOverride>
  </w:num>
  <w:num w:numId="24">
    <w:abstractNumId w:val="81"/>
    <w:lvlOverride w:ilvl="0">
      <w:startOverride w:val="1"/>
    </w:lvlOverride>
  </w:num>
  <w:num w:numId="25">
    <w:abstractNumId w:val="81"/>
    <w:lvlOverride w:ilvl="0">
      <w:startOverride w:val="1"/>
    </w:lvlOverride>
  </w:num>
  <w:num w:numId="26">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0"/>
    <w:lvlOverride w:ilvl="0">
      <w:startOverride w:val="1"/>
    </w:lvlOverride>
  </w:num>
  <w:num w:numId="28">
    <w:abstractNumId w:val="34"/>
  </w:num>
  <w:num w:numId="29">
    <w:abstractNumId w:val="34"/>
    <w:lvlOverride w:ilvl="0">
      <w:lvl w:ilvl="0">
        <w:start w:val="1"/>
        <w:numFmt w:val="lowerLetter"/>
        <w:lvlText w:val="(%1)"/>
        <w:lvlJc w:val="left"/>
        <w:pPr>
          <w:ind w:left="1296" w:hanging="360"/>
        </w:pPr>
        <w:rPr>
          <w:rFonts w:ascii="Times New Roman" w:eastAsia="SimSun" w:hAnsi="Times New Roman" w:cs="Times New Roman" w:hint="default"/>
        </w:rPr>
      </w:lvl>
    </w:lvlOverride>
    <w:lvlOverride w:ilvl="1">
      <w:lvl w:ilvl="1">
        <w:start w:val="1"/>
        <w:numFmt w:val="lowerRoman"/>
        <w:lvlText w:val="(%2)"/>
        <w:lvlJc w:val="left"/>
        <w:pPr>
          <w:ind w:left="284" w:firstLine="0"/>
        </w:pPr>
        <w:rPr>
          <w:rFonts w:hint="default"/>
          <w:b w:val="0"/>
          <w:i w:val="0"/>
        </w:rPr>
      </w:lvl>
    </w:lvlOverride>
    <w:lvlOverride w:ilvl="2">
      <w:lvl w:ilvl="2">
        <w:start w:val="1"/>
        <w:numFmt w:val="lowerRoman"/>
        <w:lvlText w:val="%3."/>
        <w:lvlJc w:val="right"/>
        <w:pPr>
          <w:ind w:left="2736" w:hanging="180"/>
        </w:pPr>
        <w:rPr>
          <w:rFonts w:hint="default"/>
        </w:rPr>
      </w:lvl>
    </w:lvlOverride>
    <w:lvlOverride w:ilvl="3">
      <w:lvl w:ilvl="3">
        <w:start w:val="1"/>
        <w:numFmt w:val="decimal"/>
        <w:lvlText w:val="%4."/>
        <w:lvlJc w:val="left"/>
        <w:pPr>
          <w:ind w:left="3456" w:hanging="360"/>
        </w:pPr>
        <w:rPr>
          <w:rFonts w:hint="default"/>
        </w:rPr>
      </w:lvl>
    </w:lvlOverride>
    <w:lvlOverride w:ilvl="4">
      <w:lvl w:ilvl="4">
        <w:start w:val="1"/>
        <w:numFmt w:val="lowerLetter"/>
        <w:lvlText w:val="%5."/>
        <w:lvlJc w:val="left"/>
        <w:pPr>
          <w:ind w:left="4176" w:hanging="360"/>
        </w:pPr>
        <w:rPr>
          <w:rFonts w:hint="default"/>
        </w:rPr>
      </w:lvl>
    </w:lvlOverride>
    <w:lvlOverride w:ilvl="5">
      <w:lvl w:ilvl="5">
        <w:start w:val="1"/>
        <w:numFmt w:val="lowerRoman"/>
        <w:lvlText w:val="%6."/>
        <w:lvlJc w:val="right"/>
        <w:pPr>
          <w:ind w:left="4896" w:hanging="180"/>
        </w:pPr>
        <w:rPr>
          <w:rFonts w:hint="default"/>
        </w:rPr>
      </w:lvl>
    </w:lvlOverride>
    <w:lvlOverride w:ilvl="6">
      <w:lvl w:ilvl="6">
        <w:start w:val="1"/>
        <w:numFmt w:val="decimal"/>
        <w:lvlText w:val="%7."/>
        <w:lvlJc w:val="left"/>
        <w:pPr>
          <w:ind w:left="5616" w:hanging="360"/>
        </w:pPr>
        <w:rPr>
          <w:rFonts w:hint="default"/>
        </w:rPr>
      </w:lvl>
    </w:lvlOverride>
    <w:lvlOverride w:ilvl="7">
      <w:lvl w:ilvl="7">
        <w:start w:val="1"/>
        <w:numFmt w:val="lowerLetter"/>
        <w:lvlText w:val="%8."/>
        <w:lvlJc w:val="left"/>
        <w:pPr>
          <w:ind w:left="6336" w:hanging="360"/>
        </w:pPr>
        <w:rPr>
          <w:rFonts w:hint="default"/>
        </w:rPr>
      </w:lvl>
    </w:lvlOverride>
    <w:lvlOverride w:ilvl="8">
      <w:lvl w:ilvl="8">
        <w:start w:val="1"/>
        <w:numFmt w:val="lowerRoman"/>
        <w:lvlText w:val="%9."/>
        <w:lvlJc w:val="right"/>
        <w:pPr>
          <w:ind w:left="7056" w:hanging="180"/>
        </w:pPr>
        <w:rPr>
          <w:rFonts w:hint="default"/>
        </w:rPr>
      </w:lvl>
    </w:lvlOverride>
  </w:num>
  <w:num w:numId="30">
    <w:abstractNumId w:val="81"/>
    <w:lvlOverride w:ilvl="0">
      <w:startOverride w:val="1"/>
    </w:lvlOverride>
  </w:num>
  <w:num w:numId="31">
    <w:abstractNumId w:val="102"/>
  </w:num>
  <w:num w:numId="32">
    <w:abstractNumId w:val="117"/>
  </w:num>
  <w:num w:numId="33">
    <w:abstractNumId w:val="113"/>
  </w:num>
  <w:num w:numId="34">
    <w:abstractNumId w:val="128"/>
  </w:num>
  <w:num w:numId="35">
    <w:abstractNumId w:val="122"/>
  </w:num>
  <w:num w:numId="36">
    <w:abstractNumId w:val="40"/>
  </w:num>
  <w:num w:numId="37">
    <w:abstractNumId w:val="81"/>
    <w:lvlOverride w:ilvl="0">
      <w:startOverride w:val="1"/>
    </w:lvlOverride>
  </w:num>
  <w:num w:numId="38">
    <w:abstractNumId w:val="81"/>
    <w:lvlOverride w:ilvl="0">
      <w:startOverride w:val="1"/>
    </w:lvlOverride>
  </w:num>
  <w:num w:numId="39">
    <w:abstractNumId w:val="81"/>
    <w:lvlOverride w:ilvl="0">
      <w:startOverride w:val="1"/>
    </w:lvlOverride>
  </w:num>
  <w:num w:numId="40">
    <w:abstractNumId w:val="70"/>
  </w:num>
  <w:num w:numId="41">
    <w:abstractNumId w:val="95"/>
  </w:num>
  <w:num w:numId="42">
    <w:abstractNumId w:val="126"/>
  </w:num>
  <w:num w:numId="43">
    <w:abstractNumId w:val="106"/>
  </w:num>
  <w:num w:numId="4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num>
  <w:num w:numId="46">
    <w:abstractNumId w:val="81"/>
    <w:lvlOverride w:ilvl="0">
      <w:startOverride w:val="1"/>
    </w:lvlOverride>
  </w:num>
  <w:num w:numId="47">
    <w:abstractNumId w:val="69"/>
  </w:num>
  <w:num w:numId="48">
    <w:abstractNumId w:val="87"/>
  </w:num>
  <w:num w:numId="49">
    <w:abstractNumId w:val="81"/>
    <w:lvlOverride w:ilvl="0">
      <w:startOverride w:val="1"/>
    </w:lvlOverride>
  </w:num>
  <w:num w:numId="50">
    <w:abstractNumId w:val="109"/>
  </w:num>
  <w:num w:numId="51">
    <w:abstractNumId w:val="43"/>
  </w:num>
  <w:num w:numId="52">
    <w:abstractNumId w:val="52"/>
  </w:num>
  <w:num w:numId="53">
    <w:abstractNumId w:val="41"/>
  </w:num>
  <w:num w:numId="54">
    <w:abstractNumId w:val="67"/>
  </w:num>
  <w:num w:numId="55">
    <w:abstractNumId w:val="112"/>
  </w:num>
  <w:num w:numId="56">
    <w:abstractNumId w:val="50"/>
  </w:num>
  <w:num w:numId="57">
    <w:abstractNumId w:val="35"/>
  </w:num>
  <w:num w:numId="58">
    <w:abstractNumId w:val="120"/>
  </w:num>
  <w:num w:numId="59">
    <w:abstractNumId w:val="118"/>
  </w:num>
  <w:num w:numId="60">
    <w:abstractNumId w:val="27"/>
  </w:num>
  <w:num w:numId="61">
    <w:abstractNumId w:val="32"/>
  </w:num>
  <w:num w:numId="62">
    <w:abstractNumId w:val="13"/>
  </w:num>
  <w:num w:numId="63">
    <w:abstractNumId w:val="64"/>
  </w:num>
  <w:num w:numId="64">
    <w:abstractNumId w:val="7"/>
  </w:num>
  <w:num w:numId="65">
    <w:abstractNumId w:val="86"/>
  </w:num>
  <w:num w:numId="66">
    <w:abstractNumId w:val="125"/>
  </w:num>
  <w:num w:numId="67">
    <w:abstractNumId w:val="59"/>
  </w:num>
  <w:num w:numId="68">
    <w:abstractNumId w:val="42"/>
  </w:num>
  <w:num w:numId="69">
    <w:abstractNumId w:val="0"/>
  </w:num>
  <w:num w:numId="70">
    <w:abstractNumId w:val="61"/>
  </w:num>
  <w:num w:numId="71">
    <w:abstractNumId w:val="14"/>
  </w:num>
  <w:num w:numId="72">
    <w:abstractNumId w:val="54"/>
  </w:num>
  <w:num w:numId="73">
    <w:abstractNumId w:val="104"/>
  </w:num>
  <w:num w:numId="74">
    <w:abstractNumId w:val="63"/>
  </w:num>
  <w:num w:numId="75">
    <w:abstractNumId w:val="24"/>
  </w:num>
  <w:num w:numId="76">
    <w:abstractNumId w:val="129"/>
  </w:num>
  <w:num w:numId="77">
    <w:abstractNumId w:val="108"/>
  </w:num>
  <w:num w:numId="78">
    <w:abstractNumId w:val="1"/>
  </w:num>
  <w:num w:numId="79">
    <w:abstractNumId w:val="46"/>
  </w:num>
  <w:num w:numId="80">
    <w:abstractNumId w:val="10"/>
  </w:num>
  <w:num w:numId="81">
    <w:abstractNumId w:val="97"/>
  </w:num>
  <w:num w:numId="82">
    <w:abstractNumId w:val="29"/>
  </w:num>
  <w:num w:numId="83">
    <w:abstractNumId w:val="6"/>
  </w:num>
  <w:num w:numId="84">
    <w:abstractNumId w:val="8"/>
  </w:num>
  <w:num w:numId="85">
    <w:abstractNumId w:val="23"/>
  </w:num>
  <w:num w:numId="86">
    <w:abstractNumId w:val="74"/>
  </w:num>
  <w:num w:numId="87">
    <w:abstractNumId w:val="107"/>
  </w:num>
  <w:num w:numId="88">
    <w:abstractNumId w:val="48"/>
  </w:num>
  <w:num w:numId="89">
    <w:abstractNumId w:val="115"/>
  </w:num>
  <w:num w:numId="90">
    <w:abstractNumId w:val="60"/>
  </w:num>
  <w:num w:numId="91">
    <w:abstractNumId w:val="133"/>
  </w:num>
  <w:num w:numId="92">
    <w:abstractNumId w:val="73"/>
  </w:num>
  <w:num w:numId="93">
    <w:abstractNumId w:val="89"/>
  </w:num>
  <w:num w:numId="94">
    <w:abstractNumId w:val="51"/>
  </w:num>
  <w:num w:numId="95">
    <w:abstractNumId w:val="98"/>
  </w:num>
  <w:num w:numId="96">
    <w:abstractNumId w:val="75"/>
  </w:num>
  <w:num w:numId="97">
    <w:abstractNumId w:val="47"/>
  </w:num>
  <w:num w:numId="98">
    <w:abstractNumId w:val="16"/>
  </w:num>
  <w:num w:numId="99">
    <w:abstractNumId w:val="56"/>
  </w:num>
  <w:num w:numId="100">
    <w:abstractNumId w:val="91"/>
  </w:num>
  <w:num w:numId="101">
    <w:abstractNumId w:val="26"/>
  </w:num>
  <w:num w:numId="102">
    <w:abstractNumId w:val="90"/>
  </w:num>
  <w:num w:numId="103">
    <w:abstractNumId w:val="83"/>
  </w:num>
  <w:num w:numId="104">
    <w:abstractNumId w:val="33"/>
  </w:num>
  <w:num w:numId="105">
    <w:abstractNumId w:val="124"/>
  </w:num>
  <w:num w:numId="106">
    <w:abstractNumId w:val="17"/>
  </w:num>
  <w:num w:numId="107">
    <w:abstractNumId w:val="79"/>
  </w:num>
  <w:num w:numId="108">
    <w:abstractNumId w:val="5"/>
  </w:num>
  <w:num w:numId="109">
    <w:abstractNumId w:val="21"/>
  </w:num>
  <w:num w:numId="110">
    <w:abstractNumId w:val="121"/>
  </w:num>
  <w:num w:numId="111">
    <w:abstractNumId w:val="25"/>
  </w:num>
  <w:num w:numId="112">
    <w:abstractNumId w:val="80"/>
  </w:num>
  <w:num w:numId="113">
    <w:abstractNumId w:val="31"/>
  </w:num>
  <w:num w:numId="114">
    <w:abstractNumId w:val="62"/>
  </w:num>
  <w:num w:numId="115">
    <w:abstractNumId w:val="12"/>
  </w:num>
  <w:num w:numId="116">
    <w:abstractNumId w:val="123"/>
  </w:num>
  <w:num w:numId="117">
    <w:abstractNumId w:val="131"/>
  </w:num>
  <w:num w:numId="118">
    <w:abstractNumId w:val="30"/>
  </w:num>
  <w:num w:numId="119">
    <w:abstractNumId w:val="119"/>
  </w:num>
  <w:num w:numId="120">
    <w:abstractNumId w:val="77"/>
  </w:num>
  <w:num w:numId="121">
    <w:abstractNumId w:val="71"/>
  </w:num>
  <w:num w:numId="122">
    <w:abstractNumId w:val="92"/>
  </w:num>
  <w:num w:numId="123">
    <w:abstractNumId w:val="36"/>
  </w:num>
  <w:num w:numId="124">
    <w:abstractNumId w:val="11"/>
  </w:num>
  <w:num w:numId="125">
    <w:abstractNumId w:val="103"/>
  </w:num>
  <w:num w:numId="126">
    <w:abstractNumId w:val="20"/>
  </w:num>
  <w:num w:numId="127">
    <w:abstractNumId w:val="15"/>
  </w:num>
  <w:num w:numId="128">
    <w:abstractNumId w:val="111"/>
  </w:num>
  <w:num w:numId="129">
    <w:abstractNumId w:val="18"/>
  </w:num>
  <w:num w:numId="130">
    <w:abstractNumId w:val="9"/>
  </w:num>
  <w:num w:numId="131">
    <w:abstractNumId w:val="44"/>
  </w:num>
  <w:num w:numId="132">
    <w:abstractNumId w:val="99"/>
  </w:num>
  <w:num w:numId="133">
    <w:abstractNumId w:val="88"/>
  </w:num>
  <w:num w:numId="134">
    <w:abstractNumId w:val="110"/>
  </w:num>
  <w:num w:numId="135">
    <w:abstractNumId w:val="2"/>
  </w:num>
  <w:num w:numId="136">
    <w:abstractNumId w:val="22"/>
  </w:num>
  <w:num w:numId="137">
    <w:abstractNumId w:val="100"/>
  </w:num>
  <w:num w:numId="138">
    <w:abstractNumId w:val="93"/>
  </w:num>
  <w:num w:numId="139">
    <w:abstractNumId w:val="4"/>
  </w:num>
  <w:num w:numId="140">
    <w:abstractNumId w:val="38"/>
  </w:num>
  <w:num w:numId="141">
    <w:abstractNumId w:val="82"/>
  </w:num>
  <w:num w:numId="142">
    <w:abstractNumId w:val="49"/>
  </w:num>
  <w:num w:numId="143">
    <w:abstractNumId w:val="28"/>
  </w:num>
  <w:num w:numId="144">
    <w:abstractNumId w:val="134"/>
  </w:num>
  <w:num w:numId="145">
    <w:abstractNumId w:val="39"/>
  </w:num>
  <w:num w:numId="146">
    <w:abstractNumId w:val="96"/>
  </w:num>
  <w:num w:numId="147">
    <w:abstractNumId w:val="57"/>
  </w:num>
  <w:num w:numId="148">
    <w:abstractNumId w:val="53"/>
  </w:num>
  <w:num w:numId="149">
    <w:abstractNumId w:val="78"/>
  </w:num>
  <w:num w:numId="150">
    <w:abstractNumId w:val="76"/>
  </w:num>
  <w:num w:numId="151">
    <w:abstractNumId w:val="94"/>
  </w:num>
  <w:num w:numId="152">
    <w:abstractNumId w:val="105"/>
  </w:num>
  <w:num w:numId="153">
    <w:abstractNumId w:val="84"/>
  </w:num>
  <w:num w:numId="154">
    <w:abstractNumId w:val="85"/>
  </w:num>
  <w:num w:numId="155">
    <w:abstractNumId w:val="19"/>
  </w:num>
  <w:num w:numId="156">
    <w:abstractNumId w:val="72"/>
  </w:num>
  <w:num w:numId="157">
    <w:abstractNumId w:val="55"/>
  </w:num>
  <w:num w:numId="158">
    <w:abstractNumId w:val="66"/>
  </w:num>
  <w:num w:numId="159">
    <w:abstractNumId w:val="114"/>
  </w:num>
  <w:num w:numId="160">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8"/>
  </w:num>
  <w:num w:numId="163">
    <w:abstractNumId w:val="130"/>
  </w:num>
  <w:num w:numId="164">
    <w:abstractNumId w:val="132"/>
  </w:num>
  <w:num w:numId="165">
    <w:abstractNumId w:val="116"/>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rawingGridVerticalSpacing w:val="115"/>
  <w:displayHorizontalDrawingGridEvery w:val="0"/>
  <w:displayVerticalDrawingGridEvery w:val="3"/>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96E6E"/>
    <w:rsid w:val="00001E10"/>
    <w:rsid w:val="00002F96"/>
    <w:rsid w:val="00003164"/>
    <w:rsid w:val="0000345C"/>
    <w:rsid w:val="00003CFD"/>
    <w:rsid w:val="00004A8A"/>
    <w:rsid w:val="00004E54"/>
    <w:rsid w:val="0000644E"/>
    <w:rsid w:val="0000650D"/>
    <w:rsid w:val="00006533"/>
    <w:rsid w:val="000068A4"/>
    <w:rsid w:val="0000719F"/>
    <w:rsid w:val="0000741C"/>
    <w:rsid w:val="00007A51"/>
    <w:rsid w:val="00007F7C"/>
    <w:rsid w:val="0001016E"/>
    <w:rsid w:val="000101F9"/>
    <w:rsid w:val="00011565"/>
    <w:rsid w:val="000118E5"/>
    <w:rsid w:val="00013222"/>
    <w:rsid w:val="00013939"/>
    <w:rsid w:val="00015E4F"/>
    <w:rsid w:val="000171AB"/>
    <w:rsid w:val="00017A0B"/>
    <w:rsid w:val="00017B4E"/>
    <w:rsid w:val="000203B8"/>
    <w:rsid w:val="00020AB1"/>
    <w:rsid w:val="0002189F"/>
    <w:rsid w:val="00022852"/>
    <w:rsid w:val="00022BD6"/>
    <w:rsid w:val="00023862"/>
    <w:rsid w:val="00023A88"/>
    <w:rsid w:val="00024414"/>
    <w:rsid w:val="00024C79"/>
    <w:rsid w:val="00026152"/>
    <w:rsid w:val="000267BA"/>
    <w:rsid w:val="00026911"/>
    <w:rsid w:val="00026C7A"/>
    <w:rsid w:val="00027732"/>
    <w:rsid w:val="00027A78"/>
    <w:rsid w:val="000354FD"/>
    <w:rsid w:val="0003553A"/>
    <w:rsid w:val="000378EA"/>
    <w:rsid w:val="00040F03"/>
    <w:rsid w:val="0004111D"/>
    <w:rsid w:val="00041B7D"/>
    <w:rsid w:val="00041BC2"/>
    <w:rsid w:val="00044395"/>
    <w:rsid w:val="0004511E"/>
    <w:rsid w:val="000469E9"/>
    <w:rsid w:val="0004725D"/>
    <w:rsid w:val="0004727E"/>
    <w:rsid w:val="000477D2"/>
    <w:rsid w:val="00050096"/>
    <w:rsid w:val="0005141D"/>
    <w:rsid w:val="00052B84"/>
    <w:rsid w:val="00053013"/>
    <w:rsid w:val="00054DCF"/>
    <w:rsid w:val="00055077"/>
    <w:rsid w:val="00055541"/>
    <w:rsid w:val="000556B5"/>
    <w:rsid w:val="0005595E"/>
    <w:rsid w:val="00055C35"/>
    <w:rsid w:val="00055E83"/>
    <w:rsid w:val="000608F2"/>
    <w:rsid w:val="00060F0B"/>
    <w:rsid w:val="00061273"/>
    <w:rsid w:val="00061CCA"/>
    <w:rsid w:val="00061F8F"/>
    <w:rsid w:val="00062153"/>
    <w:rsid w:val="000622B8"/>
    <w:rsid w:val="00062684"/>
    <w:rsid w:val="00062B9A"/>
    <w:rsid w:val="0006364D"/>
    <w:rsid w:val="000641B5"/>
    <w:rsid w:val="00064615"/>
    <w:rsid w:val="00064D36"/>
    <w:rsid w:val="000664E0"/>
    <w:rsid w:val="00074068"/>
    <w:rsid w:val="0007427A"/>
    <w:rsid w:val="00075223"/>
    <w:rsid w:val="000757B9"/>
    <w:rsid w:val="00075F73"/>
    <w:rsid w:val="000765DC"/>
    <w:rsid w:val="00076A64"/>
    <w:rsid w:val="00077760"/>
    <w:rsid w:val="00080A13"/>
    <w:rsid w:val="00082611"/>
    <w:rsid w:val="000832B7"/>
    <w:rsid w:val="00083B53"/>
    <w:rsid w:val="00084A94"/>
    <w:rsid w:val="000857AA"/>
    <w:rsid w:val="00085810"/>
    <w:rsid w:val="00087BD5"/>
    <w:rsid w:val="00087FE0"/>
    <w:rsid w:val="00090BFA"/>
    <w:rsid w:val="000913EC"/>
    <w:rsid w:val="00091AFE"/>
    <w:rsid w:val="00094B59"/>
    <w:rsid w:val="00094C54"/>
    <w:rsid w:val="00094CA1"/>
    <w:rsid w:val="0009583C"/>
    <w:rsid w:val="00095BBD"/>
    <w:rsid w:val="00095BD4"/>
    <w:rsid w:val="00096832"/>
    <w:rsid w:val="000A00EB"/>
    <w:rsid w:val="000A1080"/>
    <w:rsid w:val="000A1085"/>
    <w:rsid w:val="000A1AF5"/>
    <w:rsid w:val="000A20C3"/>
    <w:rsid w:val="000A2582"/>
    <w:rsid w:val="000A364A"/>
    <w:rsid w:val="000A3CC2"/>
    <w:rsid w:val="000A3E87"/>
    <w:rsid w:val="000A4348"/>
    <w:rsid w:val="000A577C"/>
    <w:rsid w:val="000A639D"/>
    <w:rsid w:val="000A6757"/>
    <w:rsid w:val="000B0DD4"/>
    <w:rsid w:val="000B1134"/>
    <w:rsid w:val="000B12CA"/>
    <w:rsid w:val="000B145C"/>
    <w:rsid w:val="000B168A"/>
    <w:rsid w:val="000B241C"/>
    <w:rsid w:val="000B2E9A"/>
    <w:rsid w:val="000B34E1"/>
    <w:rsid w:val="000B4249"/>
    <w:rsid w:val="000B4D38"/>
    <w:rsid w:val="000B550C"/>
    <w:rsid w:val="000B5B8D"/>
    <w:rsid w:val="000B5C77"/>
    <w:rsid w:val="000B7D48"/>
    <w:rsid w:val="000C0C6D"/>
    <w:rsid w:val="000C1A53"/>
    <w:rsid w:val="000C2191"/>
    <w:rsid w:val="000C23EF"/>
    <w:rsid w:val="000C275F"/>
    <w:rsid w:val="000C30D7"/>
    <w:rsid w:val="000C3126"/>
    <w:rsid w:val="000C415E"/>
    <w:rsid w:val="000C547D"/>
    <w:rsid w:val="000C556C"/>
    <w:rsid w:val="000C60ED"/>
    <w:rsid w:val="000C64B9"/>
    <w:rsid w:val="000C7578"/>
    <w:rsid w:val="000C7DBB"/>
    <w:rsid w:val="000D0E13"/>
    <w:rsid w:val="000D12E0"/>
    <w:rsid w:val="000D18FC"/>
    <w:rsid w:val="000D1C0E"/>
    <w:rsid w:val="000D254E"/>
    <w:rsid w:val="000D3291"/>
    <w:rsid w:val="000D3326"/>
    <w:rsid w:val="000D3C13"/>
    <w:rsid w:val="000D3F56"/>
    <w:rsid w:val="000D4BA5"/>
    <w:rsid w:val="000D5B39"/>
    <w:rsid w:val="000D6406"/>
    <w:rsid w:val="000E06C2"/>
    <w:rsid w:val="000E1176"/>
    <w:rsid w:val="000E389A"/>
    <w:rsid w:val="000E38DF"/>
    <w:rsid w:val="000E4233"/>
    <w:rsid w:val="000E44CF"/>
    <w:rsid w:val="000E46B3"/>
    <w:rsid w:val="000E6077"/>
    <w:rsid w:val="000E632D"/>
    <w:rsid w:val="000E670D"/>
    <w:rsid w:val="000E7A7F"/>
    <w:rsid w:val="000E7CB3"/>
    <w:rsid w:val="000F03BA"/>
    <w:rsid w:val="000F0B07"/>
    <w:rsid w:val="000F0C4A"/>
    <w:rsid w:val="000F12B1"/>
    <w:rsid w:val="000F1905"/>
    <w:rsid w:val="000F1D55"/>
    <w:rsid w:val="000F2813"/>
    <w:rsid w:val="000F2DA1"/>
    <w:rsid w:val="000F6BD7"/>
    <w:rsid w:val="00100B43"/>
    <w:rsid w:val="00100BF3"/>
    <w:rsid w:val="001025E3"/>
    <w:rsid w:val="0010307C"/>
    <w:rsid w:val="001040A0"/>
    <w:rsid w:val="001047B5"/>
    <w:rsid w:val="0010481C"/>
    <w:rsid w:val="00105022"/>
    <w:rsid w:val="001060CE"/>
    <w:rsid w:val="00106675"/>
    <w:rsid w:val="00106864"/>
    <w:rsid w:val="00107324"/>
    <w:rsid w:val="001075D2"/>
    <w:rsid w:val="001079AA"/>
    <w:rsid w:val="001103E7"/>
    <w:rsid w:val="00110F12"/>
    <w:rsid w:val="0011180E"/>
    <w:rsid w:val="00111D64"/>
    <w:rsid w:val="00112BD1"/>
    <w:rsid w:val="00112CAE"/>
    <w:rsid w:val="00113F00"/>
    <w:rsid w:val="0011453E"/>
    <w:rsid w:val="00114D06"/>
    <w:rsid w:val="00114FEE"/>
    <w:rsid w:val="00115030"/>
    <w:rsid w:val="001152CB"/>
    <w:rsid w:val="00116342"/>
    <w:rsid w:val="00116EA0"/>
    <w:rsid w:val="00117B37"/>
    <w:rsid w:val="001211AE"/>
    <w:rsid w:val="001218F5"/>
    <w:rsid w:val="00121B7A"/>
    <w:rsid w:val="001256BE"/>
    <w:rsid w:val="00125EE6"/>
    <w:rsid w:val="001264EA"/>
    <w:rsid w:val="00126CAD"/>
    <w:rsid w:val="001273A6"/>
    <w:rsid w:val="001274B8"/>
    <w:rsid w:val="00127590"/>
    <w:rsid w:val="00127C22"/>
    <w:rsid w:val="0013064D"/>
    <w:rsid w:val="00132743"/>
    <w:rsid w:val="00132BB1"/>
    <w:rsid w:val="00134AAC"/>
    <w:rsid w:val="00135B22"/>
    <w:rsid w:val="00137AAB"/>
    <w:rsid w:val="00137E13"/>
    <w:rsid w:val="00137FCE"/>
    <w:rsid w:val="001409A3"/>
    <w:rsid w:val="00140B35"/>
    <w:rsid w:val="00141C9B"/>
    <w:rsid w:val="00141F01"/>
    <w:rsid w:val="00143460"/>
    <w:rsid w:val="00144E63"/>
    <w:rsid w:val="00145863"/>
    <w:rsid w:val="00146574"/>
    <w:rsid w:val="00147267"/>
    <w:rsid w:val="00150AB7"/>
    <w:rsid w:val="00150DB2"/>
    <w:rsid w:val="0015206E"/>
    <w:rsid w:val="001521E4"/>
    <w:rsid w:val="001524E5"/>
    <w:rsid w:val="0015557F"/>
    <w:rsid w:val="00156C46"/>
    <w:rsid w:val="00160957"/>
    <w:rsid w:val="00161E42"/>
    <w:rsid w:val="00162C29"/>
    <w:rsid w:val="00163B63"/>
    <w:rsid w:val="00163C39"/>
    <w:rsid w:val="00164EB7"/>
    <w:rsid w:val="00165655"/>
    <w:rsid w:val="00165FCB"/>
    <w:rsid w:val="00167078"/>
    <w:rsid w:val="00167119"/>
    <w:rsid w:val="00167433"/>
    <w:rsid w:val="00167BE5"/>
    <w:rsid w:val="0017227B"/>
    <w:rsid w:val="00172771"/>
    <w:rsid w:val="0017490A"/>
    <w:rsid w:val="00174F7C"/>
    <w:rsid w:val="00175127"/>
    <w:rsid w:val="001754D4"/>
    <w:rsid w:val="00175E04"/>
    <w:rsid w:val="00176633"/>
    <w:rsid w:val="00177FBA"/>
    <w:rsid w:val="001802B8"/>
    <w:rsid w:val="001806DF"/>
    <w:rsid w:val="00180825"/>
    <w:rsid w:val="0018317B"/>
    <w:rsid w:val="00184408"/>
    <w:rsid w:val="001846E0"/>
    <w:rsid w:val="00185D0E"/>
    <w:rsid w:val="00186685"/>
    <w:rsid w:val="00186ACF"/>
    <w:rsid w:val="0018739D"/>
    <w:rsid w:val="00190CBF"/>
    <w:rsid w:val="00191157"/>
    <w:rsid w:val="00191FD4"/>
    <w:rsid w:val="001934CE"/>
    <w:rsid w:val="001936A2"/>
    <w:rsid w:val="00193A5E"/>
    <w:rsid w:val="00193B72"/>
    <w:rsid w:val="001940A0"/>
    <w:rsid w:val="00195044"/>
    <w:rsid w:val="0019532C"/>
    <w:rsid w:val="00195854"/>
    <w:rsid w:val="00195A3D"/>
    <w:rsid w:val="00195C91"/>
    <w:rsid w:val="00195F20"/>
    <w:rsid w:val="0019671B"/>
    <w:rsid w:val="001A0743"/>
    <w:rsid w:val="001A0D7B"/>
    <w:rsid w:val="001A160F"/>
    <w:rsid w:val="001A35C6"/>
    <w:rsid w:val="001A39FE"/>
    <w:rsid w:val="001A49AA"/>
    <w:rsid w:val="001A586C"/>
    <w:rsid w:val="001A72CF"/>
    <w:rsid w:val="001A75EF"/>
    <w:rsid w:val="001A7BDA"/>
    <w:rsid w:val="001B06BF"/>
    <w:rsid w:val="001B1516"/>
    <w:rsid w:val="001B2028"/>
    <w:rsid w:val="001B333C"/>
    <w:rsid w:val="001B37C0"/>
    <w:rsid w:val="001B3919"/>
    <w:rsid w:val="001B4258"/>
    <w:rsid w:val="001B43EA"/>
    <w:rsid w:val="001B46D1"/>
    <w:rsid w:val="001B5B69"/>
    <w:rsid w:val="001B5D45"/>
    <w:rsid w:val="001B7207"/>
    <w:rsid w:val="001B7280"/>
    <w:rsid w:val="001C156D"/>
    <w:rsid w:val="001C2C2F"/>
    <w:rsid w:val="001C31D4"/>
    <w:rsid w:val="001C3A8D"/>
    <w:rsid w:val="001C3FFF"/>
    <w:rsid w:val="001C42F6"/>
    <w:rsid w:val="001C45BA"/>
    <w:rsid w:val="001C6568"/>
    <w:rsid w:val="001C65EF"/>
    <w:rsid w:val="001C6FFE"/>
    <w:rsid w:val="001C73CD"/>
    <w:rsid w:val="001C755B"/>
    <w:rsid w:val="001C75A9"/>
    <w:rsid w:val="001C7C61"/>
    <w:rsid w:val="001D0B79"/>
    <w:rsid w:val="001D1FCE"/>
    <w:rsid w:val="001D36DE"/>
    <w:rsid w:val="001D42F6"/>
    <w:rsid w:val="001D47AE"/>
    <w:rsid w:val="001D5174"/>
    <w:rsid w:val="001D557C"/>
    <w:rsid w:val="001D66D7"/>
    <w:rsid w:val="001D6B80"/>
    <w:rsid w:val="001D7AB3"/>
    <w:rsid w:val="001D7C3C"/>
    <w:rsid w:val="001E0684"/>
    <w:rsid w:val="001E07A2"/>
    <w:rsid w:val="001E0CA8"/>
    <w:rsid w:val="001E13D9"/>
    <w:rsid w:val="001E231B"/>
    <w:rsid w:val="001E2CA5"/>
    <w:rsid w:val="001E3066"/>
    <w:rsid w:val="001E3FD0"/>
    <w:rsid w:val="001E40AC"/>
    <w:rsid w:val="001E5314"/>
    <w:rsid w:val="001E5974"/>
    <w:rsid w:val="001E5CC8"/>
    <w:rsid w:val="001E7725"/>
    <w:rsid w:val="001F0194"/>
    <w:rsid w:val="001F0321"/>
    <w:rsid w:val="001F0DA0"/>
    <w:rsid w:val="001F1103"/>
    <w:rsid w:val="001F1246"/>
    <w:rsid w:val="001F1B41"/>
    <w:rsid w:val="001F257C"/>
    <w:rsid w:val="001F2B1F"/>
    <w:rsid w:val="001F2E67"/>
    <w:rsid w:val="001F4506"/>
    <w:rsid w:val="001F4CF1"/>
    <w:rsid w:val="001F4E19"/>
    <w:rsid w:val="001F637B"/>
    <w:rsid w:val="001F68E5"/>
    <w:rsid w:val="001F6B33"/>
    <w:rsid w:val="001F6F53"/>
    <w:rsid w:val="002007F4"/>
    <w:rsid w:val="002014C5"/>
    <w:rsid w:val="00201B82"/>
    <w:rsid w:val="00201F65"/>
    <w:rsid w:val="00202239"/>
    <w:rsid w:val="00202F11"/>
    <w:rsid w:val="002030D5"/>
    <w:rsid w:val="00204455"/>
    <w:rsid w:val="002045D4"/>
    <w:rsid w:val="00205290"/>
    <w:rsid w:val="00206E08"/>
    <w:rsid w:val="00207745"/>
    <w:rsid w:val="00210301"/>
    <w:rsid w:val="002118FD"/>
    <w:rsid w:val="00211E3D"/>
    <w:rsid w:val="002126E4"/>
    <w:rsid w:val="00214ECF"/>
    <w:rsid w:val="00215F8C"/>
    <w:rsid w:val="00217E47"/>
    <w:rsid w:val="002200B5"/>
    <w:rsid w:val="00220342"/>
    <w:rsid w:val="0022058E"/>
    <w:rsid w:val="002217AA"/>
    <w:rsid w:val="0022217C"/>
    <w:rsid w:val="002226E4"/>
    <w:rsid w:val="0022290C"/>
    <w:rsid w:val="00222E4D"/>
    <w:rsid w:val="002234C9"/>
    <w:rsid w:val="00224311"/>
    <w:rsid w:val="00224EB1"/>
    <w:rsid w:val="0022515E"/>
    <w:rsid w:val="002258D3"/>
    <w:rsid w:val="0022682E"/>
    <w:rsid w:val="002279FD"/>
    <w:rsid w:val="00227D8C"/>
    <w:rsid w:val="0023023A"/>
    <w:rsid w:val="0023049B"/>
    <w:rsid w:val="00230FF6"/>
    <w:rsid w:val="00232A23"/>
    <w:rsid w:val="00233A2E"/>
    <w:rsid w:val="00233F3C"/>
    <w:rsid w:val="0023406A"/>
    <w:rsid w:val="0023429A"/>
    <w:rsid w:val="00234576"/>
    <w:rsid w:val="00235D16"/>
    <w:rsid w:val="0023763C"/>
    <w:rsid w:val="00240019"/>
    <w:rsid w:val="00240BFD"/>
    <w:rsid w:val="00240EE9"/>
    <w:rsid w:val="00240F1A"/>
    <w:rsid w:val="00241532"/>
    <w:rsid w:val="00241751"/>
    <w:rsid w:val="0024219F"/>
    <w:rsid w:val="0024221C"/>
    <w:rsid w:val="00242257"/>
    <w:rsid w:val="0024342D"/>
    <w:rsid w:val="002439C3"/>
    <w:rsid w:val="00243D43"/>
    <w:rsid w:val="002450F3"/>
    <w:rsid w:val="00245441"/>
    <w:rsid w:val="00246479"/>
    <w:rsid w:val="0024677C"/>
    <w:rsid w:val="00246CFC"/>
    <w:rsid w:val="00247AA9"/>
    <w:rsid w:val="00250459"/>
    <w:rsid w:val="002508A3"/>
    <w:rsid w:val="002513F1"/>
    <w:rsid w:val="00251C9A"/>
    <w:rsid w:val="00251E8D"/>
    <w:rsid w:val="00252AEB"/>
    <w:rsid w:val="0025301E"/>
    <w:rsid w:val="00253AAF"/>
    <w:rsid w:val="00254647"/>
    <w:rsid w:val="00254B5B"/>
    <w:rsid w:val="0025565F"/>
    <w:rsid w:val="00255A65"/>
    <w:rsid w:val="0025779F"/>
    <w:rsid w:val="00257927"/>
    <w:rsid w:val="00257B45"/>
    <w:rsid w:val="002609BE"/>
    <w:rsid w:val="002611E5"/>
    <w:rsid w:val="00261A57"/>
    <w:rsid w:val="00262B39"/>
    <w:rsid w:val="00263F7D"/>
    <w:rsid w:val="0026422D"/>
    <w:rsid w:val="0026464D"/>
    <w:rsid w:val="002703DF"/>
    <w:rsid w:val="00271EF4"/>
    <w:rsid w:val="00273732"/>
    <w:rsid w:val="00273785"/>
    <w:rsid w:val="00274761"/>
    <w:rsid w:val="00274DFC"/>
    <w:rsid w:val="00275989"/>
    <w:rsid w:val="00275EF6"/>
    <w:rsid w:val="0027616E"/>
    <w:rsid w:val="002805AC"/>
    <w:rsid w:val="00281623"/>
    <w:rsid w:val="002818A8"/>
    <w:rsid w:val="00281991"/>
    <w:rsid w:val="00281DA8"/>
    <w:rsid w:val="00281E7A"/>
    <w:rsid w:val="00282F94"/>
    <w:rsid w:val="0028373B"/>
    <w:rsid w:val="002846C7"/>
    <w:rsid w:val="002849F1"/>
    <w:rsid w:val="00285D9F"/>
    <w:rsid w:val="0028642C"/>
    <w:rsid w:val="00286525"/>
    <w:rsid w:val="00286CFB"/>
    <w:rsid w:val="0028785F"/>
    <w:rsid w:val="002900AC"/>
    <w:rsid w:val="00290576"/>
    <w:rsid w:val="00290629"/>
    <w:rsid w:val="002920FC"/>
    <w:rsid w:val="0029236E"/>
    <w:rsid w:val="00292F00"/>
    <w:rsid w:val="00293793"/>
    <w:rsid w:val="00293AF8"/>
    <w:rsid w:val="00293EB7"/>
    <w:rsid w:val="00294544"/>
    <w:rsid w:val="0029494E"/>
    <w:rsid w:val="002949A2"/>
    <w:rsid w:val="00294B6F"/>
    <w:rsid w:val="002953B4"/>
    <w:rsid w:val="002976EC"/>
    <w:rsid w:val="002A1020"/>
    <w:rsid w:val="002A168B"/>
    <w:rsid w:val="002A21B9"/>
    <w:rsid w:val="002A4042"/>
    <w:rsid w:val="002A43D5"/>
    <w:rsid w:val="002A4513"/>
    <w:rsid w:val="002A492A"/>
    <w:rsid w:val="002A4D27"/>
    <w:rsid w:val="002A5AD8"/>
    <w:rsid w:val="002A75FC"/>
    <w:rsid w:val="002A762D"/>
    <w:rsid w:val="002A7829"/>
    <w:rsid w:val="002A7AAF"/>
    <w:rsid w:val="002B072E"/>
    <w:rsid w:val="002B0ED8"/>
    <w:rsid w:val="002B14B8"/>
    <w:rsid w:val="002B1900"/>
    <w:rsid w:val="002B3425"/>
    <w:rsid w:val="002B4686"/>
    <w:rsid w:val="002B4971"/>
    <w:rsid w:val="002B5FC4"/>
    <w:rsid w:val="002B65C0"/>
    <w:rsid w:val="002B7AEA"/>
    <w:rsid w:val="002C0778"/>
    <w:rsid w:val="002C0CA0"/>
    <w:rsid w:val="002C127A"/>
    <w:rsid w:val="002C1712"/>
    <w:rsid w:val="002C42C8"/>
    <w:rsid w:val="002C44CF"/>
    <w:rsid w:val="002C50DF"/>
    <w:rsid w:val="002C5471"/>
    <w:rsid w:val="002C5763"/>
    <w:rsid w:val="002C5822"/>
    <w:rsid w:val="002C6404"/>
    <w:rsid w:val="002C714C"/>
    <w:rsid w:val="002D0AF1"/>
    <w:rsid w:val="002D0E0D"/>
    <w:rsid w:val="002D127F"/>
    <w:rsid w:val="002D1396"/>
    <w:rsid w:val="002D1470"/>
    <w:rsid w:val="002D180E"/>
    <w:rsid w:val="002D27AC"/>
    <w:rsid w:val="002D29BC"/>
    <w:rsid w:val="002D2A04"/>
    <w:rsid w:val="002D2E91"/>
    <w:rsid w:val="002D381D"/>
    <w:rsid w:val="002D3C24"/>
    <w:rsid w:val="002D44F2"/>
    <w:rsid w:val="002D4597"/>
    <w:rsid w:val="002D4A71"/>
    <w:rsid w:val="002D501E"/>
    <w:rsid w:val="002D564A"/>
    <w:rsid w:val="002D6353"/>
    <w:rsid w:val="002D785B"/>
    <w:rsid w:val="002E0184"/>
    <w:rsid w:val="002E0484"/>
    <w:rsid w:val="002E0F12"/>
    <w:rsid w:val="002E10D9"/>
    <w:rsid w:val="002E205A"/>
    <w:rsid w:val="002E20F3"/>
    <w:rsid w:val="002E2337"/>
    <w:rsid w:val="002E2445"/>
    <w:rsid w:val="002E26FB"/>
    <w:rsid w:val="002E3D2D"/>
    <w:rsid w:val="002E4E78"/>
    <w:rsid w:val="002E4EB9"/>
    <w:rsid w:val="002E581D"/>
    <w:rsid w:val="002E6110"/>
    <w:rsid w:val="002E746C"/>
    <w:rsid w:val="002E7487"/>
    <w:rsid w:val="002E7E22"/>
    <w:rsid w:val="002E7E54"/>
    <w:rsid w:val="002F0004"/>
    <w:rsid w:val="002F12EA"/>
    <w:rsid w:val="002F1647"/>
    <w:rsid w:val="002F3AC1"/>
    <w:rsid w:val="002F537A"/>
    <w:rsid w:val="002F5D82"/>
    <w:rsid w:val="002F6785"/>
    <w:rsid w:val="002F6982"/>
    <w:rsid w:val="002F79F9"/>
    <w:rsid w:val="003010C0"/>
    <w:rsid w:val="003014F4"/>
    <w:rsid w:val="00304C55"/>
    <w:rsid w:val="0030511C"/>
    <w:rsid w:val="003055CB"/>
    <w:rsid w:val="00306819"/>
    <w:rsid w:val="00306F60"/>
    <w:rsid w:val="0030745D"/>
    <w:rsid w:val="00307DE4"/>
    <w:rsid w:val="0031130C"/>
    <w:rsid w:val="003114E7"/>
    <w:rsid w:val="00313301"/>
    <w:rsid w:val="003144FF"/>
    <w:rsid w:val="00314E93"/>
    <w:rsid w:val="0031527A"/>
    <w:rsid w:val="00315341"/>
    <w:rsid w:val="00316E85"/>
    <w:rsid w:val="003178C9"/>
    <w:rsid w:val="003179A7"/>
    <w:rsid w:val="0032035B"/>
    <w:rsid w:val="00321415"/>
    <w:rsid w:val="00321C8D"/>
    <w:rsid w:val="0032219B"/>
    <w:rsid w:val="003243FB"/>
    <w:rsid w:val="00324646"/>
    <w:rsid w:val="00325591"/>
    <w:rsid w:val="00325823"/>
    <w:rsid w:val="003270AF"/>
    <w:rsid w:val="00327333"/>
    <w:rsid w:val="00330639"/>
    <w:rsid w:val="00330F4E"/>
    <w:rsid w:val="003316B7"/>
    <w:rsid w:val="00331BD9"/>
    <w:rsid w:val="00332E32"/>
    <w:rsid w:val="0033321A"/>
    <w:rsid w:val="0033408F"/>
    <w:rsid w:val="0033455A"/>
    <w:rsid w:val="00334FFB"/>
    <w:rsid w:val="003365E1"/>
    <w:rsid w:val="00337986"/>
    <w:rsid w:val="00340511"/>
    <w:rsid w:val="00341A78"/>
    <w:rsid w:val="0034416E"/>
    <w:rsid w:val="00344D37"/>
    <w:rsid w:val="00345DA9"/>
    <w:rsid w:val="00347CF5"/>
    <w:rsid w:val="003500DC"/>
    <w:rsid w:val="003500F0"/>
    <w:rsid w:val="00350660"/>
    <w:rsid w:val="00350EE9"/>
    <w:rsid w:val="00350F8E"/>
    <w:rsid w:val="00350FEE"/>
    <w:rsid w:val="003515F9"/>
    <w:rsid w:val="0035294B"/>
    <w:rsid w:val="0035507F"/>
    <w:rsid w:val="0035539C"/>
    <w:rsid w:val="00355585"/>
    <w:rsid w:val="00355EA6"/>
    <w:rsid w:val="00356795"/>
    <w:rsid w:val="00357563"/>
    <w:rsid w:val="0035777C"/>
    <w:rsid w:val="00357876"/>
    <w:rsid w:val="00360037"/>
    <w:rsid w:val="003606E0"/>
    <w:rsid w:val="0036079E"/>
    <w:rsid w:val="00360BE2"/>
    <w:rsid w:val="00360D74"/>
    <w:rsid w:val="00361B37"/>
    <w:rsid w:val="00361FA3"/>
    <w:rsid w:val="003622C9"/>
    <w:rsid w:val="0036257F"/>
    <w:rsid w:val="00362F3A"/>
    <w:rsid w:val="003630B4"/>
    <w:rsid w:val="00363843"/>
    <w:rsid w:val="003640D3"/>
    <w:rsid w:val="003655C1"/>
    <w:rsid w:val="003661E7"/>
    <w:rsid w:val="00366871"/>
    <w:rsid w:val="003668FD"/>
    <w:rsid w:val="00366DA4"/>
    <w:rsid w:val="00367572"/>
    <w:rsid w:val="00367797"/>
    <w:rsid w:val="003716A0"/>
    <w:rsid w:val="00374780"/>
    <w:rsid w:val="00375BDE"/>
    <w:rsid w:val="00375BEA"/>
    <w:rsid w:val="00376190"/>
    <w:rsid w:val="00376824"/>
    <w:rsid w:val="003772BD"/>
    <w:rsid w:val="00380837"/>
    <w:rsid w:val="003811CC"/>
    <w:rsid w:val="003834CB"/>
    <w:rsid w:val="00383B01"/>
    <w:rsid w:val="00384FDF"/>
    <w:rsid w:val="003866A5"/>
    <w:rsid w:val="00386B7C"/>
    <w:rsid w:val="00386CF5"/>
    <w:rsid w:val="00386D3C"/>
    <w:rsid w:val="0038707E"/>
    <w:rsid w:val="00387265"/>
    <w:rsid w:val="003876D3"/>
    <w:rsid w:val="00387902"/>
    <w:rsid w:val="0039051B"/>
    <w:rsid w:val="00392777"/>
    <w:rsid w:val="00392C03"/>
    <w:rsid w:val="00392F06"/>
    <w:rsid w:val="00393FAD"/>
    <w:rsid w:val="00394357"/>
    <w:rsid w:val="00395EE5"/>
    <w:rsid w:val="0039634F"/>
    <w:rsid w:val="003963FB"/>
    <w:rsid w:val="003979D2"/>
    <w:rsid w:val="003A03B8"/>
    <w:rsid w:val="003A0B6B"/>
    <w:rsid w:val="003A18BD"/>
    <w:rsid w:val="003A1B49"/>
    <w:rsid w:val="003A32C2"/>
    <w:rsid w:val="003A381F"/>
    <w:rsid w:val="003A3B9E"/>
    <w:rsid w:val="003A3CB0"/>
    <w:rsid w:val="003A3D64"/>
    <w:rsid w:val="003A453B"/>
    <w:rsid w:val="003A4A7D"/>
    <w:rsid w:val="003A4B36"/>
    <w:rsid w:val="003A62FC"/>
    <w:rsid w:val="003A6895"/>
    <w:rsid w:val="003A6C05"/>
    <w:rsid w:val="003A7346"/>
    <w:rsid w:val="003A75AD"/>
    <w:rsid w:val="003B044C"/>
    <w:rsid w:val="003B122D"/>
    <w:rsid w:val="003B18B0"/>
    <w:rsid w:val="003B2641"/>
    <w:rsid w:val="003B2A2C"/>
    <w:rsid w:val="003B3987"/>
    <w:rsid w:val="003B5337"/>
    <w:rsid w:val="003B5362"/>
    <w:rsid w:val="003B623A"/>
    <w:rsid w:val="003B72D3"/>
    <w:rsid w:val="003B7BEC"/>
    <w:rsid w:val="003C0C49"/>
    <w:rsid w:val="003C0E0E"/>
    <w:rsid w:val="003C1001"/>
    <w:rsid w:val="003C1319"/>
    <w:rsid w:val="003C35D4"/>
    <w:rsid w:val="003C4F59"/>
    <w:rsid w:val="003C4FAC"/>
    <w:rsid w:val="003C761E"/>
    <w:rsid w:val="003C7A8D"/>
    <w:rsid w:val="003D045F"/>
    <w:rsid w:val="003D1E06"/>
    <w:rsid w:val="003D2DA9"/>
    <w:rsid w:val="003D3223"/>
    <w:rsid w:val="003D4CA2"/>
    <w:rsid w:val="003D5181"/>
    <w:rsid w:val="003D560A"/>
    <w:rsid w:val="003D5E58"/>
    <w:rsid w:val="003D602D"/>
    <w:rsid w:val="003D71A8"/>
    <w:rsid w:val="003D7E70"/>
    <w:rsid w:val="003E2083"/>
    <w:rsid w:val="003E2C0F"/>
    <w:rsid w:val="003E2E0D"/>
    <w:rsid w:val="003E2E19"/>
    <w:rsid w:val="003E34B4"/>
    <w:rsid w:val="003E3F7F"/>
    <w:rsid w:val="003E42C0"/>
    <w:rsid w:val="003E607D"/>
    <w:rsid w:val="003E70E4"/>
    <w:rsid w:val="003E78A9"/>
    <w:rsid w:val="003E7B47"/>
    <w:rsid w:val="003F0224"/>
    <w:rsid w:val="003F03C4"/>
    <w:rsid w:val="003F07FC"/>
    <w:rsid w:val="003F2F87"/>
    <w:rsid w:val="003F4777"/>
    <w:rsid w:val="003F6A85"/>
    <w:rsid w:val="00402ADC"/>
    <w:rsid w:val="00402BF2"/>
    <w:rsid w:val="004033E6"/>
    <w:rsid w:val="00403B47"/>
    <w:rsid w:val="00404ADD"/>
    <w:rsid w:val="004053A7"/>
    <w:rsid w:val="00405756"/>
    <w:rsid w:val="00407AA0"/>
    <w:rsid w:val="00407EE5"/>
    <w:rsid w:val="00410665"/>
    <w:rsid w:val="00412209"/>
    <w:rsid w:val="00412216"/>
    <w:rsid w:val="0041242B"/>
    <w:rsid w:val="00412A50"/>
    <w:rsid w:val="00412D8B"/>
    <w:rsid w:val="00413342"/>
    <w:rsid w:val="0041446A"/>
    <w:rsid w:val="00415284"/>
    <w:rsid w:val="004166A6"/>
    <w:rsid w:val="0042028E"/>
    <w:rsid w:val="0042138E"/>
    <w:rsid w:val="00421444"/>
    <w:rsid w:val="00423869"/>
    <w:rsid w:val="00424B81"/>
    <w:rsid w:val="0042566C"/>
    <w:rsid w:val="00425B55"/>
    <w:rsid w:val="004272ED"/>
    <w:rsid w:val="004308EC"/>
    <w:rsid w:val="00430A92"/>
    <w:rsid w:val="00432533"/>
    <w:rsid w:val="0043513B"/>
    <w:rsid w:val="004351B5"/>
    <w:rsid w:val="004366ED"/>
    <w:rsid w:val="0043711B"/>
    <w:rsid w:val="00441B6C"/>
    <w:rsid w:val="00444F39"/>
    <w:rsid w:val="00445604"/>
    <w:rsid w:val="004456A6"/>
    <w:rsid w:val="00445ED2"/>
    <w:rsid w:val="00445FC9"/>
    <w:rsid w:val="00447401"/>
    <w:rsid w:val="00447873"/>
    <w:rsid w:val="00447F92"/>
    <w:rsid w:val="00451DFB"/>
    <w:rsid w:val="004527DB"/>
    <w:rsid w:val="004533B2"/>
    <w:rsid w:val="00453D18"/>
    <w:rsid w:val="004565A5"/>
    <w:rsid w:val="00456788"/>
    <w:rsid w:val="00456A74"/>
    <w:rsid w:val="00457395"/>
    <w:rsid w:val="0046183B"/>
    <w:rsid w:val="00462875"/>
    <w:rsid w:val="00462FC2"/>
    <w:rsid w:val="0046315A"/>
    <w:rsid w:val="00467117"/>
    <w:rsid w:val="00470772"/>
    <w:rsid w:val="00473902"/>
    <w:rsid w:val="004740C1"/>
    <w:rsid w:val="004750A8"/>
    <w:rsid w:val="00475450"/>
    <w:rsid w:val="00475C59"/>
    <w:rsid w:val="00475E62"/>
    <w:rsid w:val="00475EE5"/>
    <w:rsid w:val="00476AAA"/>
    <w:rsid w:val="004777A9"/>
    <w:rsid w:val="00477A82"/>
    <w:rsid w:val="00480B01"/>
    <w:rsid w:val="00480BA4"/>
    <w:rsid w:val="00480E60"/>
    <w:rsid w:val="00483748"/>
    <w:rsid w:val="00483EF0"/>
    <w:rsid w:val="00483F14"/>
    <w:rsid w:val="004840FF"/>
    <w:rsid w:val="0048474C"/>
    <w:rsid w:val="004852EA"/>
    <w:rsid w:val="00485812"/>
    <w:rsid w:val="00490195"/>
    <w:rsid w:val="00492B7D"/>
    <w:rsid w:val="0049305D"/>
    <w:rsid w:val="004931A3"/>
    <w:rsid w:val="00493B00"/>
    <w:rsid w:val="004941C6"/>
    <w:rsid w:val="00494B62"/>
    <w:rsid w:val="00494DE5"/>
    <w:rsid w:val="004A0CF7"/>
    <w:rsid w:val="004A1480"/>
    <w:rsid w:val="004A2101"/>
    <w:rsid w:val="004A2D31"/>
    <w:rsid w:val="004A37C8"/>
    <w:rsid w:val="004A41F5"/>
    <w:rsid w:val="004A4408"/>
    <w:rsid w:val="004A56F0"/>
    <w:rsid w:val="004A5850"/>
    <w:rsid w:val="004A60D3"/>
    <w:rsid w:val="004A673A"/>
    <w:rsid w:val="004A73F0"/>
    <w:rsid w:val="004A7FBD"/>
    <w:rsid w:val="004B07D7"/>
    <w:rsid w:val="004B0FC1"/>
    <w:rsid w:val="004B1170"/>
    <w:rsid w:val="004B11BF"/>
    <w:rsid w:val="004B1462"/>
    <w:rsid w:val="004B3162"/>
    <w:rsid w:val="004B3547"/>
    <w:rsid w:val="004B5489"/>
    <w:rsid w:val="004B58D7"/>
    <w:rsid w:val="004B66C1"/>
    <w:rsid w:val="004B6BFE"/>
    <w:rsid w:val="004B6FE7"/>
    <w:rsid w:val="004B7AD1"/>
    <w:rsid w:val="004C15A0"/>
    <w:rsid w:val="004C163F"/>
    <w:rsid w:val="004C27B0"/>
    <w:rsid w:val="004C2ED0"/>
    <w:rsid w:val="004C34C2"/>
    <w:rsid w:val="004C3AD8"/>
    <w:rsid w:val="004C3AE2"/>
    <w:rsid w:val="004C3EFA"/>
    <w:rsid w:val="004C3F9F"/>
    <w:rsid w:val="004C436C"/>
    <w:rsid w:val="004C4A15"/>
    <w:rsid w:val="004C4D2B"/>
    <w:rsid w:val="004C61D5"/>
    <w:rsid w:val="004C6AFC"/>
    <w:rsid w:val="004C6CE4"/>
    <w:rsid w:val="004C746C"/>
    <w:rsid w:val="004D0491"/>
    <w:rsid w:val="004D160D"/>
    <w:rsid w:val="004D1622"/>
    <w:rsid w:val="004D2038"/>
    <w:rsid w:val="004D3C80"/>
    <w:rsid w:val="004D4F1D"/>
    <w:rsid w:val="004D5350"/>
    <w:rsid w:val="004D5D84"/>
    <w:rsid w:val="004D5FC0"/>
    <w:rsid w:val="004D6DBF"/>
    <w:rsid w:val="004D710A"/>
    <w:rsid w:val="004D710F"/>
    <w:rsid w:val="004D7747"/>
    <w:rsid w:val="004E047D"/>
    <w:rsid w:val="004E0C4A"/>
    <w:rsid w:val="004E1F27"/>
    <w:rsid w:val="004E2314"/>
    <w:rsid w:val="004E3B68"/>
    <w:rsid w:val="004E47AD"/>
    <w:rsid w:val="004E4D36"/>
    <w:rsid w:val="004E5462"/>
    <w:rsid w:val="004E5A82"/>
    <w:rsid w:val="004E5BED"/>
    <w:rsid w:val="004E68AE"/>
    <w:rsid w:val="004F02D7"/>
    <w:rsid w:val="004F07F2"/>
    <w:rsid w:val="004F17DB"/>
    <w:rsid w:val="004F2060"/>
    <w:rsid w:val="004F379B"/>
    <w:rsid w:val="004F6D2E"/>
    <w:rsid w:val="004F775F"/>
    <w:rsid w:val="0050134F"/>
    <w:rsid w:val="00503533"/>
    <w:rsid w:val="00503633"/>
    <w:rsid w:val="0050372F"/>
    <w:rsid w:val="00503B17"/>
    <w:rsid w:val="00504217"/>
    <w:rsid w:val="00505176"/>
    <w:rsid w:val="005060A9"/>
    <w:rsid w:val="00506D12"/>
    <w:rsid w:val="00507054"/>
    <w:rsid w:val="00507A16"/>
    <w:rsid w:val="00507EE7"/>
    <w:rsid w:val="00507F92"/>
    <w:rsid w:val="005112D1"/>
    <w:rsid w:val="00511DB5"/>
    <w:rsid w:val="00513BEB"/>
    <w:rsid w:val="00514B3D"/>
    <w:rsid w:val="00515054"/>
    <w:rsid w:val="00515CB4"/>
    <w:rsid w:val="00515FC6"/>
    <w:rsid w:val="00517893"/>
    <w:rsid w:val="00520495"/>
    <w:rsid w:val="00520682"/>
    <w:rsid w:val="00520AF5"/>
    <w:rsid w:val="00521322"/>
    <w:rsid w:val="00521821"/>
    <w:rsid w:val="00521DBB"/>
    <w:rsid w:val="00521E57"/>
    <w:rsid w:val="00522825"/>
    <w:rsid w:val="005229A5"/>
    <w:rsid w:val="00522D5B"/>
    <w:rsid w:val="0052344F"/>
    <w:rsid w:val="005234FD"/>
    <w:rsid w:val="00523590"/>
    <w:rsid w:val="00525B07"/>
    <w:rsid w:val="00525BE9"/>
    <w:rsid w:val="005300E4"/>
    <w:rsid w:val="005309CB"/>
    <w:rsid w:val="0053177B"/>
    <w:rsid w:val="00532A8C"/>
    <w:rsid w:val="00535529"/>
    <w:rsid w:val="005357C6"/>
    <w:rsid w:val="00535B52"/>
    <w:rsid w:val="00536D51"/>
    <w:rsid w:val="00537F21"/>
    <w:rsid w:val="00537F22"/>
    <w:rsid w:val="005400D1"/>
    <w:rsid w:val="00541B96"/>
    <w:rsid w:val="00541FCE"/>
    <w:rsid w:val="00542C8D"/>
    <w:rsid w:val="00543D17"/>
    <w:rsid w:val="00543FE5"/>
    <w:rsid w:val="00544875"/>
    <w:rsid w:val="005460B8"/>
    <w:rsid w:val="00547251"/>
    <w:rsid w:val="0054780B"/>
    <w:rsid w:val="00550352"/>
    <w:rsid w:val="00552C06"/>
    <w:rsid w:val="00552EE3"/>
    <w:rsid w:val="005535F1"/>
    <w:rsid w:val="00553EB8"/>
    <w:rsid w:val="00554CDC"/>
    <w:rsid w:val="00555118"/>
    <w:rsid w:val="0055539B"/>
    <w:rsid w:val="0055544E"/>
    <w:rsid w:val="00555DF5"/>
    <w:rsid w:val="0055639E"/>
    <w:rsid w:val="00556808"/>
    <w:rsid w:val="00556AF4"/>
    <w:rsid w:val="00556BD0"/>
    <w:rsid w:val="00556F80"/>
    <w:rsid w:val="00557B9A"/>
    <w:rsid w:val="0056013C"/>
    <w:rsid w:val="005607FE"/>
    <w:rsid w:val="00560B16"/>
    <w:rsid w:val="005616E4"/>
    <w:rsid w:val="005619D7"/>
    <w:rsid w:val="00562308"/>
    <w:rsid w:val="005626E7"/>
    <w:rsid w:val="005627FB"/>
    <w:rsid w:val="005629E9"/>
    <w:rsid w:val="00562C51"/>
    <w:rsid w:val="00564808"/>
    <w:rsid w:val="00564E73"/>
    <w:rsid w:val="00564FB3"/>
    <w:rsid w:val="005650B8"/>
    <w:rsid w:val="0056525F"/>
    <w:rsid w:val="00571ED5"/>
    <w:rsid w:val="005722BB"/>
    <w:rsid w:val="005726F3"/>
    <w:rsid w:val="00572D66"/>
    <w:rsid w:val="00572E09"/>
    <w:rsid w:val="00572E24"/>
    <w:rsid w:val="00573C99"/>
    <w:rsid w:val="005755A0"/>
    <w:rsid w:val="00575E26"/>
    <w:rsid w:val="00577473"/>
    <w:rsid w:val="00580D5A"/>
    <w:rsid w:val="00582EC6"/>
    <w:rsid w:val="00583286"/>
    <w:rsid w:val="00583A66"/>
    <w:rsid w:val="00584D2A"/>
    <w:rsid w:val="0058527F"/>
    <w:rsid w:val="00585942"/>
    <w:rsid w:val="00585F47"/>
    <w:rsid w:val="005861B9"/>
    <w:rsid w:val="00586896"/>
    <w:rsid w:val="005870C8"/>
    <w:rsid w:val="005904A4"/>
    <w:rsid w:val="00590552"/>
    <w:rsid w:val="0059235E"/>
    <w:rsid w:val="0059312C"/>
    <w:rsid w:val="005940CE"/>
    <w:rsid w:val="0059562A"/>
    <w:rsid w:val="005972B6"/>
    <w:rsid w:val="00597318"/>
    <w:rsid w:val="005A0373"/>
    <w:rsid w:val="005A1338"/>
    <w:rsid w:val="005A2A1F"/>
    <w:rsid w:val="005A331A"/>
    <w:rsid w:val="005A3B74"/>
    <w:rsid w:val="005A4743"/>
    <w:rsid w:val="005A4FF5"/>
    <w:rsid w:val="005A5184"/>
    <w:rsid w:val="005A5B05"/>
    <w:rsid w:val="005A5F6B"/>
    <w:rsid w:val="005A635F"/>
    <w:rsid w:val="005A7C96"/>
    <w:rsid w:val="005A7DAF"/>
    <w:rsid w:val="005B1059"/>
    <w:rsid w:val="005B35A9"/>
    <w:rsid w:val="005B46F8"/>
    <w:rsid w:val="005B4EA8"/>
    <w:rsid w:val="005B54E5"/>
    <w:rsid w:val="005B6325"/>
    <w:rsid w:val="005B6A9F"/>
    <w:rsid w:val="005B6B3E"/>
    <w:rsid w:val="005B6CD2"/>
    <w:rsid w:val="005C06F6"/>
    <w:rsid w:val="005C3045"/>
    <w:rsid w:val="005C33CF"/>
    <w:rsid w:val="005C3FB6"/>
    <w:rsid w:val="005C477D"/>
    <w:rsid w:val="005C4811"/>
    <w:rsid w:val="005C611B"/>
    <w:rsid w:val="005C65A6"/>
    <w:rsid w:val="005C6AA0"/>
    <w:rsid w:val="005C7F0F"/>
    <w:rsid w:val="005D0667"/>
    <w:rsid w:val="005D1601"/>
    <w:rsid w:val="005D2A17"/>
    <w:rsid w:val="005D3A61"/>
    <w:rsid w:val="005D4971"/>
    <w:rsid w:val="005D6307"/>
    <w:rsid w:val="005D6F34"/>
    <w:rsid w:val="005D71F6"/>
    <w:rsid w:val="005E12F4"/>
    <w:rsid w:val="005E1D96"/>
    <w:rsid w:val="005E1E0D"/>
    <w:rsid w:val="005E2112"/>
    <w:rsid w:val="005E254A"/>
    <w:rsid w:val="005E2892"/>
    <w:rsid w:val="005E35C6"/>
    <w:rsid w:val="005E3873"/>
    <w:rsid w:val="005E546A"/>
    <w:rsid w:val="005E5D29"/>
    <w:rsid w:val="005E7565"/>
    <w:rsid w:val="005E774B"/>
    <w:rsid w:val="005F1B25"/>
    <w:rsid w:val="005F2337"/>
    <w:rsid w:val="005F42B7"/>
    <w:rsid w:val="005F4C31"/>
    <w:rsid w:val="005F4EDA"/>
    <w:rsid w:val="005F561D"/>
    <w:rsid w:val="005F56C7"/>
    <w:rsid w:val="005F58B6"/>
    <w:rsid w:val="005F6777"/>
    <w:rsid w:val="006021CD"/>
    <w:rsid w:val="006027D6"/>
    <w:rsid w:val="006033BD"/>
    <w:rsid w:val="0060348C"/>
    <w:rsid w:val="006039E5"/>
    <w:rsid w:val="0060464F"/>
    <w:rsid w:val="00604DC5"/>
    <w:rsid w:val="00604FC0"/>
    <w:rsid w:val="00610251"/>
    <w:rsid w:val="00610340"/>
    <w:rsid w:val="00610F0E"/>
    <w:rsid w:val="0061236A"/>
    <w:rsid w:val="00613723"/>
    <w:rsid w:val="006137A5"/>
    <w:rsid w:val="00613C03"/>
    <w:rsid w:val="0061442F"/>
    <w:rsid w:val="006146A8"/>
    <w:rsid w:val="00614749"/>
    <w:rsid w:val="00614753"/>
    <w:rsid w:val="00615C90"/>
    <w:rsid w:val="00615F8B"/>
    <w:rsid w:val="0061722D"/>
    <w:rsid w:val="006200C7"/>
    <w:rsid w:val="0062107E"/>
    <w:rsid w:val="0062149B"/>
    <w:rsid w:val="00621B9A"/>
    <w:rsid w:val="006227F8"/>
    <w:rsid w:val="00622929"/>
    <w:rsid w:val="00623A7F"/>
    <w:rsid w:val="00623F5E"/>
    <w:rsid w:val="00624073"/>
    <w:rsid w:val="0062420F"/>
    <w:rsid w:val="00624689"/>
    <w:rsid w:val="00624A02"/>
    <w:rsid w:val="00625E13"/>
    <w:rsid w:val="006268A6"/>
    <w:rsid w:val="00626CE6"/>
    <w:rsid w:val="00627816"/>
    <w:rsid w:val="00627913"/>
    <w:rsid w:val="00627C5E"/>
    <w:rsid w:val="00630912"/>
    <w:rsid w:val="00631D6E"/>
    <w:rsid w:val="00632B1F"/>
    <w:rsid w:val="00632FD0"/>
    <w:rsid w:val="00633FEA"/>
    <w:rsid w:val="0063411C"/>
    <w:rsid w:val="00634B98"/>
    <w:rsid w:val="00634F0D"/>
    <w:rsid w:val="00637725"/>
    <w:rsid w:val="0063786D"/>
    <w:rsid w:val="00637D92"/>
    <w:rsid w:val="0064013E"/>
    <w:rsid w:val="00640C38"/>
    <w:rsid w:val="00645E62"/>
    <w:rsid w:val="006460A6"/>
    <w:rsid w:val="0064627A"/>
    <w:rsid w:val="006463E9"/>
    <w:rsid w:val="00646CA2"/>
    <w:rsid w:val="00650F22"/>
    <w:rsid w:val="00651041"/>
    <w:rsid w:val="006511A1"/>
    <w:rsid w:val="00652370"/>
    <w:rsid w:val="0065312F"/>
    <w:rsid w:val="00654366"/>
    <w:rsid w:val="00655BC0"/>
    <w:rsid w:val="0065601B"/>
    <w:rsid w:val="006564CC"/>
    <w:rsid w:val="0066085B"/>
    <w:rsid w:val="00660D9E"/>
    <w:rsid w:val="006621A3"/>
    <w:rsid w:val="00662347"/>
    <w:rsid w:val="006625D0"/>
    <w:rsid w:val="0066268A"/>
    <w:rsid w:val="0066337C"/>
    <w:rsid w:val="00663E7C"/>
    <w:rsid w:val="00664446"/>
    <w:rsid w:val="00664925"/>
    <w:rsid w:val="00665363"/>
    <w:rsid w:val="00666882"/>
    <w:rsid w:val="006670C7"/>
    <w:rsid w:val="00670245"/>
    <w:rsid w:val="00670358"/>
    <w:rsid w:val="00670A01"/>
    <w:rsid w:val="0067645D"/>
    <w:rsid w:val="006775A2"/>
    <w:rsid w:val="00680E02"/>
    <w:rsid w:val="0068138F"/>
    <w:rsid w:val="0068233B"/>
    <w:rsid w:val="00682DBF"/>
    <w:rsid w:val="0068323A"/>
    <w:rsid w:val="006859F7"/>
    <w:rsid w:val="00687398"/>
    <w:rsid w:val="006876A1"/>
    <w:rsid w:val="0069052C"/>
    <w:rsid w:val="0069078B"/>
    <w:rsid w:val="0069199F"/>
    <w:rsid w:val="00691FCA"/>
    <w:rsid w:val="00692F53"/>
    <w:rsid w:val="006932F0"/>
    <w:rsid w:val="0069423B"/>
    <w:rsid w:val="006942FA"/>
    <w:rsid w:val="00697494"/>
    <w:rsid w:val="00697876"/>
    <w:rsid w:val="006A0093"/>
    <w:rsid w:val="006A0786"/>
    <w:rsid w:val="006A08C7"/>
    <w:rsid w:val="006A20F4"/>
    <w:rsid w:val="006A2406"/>
    <w:rsid w:val="006A254B"/>
    <w:rsid w:val="006A4367"/>
    <w:rsid w:val="006A6926"/>
    <w:rsid w:val="006A7D42"/>
    <w:rsid w:val="006B0CCC"/>
    <w:rsid w:val="006B38FE"/>
    <w:rsid w:val="006B3D7F"/>
    <w:rsid w:val="006B5D1F"/>
    <w:rsid w:val="006B5F02"/>
    <w:rsid w:val="006B6291"/>
    <w:rsid w:val="006B6C3E"/>
    <w:rsid w:val="006B6C4F"/>
    <w:rsid w:val="006B6D82"/>
    <w:rsid w:val="006C207F"/>
    <w:rsid w:val="006C330A"/>
    <w:rsid w:val="006C4070"/>
    <w:rsid w:val="006C41D2"/>
    <w:rsid w:val="006C4309"/>
    <w:rsid w:val="006C4402"/>
    <w:rsid w:val="006C467F"/>
    <w:rsid w:val="006C5D70"/>
    <w:rsid w:val="006C5E3B"/>
    <w:rsid w:val="006C66E0"/>
    <w:rsid w:val="006C6CD5"/>
    <w:rsid w:val="006D095A"/>
    <w:rsid w:val="006D0C64"/>
    <w:rsid w:val="006D20CB"/>
    <w:rsid w:val="006D2442"/>
    <w:rsid w:val="006D297D"/>
    <w:rsid w:val="006D2EC8"/>
    <w:rsid w:val="006D4029"/>
    <w:rsid w:val="006D541C"/>
    <w:rsid w:val="006D5BB4"/>
    <w:rsid w:val="006D613A"/>
    <w:rsid w:val="006D6F36"/>
    <w:rsid w:val="006D7BA0"/>
    <w:rsid w:val="006E0BBA"/>
    <w:rsid w:val="006E1AA8"/>
    <w:rsid w:val="006E1FAC"/>
    <w:rsid w:val="006E20A7"/>
    <w:rsid w:val="006E2894"/>
    <w:rsid w:val="006E7076"/>
    <w:rsid w:val="006E7658"/>
    <w:rsid w:val="006F0E5A"/>
    <w:rsid w:val="006F238A"/>
    <w:rsid w:val="006F2636"/>
    <w:rsid w:val="006F3CBC"/>
    <w:rsid w:val="006F5CDE"/>
    <w:rsid w:val="006F61D1"/>
    <w:rsid w:val="006F67F9"/>
    <w:rsid w:val="006F7D7A"/>
    <w:rsid w:val="007001A4"/>
    <w:rsid w:val="00701F37"/>
    <w:rsid w:val="00702513"/>
    <w:rsid w:val="007031D7"/>
    <w:rsid w:val="0070342E"/>
    <w:rsid w:val="00705200"/>
    <w:rsid w:val="00706C72"/>
    <w:rsid w:val="0070705E"/>
    <w:rsid w:val="00711497"/>
    <w:rsid w:val="00711B47"/>
    <w:rsid w:val="00712290"/>
    <w:rsid w:val="00712A7C"/>
    <w:rsid w:val="00712C5E"/>
    <w:rsid w:val="00712DDF"/>
    <w:rsid w:val="00712F92"/>
    <w:rsid w:val="00713F33"/>
    <w:rsid w:val="00716ADD"/>
    <w:rsid w:val="00716DDD"/>
    <w:rsid w:val="0072053C"/>
    <w:rsid w:val="007209F0"/>
    <w:rsid w:val="00720B0A"/>
    <w:rsid w:val="00720B2E"/>
    <w:rsid w:val="007216DE"/>
    <w:rsid w:val="00722161"/>
    <w:rsid w:val="0072368A"/>
    <w:rsid w:val="00724272"/>
    <w:rsid w:val="007250CA"/>
    <w:rsid w:val="00726152"/>
    <w:rsid w:val="00727A4A"/>
    <w:rsid w:val="00731FD8"/>
    <w:rsid w:val="007325A1"/>
    <w:rsid w:val="0073322B"/>
    <w:rsid w:val="00733B17"/>
    <w:rsid w:val="00733B93"/>
    <w:rsid w:val="00735AFA"/>
    <w:rsid w:val="00736A66"/>
    <w:rsid w:val="007416FB"/>
    <w:rsid w:val="00741EA0"/>
    <w:rsid w:val="0074358B"/>
    <w:rsid w:val="007444A2"/>
    <w:rsid w:val="00744578"/>
    <w:rsid w:val="00750D1D"/>
    <w:rsid w:val="007513C5"/>
    <w:rsid w:val="00751BE9"/>
    <w:rsid w:val="00751F8C"/>
    <w:rsid w:val="00753EEE"/>
    <w:rsid w:val="00754BA8"/>
    <w:rsid w:val="00755CC0"/>
    <w:rsid w:val="00756171"/>
    <w:rsid w:val="00756375"/>
    <w:rsid w:val="00756E33"/>
    <w:rsid w:val="00757E6C"/>
    <w:rsid w:val="00760207"/>
    <w:rsid w:val="00760F0A"/>
    <w:rsid w:val="007635EB"/>
    <w:rsid w:val="0076392B"/>
    <w:rsid w:val="00763B7F"/>
    <w:rsid w:val="00764632"/>
    <w:rsid w:val="00764708"/>
    <w:rsid w:val="0076476B"/>
    <w:rsid w:val="0076494E"/>
    <w:rsid w:val="007657F8"/>
    <w:rsid w:val="00766632"/>
    <w:rsid w:val="00766831"/>
    <w:rsid w:val="00766FC1"/>
    <w:rsid w:val="00767450"/>
    <w:rsid w:val="0076756C"/>
    <w:rsid w:val="0077086C"/>
    <w:rsid w:val="00771244"/>
    <w:rsid w:val="0077288C"/>
    <w:rsid w:val="007732AC"/>
    <w:rsid w:val="00773829"/>
    <w:rsid w:val="00773916"/>
    <w:rsid w:val="00773B27"/>
    <w:rsid w:val="00773EF6"/>
    <w:rsid w:val="00774F4C"/>
    <w:rsid w:val="0077557A"/>
    <w:rsid w:val="007757F9"/>
    <w:rsid w:val="007765A9"/>
    <w:rsid w:val="00776902"/>
    <w:rsid w:val="0077729B"/>
    <w:rsid w:val="007778C6"/>
    <w:rsid w:val="00780F91"/>
    <w:rsid w:val="007814F4"/>
    <w:rsid w:val="007815C3"/>
    <w:rsid w:val="00781D4C"/>
    <w:rsid w:val="00782293"/>
    <w:rsid w:val="007824FA"/>
    <w:rsid w:val="00782851"/>
    <w:rsid w:val="007843F6"/>
    <w:rsid w:val="00784DF9"/>
    <w:rsid w:val="00785400"/>
    <w:rsid w:val="00786002"/>
    <w:rsid w:val="00786214"/>
    <w:rsid w:val="00790359"/>
    <w:rsid w:val="0079069A"/>
    <w:rsid w:val="0079143A"/>
    <w:rsid w:val="00794392"/>
    <w:rsid w:val="00795A5E"/>
    <w:rsid w:val="00795B3D"/>
    <w:rsid w:val="007A056E"/>
    <w:rsid w:val="007A0C55"/>
    <w:rsid w:val="007A1BB3"/>
    <w:rsid w:val="007A1BE6"/>
    <w:rsid w:val="007A1DFE"/>
    <w:rsid w:val="007A1E92"/>
    <w:rsid w:val="007A2AF6"/>
    <w:rsid w:val="007A30C8"/>
    <w:rsid w:val="007A31A6"/>
    <w:rsid w:val="007A3AE2"/>
    <w:rsid w:val="007A3EA5"/>
    <w:rsid w:val="007A3ED1"/>
    <w:rsid w:val="007A4387"/>
    <w:rsid w:val="007A4E93"/>
    <w:rsid w:val="007A6534"/>
    <w:rsid w:val="007B0A8C"/>
    <w:rsid w:val="007B0C44"/>
    <w:rsid w:val="007B14E1"/>
    <w:rsid w:val="007B3E4A"/>
    <w:rsid w:val="007B490F"/>
    <w:rsid w:val="007B5494"/>
    <w:rsid w:val="007B549A"/>
    <w:rsid w:val="007B5645"/>
    <w:rsid w:val="007B593F"/>
    <w:rsid w:val="007B594B"/>
    <w:rsid w:val="007B5F0D"/>
    <w:rsid w:val="007B67C8"/>
    <w:rsid w:val="007B6D80"/>
    <w:rsid w:val="007B7B68"/>
    <w:rsid w:val="007C00CE"/>
    <w:rsid w:val="007C0741"/>
    <w:rsid w:val="007C08D6"/>
    <w:rsid w:val="007C0D99"/>
    <w:rsid w:val="007C1211"/>
    <w:rsid w:val="007C1478"/>
    <w:rsid w:val="007C3F04"/>
    <w:rsid w:val="007C4D55"/>
    <w:rsid w:val="007C4E69"/>
    <w:rsid w:val="007C5CDC"/>
    <w:rsid w:val="007C62F1"/>
    <w:rsid w:val="007C66CE"/>
    <w:rsid w:val="007C6D54"/>
    <w:rsid w:val="007C78CE"/>
    <w:rsid w:val="007D1C8A"/>
    <w:rsid w:val="007D3401"/>
    <w:rsid w:val="007D3BAF"/>
    <w:rsid w:val="007D4642"/>
    <w:rsid w:val="007D4646"/>
    <w:rsid w:val="007D61FB"/>
    <w:rsid w:val="007D76C0"/>
    <w:rsid w:val="007D7FCF"/>
    <w:rsid w:val="007E07B1"/>
    <w:rsid w:val="007E2191"/>
    <w:rsid w:val="007E3A14"/>
    <w:rsid w:val="007E5F19"/>
    <w:rsid w:val="007E6369"/>
    <w:rsid w:val="007E6689"/>
    <w:rsid w:val="007E6C68"/>
    <w:rsid w:val="007E7082"/>
    <w:rsid w:val="007E7089"/>
    <w:rsid w:val="007E7ADC"/>
    <w:rsid w:val="007E7F3C"/>
    <w:rsid w:val="007F18D2"/>
    <w:rsid w:val="007F1BED"/>
    <w:rsid w:val="007F1EA2"/>
    <w:rsid w:val="007F22FD"/>
    <w:rsid w:val="007F3782"/>
    <w:rsid w:val="007F3A2D"/>
    <w:rsid w:val="007F4288"/>
    <w:rsid w:val="007F4B6A"/>
    <w:rsid w:val="007F5372"/>
    <w:rsid w:val="007F57A1"/>
    <w:rsid w:val="00800C2A"/>
    <w:rsid w:val="008039CC"/>
    <w:rsid w:val="00805405"/>
    <w:rsid w:val="00805B78"/>
    <w:rsid w:val="00805D90"/>
    <w:rsid w:val="008060D2"/>
    <w:rsid w:val="008068D4"/>
    <w:rsid w:val="008118C5"/>
    <w:rsid w:val="00811B51"/>
    <w:rsid w:val="00811D95"/>
    <w:rsid w:val="00811E35"/>
    <w:rsid w:val="00811E66"/>
    <w:rsid w:val="00811F60"/>
    <w:rsid w:val="0081269D"/>
    <w:rsid w:val="00812E4C"/>
    <w:rsid w:val="008131B0"/>
    <w:rsid w:val="008131EC"/>
    <w:rsid w:val="008156DB"/>
    <w:rsid w:val="00815D43"/>
    <w:rsid w:val="00815F0F"/>
    <w:rsid w:val="00816283"/>
    <w:rsid w:val="00816306"/>
    <w:rsid w:val="00816379"/>
    <w:rsid w:val="0081730D"/>
    <w:rsid w:val="00817431"/>
    <w:rsid w:val="00817724"/>
    <w:rsid w:val="0082098E"/>
    <w:rsid w:val="00820F4A"/>
    <w:rsid w:val="00821150"/>
    <w:rsid w:val="008220EE"/>
    <w:rsid w:val="0082261C"/>
    <w:rsid w:val="00822CF2"/>
    <w:rsid w:val="00823A27"/>
    <w:rsid w:val="00823B38"/>
    <w:rsid w:val="00823D62"/>
    <w:rsid w:val="00823E1E"/>
    <w:rsid w:val="00824432"/>
    <w:rsid w:val="0082582B"/>
    <w:rsid w:val="00825B1E"/>
    <w:rsid w:val="0082618B"/>
    <w:rsid w:val="00827219"/>
    <w:rsid w:val="008303A8"/>
    <w:rsid w:val="008316BD"/>
    <w:rsid w:val="00831C40"/>
    <w:rsid w:val="00833128"/>
    <w:rsid w:val="00833EB6"/>
    <w:rsid w:val="00837F1A"/>
    <w:rsid w:val="008413EA"/>
    <w:rsid w:val="00841D67"/>
    <w:rsid w:val="00842AAD"/>
    <w:rsid w:val="00842B0C"/>
    <w:rsid w:val="0084314A"/>
    <w:rsid w:val="00843177"/>
    <w:rsid w:val="00843A04"/>
    <w:rsid w:val="00846E13"/>
    <w:rsid w:val="00847F5B"/>
    <w:rsid w:val="0085183B"/>
    <w:rsid w:val="0085237C"/>
    <w:rsid w:val="00852981"/>
    <w:rsid w:val="00852D7E"/>
    <w:rsid w:val="008546AF"/>
    <w:rsid w:val="008548CA"/>
    <w:rsid w:val="008549EA"/>
    <w:rsid w:val="00855BEC"/>
    <w:rsid w:val="0085787A"/>
    <w:rsid w:val="00860545"/>
    <w:rsid w:val="00860F60"/>
    <w:rsid w:val="008614A1"/>
    <w:rsid w:val="00861D0B"/>
    <w:rsid w:val="00862746"/>
    <w:rsid w:val="00862CC2"/>
    <w:rsid w:val="00863342"/>
    <w:rsid w:val="00863363"/>
    <w:rsid w:val="00863516"/>
    <w:rsid w:val="00863B4A"/>
    <w:rsid w:val="00863BFF"/>
    <w:rsid w:val="00865723"/>
    <w:rsid w:val="00865FD8"/>
    <w:rsid w:val="00866A00"/>
    <w:rsid w:val="00866CBE"/>
    <w:rsid w:val="00866D99"/>
    <w:rsid w:val="0086760C"/>
    <w:rsid w:val="00867687"/>
    <w:rsid w:val="00867F6F"/>
    <w:rsid w:val="008704AF"/>
    <w:rsid w:val="0087403D"/>
    <w:rsid w:val="00874285"/>
    <w:rsid w:val="008746E8"/>
    <w:rsid w:val="00874ADB"/>
    <w:rsid w:val="00875B9C"/>
    <w:rsid w:val="00876DBB"/>
    <w:rsid w:val="00877782"/>
    <w:rsid w:val="008825B5"/>
    <w:rsid w:val="00882749"/>
    <w:rsid w:val="008829DF"/>
    <w:rsid w:val="00882A29"/>
    <w:rsid w:val="00883C7C"/>
    <w:rsid w:val="00884119"/>
    <w:rsid w:val="00884617"/>
    <w:rsid w:val="00884B7D"/>
    <w:rsid w:val="00884C17"/>
    <w:rsid w:val="0088574A"/>
    <w:rsid w:val="00886F2B"/>
    <w:rsid w:val="0089009E"/>
    <w:rsid w:val="00891388"/>
    <w:rsid w:val="008916EB"/>
    <w:rsid w:val="008919AA"/>
    <w:rsid w:val="0089402C"/>
    <w:rsid w:val="00894486"/>
    <w:rsid w:val="00894C75"/>
    <w:rsid w:val="00895288"/>
    <w:rsid w:val="008960D6"/>
    <w:rsid w:val="00896D31"/>
    <w:rsid w:val="008A1703"/>
    <w:rsid w:val="008A21F4"/>
    <w:rsid w:val="008A3000"/>
    <w:rsid w:val="008A4AA3"/>
    <w:rsid w:val="008A4ABB"/>
    <w:rsid w:val="008A5172"/>
    <w:rsid w:val="008A6009"/>
    <w:rsid w:val="008A7968"/>
    <w:rsid w:val="008B0C9D"/>
    <w:rsid w:val="008B1005"/>
    <w:rsid w:val="008B113F"/>
    <w:rsid w:val="008B180A"/>
    <w:rsid w:val="008B1C28"/>
    <w:rsid w:val="008B2FE9"/>
    <w:rsid w:val="008B3C2D"/>
    <w:rsid w:val="008B449B"/>
    <w:rsid w:val="008B4925"/>
    <w:rsid w:val="008B71F5"/>
    <w:rsid w:val="008B746F"/>
    <w:rsid w:val="008C07CB"/>
    <w:rsid w:val="008C18BB"/>
    <w:rsid w:val="008C1BF5"/>
    <w:rsid w:val="008C2008"/>
    <w:rsid w:val="008C20F8"/>
    <w:rsid w:val="008C2AAA"/>
    <w:rsid w:val="008C31ED"/>
    <w:rsid w:val="008C3D4F"/>
    <w:rsid w:val="008C409C"/>
    <w:rsid w:val="008C425F"/>
    <w:rsid w:val="008C4580"/>
    <w:rsid w:val="008C496C"/>
    <w:rsid w:val="008C510B"/>
    <w:rsid w:val="008C5A5D"/>
    <w:rsid w:val="008C5B2F"/>
    <w:rsid w:val="008C5F3C"/>
    <w:rsid w:val="008C6ADA"/>
    <w:rsid w:val="008C748C"/>
    <w:rsid w:val="008C76FA"/>
    <w:rsid w:val="008D16D8"/>
    <w:rsid w:val="008D21D4"/>
    <w:rsid w:val="008D3170"/>
    <w:rsid w:val="008D3D08"/>
    <w:rsid w:val="008D41F3"/>
    <w:rsid w:val="008D60FA"/>
    <w:rsid w:val="008D6162"/>
    <w:rsid w:val="008D7E0F"/>
    <w:rsid w:val="008E1DA0"/>
    <w:rsid w:val="008E263B"/>
    <w:rsid w:val="008E2DE0"/>
    <w:rsid w:val="008E4441"/>
    <w:rsid w:val="008E4738"/>
    <w:rsid w:val="008E47E7"/>
    <w:rsid w:val="008E6AB8"/>
    <w:rsid w:val="008E72E9"/>
    <w:rsid w:val="008E7860"/>
    <w:rsid w:val="008E7875"/>
    <w:rsid w:val="008E7C5A"/>
    <w:rsid w:val="008F1AB5"/>
    <w:rsid w:val="008F2620"/>
    <w:rsid w:val="008F2A70"/>
    <w:rsid w:val="008F2C54"/>
    <w:rsid w:val="008F3A28"/>
    <w:rsid w:val="008F452D"/>
    <w:rsid w:val="008F468B"/>
    <w:rsid w:val="008F46A0"/>
    <w:rsid w:val="0090054D"/>
    <w:rsid w:val="009018A4"/>
    <w:rsid w:val="009026D3"/>
    <w:rsid w:val="0090295A"/>
    <w:rsid w:val="00903107"/>
    <w:rsid w:val="00905DFC"/>
    <w:rsid w:val="00905E69"/>
    <w:rsid w:val="00906338"/>
    <w:rsid w:val="00906706"/>
    <w:rsid w:val="00907010"/>
    <w:rsid w:val="00907505"/>
    <w:rsid w:val="0091183E"/>
    <w:rsid w:val="00911DB0"/>
    <w:rsid w:val="0091238C"/>
    <w:rsid w:val="00912E27"/>
    <w:rsid w:val="00913658"/>
    <w:rsid w:val="00913DBE"/>
    <w:rsid w:val="00913FC0"/>
    <w:rsid w:val="0091424A"/>
    <w:rsid w:val="00914A83"/>
    <w:rsid w:val="00914A98"/>
    <w:rsid w:val="00914F8A"/>
    <w:rsid w:val="0091587D"/>
    <w:rsid w:val="00916F5B"/>
    <w:rsid w:val="00916FAC"/>
    <w:rsid w:val="009206D5"/>
    <w:rsid w:val="00921129"/>
    <w:rsid w:val="0092146D"/>
    <w:rsid w:val="009214C7"/>
    <w:rsid w:val="00921B4C"/>
    <w:rsid w:val="0092216D"/>
    <w:rsid w:val="00922728"/>
    <w:rsid w:val="00923F27"/>
    <w:rsid w:val="009250AA"/>
    <w:rsid w:val="009258A1"/>
    <w:rsid w:val="00925A94"/>
    <w:rsid w:val="00925AD8"/>
    <w:rsid w:val="009264B0"/>
    <w:rsid w:val="009274D9"/>
    <w:rsid w:val="00927D8F"/>
    <w:rsid w:val="009301F8"/>
    <w:rsid w:val="00930730"/>
    <w:rsid w:val="00932656"/>
    <w:rsid w:val="00932FA0"/>
    <w:rsid w:val="009330B9"/>
    <w:rsid w:val="009355EE"/>
    <w:rsid w:val="00935AB9"/>
    <w:rsid w:val="00936EDB"/>
    <w:rsid w:val="00937439"/>
    <w:rsid w:val="009377B3"/>
    <w:rsid w:val="0093793A"/>
    <w:rsid w:val="00937D99"/>
    <w:rsid w:val="0094024B"/>
    <w:rsid w:val="0094051C"/>
    <w:rsid w:val="00940FB3"/>
    <w:rsid w:val="00941E72"/>
    <w:rsid w:val="00942A0F"/>
    <w:rsid w:val="00944A42"/>
    <w:rsid w:val="00944C24"/>
    <w:rsid w:val="00945231"/>
    <w:rsid w:val="0094741E"/>
    <w:rsid w:val="00950920"/>
    <w:rsid w:val="009511A0"/>
    <w:rsid w:val="00952E19"/>
    <w:rsid w:val="009530EC"/>
    <w:rsid w:val="009535C4"/>
    <w:rsid w:val="00954D94"/>
    <w:rsid w:val="009551D4"/>
    <w:rsid w:val="0095530B"/>
    <w:rsid w:val="0095691D"/>
    <w:rsid w:val="00956A96"/>
    <w:rsid w:val="00957033"/>
    <w:rsid w:val="00960404"/>
    <w:rsid w:val="00961258"/>
    <w:rsid w:val="009624A7"/>
    <w:rsid w:val="00962D09"/>
    <w:rsid w:val="009647CA"/>
    <w:rsid w:val="009651A3"/>
    <w:rsid w:val="00966368"/>
    <w:rsid w:val="00966519"/>
    <w:rsid w:val="00966881"/>
    <w:rsid w:val="009701C2"/>
    <w:rsid w:val="0097031B"/>
    <w:rsid w:val="009709F4"/>
    <w:rsid w:val="00970E74"/>
    <w:rsid w:val="00971EDE"/>
    <w:rsid w:val="00972A77"/>
    <w:rsid w:val="00973A99"/>
    <w:rsid w:val="009759C9"/>
    <w:rsid w:val="009759F4"/>
    <w:rsid w:val="009759F5"/>
    <w:rsid w:val="00975BB3"/>
    <w:rsid w:val="00975F87"/>
    <w:rsid w:val="00975FE4"/>
    <w:rsid w:val="009760A4"/>
    <w:rsid w:val="009763EB"/>
    <w:rsid w:val="0098024F"/>
    <w:rsid w:val="00980960"/>
    <w:rsid w:val="009811E1"/>
    <w:rsid w:val="00981234"/>
    <w:rsid w:val="00983B21"/>
    <w:rsid w:val="0098458C"/>
    <w:rsid w:val="009861DC"/>
    <w:rsid w:val="009903AB"/>
    <w:rsid w:val="00990EB8"/>
    <w:rsid w:val="00991B06"/>
    <w:rsid w:val="0099205F"/>
    <w:rsid w:val="0099213D"/>
    <w:rsid w:val="00992549"/>
    <w:rsid w:val="009937E6"/>
    <w:rsid w:val="009946CA"/>
    <w:rsid w:val="009948FD"/>
    <w:rsid w:val="009957DD"/>
    <w:rsid w:val="00996489"/>
    <w:rsid w:val="009965E5"/>
    <w:rsid w:val="00997BB1"/>
    <w:rsid w:val="00997DF7"/>
    <w:rsid w:val="009A0551"/>
    <w:rsid w:val="009A1794"/>
    <w:rsid w:val="009A17BA"/>
    <w:rsid w:val="009A2D8F"/>
    <w:rsid w:val="009A3D3D"/>
    <w:rsid w:val="009A41FE"/>
    <w:rsid w:val="009A554E"/>
    <w:rsid w:val="009A58E5"/>
    <w:rsid w:val="009A69B5"/>
    <w:rsid w:val="009A7282"/>
    <w:rsid w:val="009A72A8"/>
    <w:rsid w:val="009A766F"/>
    <w:rsid w:val="009B0993"/>
    <w:rsid w:val="009B10CD"/>
    <w:rsid w:val="009B119B"/>
    <w:rsid w:val="009B1A3A"/>
    <w:rsid w:val="009B4BAE"/>
    <w:rsid w:val="009B4F17"/>
    <w:rsid w:val="009B6517"/>
    <w:rsid w:val="009B65BB"/>
    <w:rsid w:val="009B692E"/>
    <w:rsid w:val="009B76D4"/>
    <w:rsid w:val="009C0B4F"/>
    <w:rsid w:val="009C0CB8"/>
    <w:rsid w:val="009C0F79"/>
    <w:rsid w:val="009C1ABD"/>
    <w:rsid w:val="009C28B5"/>
    <w:rsid w:val="009C2CD0"/>
    <w:rsid w:val="009C2E53"/>
    <w:rsid w:val="009C42EE"/>
    <w:rsid w:val="009C50ED"/>
    <w:rsid w:val="009C5193"/>
    <w:rsid w:val="009D083D"/>
    <w:rsid w:val="009D0F5D"/>
    <w:rsid w:val="009D0F79"/>
    <w:rsid w:val="009D1BFA"/>
    <w:rsid w:val="009D1F27"/>
    <w:rsid w:val="009D3D5F"/>
    <w:rsid w:val="009D48EB"/>
    <w:rsid w:val="009D5594"/>
    <w:rsid w:val="009D57F5"/>
    <w:rsid w:val="009D5B05"/>
    <w:rsid w:val="009D5E78"/>
    <w:rsid w:val="009D64FD"/>
    <w:rsid w:val="009D6800"/>
    <w:rsid w:val="009D771B"/>
    <w:rsid w:val="009D7942"/>
    <w:rsid w:val="009E06B9"/>
    <w:rsid w:val="009E0CDB"/>
    <w:rsid w:val="009E1155"/>
    <w:rsid w:val="009E2107"/>
    <w:rsid w:val="009E29E2"/>
    <w:rsid w:val="009E2C52"/>
    <w:rsid w:val="009E38FE"/>
    <w:rsid w:val="009E448D"/>
    <w:rsid w:val="009E498F"/>
    <w:rsid w:val="009E4CBA"/>
    <w:rsid w:val="009E6260"/>
    <w:rsid w:val="009E628B"/>
    <w:rsid w:val="009E630C"/>
    <w:rsid w:val="009E69A7"/>
    <w:rsid w:val="009E6D76"/>
    <w:rsid w:val="009E7B46"/>
    <w:rsid w:val="009F0969"/>
    <w:rsid w:val="009F1EB7"/>
    <w:rsid w:val="009F2CEF"/>
    <w:rsid w:val="009F311F"/>
    <w:rsid w:val="009F357F"/>
    <w:rsid w:val="009F3606"/>
    <w:rsid w:val="009F3887"/>
    <w:rsid w:val="009F4806"/>
    <w:rsid w:val="009F4857"/>
    <w:rsid w:val="009F4D35"/>
    <w:rsid w:val="009F51BF"/>
    <w:rsid w:val="009F534D"/>
    <w:rsid w:val="009F58A1"/>
    <w:rsid w:val="009F5A40"/>
    <w:rsid w:val="009F69FE"/>
    <w:rsid w:val="009F6B58"/>
    <w:rsid w:val="009F71B1"/>
    <w:rsid w:val="00A01AC4"/>
    <w:rsid w:val="00A024C7"/>
    <w:rsid w:val="00A03BD4"/>
    <w:rsid w:val="00A05057"/>
    <w:rsid w:val="00A053DC"/>
    <w:rsid w:val="00A060D0"/>
    <w:rsid w:val="00A074FC"/>
    <w:rsid w:val="00A1189F"/>
    <w:rsid w:val="00A122F5"/>
    <w:rsid w:val="00A12597"/>
    <w:rsid w:val="00A130B8"/>
    <w:rsid w:val="00A1357E"/>
    <w:rsid w:val="00A13C85"/>
    <w:rsid w:val="00A141DA"/>
    <w:rsid w:val="00A1522A"/>
    <w:rsid w:val="00A1570B"/>
    <w:rsid w:val="00A166DA"/>
    <w:rsid w:val="00A21140"/>
    <w:rsid w:val="00A21ECE"/>
    <w:rsid w:val="00A22747"/>
    <w:rsid w:val="00A22860"/>
    <w:rsid w:val="00A23234"/>
    <w:rsid w:val="00A24709"/>
    <w:rsid w:val="00A257BF"/>
    <w:rsid w:val="00A26310"/>
    <w:rsid w:val="00A275C4"/>
    <w:rsid w:val="00A3065B"/>
    <w:rsid w:val="00A31104"/>
    <w:rsid w:val="00A32543"/>
    <w:rsid w:val="00A32CF2"/>
    <w:rsid w:val="00A32E5D"/>
    <w:rsid w:val="00A3383D"/>
    <w:rsid w:val="00A351A1"/>
    <w:rsid w:val="00A35E4B"/>
    <w:rsid w:val="00A36316"/>
    <w:rsid w:val="00A36972"/>
    <w:rsid w:val="00A371B1"/>
    <w:rsid w:val="00A37646"/>
    <w:rsid w:val="00A377BD"/>
    <w:rsid w:val="00A405A1"/>
    <w:rsid w:val="00A42283"/>
    <w:rsid w:val="00A43E50"/>
    <w:rsid w:val="00A4445F"/>
    <w:rsid w:val="00A45944"/>
    <w:rsid w:val="00A45A02"/>
    <w:rsid w:val="00A460F5"/>
    <w:rsid w:val="00A464E0"/>
    <w:rsid w:val="00A46D23"/>
    <w:rsid w:val="00A51970"/>
    <w:rsid w:val="00A5214C"/>
    <w:rsid w:val="00A52607"/>
    <w:rsid w:val="00A53101"/>
    <w:rsid w:val="00A53DB8"/>
    <w:rsid w:val="00A5413B"/>
    <w:rsid w:val="00A54347"/>
    <w:rsid w:val="00A54B68"/>
    <w:rsid w:val="00A55397"/>
    <w:rsid w:val="00A5600A"/>
    <w:rsid w:val="00A5656A"/>
    <w:rsid w:val="00A5692E"/>
    <w:rsid w:val="00A575E6"/>
    <w:rsid w:val="00A6130E"/>
    <w:rsid w:val="00A61F03"/>
    <w:rsid w:val="00A62882"/>
    <w:rsid w:val="00A634DD"/>
    <w:rsid w:val="00A63916"/>
    <w:rsid w:val="00A6403B"/>
    <w:rsid w:val="00A64499"/>
    <w:rsid w:val="00A649B6"/>
    <w:rsid w:val="00A64DF0"/>
    <w:rsid w:val="00A65996"/>
    <w:rsid w:val="00A659FB"/>
    <w:rsid w:val="00A65F68"/>
    <w:rsid w:val="00A670D4"/>
    <w:rsid w:val="00A674E1"/>
    <w:rsid w:val="00A67DC1"/>
    <w:rsid w:val="00A70789"/>
    <w:rsid w:val="00A71403"/>
    <w:rsid w:val="00A718BC"/>
    <w:rsid w:val="00A72603"/>
    <w:rsid w:val="00A72B3C"/>
    <w:rsid w:val="00A72C14"/>
    <w:rsid w:val="00A73C8E"/>
    <w:rsid w:val="00A7432D"/>
    <w:rsid w:val="00A74DAA"/>
    <w:rsid w:val="00A750EB"/>
    <w:rsid w:val="00A75B8D"/>
    <w:rsid w:val="00A75D1B"/>
    <w:rsid w:val="00A76CEE"/>
    <w:rsid w:val="00A7758E"/>
    <w:rsid w:val="00A77891"/>
    <w:rsid w:val="00A77B86"/>
    <w:rsid w:val="00A77C9A"/>
    <w:rsid w:val="00A80113"/>
    <w:rsid w:val="00A82EAB"/>
    <w:rsid w:val="00A83D74"/>
    <w:rsid w:val="00A8433E"/>
    <w:rsid w:val="00A84A37"/>
    <w:rsid w:val="00A85021"/>
    <w:rsid w:val="00A8548C"/>
    <w:rsid w:val="00A86221"/>
    <w:rsid w:val="00A9062A"/>
    <w:rsid w:val="00A9202C"/>
    <w:rsid w:val="00A92FE6"/>
    <w:rsid w:val="00A93245"/>
    <w:rsid w:val="00A93533"/>
    <w:rsid w:val="00A93A59"/>
    <w:rsid w:val="00A94453"/>
    <w:rsid w:val="00A95287"/>
    <w:rsid w:val="00A96FD8"/>
    <w:rsid w:val="00A97EC5"/>
    <w:rsid w:val="00AA08AB"/>
    <w:rsid w:val="00AA0E8F"/>
    <w:rsid w:val="00AA14D2"/>
    <w:rsid w:val="00AA2CBB"/>
    <w:rsid w:val="00AA52B8"/>
    <w:rsid w:val="00AA5A11"/>
    <w:rsid w:val="00AA5ABF"/>
    <w:rsid w:val="00AA5E17"/>
    <w:rsid w:val="00AA64A4"/>
    <w:rsid w:val="00AA6CF3"/>
    <w:rsid w:val="00AA700A"/>
    <w:rsid w:val="00AA7998"/>
    <w:rsid w:val="00AB1AB4"/>
    <w:rsid w:val="00AB227B"/>
    <w:rsid w:val="00AB3272"/>
    <w:rsid w:val="00AB3B49"/>
    <w:rsid w:val="00AB4145"/>
    <w:rsid w:val="00AB47FE"/>
    <w:rsid w:val="00AB51AC"/>
    <w:rsid w:val="00AB5950"/>
    <w:rsid w:val="00AB746E"/>
    <w:rsid w:val="00AC009E"/>
    <w:rsid w:val="00AC01FA"/>
    <w:rsid w:val="00AC079A"/>
    <w:rsid w:val="00AC0965"/>
    <w:rsid w:val="00AC1444"/>
    <w:rsid w:val="00AC173C"/>
    <w:rsid w:val="00AC1CB3"/>
    <w:rsid w:val="00AC2C70"/>
    <w:rsid w:val="00AC2D14"/>
    <w:rsid w:val="00AC3168"/>
    <w:rsid w:val="00AC3A6D"/>
    <w:rsid w:val="00AC407C"/>
    <w:rsid w:val="00AC538C"/>
    <w:rsid w:val="00AC6547"/>
    <w:rsid w:val="00AC68C8"/>
    <w:rsid w:val="00AC70E8"/>
    <w:rsid w:val="00AC721A"/>
    <w:rsid w:val="00AD066D"/>
    <w:rsid w:val="00AD1441"/>
    <w:rsid w:val="00AD1812"/>
    <w:rsid w:val="00AD42C7"/>
    <w:rsid w:val="00AD4BD8"/>
    <w:rsid w:val="00AD67AB"/>
    <w:rsid w:val="00AD7EBA"/>
    <w:rsid w:val="00AE13E0"/>
    <w:rsid w:val="00AE2985"/>
    <w:rsid w:val="00AE47DE"/>
    <w:rsid w:val="00AE4CA5"/>
    <w:rsid w:val="00AE6DE2"/>
    <w:rsid w:val="00AF0683"/>
    <w:rsid w:val="00AF0807"/>
    <w:rsid w:val="00AF25EC"/>
    <w:rsid w:val="00AF3C5A"/>
    <w:rsid w:val="00AF50FE"/>
    <w:rsid w:val="00AF58AD"/>
    <w:rsid w:val="00AF6FCF"/>
    <w:rsid w:val="00AF76E6"/>
    <w:rsid w:val="00B000CC"/>
    <w:rsid w:val="00B014DF"/>
    <w:rsid w:val="00B01DBA"/>
    <w:rsid w:val="00B02BEC"/>
    <w:rsid w:val="00B030CB"/>
    <w:rsid w:val="00B030E8"/>
    <w:rsid w:val="00B036F5"/>
    <w:rsid w:val="00B0436F"/>
    <w:rsid w:val="00B046B7"/>
    <w:rsid w:val="00B048D8"/>
    <w:rsid w:val="00B04AC6"/>
    <w:rsid w:val="00B051A1"/>
    <w:rsid w:val="00B05476"/>
    <w:rsid w:val="00B06975"/>
    <w:rsid w:val="00B10041"/>
    <w:rsid w:val="00B10290"/>
    <w:rsid w:val="00B105B0"/>
    <w:rsid w:val="00B12415"/>
    <w:rsid w:val="00B13A23"/>
    <w:rsid w:val="00B13ADB"/>
    <w:rsid w:val="00B1446D"/>
    <w:rsid w:val="00B163CB"/>
    <w:rsid w:val="00B16522"/>
    <w:rsid w:val="00B1679B"/>
    <w:rsid w:val="00B17644"/>
    <w:rsid w:val="00B17971"/>
    <w:rsid w:val="00B20300"/>
    <w:rsid w:val="00B209CA"/>
    <w:rsid w:val="00B222D0"/>
    <w:rsid w:val="00B2319B"/>
    <w:rsid w:val="00B23BF3"/>
    <w:rsid w:val="00B23F4D"/>
    <w:rsid w:val="00B240B0"/>
    <w:rsid w:val="00B24E52"/>
    <w:rsid w:val="00B252BE"/>
    <w:rsid w:val="00B26675"/>
    <w:rsid w:val="00B2777B"/>
    <w:rsid w:val="00B27851"/>
    <w:rsid w:val="00B3013F"/>
    <w:rsid w:val="00B30219"/>
    <w:rsid w:val="00B30E88"/>
    <w:rsid w:val="00B31DFC"/>
    <w:rsid w:val="00B32EDD"/>
    <w:rsid w:val="00B33EBB"/>
    <w:rsid w:val="00B34A4F"/>
    <w:rsid w:val="00B34C35"/>
    <w:rsid w:val="00B3599B"/>
    <w:rsid w:val="00B36E9D"/>
    <w:rsid w:val="00B3746D"/>
    <w:rsid w:val="00B40EEA"/>
    <w:rsid w:val="00B40FBB"/>
    <w:rsid w:val="00B41509"/>
    <w:rsid w:val="00B41AD4"/>
    <w:rsid w:val="00B420FF"/>
    <w:rsid w:val="00B4280C"/>
    <w:rsid w:val="00B43C3A"/>
    <w:rsid w:val="00B442E4"/>
    <w:rsid w:val="00B4566D"/>
    <w:rsid w:val="00B45E1A"/>
    <w:rsid w:val="00B465D0"/>
    <w:rsid w:val="00B466DD"/>
    <w:rsid w:val="00B47E54"/>
    <w:rsid w:val="00B50899"/>
    <w:rsid w:val="00B51EF8"/>
    <w:rsid w:val="00B521A2"/>
    <w:rsid w:val="00B525E9"/>
    <w:rsid w:val="00B528F8"/>
    <w:rsid w:val="00B52C93"/>
    <w:rsid w:val="00B52F88"/>
    <w:rsid w:val="00B530F3"/>
    <w:rsid w:val="00B53510"/>
    <w:rsid w:val="00B5364C"/>
    <w:rsid w:val="00B536D6"/>
    <w:rsid w:val="00B5425E"/>
    <w:rsid w:val="00B56354"/>
    <w:rsid w:val="00B566B9"/>
    <w:rsid w:val="00B56D2B"/>
    <w:rsid w:val="00B57954"/>
    <w:rsid w:val="00B57E68"/>
    <w:rsid w:val="00B60274"/>
    <w:rsid w:val="00B60837"/>
    <w:rsid w:val="00B60D37"/>
    <w:rsid w:val="00B616E0"/>
    <w:rsid w:val="00B633CA"/>
    <w:rsid w:val="00B65199"/>
    <w:rsid w:val="00B66194"/>
    <w:rsid w:val="00B661B4"/>
    <w:rsid w:val="00B6716F"/>
    <w:rsid w:val="00B67F18"/>
    <w:rsid w:val="00B70E45"/>
    <w:rsid w:val="00B719BA"/>
    <w:rsid w:val="00B71A4A"/>
    <w:rsid w:val="00B71DF3"/>
    <w:rsid w:val="00B74AD7"/>
    <w:rsid w:val="00B757B2"/>
    <w:rsid w:val="00B76081"/>
    <w:rsid w:val="00B76684"/>
    <w:rsid w:val="00B77192"/>
    <w:rsid w:val="00B77C19"/>
    <w:rsid w:val="00B77C1E"/>
    <w:rsid w:val="00B77D79"/>
    <w:rsid w:val="00B80025"/>
    <w:rsid w:val="00B8118F"/>
    <w:rsid w:val="00B8167D"/>
    <w:rsid w:val="00B81A86"/>
    <w:rsid w:val="00B81E2B"/>
    <w:rsid w:val="00B820D6"/>
    <w:rsid w:val="00B82838"/>
    <w:rsid w:val="00B8309E"/>
    <w:rsid w:val="00B84D09"/>
    <w:rsid w:val="00B84D5A"/>
    <w:rsid w:val="00B85741"/>
    <w:rsid w:val="00B867BC"/>
    <w:rsid w:val="00B86B73"/>
    <w:rsid w:val="00B8714D"/>
    <w:rsid w:val="00B90E3A"/>
    <w:rsid w:val="00B918A9"/>
    <w:rsid w:val="00B927ED"/>
    <w:rsid w:val="00B92B75"/>
    <w:rsid w:val="00B92DF7"/>
    <w:rsid w:val="00B93130"/>
    <w:rsid w:val="00B9342A"/>
    <w:rsid w:val="00B9344F"/>
    <w:rsid w:val="00B9354D"/>
    <w:rsid w:val="00B93B49"/>
    <w:rsid w:val="00B93BCC"/>
    <w:rsid w:val="00B93FCE"/>
    <w:rsid w:val="00B95A7D"/>
    <w:rsid w:val="00B96FC4"/>
    <w:rsid w:val="00BA3172"/>
    <w:rsid w:val="00BA5241"/>
    <w:rsid w:val="00BA52A9"/>
    <w:rsid w:val="00BA5B3A"/>
    <w:rsid w:val="00BA691E"/>
    <w:rsid w:val="00BB01D3"/>
    <w:rsid w:val="00BB0779"/>
    <w:rsid w:val="00BB0852"/>
    <w:rsid w:val="00BB1A5A"/>
    <w:rsid w:val="00BB35A3"/>
    <w:rsid w:val="00BB6A83"/>
    <w:rsid w:val="00BB6B84"/>
    <w:rsid w:val="00BB6C39"/>
    <w:rsid w:val="00BC06E1"/>
    <w:rsid w:val="00BC0DD3"/>
    <w:rsid w:val="00BC101A"/>
    <w:rsid w:val="00BC2964"/>
    <w:rsid w:val="00BC2A70"/>
    <w:rsid w:val="00BC2FD1"/>
    <w:rsid w:val="00BC3974"/>
    <w:rsid w:val="00BC3D27"/>
    <w:rsid w:val="00BC4F40"/>
    <w:rsid w:val="00BC50C4"/>
    <w:rsid w:val="00BC57C8"/>
    <w:rsid w:val="00BC5E3E"/>
    <w:rsid w:val="00BC63BE"/>
    <w:rsid w:val="00BC6AE6"/>
    <w:rsid w:val="00BC6EE7"/>
    <w:rsid w:val="00BC78BE"/>
    <w:rsid w:val="00BC7922"/>
    <w:rsid w:val="00BD0009"/>
    <w:rsid w:val="00BD0725"/>
    <w:rsid w:val="00BD1149"/>
    <w:rsid w:val="00BD1E72"/>
    <w:rsid w:val="00BD2ACD"/>
    <w:rsid w:val="00BD30AC"/>
    <w:rsid w:val="00BD3397"/>
    <w:rsid w:val="00BD40CE"/>
    <w:rsid w:val="00BD4339"/>
    <w:rsid w:val="00BD503E"/>
    <w:rsid w:val="00BD7A93"/>
    <w:rsid w:val="00BE1A91"/>
    <w:rsid w:val="00BE1E51"/>
    <w:rsid w:val="00BE26C9"/>
    <w:rsid w:val="00BE3A4C"/>
    <w:rsid w:val="00BE415F"/>
    <w:rsid w:val="00BE42A4"/>
    <w:rsid w:val="00BE43D9"/>
    <w:rsid w:val="00BE4C8D"/>
    <w:rsid w:val="00BE4EB5"/>
    <w:rsid w:val="00BE5A12"/>
    <w:rsid w:val="00BE5B8F"/>
    <w:rsid w:val="00BE5FF3"/>
    <w:rsid w:val="00BE6754"/>
    <w:rsid w:val="00BE746C"/>
    <w:rsid w:val="00BF0029"/>
    <w:rsid w:val="00BF076A"/>
    <w:rsid w:val="00BF0D26"/>
    <w:rsid w:val="00BF29C7"/>
    <w:rsid w:val="00BF2B08"/>
    <w:rsid w:val="00BF2EE8"/>
    <w:rsid w:val="00BF3876"/>
    <w:rsid w:val="00BF3FAC"/>
    <w:rsid w:val="00BF4655"/>
    <w:rsid w:val="00BF47DB"/>
    <w:rsid w:val="00C01286"/>
    <w:rsid w:val="00C027F4"/>
    <w:rsid w:val="00C035BC"/>
    <w:rsid w:val="00C03847"/>
    <w:rsid w:val="00C04FCD"/>
    <w:rsid w:val="00C05E78"/>
    <w:rsid w:val="00C0755B"/>
    <w:rsid w:val="00C10C07"/>
    <w:rsid w:val="00C125EE"/>
    <w:rsid w:val="00C13211"/>
    <w:rsid w:val="00C13E11"/>
    <w:rsid w:val="00C1446F"/>
    <w:rsid w:val="00C15273"/>
    <w:rsid w:val="00C16074"/>
    <w:rsid w:val="00C1700D"/>
    <w:rsid w:val="00C20725"/>
    <w:rsid w:val="00C20BD7"/>
    <w:rsid w:val="00C21A4A"/>
    <w:rsid w:val="00C22181"/>
    <w:rsid w:val="00C22D46"/>
    <w:rsid w:val="00C23268"/>
    <w:rsid w:val="00C242F4"/>
    <w:rsid w:val="00C2481B"/>
    <w:rsid w:val="00C24970"/>
    <w:rsid w:val="00C24FDC"/>
    <w:rsid w:val="00C2546B"/>
    <w:rsid w:val="00C25BAC"/>
    <w:rsid w:val="00C26240"/>
    <w:rsid w:val="00C276E0"/>
    <w:rsid w:val="00C30656"/>
    <w:rsid w:val="00C30D8A"/>
    <w:rsid w:val="00C30E7B"/>
    <w:rsid w:val="00C31EFF"/>
    <w:rsid w:val="00C3222A"/>
    <w:rsid w:val="00C327AD"/>
    <w:rsid w:val="00C34A5D"/>
    <w:rsid w:val="00C36492"/>
    <w:rsid w:val="00C376EA"/>
    <w:rsid w:val="00C423A9"/>
    <w:rsid w:val="00C431F6"/>
    <w:rsid w:val="00C44FFE"/>
    <w:rsid w:val="00C45096"/>
    <w:rsid w:val="00C45ED4"/>
    <w:rsid w:val="00C46711"/>
    <w:rsid w:val="00C4733C"/>
    <w:rsid w:val="00C478D1"/>
    <w:rsid w:val="00C47934"/>
    <w:rsid w:val="00C47CA6"/>
    <w:rsid w:val="00C51D2F"/>
    <w:rsid w:val="00C53370"/>
    <w:rsid w:val="00C53C69"/>
    <w:rsid w:val="00C541EC"/>
    <w:rsid w:val="00C54296"/>
    <w:rsid w:val="00C55145"/>
    <w:rsid w:val="00C6173E"/>
    <w:rsid w:val="00C63543"/>
    <w:rsid w:val="00C642D3"/>
    <w:rsid w:val="00C64DFA"/>
    <w:rsid w:val="00C64E39"/>
    <w:rsid w:val="00C651FF"/>
    <w:rsid w:val="00C655C5"/>
    <w:rsid w:val="00C674C3"/>
    <w:rsid w:val="00C67BFB"/>
    <w:rsid w:val="00C70651"/>
    <w:rsid w:val="00C70D8A"/>
    <w:rsid w:val="00C7199E"/>
    <w:rsid w:val="00C71AB8"/>
    <w:rsid w:val="00C72CBB"/>
    <w:rsid w:val="00C74380"/>
    <w:rsid w:val="00C74BE8"/>
    <w:rsid w:val="00C7586F"/>
    <w:rsid w:val="00C76AF4"/>
    <w:rsid w:val="00C76C72"/>
    <w:rsid w:val="00C76FE5"/>
    <w:rsid w:val="00C778D9"/>
    <w:rsid w:val="00C77BD5"/>
    <w:rsid w:val="00C80462"/>
    <w:rsid w:val="00C80B48"/>
    <w:rsid w:val="00C82B8E"/>
    <w:rsid w:val="00C833D3"/>
    <w:rsid w:val="00C84257"/>
    <w:rsid w:val="00C85302"/>
    <w:rsid w:val="00C85DF1"/>
    <w:rsid w:val="00C866D8"/>
    <w:rsid w:val="00C866FF"/>
    <w:rsid w:val="00C87AB2"/>
    <w:rsid w:val="00C90C00"/>
    <w:rsid w:val="00C911E2"/>
    <w:rsid w:val="00C917BD"/>
    <w:rsid w:val="00C91F96"/>
    <w:rsid w:val="00C92031"/>
    <w:rsid w:val="00C93EA3"/>
    <w:rsid w:val="00C9425B"/>
    <w:rsid w:val="00C94880"/>
    <w:rsid w:val="00C950AC"/>
    <w:rsid w:val="00C95499"/>
    <w:rsid w:val="00C95850"/>
    <w:rsid w:val="00C95F51"/>
    <w:rsid w:val="00C96DEF"/>
    <w:rsid w:val="00C97400"/>
    <w:rsid w:val="00CA01AC"/>
    <w:rsid w:val="00CA1727"/>
    <w:rsid w:val="00CA3307"/>
    <w:rsid w:val="00CA4268"/>
    <w:rsid w:val="00CA4428"/>
    <w:rsid w:val="00CA598A"/>
    <w:rsid w:val="00CA7C20"/>
    <w:rsid w:val="00CB134C"/>
    <w:rsid w:val="00CB1A40"/>
    <w:rsid w:val="00CB2068"/>
    <w:rsid w:val="00CB2FF0"/>
    <w:rsid w:val="00CB3C19"/>
    <w:rsid w:val="00CB3CC9"/>
    <w:rsid w:val="00CB4AE1"/>
    <w:rsid w:val="00CB54DE"/>
    <w:rsid w:val="00CB57C9"/>
    <w:rsid w:val="00CB6303"/>
    <w:rsid w:val="00CB634A"/>
    <w:rsid w:val="00CB6573"/>
    <w:rsid w:val="00CC08AB"/>
    <w:rsid w:val="00CC11F4"/>
    <w:rsid w:val="00CC1B98"/>
    <w:rsid w:val="00CC1C7B"/>
    <w:rsid w:val="00CC29ED"/>
    <w:rsid w:val="00CC3306"/>
    <w:rsid w:val="00CC3C81"/>
    <w:rsid w:val="00CC4EF9"/>
    <w:rsid w:val="00CC5BD6"/>
    <w:rsid w:val="00CC789B"/>
    <w:rsid w:val="00CC7A0C"/>
    <w:rsid w:val="00CC7CF0"/>
    <w:rsid w:val="00CC7D5D"/>
    <w:rsid w:val="00CD010D"/>
    <w:rsid w:val="00CD068D"/>
    <w:rsid w:val="00CD1CCE"/>
    <w:rsid w:val="00CD42D7"/>
    <w:rsid w:val="00CD5151"/>
    <w:rsid w:val="00CD5BB1"/>
    <w:rsid w:val="00CD5ED8"/>
    <w:rsid w:val="00CD68F7"/>
    <w:rsid w:val="00CD6B22"/>
    <w:rsid w:val="00CD6F58"/>
    <w:rsid w:val="00CD77B5"/>
    <w:rsid w:val="00CD7962"/>
    <w:rsid w:val="00CD7A0E"/>
    <w:rsid w:val="00CD7B3E"/>
    <w:rsid w:val="00CE0013"/>
    <w:rsid w:val="00CE0474"/>
    <w:rsid w:val="00CE0525"/>
    <w:rsid w:val="00CE0588"/>
    <w:rsid w:val="00CE0CBB"/>
    <w:rsid w:val="00CE1361"/>
    <w:rsid w:val="00CE159C"/>
    <w:rsid w:val="00CE2487"/>
    <w:rsid w:val="00CE404D"/>
    <w:rsid w:val="00CE4240"/>
    <w:rsid w:val="00CE4EEA"/>
    <w:rsid w:val="00CE5F54"/>
    <w:rsid w:val="00CF12D8"/>
    <w:rsid w:val="00CF4BC5"/>
    <w:rsid w:val="00CF4FB3"/>
    <w:rsid w:val="00CF7D68"/>
    <w:rsid w:val="00D01674"/>
    <w:rsid w:val="00D03DD7"/>
    <w:rsid w:val="00D0570E"/>
    <w:rsid w:val="00D05BBB"/>
    <w:rsid w:val="00D05CE3"/>
    <w:rsid w:val="00D06240"/>
    <w:rsid w:val="00D0746E"/>
    <w:rsid w:val="00D07BB9"/>
    <w:rsid w:val="00D1051C"/>
    <w:rsid w:val="00D10E62"/>
    <w:rsid w:val="00D11184"/>
    <w:rsid w:val="00D117E3"/>
    <w:rsid w:val="00D11B1D"/>
    <w:rsid w:val="00D1344F"/>
    <w:rsid w:val="00D13CCC"/>
    <w:rsid w:val="00D1469B"/>
    <w:rsid w:val="00D149CE"/>
    <w:rsid w:val="00D149E3"/>
    <w:rsid w:val="00D157B7"/>
    <w:rsid w:val="00D165F0"/>
    <w:rsid w:val="00D204E6"/>
    <w:rsid w:val="00D20A6E"/>
    <w:rsid w:val="00D20C3C"/>
    <w:rsid w:val="00D21371"/>
    <w:rsid w:val="00D228EB"/>
    <w:rsid w:val="00D22A1D"/>
    <w:rsid w:val="00D2346D"/>
    <w:rsid w:val="00D23741"/>
    <w:rsid w:val="00D24483"/>
    <w:rsid w:val="00D24E52"/>
    <w:rsid w:val="00D252F9"/>
    <w:rsid w:val="00D2671E"/>
    <w:rsid w:val="00D2673A"/>
    <w:rsid w:val="00D2784D"/>
    <w:rsid w:val="00D30840"/>
    <w:rsid w:val="00D3099B"/>
    <w:rsid w:val="00D3136F"/>
    <w:rsid w:val="00D31F6E"/>
    <w:rsid w:val="00D31FC9"/>
    <w:rsid w:val="00D32319"/>
    <w:rsid w:val="00D333B8"/>
    <w:rsid w:val="00D354CF"/>
    <w:rsid w:val="00D35E17"/>
    <w:rsid w:val="00D36716"/>
    <w:rsid w:val="00D378A3"/>
    <w:rsid w:val="00D37F72"/>
    <w:rsid w:val="00D40E4D"/>
    <w:rsid w:val="00D437B0"/>
    <w:rsid w:val="00D45093"/>
    <w:rsid w:val="00D45D48"/>
    <w:rsid w:val="00D46EDE"/>
    <w:rsid w:val="00D47477"/>
    <w:rsid w:val="00D4779D"/>
    <w:rsid w:val="00D47BA7"/>
    <w:rsid w:val="00D50A82"/>
    <w:rsid w:val="00D51404"/>
    <w:rsid w:val="00D5158A"/>
    <w:rsid w:val="00D52C18"/>
    <w:rsid w:val="00D5363B"/>
    <w:rsid w:val="00D55845"/>
    <w:rsid w:val="00D55EA1"/>
    <w:rsid w:val="00D55F87"/>
    <w:rsid w:val="00D56562"/>
    <w:rsid w:val="00D57655"/>
    <w:rsid w:val="00D6055E"/>
    <w:rsid w:val="00D607C6"/>
    <w:rsid w:val="00D6191D"/>
    <w:rsid w:val="00D62D7A"/>
    <w:rsid w:val="00D632AF"/>
    <w:rsid w:val="00D64643"/>
    <w:rsid w:val="00D65268"/>
    <w:rsid w:val="00D65CC5"/>
    <w:rsid w:val="00D66CE4"/>
    <w:rsid w:val="00D671CF"/>
    <w:rsid w:val="00D67C76"/>
    <w:rsid w:val="00D7046F"/>
    <w:rsid w:val="00D72033"/>
    <w:rsid w:val="00D72A69"/>
    <w:rsid w:val="00D73072"/>
    <w:rsid w:val="00D73316"/>
    <w:rsid w:val="00D7435F"/>
    <w:rsid w:val="00D7520D"/>
    <w:rsid w:val="00D76A01"/>
    <w:rsid w:val="00D77949"/>
    <w:rsid w:val="00D77989"/>
    <w:rsid w:val="00D77C5A"/>
    <w:rsid w:val="00D77CE6"/>
    <w:rsid w:val="00D803D7"/>
    <w:rsid w:val="00D808C9"/>
    <w:rsid w:val="00D818DC"/>
    <w:rsid w:val="00D82914"/>
    <w:rsid w:val="00D82CE4"/>
    <w:rsid w:val="00D85575"/>
    <w:rsid w:val="00D87982"/>
    <w:rsid w:val="00D91011"/>
    <w:rsid w:val="00D9123E"/>
    <w:rsid w:val="00D912F1"/>
    <w:rsid w:val="00D91E78"/>
    <w:rsid w:val="00D9373D"/>
    <w:rsid w:val="00D93B62"/>
    <w:rsid w:val="00D93C17"/>
    <w:rsid w:val="00D93CE4"/>
    <w:rsid w:val="00D946C0"/>
    <w:rsid w:val="00D949D8"/>
    <w:rsid w:val="00D94A9D"/>
    <w:rsid w:val="00D94D6F"/>
    <w:rsid w:val="00D94F22"/>
    <w:rsid w:val="00D9562F"/>
    <w:rsid w:val="00D9603B"/>
    <w:rsid w:val="00D96931"/>
    <w:rsid w:val="00D96D0D"/>
    <w:rsid w:val="00D96E6E"/>
    <w:rsid w:val="00D96F31"/>
    <w:rsid w:val="00D97010"/>
    <w:rsid w:val="00D970CE"/>
    <w:rsid w:val="00DA02AA"/>
    <w:rsid w:val="00DA0F4E"/>
    <w:rsid w:val="00DA0FAE"/>
    <w:rsid w:val="00DA116A"/>
    <w:rsid w:val="00DA1708"/>
    <w:rsid w:val="00DA1770"/>
    <w:rsid w:val="00DA1CB2"/>
    <w:rsid w:val="00DA22F6"/>
    <w:rsid w:val="00DA3348"/>
    <w:rsid w:val="00DA35E2"/>
    <w:rsid w:val="00DA3D99"/>
    <w:rsid w:val="00DA3F99"/>
    <w:rsid w:val="00DA4135"/>
    <w:rsid w:val="00DA45D6"/>
    <w:rsid w:val="00DA47E5"/>
    <w:rsid w:val="00DA4DA6"/>
    <w:rsid w:val="00DA506A"/>
    <w:rsid w:val="00DA6586"/>
    <w:rsid w:val="00DA6685"/>
    <w:rsid w:val="00DA6B7C"/>
    <w:rsid w:val="00DA7FB6"/>
    <w:rsid w:val="00DB0F0F"/>
    <w:rsid w:val="00DB27B6"/>
    <w:rsid w:val="00DB2B8A"/>
    <w:rsid w:val="00DB37B2"/>
    <w:rsid w:val="00DB43AD"/>
    <w:rsid w:val="00DB520B"/>
    <w:rsid w:val="00DB6D91"/>
    <w:rsid w:val="00DB70F5"/>
    <w:rsid w:val="00DB7221"/>
    <w:rsid w:val="00DB7B65"/>
    <w:rsid w:val="00DB7E82"/>
    <w:rsid w:val="00DC0229"/>
    <w:rsid w:val="00DC0305"/>
    <w:rsid w:val="00DC0316"/>
    <w:rsid w:val="00DC292F"/>
    <w:rsid w:val="00DC3C38"/>
    <w:rsid w:val="00DC3E13"/>
    <w:rsid w:val="00DC6B5B"/>
    <w:rsid w:val="00DD09EB"/>
    <w:rsid w:val="00DD1ABF"/>
    <w:rsid w:val="00DD4979"/>
    <w:rsid w:val="00DD5F2E"/>
    <w:rsid w:val="00DD65D4"/>
    <w:rsid w:val="00DD6E52"/>
    <w:rsid w:val="00DD7873"/>
    <w:rsid w:val="00DD7BB3"/>
    <w:rsid w:val="00DE0265"/>
    <w:rsid w:val="00DE0A03"/>
    <w:rsid w:val="00DE10B5"/>
    <w:rsid w:val="00DE1AB0"/>
    <w:rsid w:val="00DE1B24"/>
    <w:rsid w:val="00DE1F4C"/>
    <w:rsid w:val="00DE342F"/>
    <w:rsid w:val="00DE4832"/>
    <w:rsid w:val="00DE50CC"/>
    <w:rsid w:val="00DE66EF"/>
    <w:rsid w:val="00DE6D7D"/>
    <w:rsid w:val="00DF1CF9"/>
    <w:rsid w:val="00DF2467"/>
    <w:rsid w:val="00DF2907"/>
    <w:rsid w:val="00DF2B95"/>
    <w:rsid w:val="00DF41D2"/>
    <w:rsid w:val="00DF44C2"/>
    <w:rsid w:val="00DF495D"/>
    <w:rsid w:val="00DF5CAB"/>
    <w:rsid w:val="00DF693D"/>
    <w:rsid w:val="00DF70BD"/>
    <w:rsid w:val="00DF78A8"/>
    <w:rsid w:val="00E00567"/>
    <w:rsid w:val="00E00865"/>
    <w:rsid w:val="00E02A7D"/>
    <w:rsid w:val="00E074B0"/>
    <w:rsid w:val="00E078B8"/>
    <w:rsid w:val="00E120C4"/>
    <w:rsid w:val="00E12C77"/>
    <w:rsid w:val="00E1364A"/>
    <w:rsid w:val="00E13D4F"/>
    <w:rsid w:val="00E14057"/>
    <w:rsid w:val="00E14DDE"/>
    <w:rsid w:val="00E15818"/>
    <w:rsid w:val="00E17E71"/>
    <w:rsid w:val="00E17F24"/>
    <w:rsid w:val="00E20B56"/>
    <w:rsid w:val="00E20DC5"/>
    <w:rsid w:val="00E2146F"/>
    <w:rsid w:val="00E215B4"/>
    <w:rsid w:val="00E21859"/>
    <w:rsid w:val="00E21B02"/>
    <w:rsid w:val="00E2232B"/>
    <w:rsid w:val="00E22381"/>
    <w:rsid w:val="00E22F85"/>
    <w:rsid w:val="00E23C8F"/>
    <w:rsid w:val="00E2475A"/>
    <w:rsid w:val="00E25AFD"/>
    <w:rsid w:val="00E27024"/>
    <w:rsid w:val="00E30158"/>
    <w:rsid w:val="00E3081D"/>
    <w:rsid w:val="00E311B9"/>
    <w:rsid w:val="00E319B8"/>
    <w:rsid w:val="00E322A9"/>
    <w:rsid w:val="00E33FEC"/>
    <w:rsid w:val="00E354A9"/>
    <w:rsid w:val="00E35981"/>
    <w:rsid w:val="00E378C9"/>
    <w:rsid w:val="00E40CD7"/>
    <w:rsid w:val="00E426CC"/>
    <w:rsid w:val="00E42E0F"/>
    <w:rsid w:val="00E44EAE"/>
    <w:rsid w:val="00E4681B"/>
    <w:rsid w:val="00E46899"/>
    <w:rsid w:val="00E4758C"/>
    <w:rsid w:val="00E50BF4"/>
    <w:rsid w:val="00E517C9"/>
    <w:rsid w:val="00E51A1F"/>
    <w:rsid w:val="00E527CD"/>
    <w:rsid w:val="00E53FDA"/>
    <w:rsid w:val="00E54F88"/>
    <w:rsid w:val="00E5537E"/>
    <w:rsid w:val="00E567F6"/>
    <w:rsid w:val="00E573AA"/>
    <w:rsid w:val="00E60D97"/>
    <w:rsid w:val="00E60DDE"/>
    <w:rsid w:val="00E62388"/>
    <w:rsid w:val="00E626C9"/>
    <w:rsid w:val="00E62886"/>
    <w:rsid w:val="00E62F18"/>
    <w:rsid w:val="00E64AE9"/>
    <w:rsid w:val="00E64F49"/>
    <w:rsid w:val="00E663B8"/>
    <w:rsid w:val="00E6720E"/>
    <w:rsid w:val="00E67DE4"/>
    <w:rsid w:val="00E70923"/>
    <w:rsid w:val="00E70B34"/>
    <w:rsid w:val="00E7185C"/>
    <w:rsid w:val="00E7403C"/>
    <w:rsid w:val="00E75656"/>
    <w:rsid w:val="00E7568A"/>
    <w:rsid w:val="00E76C53"/>
    <w:rsid w:val="00E774A6"/>
    <w:rsid w:val="00E80C65"/>
    <w:rsid w:val="00E819FF"/>
    <w:rsid w:val="00E82A05"/>
    <w:rsid w:val="00E831FD"/>
    <w:rsid w:val="00E83761"/>
    <w:rsid w:val="00E8380C"/>
    <w:rsid w:val="00E84A3B"/>
    <w:rsid w:val="00E869FB"/>
    <w:rsid w:val="00E871FA"/>
    <w:rsid w:val="00E872DD"/>
    <w:rsid w:val="00E909F4"/>
    <w:rsid w:val="00E9105F"/>
    <w:rsid w:val="00E911D1"/>
    <w:rsid w:val="00E92B90"/>
    <w:rsid w:val="00E93453"/>
    <w:rsid w:val="00E940D3"/>
    <w:rsid w:val="00E94DCF"/>
    <w:rsid w:val="00E957CD"/>
    <w:rsid w:val="00E95845"/>
    <w:rsid w:val="00E95D18"/>
    <w:rsid w:val="00E97DCB"/>
    <w:rsid w:val="00EA01E9"/>
    <w:rsid w:val="00EA0AEE"/>
    <w:rsid w:val="00EA1940"/>
    <w:rsid w:val="00EA24BE"/>
    <w:rsid w:val="00EA25FD"/>
    <w:rsid w:val="00EA36EB"/>
    <w:rsid w:val="00EA4784"/>
    <w:rsid w:val="00EA6161"/>
    <w:rsid w:val="00EA676B"/>
    <w:rsid w:val="00EA6B53"/>
    <w:rsid w:val="00EA77FB"/>
    <w:rsid w:val="00EA79F5"/>
    <w:rsid w:val="00EB0EAF"/>
    <w:rsid w:val="00EB0F16"/>
    <w:rsid w:val="00EB5108"/>
    <w:rsid w:val="00EB539F"/>
    <w:rsid w:val="00EB7320"/>
    <w:rsid w:val="00EB733A"/>
    <w:rsid w:val="00EB739C"/>
    <w:rsid w:val="00EB7967"/>
    <w:rsid w:val="00EB7EDD"/>
    <w:rsid w:val="00EB7F5C"/>
    <w:rsid w:val="00EB7FD5"/>
    <w:rsid w:val="00EC04E9"/>
    <w:rsid w:val="00EC0723"/>
    <w:rsid w:val="00EC0A9A"/>
    <w:rsid w:val="00EC0C99"/>
    <w:rsid w:val="00EC2197"/>
    <w:rsid w:val="00EC21CA"/>
    <w:rsid w:val="00EC2353"/>
    <w:rsid w:val="00EC733C"/>
    <w:rsid w:val="00EC7BDE"/>
    <w:rsid w:val="00ED0703"/>
    <w:rsid w:val="00ED080E"/>
    <w:rsid w:val="00ED0E8C"/>
    <w:rsid w:val="00ED1579"/>
    <w:rsid w:val="00ED17C0"/>
    <w:rsid w:val="00ED19CD"/>
    <w:rsid w:val="00ED23AC"/>
    <w:rsid w:val="00ED30A2"/>
    <w:rsid w:val="00ED34D5"/>
    <w:rsid w:val="00ED3B90"/>
    <w:rsid w:val="00ED4235"/>
    <w:rsid w:val="00ED605D"/>
    <w:rsid w:val="00ED7EEC"/>
    <w:rsid w:val="00EE0BDC"/>
    <w:rsid w:val="00EE0F38"/>
    <w:rsid w:val="00EE16A9"/>
    <w:rsid w:val="00EE1B1E"/>
    <w:rsid w:val="00EE1E05"/>
    <w:rsid w:val="00EE22CD"/>
    <w:rsid w:val="00EE37B0"/>
    <w:rsid w:val="00EE3FDC"/>
    <w:rsid w:val="00EE6F96"/>
    <w:rsid w:val="00EF11AA"/>
    <w:rsid w:val="00EF1CCA"/>
    <w:rsid w:val="00EF1D42"/>
    <w:rsid w:val="00EF1F1E"/>
    <w:rsid w:val="00EF3DC3"/>
    <w:rsid w:val="00EF5630"/>
    <w:rsid w:val="00EF5F9A"/>
    <w:rsid w:val="00EF6155"/>
    <w:rsid w:val="00EF6D5C"/>
    <w:rsid w:val="00EF70E8"/>
    <w:rsid w:val="00EF7732"/>
    <w:rsid w:val="00EF79DE"/>
    <w:rsid w:val="00F00709"/>
    <w:rsid w:val="00F00C87"/>
    <w:rsid w:val="00F024B1"/>
    <w:rsid w:val="00F02F68"/>
    <w:rsid w:val="00F037DA"/>
    <w:rsid w:val="00F038AD"/>
    <w:rsid w:val="00F03B9E"/>
    <w:rsid w:val="00F04906"/>
    <w:rsid w:val="00F04C2A"/>
    <w:rsid w:val="00F058D1"/>
    <w:rsid w:val="00F069DC"/>
    <w:rsid w:val="00F112B9"/>
    <w:rsid w:val="00F11CC5"/>
    <w:rsid w:val="00F12E86"/>
    <w:rsid w:val="00F12E8F"/>
    <w:rsid w:val="00F133CA"/>
    <w:rsid w:val="00F1347C"/>
    <w:rsid w:val="00F13563"/>
    <w:rsid w:val="00F138C2"/>
    <w:rsid w:val="00F14839"/>
    <w:rsid w:val="00F15FF2"/>
    <w:rsid w:val="00F16FF7"/>
    <w:rsid w:val="00F1717A"/>
    <w:rsid w:val="00F21058"/>
    <w:rsid w:val="00F218C7"/>
    <w:rsid w:val="00F24713"/>
    <w:rsid w:val="00F24720"/>
    <w:rsid w:val="00F24C62"/>
    <w:rsid w:val="00F270F1"/>
    <w:rsid w:val="00F27856"/>
    <w:rsid w:val="00F304E1"/>
    <w:rsid w:val="00F306E5"/>
    <w:rsid w:val="00F31470"/>
    <w:rsid w:val="00F32258"/>
    <w:rsid w:val="00F3325F"/>
    <w:rsid w:val="00F332F7"/>
    <w:rsid w:val="00F334C0"/>
    <w:rsid w:val="00F3353C"/>
    <w:rsid w:val="00F37847"/>
    <w:rsid w:val="00F379BA"/>
    <w:rsid w:val="00F37A53"/>
    <w:rsid w:val="00F37ADC"/>
    <w:rsid w:val="00F407F9"/>
    <w:rsid w:val="00F41210"/>
    <w:rsid w:val="00F41410"/>
    <w:rsid w:val="00F41AF2"/>
    <w:rsid w:val="00F42037"/>
    <w:rsid w:val="00F42AA4"/>
    <w:rsid w:val="00F430D3"/>
    <w:rsid w:val="00F4437E"/>
    <w:rsid w:val="00F45CE5"/>
    <w:rsid w:val="00F45FF2"/>
    <w:rsid w:val="00F4652D"/>
    <w:rsid w:val="00F479E8"/>
    <w:rsid w:val="00F47D61"/>
    <w:rsid w:val="00F47D7B"/>
    <w:rsid w:val="00F47DFB"/>
    <w:rsid w:val="00F50CE8"/>
    <w:rsid w:val="00F52A95"/>
    <w:rsid w:val="00F5341D"/>
    <w:rsid w:val="00F5394D"/>
    <w:rsid w:val="00F54A85"/>
    <w:rsid w:val="00F55188"/>
    <w:rsid w:val="00F5585A"/>
    <w:rsid w:val="00F56027"/>
    <w:rsid w:val="00F568BF"/>
    <w:rsid w:val="00F602BE"/>
    <w:rsid w:val="00F62612"/>
    <w:rsid w:val="00F635C8"/>
    <w:rsid w:val="00F661E0"/>
    <w:rsid w:val="00F6671E"/>
    <w:rsid w:val="00F710B0"/>
    <w:rsid w:val="00F727C6"/>
    <w:rsid w:val="00F73321"/>
    <w:rsid w:val="00F7452E"/>
    <w:rsid w:val="00F7527B"/>
    <w:rsid w:val="00F75385"/>
    <w:rsid w:val="00F76D3D"/>
    <w:rsid w:val="00F80279"/>
    <w:rsid w:val="00F80393"/>
    <w:rsid w:val="00F80A72"/>
    <w:rsid w:val="00F81B1E"/>
    <w:rsid w:val="00F81EB2"/>
    <w:rsid w:val="00F83E22"/>
    <w:rsid w:val="00F842D6"/>
    <w:rsid w:val="00F8430E"/>
    <w:rsid w:val="00F8453F"/>
    <w:rsid w:val="00F84A57"/>
    <w:rsid w:val="00F84DB8"/>
    <w:rsid w:val="00F84F51"/>
    <w:rsid w:val="00F87E7E"/>
    <w:rsid w:val="00F904A8"/>
    <w:rsid w:val="00F92503"/>
    <w:rsid w:val="00F92E9C"/>
    <w:rsid w:val="00F93C73"/>
    <w:rsid w:val="00F94726"/>
    <w:rsid w:val="00F94A1C"/>
    <w:rsid w:val="00F95CC6"/>
    <w:rsid w:val="00F95FD2"/>
    <w:rsid w:val="00F9754D"/>
    <w:rsid w:val="00FA0E6E"/>
    <w:rsid w:val="00FA13C3"/>
    <w:rsid w:val="00FA1C53"/>
    <w:rsid w:val="00FA1F1E"/>
    <w:rsid w:val="00FA353F"/>
    <w:rsid w:val="00FA51FA"/>
    <w:rsid w:val="00FA5FF0"/>
    <w:rsid w:val="00FA7C0C"/>
    <w:rsid w:val="00FB1013"/>
    <w:rsid w:val="00FB1D70"/>
    <w:rsid w:val="00FB2114"/>
    <w:rsid w:val="00FB3A28"/>
    <w:rsid w:val="00FB3D2E"/>
    <w:rsid w:val="00FB4F25"/>
    <w:rsid w:val="00FB55AB"/>
    <w:rsid w:val="00FB5E06"/>
    <w:rsid w:val="00FB5F9E"/>
    <w:rsid w:val="00FB61EE"/>
    <w:rsid w:val="00FB6642"/>
    <w:rsid w:val="00FC0329"/>
    <w:rsid w:val="00FC070A"/>
    <w:rsid w:val="00FC0E2B"/>
    <w:rsid w:val="00FC1611"/>
    <w:rsid w:val="00FC1B9F"/>
    <w:rsid w:val="00FC212D"/>
    <w:rsid w:val="00FC4046"/>
    <w:rsid w:val="00FC57BB"/>
    <w:rsid w:val="00FC65A8"/>
    <w:rsid w:val="00FC685E"/>
    <w:rsid w:val="00FD1417"/>
    <w:rsid w:val="00FD1891"/>
    <w:rsid w:val="00FD1E09"/>
    <w:rsid w:val="00FD2D51"/>
    <w:rsid w:val="00FD2EE8"/>
    <w:rsid w:val="00FD2EF5"/>
    <w:rsid w:val="00FD3C58"/>
    <w:rsid w:val="00FD4FB2"/>
    <w:rsid w:val="00FD764A"/>
    <w:rsid w:val="00FD7702"/>
    <w:rsid w:val="00FD7E57"/>
    <w:rsid w:val="00FE089C"/>
    <w:rsid w:val="00FE2310"/>
    <w:rsid w:val="00FE28CC"/>
    <w:rsid w:val="00FE2FF4"/>
    <w:rsid w:val="00FE644C"/>
    <w:rsid w:val="00FE69AC"/>
    <w:rsid w:val="00FE794C"/>
    <w:rsid w:val="00FF04AF"/>
    <w:rsid w:val="00FF2C83"/>
    <w:rsid w:val="00FF40DE"/>
    <w:rsid w:val="00FF4161"/>
    <w:rsid w:val="00FF5FE8"/>
    <w:rsid w:val="00FF6CAF"/>
    <w:rsid w:val="00FF7D7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EF5368"/>
  <w15:docId w15:val="{84B51228-FEAE-4F48-ABB0-3CBA5789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3EB"/>
    <w:pPr>
      <w:widowControl w:val="0"/>
      <w:autoSpaceDE w:val="0"/>
      <w:autoSpaceDN w:val="0"/>
      <w:adjustRightInd w:val="0"/>
    </w:pPr>
    <w:rPr>
      <w:sz w:val="24"/>
      <w:szCs w:val="24"/>
      <w:lang w:val="fr-FR" w:eastAsia="zh-CN"/>
    </w:rPr>
  </w:style>
  <w:style w:type="paragraph" w:styleId="Titre1">
    <w:name w:val="heading 1"/>
    <w:basedOn w:val="Normal"/>
    <w:next w:val="Normal"/>
    <w:link w:val="Titre1Car"/>
    <w:qFormat/>
    <w:rsid w:val="001802B8"/>
    <w:pPr>
      <w:spacing w:after="120"/>
      <w:jc w:val="center"/>
      <w:outlineLvl w:val="0"/>
    </w:pPr>
    <w:rPr>
      <w:rFonts w:ascii="Arial Bold" w:hAnsi="Arial Bold"/>
      <w:b/>
      <w:sz w:val="36"/>
    </w:rPr>
  </w:style>
  <w:style w:type="paragraph" w:styleId="Titre2">
    <w:name w:val="heading 2"/>
    <w:basedOn w:val="Normal"/>
    <w:next w:val="Normal"/>
    <w:link w:val="Titre2Car"/>
    <w:qFormat/>
    <w:rsid w:val="00CC29ED"/>
    <w:pPr>
      <w:spacing w:after="240"/>
      <w:jc w:val="center"/>
      <w:outlineLvl w:val="1"/>
    </w:pPr>
    <w:rPr>
      <w:rFonts w:ascii="Arial Bold" w:hAnsi="Arial Bold"/>
      <w:b/>
    </w:rPr>
  </w:style>
  <w:style w:type="paragraph" w:styleId="Titre3">
    <w:name w:val="heading 3"/>
    <w:aliases w:val="Section Header3,ClauseSub_No&amp;Name,Heading 3 Char,Section Header3 Char Char"/>
    <w:basedOn w:val="Normal"/>
    <w:next w:val="Normal"/>
    <w:link w:val="Titre3Car"/>
    <w:qFormat/>
    <w:rsid w:val="00E62388"/>
    <w:pPr>
      <w:outlineLvl w:val="2"/>
    </w:pPr>
  </w:style>
  <w:style w:type="paragraph" w:styleId="Titre4">
    <w:name w:val="heading 4"/>
    <w:basedOn w:val="Normal"/>
    <w:next w:val="Normal"/>
    <w:qFormat/>
    <w:rsid w:val="00CC29ED"/>
    <w:pPr>
      <w:numPr>
        <w:ilvl w:val="3"/>
        <w:numId w:val="4"/>
      </w:numPr>
      <w:spacing w:after="240"/>
      <w:outlineLvl w:val="3"/>
    </w:pPr>
  </w:style>
  <w:style w:type="paragraph" w:styleId="Titre5">
    <w:name w:val="heading 5"/>
    <w:basedOn w:val="Normal"/>
    <w:next w:val="Normal"/>
    <w:qFormat/>
    <w:rsid w:val="00CC29ED"/>
    <w:pPr>
      <w:numPr>
        <w:ilvl w:val="4"/>
        <w:numId w:val="4"/>
      </w:numPr>
      <w:outlineLvl w:val="4"/>
    </w:pPr>
  </w:style>
  <w:style w:type="paragraph" w:styleId="Titre6">
    <w:name w:val="heading 6"/>
    <w:basedOn w:val="Normal"/>
    <w:next w:val="Normal"/>
    <w:qFormat/>
    <w:rsid w:val="00CC29ED"/>
    <w:pPr>
      <w:numPr>
        <w:ilvl w:val="5"/>
        <w:numId w:val="4"/>
      </w:numPr>
      <w:outlineLvl w:val="5"/>
    </w:pPr>
  </w:style>
  <w:style w:type="paragraph" w:styleId="Titre7">
    <w:name w:val="heading 7"/>
    <w:basedOn w:val="Normal"/>
    <w:next w:val="Normal"/>
    <w:link w:val="Titre7Car"/>
    <w:uiPriority w:val="9"/>
    <w:qFormat/>
    <w:rsid w:val="00CC29ED"/>
    <w:pPr>
      <w:numPr>
        <w:ilvl w:val="6"/>
        <w:numId w:val="4"/>
      </w:numPr>
      <w:spacing w:before="240" w:after="60"/>
      <w:outlineLvl w:val="6"/>
    </w:pPr>
  </w:style>
  <w:style w:type="paragraph" w:styleId="Titre8">
    <w:name w:val="heading 8"/>
    <w:basedOn w:val="Normal"/>
    <w:next w:val="Normal"/>
    <w:link w:val="Titre8Car"/>
    <w:uiPriority w:val="9"/>
    <w:qFormat/>
    <w:rsid w:val="00CC29ED"/>
    <w:pPr>
      <w:numPr>
        <w:ilvl w:val="7"/>
        <w:numId w:val="4"/>
      </w:numPr>
      <w:spacing w:before="240" w:after="60"/>
      <w:outlineLvl w:val="7"/>
    </w:pPr>
    <w:rPr>
      <w:i/>
      <w:iCs/>
    </w:rPr>
  </w:style>
  <w:style w:type="paragraph" w:styleId="Titre9">
    <w:name w:val="heading 9"/>
    <w:basedOn w:val="Normal"/>
    <w:next w:val="Normal"/>
    <w:link w:val="Titre9Car"/>
    <w:uiPriority w:val="9"/>
    <w:qFormat/>
    <w:rsid w:val="00CC29ED"/>
    <w:pPr>
      <w:numPr>
        <w:ilvl w:val="8"/>
        <w:numId w:val="4"/>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rChar">
    <w:name w:val="Char Char"/>
    <w:basedOn w:val="Normal"/>
    <w:semiHidden/>
    <w:rsid w:val="006E20A7"/>
    <w:pPr>
      <w:numPr>
        <w:numId w:val="1"/>
      </w:numPr>
    </w:pPr>
  </w:style>
  <w:style w:type="paragraph" w:styleId="En-tte">
    <w:name w:val="header"/>
    <w:basedOn w:val="Normal"/>
    <w:link w:val="En-tteCar"/>
    <w:rsid w:val="004C6AFC"/>
    <w:pPr>
      <w:tabs>
        <w:tab w:val="center" w:pos="4320"/>
        <w:tab w:val="right" w:pos="8640"/>
      </w:tabs>
    </w:pPr>
  </w:style>
  <w:style w:type="paragraph" w:styleId="Pieddepage">
    <w:name w:val="footer"/>
    <w:basedOn w:val="Normal"/>
    <w:link w:val="PieddepageCar"/>
    <w:uiPriority w:val="99"/>
    <w:rsid w:val="00F24720"/>
    <w:pPr>
      <w:tabs>
        <w:tab w:val="center" w:pos="4320"/>
        <w:tab w:val="right" w:pos="8640"/>
      </w:tabs>
    </w:pPr>
  </w:style>
  <w:style w:type="paragraph" w:styleId="Titre">
    <w:name w:val="Title"/>
    <w:basedOn w:val="Normal"/>
    <w:link w:val="TitreCar"/>
    <w:qFormat/>
    <w:rsid w:val="00AC3168"/>
    <w:pPr>
      <w:spacing w:before="240" w:after="60"/>
      <w:jc w:val="center"/>
      <w:outlineLvl w:val="0"/>
    </w:pPr>
    <w:rPr>
      <w:rFonts w:cs="Arial"/>
      <w:b/>
      <w:bCs/>
      <w:kern w:val="28"/>
      <w:sz w:val="36"/>
      <w:szCs w:val="32"/>
    </w:rPr>
  </w:style>
  <w:style w:type="paragraph" w:customStyle="1" w:styleId="StyleHeading3ItalicRight">
    <w:name w:val="Style Heading 3 + Italic Right"/>
    <w:basedOn w:val="Titre3"/>
    <w:semiHidden/>
    <w:rsid w:val="009759F5"/>
    <w:pPr>
      <w:spacing w:before="120"/>
      <w:jc w:val="right"/>
    </w:pPr>
    <w:rPr>
      <w:i/>
      <w:iCs/>
      <w:szCs w:val="20"/>
    </w:rPr>
  </w:style>
  <w:style w:type="paragraph" w:styleId="Sous-titre">
    <w:name w:val="Subtitle"/>
    <w:basedOn w:val="Normal"/>
    <w:autoRedefine/>
    <w:qFormat/>
    <w:rsid w:val="00865723"/>
    <w:pPr>
      <w:spacing w:after="60"/>
      <w:jc w:val="center"/>
      <w:outlineLvl w:val="1"/>
    </w:pPr>
    <w:rPr>
      <w:b/>
      <w:bCs/>
      <w:sz w:val="28"/>
      <w:szCs w:val="28"/>
      <w:lang w:val="en-GB"/>
    </w:rPr>
  </w:style>
  <w:style w:type="paragraph" w:customStyle="1" w:styleId="Heading22">
    <w:name w:val="Heading 2.2"/>
    <w:basedOn w:val="Titre2"/>
    <w:semiHidden/>
    <w:rsid w:val="00572E09"/>
    <w:pPr>
      <w:keepNext/>
      <w:ind w:left="284"/>
    </w:pPr>
    <w:rPr>
      <w:rFonts w:cs="Arial"/>
      <w:b w:val="0"/>
      <w:bCs/>
      <w:sz w:val="28"/>
      <w:lang w:val="en-GB"/>
    </w:rPr>
  </w:style>
  <w:style w:type="paragraph" w:customStyle="1" w:styleId="Heading23">
    <w:name w:val="Heading 2.3"/>
    <w:basedOn w:val="Normal"/>
    <w:semiHidden/>
    <w:rsid w:val="00BF4655"/>
  </w:style>
  <w:style w:type="paragraph" w:customStyle="1" w:styleId="Subtitle1">
    <w:name w:val="Subtitle.1"/>
    <w:basedOn w:val="Normal"/>
    <w:semiHidden/>
    <w:rsid w:val="008C6ADA"/>
    <w:pPr>
      <w:ind w:left="1134"/>
      <w:jc w:val="center"/>
    </w:pPr>
    <w:rPr>
      <w:rFonts w:cs="Arial"/>
      <w:b/>
      <w:bCs/>
      <w:sz w:val="32"/>
      <w:szCs w:val="32"/>
      <w:lang w:val="en-GB"/>
    </w:rPr>
  </w:style>
  <w:style w:type="paragraph" w:customStyle="1" w:styleId="Subtitle2">
    <w:name w:val="Subtitle.2"/>
    <w:basedOn w:val="Normal"/>
    <w:semiHidden/>
    <w:rsid w:val="008C6ADA"/>
    <w:pPr>
      <w:jc w:val="both"/>
    </w:pPr>
    <w:rPr>
      <w:rFonts w:cs="Arial"/>
      <w:b/>
      <w:bCs/>
      <w:sz w:val="21"/>
      <w:szCs w:val="21"/>
      <w:lang w:val="en-GB"/>
    </w:rPr>
  </w:style>
  <w:style w:type="paragraph" w:styleId="Corpsdetexte">
    <w:name w:val="Body Text"/>
    <w:basedOn w:val="Normal"/>
    <w:link w:val="CorpsdetexteCar"/>
    <w:semiHidden/>
    <w:rsid w:val="009B4F17"/>
    <w:pPr>
      <w:spacing w:after="120"/>
    </w:pPr>
  </w:style>
  <w:style w:type="paragraph" w:styleId="TM1">
    <w:name w:val="toc 1"/>
    <w:basedOn w:val="Normal"/>
    <w:next w:val="Normal"/>
    <w:autoRedefine/>
    <w:uiPriority w:val="39"/>
    <w:qFormat/>
    <w:rsid w:val="002C0778"/>
    <w:pPr>
      <w:tabs>
        <w:tab w:val="left" w:pos="720"/>
        <w:tab w:val="left" w:pos="2070"/>
        <w:tab w:val="right" w:leader="dot" w:pos="8820"/>
      </w:tabs>
      <w:spacing w:before="120" w:after="120" w:line="276" w:lineRule="auto"/>
      <w:ind w:left="450" w:hanging="450"/>
    </w:pPr>
    <w:rPr>
      <w:noProof/>
    </w:rPr>
  </w:style>
  <w:style w:type="paragraph" w:styleId="TM6">
    <w:name w:val="toc 6"/>
    <w:basedOn w:val="Normal"/>
    <w:next w:val="Normal"/>
    <w:autoRedefine/>
    <w:uiPriority w:val="39"/>
    <w:rsid w:val="00A275C4"/>
    <w:pPr>
      <w:ind w:left="1100"/>
    </w:pPr>
  </w:style>
  <w:style w:type="paragraph" w:styleId="TM2">
    <w:name w:val="toc 2"/>
    <w:basedOn w:val="Normal"/>
    <w:next w:val="Normal"/>
    <w:autoRedefine/>
    <w:uiPriority w:val="39"/>
    <w:qFormat/>
    <w:rsid w:val="00220342"/>
    <w:pPr>
      <w:tabs>
        <w:tab w:val="left" w:pos="2070"/>
        <w:tab w:val="left" w:pos="8460"/>
      </w:tabs>
      <w:spacing w:before="60" w:after="60"/>
      <w:ind w:right="900"/>
    </w:pPr>
    <w:rPr>
      <w:noProof/>
    </w:rPr>
  </w:style>
  <w:style w:type="paragraph" w:styleId="TM3">
    <w:name w:val="toc 3"/>
    <w:basedOn w:val="Normal"/>
    <w:next w:val="Normal"/>
    <w:autoRedefine/>
    <w:uiPriority w:val="39"/>
    <w:qFormat/>
    <w:rsid w:val="00B528F8"/>
    <w:pPr>
      <w:tabs>
        <w:tab w:val="left" w:pos="8460"/>
      </w:tabs>
      <w:ind w:left="720" w:right="900" w:hanging="450"/>
    </w:pPr>
    <w:rPr>
      <w:noProof/>
      <w:szCs w:val="28"/>
    </w:rPr>
  </w:style>
  <w:style w:type="paragraph" w:styleId="TM4">
    <w:name w:val="toc 4"/>
    <w:basedOn w:val="Normal"/>
    <w:next w:val="Normal"/>
    <w:autoRedefine/>
    <w:uiPriority w:val="39"/>
    <w:rsid w:val="00556F80"/>
    <w:pPr>
      <w:tabs>
        <w:tab w:val="left" w:pos="1440"/>
        <w:tab w:val="right" w:leader="dot" w:pos="9350"/>
      </w:tabs>
      <w:ind w:left="660"/>
    </w:pPr>
  </w:style>
  <w:style w:type="paragraph" w:styleId="TM5">
    <w:name w:val="toc 5"/>
    <w:basedOn w:val="Normal"/>
    <w:next w:val="Normal"/>
    <w:autoRedefine/>
    <w:uiPriority w:val="39"/>
    <w:rsid w:val="00A275C4"/>
    <w:pPr>
      <w:ind w:left="880"/>
    </w:pPr>
  </w:style>
  <w:style w:type="paragraph" w:customStyle="1" w:styleId="StyleHeading2BoldCenteredLeft02Before6ptAfter">
    <w:name w:val="Style Heading 2 + Bold Centered Left:  0.2&quot; Before:  6 pt After..."/>
    <w:basedOn w:val="Titre2"/>
    <w:semiHidden/>
    <w:rsid w:val="000378EA"/>
    <w:pPr>
      <w:spacing w:before="120" w:after="120"/>
      <w:ind w:left="284"/>
    </w:pPr>
    <w:rPr>
      <w:bCs/>
      <w:szCs w:val="20"/>
    </w:rPr>
  </w:style>
  <w:style w:type="paragraph" w:customStyle="1" w:styleId="StyleHeading314ptBold">
    <w:name w:val="Style Heading 3 + 14 pt Bold"/>
    <w:basedOn w:val="Titre3"/>
    <w:semiHidden/>
    <w:rsid w:val="0081730D"/>
    <w:rPr>
      <w:bCs/>
      <w:sz w:val="28"/>
    </w:rPr>
  </w:style>
  <w:style w:type="paragraph" w:customStyle="1" w:styleId="StyleHeading314ptBoldCenteredAfter12pt">
    <w:name w:val="Style Heading 3 + 14 pt Bold Centered After:  12 pt"/>
    <w:basedOn w:val="Titre3"/>
    <w:semiHidden/>
    <w:rsid w:val="0081730D"/>
    <w:pPr>
      <w:spacing w:after="240"/>
      <w:jc w:val="center"/>
    </w:pPr>
    <w:rPr>
      <w:bCs/>
      <w:sz w:val="28"/>
      <w:szCs w:val="20"/>
    </w:rPr>
  </w:style>
  <w:style w:type="paragraph" w:customStyle="1" w:styleId="StyleHeading2Centered">
    <w:name w:val="Style Heading 2 + Centered"/>
    <w:basedOn w:val="Titre2"/>
    <w:semiHidden/>
    <w:rsid w:val="006039E5"/>
    <w:rPr>
      <w:szCs w:val="20"/>
    </w:rPr>
  </w:style>
  <w:style w:type="character" w:styleId="Numrodepage">
    <w:name w:val="page number"/>
    <w:semiHidden/>
    <w:rsid w:val="00503633"/>
    <w:rPr>
      <w:rFonts w:cs="Times New Roman"/>
    </w:rPr>
  </w:style>
  <w:style w:type="character" w:styleId="Marquedecommentaire">
    <w:name w:val="annotation reference"/>
    <w:uiPriority w:val="99"/>
    <w:semiHidden/>
    <w:rsid w:val="008919AA"/>
    <w:rPr>
      <w:sz w:val="16"/>
      <w:szCs w:val="16"/>
    </w:rPr>
  </w:style>
  <w:style w:type="paragraph" w:styleId="Commentaire">
    <w:name w:val="annotation text"/>
    <w:basedOn w:val="Normal"/>
    <w:link w:val="CommentaireCar"/>
    <w:uiPriority w:val="99"/>
    <w:rsid w:val="008919AA"/>
    <w:rPr>
      <w:sz w:val="20"/>
      <w:szCs w:val="20"/>
    </w:rPr>
  </w:style>
  <w:style w:type="paragraph" w:styleId="Objetducommentaire">
    <w:name w:val="annotation subject"/>
    <w:basedOn w:val="Commentaire"/>
    <w:next w:val="Commentaire"/>
    <w:link w:val="ObjetducommentaireCar"/>
    <w:uiPriority w:val="99"/>
    <w:semiHidden/>
    <w:rsid w:val="008919AA"/>
    <w:rPr>
      <w:b/>
      <w:bCs/>
    </w:rPr>
  </w:style>
  <w:style w:type="paragraph" w:styleId="Textedebulles">
    <w:name w:val="Balloon Text"/>
    <w:basedOn w:val="Normal"/>
    <w:link w:val="TextedebullesCar"/>
    <w:uiPriority w:val="99"/>
    <w:semiHidden/>
    <w:rsid w:val="008919AA"/>
    <w:rPr>
      <w:rFonts w:ascii="Tahoma" w:hAnsi="Tahoma" w:cs="Tahoma"/>
      <w:sz w:val="16"/>
      <w:szCs w:val="16"/>
    </w:rPr>
  </w:style>
  <w:style w:type="character" w:styleId="Lienhypertexte">
    <w:name w:val="Hyperlink"/>
    <w:uiPriority w:val="99"/>
    <w:rsid w:val="008919AA"/>
    <w:rPr>
      <w:color w:val="0000FF"/>
      <w:u w:val="single"/>
    </w:rPr>
  </w:style>
  <w:style w:type="paragraph" w:styleId="Notedebasdepage">
    <w:name w:val="footnote text"/>
    <w:aliases w:val="fn,ADB,single space,footnote text Char,Footnote Text Char,fn Char,ADB Char,single space Char Char,Fußnotentextf,Fußnote"/>
    <w:basedOn w:val="Normal"/>
    <w:link w:val="NotedebasdepageCar"/>
    <w:uiPriority w:val="99"/>
    <w:semiHidden/>
    <w:rsid w:val="00B6716F"/>
    <w:rPr>
      <w:sz w:val="20"/>
      <w:szCs w:val="20"/>
    </w:rPr>
  </w:style>
  <w:style w:type="character" w:styleId="Appelnotedebasdep">
    <w:name w:val="footnote reference"/>
    <w:aliases w:val="16 Point,Superscript 6 Point,ftref,Ref,de nota al pie,fr,Footnote Ref in FtNote,(NECG) Footnote Reference"/>
    <w:uiPriority w:val="99"/>
    <w:qFormat/>
    <w:rsid w:val="00B6716F"/>
    <w:rPr>
      <w:vertAlign w:val="superscript"/>
    </w:rPr>
  </w:style>
  <w:style w:type="table" w:styleId="Grilledutableau">
    <w:name w:val="Table Grid"/>
    <w:basedOn w:val="TableauNormal"/>
    <w:uiPriority w:val="59"/>
    <w:rsid w:val="00EA676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semiHidden/>
    <w:rsid w:val="006C4402"/>
    <w:pPr>
      <w:spacing w:after="120" w:line="480" w:lineRule="auto"/>
    </w:pPr>
  </w:style>
  <w:style w:type="paragraph" w:customStyle="1" w:styleId="SectionHeaders">
    <w:name w:val="Section Headers"/>
    <w:basedOn w:val="Titre1"/>
    <w:rsid w:val="00044395"/>
    <w:pPr>
      <w:spacing w:before="120"/>
    </w:pPr>
    <w:rPr>
      <w:rFonts w:ascii="Times New Roman" w:hAnsi="Times New Roman"/>
      <w:sz w:val="38"/>
      <w:lang w:val="en-GB"/>
    </w:rPr>
  </w:style>
  <w:style w:type="character" w:customStyle="1" w:styleId="DeltaViewInsertion">
    <w:name w:val="DeltaView Insertion"/>
    <w:semiHidden/>
    <w:rsid w:val="00B80025"/>
    <w:rPr>
      <w:color w:val="0000FF"/>
      <w:spacing w:val="0"/>
      <w:u w:val="double"/>
    </w:rPr>
  </w:style>
  <w:style w:type="paragraph" w:styleId="TM7">
    <w:name w:val="toc 7"/>
    <w:basedOn w:val="Normal"/>
    <w:next w:val="Normal"/>
    <w:autoRedefine/>
    <w:uiPriority w:val="39"/>
    <w:rsid w:val="00614749"/>
    <w:pPr>
      <w:widowControl/>
      <w:autoSpaceDE/>
      <w:autoSpaceDN/>
      <w:adjustRightInd/>
      <w:ind w:left="1440"/>
    </w:pPr>
    <w:rPr>
      <w:rFonts w:eastAsia="Times New Roman"/>
      <w:lang w:eastAsia="en-US"/>
    </w:rPr>
  </w:style>
  <w:style w:type="paragraph" w:styleId="TM8">
    <w:name w:val="toc 8"/>
    <w:basedOn w:val="Normal"/>
    <w:next w:val="Normal"/>
    <w:autoRedefine/>
    <w:uiPriority w:val="39"/>
    <w:rsid w:val="00614749"/>
    <w:pPr>
      <w:widowControl/>
      <w:autoSpaceDE/>
      <w:autoSpaceDN/>
      <w:adjustRightInd/>
      <w:ind w:left="1680"/>
    </w:pPr>
    <w:rPr>
      <w:rFonts w:eastAsia="Times New Roman"/>
      <w:lang w:eastAsia="en-US"/>
    </w:rPr>
  </w:style>
  <w:style w:type="paragraph" w:styleId="TM9">
    <w:name w:val="toc 9"/>
    <w:basedOn w:val="Normal"/>
    <w:next w:val="Normal"/>
    <w:autoRedefine/>
    <w:uiPriority w:val="39"/>
    <w:rsid w:val="00614749"/>
    <w:pPr>
      <w:widowControl/>
      <w:autoSpaceDE/>
      <w:autoSpaceDN/>
      <w:adjustRightInd/>
      <w:ind w:left="1920"/>
    </w:pPr>
    <w:rPr>
      <w:rFonts w:eastAsia="Times New Roman"/>
      <w:lang w:eastAsia="en-US"/>
    </w:rPr>
  </w:style>
  <w:style w:type="paragraph" w:customStyle="1" w:styleId="BankNormal">
    <w:name w:val="BankNormal"/>
    <w:basedOn w:val="Normal"/>
    <w:semiHidden/>
    <w:rsid w:val="00330639"/>
    <w:pPr>
      <w:widowControl/>
      <w:autoSpaceDE/>
      <w:autoSpaceDN/>
      <w:adjustRightInd/>
      <w:spacing w:before="120" w:after="240"/>
      <w:ind w:left="1440" w:hanging="720"/>
    </w:pPr>
    <w:rPr>
      <w:rFonts w:eastAsia="Times New Roman"/>
      <w:szCs w:val="20"/>
      <w:lang w:eastAsia="en-US"/>
    </w:rPr>
  </w:style>
  <w:style w:type="paragraph" w:styleId="Corpsdetexte3">
    <w:name w:val="Body Text 3"/>
    <w:basedOn w:val="Normal"/>
    <w:link w:val="Corpsdetexte3Car"/>
    <w:semiHidden/>
    <w:rsid w:val="002A7AAF"/>
    <w:pPr>
      <w:spacing w:after="120"/>
    </w:pPr>
    <w:rPr>
      <w:sz w:val="16"/>
      <w:szCs w:val="16"/>
    </w:rPr>
  </w:style>
  <w:style w:type="character" w:customStyle="1" w:styleId="Corpsdetexte3Car">
    <w:name w:val="Corps de texte 3 Car"/>
    <w:link w:val="Corpsdetexte3"/>
    <w:rsid w:val="002A7AAF"/>
    <w:rPr>
      <w:rFonts w:ascii="Arial" w:eastAsia="SimSun" w:hAnsi="Arial"/>
      <w:sz w:val="16"/>
      <w:szCs w:val="16"/>
      <w:lang w:val="en-US" w:eastAsia="zh-CN" w:bidi="ar-SA"/>
    </w:rPr>
  </w:style>
  <w:style w:type="character" w:customStyle="1" w:styleId="CorpsdetexteCar">
    <w:name w:val="Corps de texte Car"/>
    <w:link w:val="Corpsdetexte"/>
    <w:rsid w:val="002A7AAF"/>
    <w:rPr>
      <w:rFonts w:ascii="Arial" w:eastAsia="SimSun" w:hAnsi="Arial"/>
      <w:sz w:val="22"/>
      <w:szCs w:val="24"/>
      <w:lang w:val="en-US" w:eastAsia="zh-CN" w:bidi="ar-SA"/>
    </w:rPr>
  </w:style>
  <w:style w:type="paragraph" w:styleId="Retraitcorpsdetexte">
    <w:name w:val="Body Text Indent"/>
    <w:basedOn w:val="Normal"/>
    <w:semiHidden/>
    <w:rsid w:val="00D946C0"/>
    <w:pPr>
      <w:widowControl/>
      <w:autoSpaceDE/>
      <w:autoSpaceDN/>
      <w:adjustRightInd/>
      <w:ind w:left="1440" w:hanging="720"/>
      <w:jc w:val="both"/>
    </w:pPr>
    <w:rPr>
      <w:rFonts w:eastAsia="Times New Roman"/>
      <w:szCs w:val="20"/>
      <w:lang w:eastAsia="en-US"/>
    </w:rPr>
  </w:style>
  <w:style w:type="paragraph" w:styleId="Retraitcorpsdetexte2">
    <w:name w:val="Body Text Indent 2"/>
    <w:basedOn w:val="Normal"/>
    <w:semiHidden/>
    <w:rsid w:val="009F71B1"/>
    <w:pPr>
      <w:widowControl/>
      <w:autoSpaceDE/>
      <w:autoSpaceDN/>
      <w:adjustRightInd/>
      <w:spacing w:after="120" w:line="480" w:lineRule="auto"/>
      <w:ind w:left="360"/>
    </w:pPr>
    <w:rPr>
      <w:rFonts w:eastAsia="Times New Roman"/>
      <w:lang w:eastAsia="en-US"/>
    </w:rPr>
  </w:style>
  <w:style w:type="paragraph" w:styleId="Salutations">
    <w:name w:val="Salutation"/>
    <w:basedOn w:val="Normal"/>
    <w:next w:val="Normal"/>
    <w:semiHidden/>
    <w:rsid w:val="009F71B1"/>
    <w:pPr>
      <w:widowControl/>
      <w:autoSpaceDE/>
      <w:autoSpaceDN/>
      <w:adjustRightInd/>
    </w:pPr>
    <w:rPr>
      <w:rFonts w:eastAsia="Times New Roman"/>
      <w:lang w:eastAsia="en-US"/>
    </w:rPr>
  </w:style>
  <w:style w:type="character" w:styleId="Lienhypertextevisit">
    <w:name w:val="FollowedHyperlink"/>
    <w:uiPriority w:val="99"/>
    <w:semiHidden/>
    <w:rsid w:val="00966519"/>
    <w:rPr>
      <w:color w:val="800080"/>
      <w:u w:val="single"/>
    </w:rPr>
  </w:style>
  <w:style w:type="paragraph" w:customStyle="1" w:styleId="Text">
    <w:name w:val="Text"/>
    <w:basedOn w:val="Normal"/>
    <w:link w:val="TextChar"/>
    <w:rsid w:val="00027732"/>
    <w:pPr>
      <w:spacing w:before="120" w:after="120"/>
      <w:jc w:val="both"/>
    </w:pPr>
    <w:rPr>
      <w:szCs w:val="28"/>
    </w:rPr>
  </w:style>
  <w:style w:type="paragraph" w:customStyle="1" w:styleId="HeadingOne">
    <w:name w:val="Heading One"/>
    <w:basedOn w:val="SectionHeaders"/>
    <w:rsid w:val="00044395"/>
  </w:style>
  <w:style w:type="paragraph" w:customStyle="1" w:styleId="SimpleList">
    <w:name w:val="Simple List"/>
    <w:basedOn w:val="Text"/>
    <w:rsid w:val="00023A88"/>
    <w:pPr>
      <w:numPr>
        <w:numId w:val="3"/>
      </w:numPr>
      <w:spacing w:before="0" w:after="0"/>
    </w:pPr>
  </w:style>
  <w:style w:type="paragraph" w:customStyle="1" w:styleId="SimpleLista">
    <w:name w:val="Simple List (a)"/>
    <w:link w:val="SimpleListaChar"/>
    <w:rsid w:val="004C6AFC"/>
    <w:pPr>
      <w:spacing w:before="60" w:after="60"/>
    </w:pPr>
    <w:rPr>
      <w:sz w:val="24"/>
      <w:szCs w:val="28"/>
      <w:lang w:val="en-GB" w:eastAsia="zh-CN"/>
    </w:rPr>
  </w:style>
  <w:style w:type="paragraph" w:customStyle="1" w:styleId="ColumnsRight">
    <w:name w:val="Columns Right"/>
    <w:basedOn w:val="Text"/>
    <w:link w:val="ColumnsRightChar"/>
    <w:rsid w:val="00CC29ED"/>
    <w:pPr>
      <w:numPr>
        <w:ilvl w:val="1"/>
        <w:numId w:val="34"/>
      </w:numPr>
      <w:tabs>
        <w:tab w:val="clear" w:pos="1427"/>
        <w:tab w:val="num" w:pos="1143"/>
      </w:tabs>
      <w:ind w:left="1143"/>
    </w:pPr>
    <w:rPr>
      <w:lang w:val="en-GB"/>
    </w:rPr>
  </w:style>
  <w:style w:type="paragraph" w:customStyle="1" w:styleId="ColumnsLeft">
    <w:name w:val="Columns Left"/>
    <w:basedOn w:val="ColumnsRight"/>
    <w:link w:val="ColumnsLeftChar"/>
    <w:rsid w:val="00CC29ED"/>
    <w:pPr>
      <w:numPr>
        <w:ilvl w:val="0"/>
      </w:numPr>
      <w:jc w:val="left"/>
    </w:pPr>
  </w:style>
  <w:style w:type="paragraph" w:customStyle="1" w:styleId="ColumnsRightSub">
    <w:name w:val="Columns Right (Sub)"/>
    <w:basedOn w:val="ColumnsRight"/>
    <w:rsid w:val="00CC29ED"/>
    <w:pPr>
      <w:numPr>
        <w:ilvl w:val="2"/>
      </w:numPr>
    </w:pPr>
  </w:style>
  <w:style w:type="paragraph" w:customStyle="1" w:styleId="ColumnsRightnobullet">
    <w:name w:val="Columns Right (no bullet)"/>
    <w:basedOn w:val="Text"/>
    <w:rsid w:val="00EA6161"/>
    <w:pPr>
      <w:ind w:left="522"/>
    </w:pPr>
  </w:style>
  <w:style w:type="paragraph" w:customStyle="1" w:styleId="ColumnsLeftnobullet">
    <w:name w:val="Columns Left (no bullet)"/>
    <w:basedOn w:val="ColumnsLeft"/>
    <w:rsid w:val="00CC29ED"/>
    <w:pPr>
      <w:numPr>
        <w:numId w:val="0"/>
      </w:numPr>
    </w:pPr>
  </w:style>
  <w:style w:type="paragraph" w:customStyle="1" w:styleId="Section3list">
    <w:name w:val="Section 3 list"/>
    <w:basedOn w:val="SimpleList"/>
    <w:rsid w:val="008118C5"/>
    <w:pPr>
      <w:numPr>
        <w:numId w:val="8"/>
      </w:numPr>
      <w:spacing w:before="60" w:after="60"/>
    </w:pPr>
  </w:style>
  <w:style w:type="paragraph" w:customStyle="1" w:styleId="HeadingThree">
    <w:name w:val="Heading Three"/>
    <w:basedOn w:val="HeadingOne"/>
    <w:rsid w:val="004A73F0"/>
    <w:rPr>
      <w:sz w:val="28"/>
    </w:rPr>
  </w:style>
  <w:style w:type="paragraph" w:customStyle="1" w:styleId="GCCHeading">
    <w:name w:val="GCC Heading"/>
    <w:basedOn w:val="HeadingThree"/>
    <w:rsid w:val="004C6AFC"/>
    <w:pPr>
      <w:numPr>
        <w:numId w:val="22"/>
      </w:numPr>
    </w:pPr>
  </w:style>
  <w:style w:type="paragraph" w:customStyle="1" w:styleId="GCC">
    <w:name w:val="GCC"/>
    <w:basedOn w:val="ColumnsLeft"/>
    <w:link w:val="GCCChar"/>
    <w:rsid w:val="004C6AFC"/>
    <w:pPr>
      <w:numPr>
        <w:ilvl w:val="1"/>
        <w:numId w:val="22"/>
      </w:numPr>
    </w:pPr>
  </w:style>
  <w:style w:type="character" w:customStyle="1" w:styleId="SimpleListaChar">
    <w:name w:val="Simple List (a) Char"/>
    <w:link w:val="SimpleLista"/>
    <w:rsid w:val="007B549A"/>
    <w:rPr>
      <w:sz w:val="24"/>
      <w:szCs w:val="28"/>
      <w:lang w:val="en-GB" w:eastAsia="zh-CN"/>
    </w:rPr>
  </w:style>
  <w:style w:type="character" w:customStyle="1" w:styleId="TextChar">
    <w:name w:val="Text Char"/>
    <w:link w:val="Text"/>
    <w:rsid w:val="005B6A9F"/>
    <w:rPr>
      <w:rFonts w:eastAsia="SimSun"/>
      <w:sz w:val="24"/>
      <w:szCs w:val="28"/>
      <w:lang w:val="en-US" w:eastAsia="zh-CN" w:bidi="ar-SA"/>
    </w:rPr>
  </w:style>
  <w:style w:type="character" w:customStyle="1" w:styleId="ColumnsRightChar">
    <w:name w:val="Columns Right Char"/>
    <w:link w:val="ColumnsRight"/>
    <w:rsid w:val="005B6A9F"/>
    <w:rPr>
      <w:sz w:val="24"/>
      <w:szCs w:val="28"/>
      <w:lang w:val="en-GB" w:eastAsia="zh-CN"/>
    </w:rPr>
  </w:style>
  <w:style w:type="character" w:customStyle="1" w:styleId="ColumnsLeftChar">
    <w:name w:val="Columns Left Char"/>
    <w:basedOn w:val="ColumnsRightChar"/>
    <w:link w:val="ColumnsLeft"/>
    <w:rsid w:val="005B6A9F"/>
    <w:rPr>
      <w:sz w:val="24"/>
      <w:szCs w:val="28"/>
      <w:lang w:val="en-GB" w:eastAsia="zh-CN"/>
    </w:rPr>
  </w:style>
  <w:style w:type="character" w:customStyle="1" w:styleId="GCCChar">
    <w:name w:val="GCC Char"/>
    <w:basedOn w:val="ColumnsLeftChar"/>
    <w:link w:val="GCC"/>
    <w:rsid w:val="005B6A9F"/>
    <w:rPr>
      <w:sz w:val="24"/>
      <w:szCs w:val="28"/>
      <w:lang w:val="en-GB" w:eastAsia="zh-CN"/>
    </w:rPr>
  </w:style>
  <w:style w:type="paragraph" w:customStyle="1" w:styleId="HeadingTwo">
    <w:name w:val="Heading Two"/>
    <w:rsid w:val="00C70651"/>
    <w:pPr>
      <w:spacing w:before="120" w:after="120"/>
      <w:jc w:val="center"/>
    </w:pPr>
    <w:rPr>
      <w:b/>
      <w:sz w:val="28"/>
      <w:szCs w:val="24"/>
      <w:lang w:val="en-GB" w:eastAsia="zh-CN"/>
    </w:rPr>
  </w:style>
  <w:style w:type="paragraph" w:styleId="Explorateurdedocuments">
    <w:name w:val="Document Map"/>
    <w:basedOn w:val="Normal"/>
    <w:semiHidden/>
    <w:rsid w:val="00CC5BD6"/>
    <w:pPr>
      <w:shd w:val="clear" w:color="auto" w:fill="000080"/>
    </w:pPr>
    <w:rPr>
      <w:rFonts w:ascii="Tahoma" w:hAnsi="Tahoma" w:cs="Tahoma"/>
      <w:sz w:val="20"/>
      <w:szCs w:val="20"/>
    </w:rPr>
  </w:style>
  <w:style w:type="paragraph" w:customStyle="1" w:styleId="Default">
    <w:name w:val="Default"/>
    <w:rsid w:val="00252AEB"/>
    <w:pPr>
      <w:widowControl w:val="0"/>
      <w:autoSpaceDE w:val="0"/>
      <w:autoSpaceDN w:val="0"/>
      <w:adjustRightInd w:val="0"/>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BD3397"/>
    <w:pPr>
      <w:spacing w:line="221" w:lineRule="atLeast"/>
    </w:pPr>
    <w:rPr>
      <w:rFonts w:ascii="MrsEavesPetiteCaps" w:eastAsia="Times New Roman" w:hAnsi="MrsEavesPetiteCaps"/>
      <w:lang w:eastAsia="en-US"/>
    </w:rPr>
  </w:style>
  <w:style w:type="character" w:customStyle="1" w:styleId="Pa14Char">
    <w:name w:val="Pa14 Char"/>
    <w:link w:val="Pa14"/>
    <w:rsid w:val="00BD3397"/>
    <w:rPr>
      <w:rFonts w:ascii="MrsEavesPetiteCaps" w:eastAsia="Times New Roman" w:hAnsi="MrsEavesPetiteCaps"/>
      <w:sz w:val="24"/>
      <w:szCs w:val="24"/>
    </w:rPr>
  </w:style>
  <w:style w:type="paragraph" w:styleId="Pardeliste">
    <w:name w:val="List Paragraph"/>
    <w:aliases w:val="I..1,kepala,Citation List,Graphic,List Paragraph1,Table of contents numbered,List Paragraph (bulleted list),Bullet 1 List,Bullets,RM1,Bullet Styles para,Figure_name,Equipment,Numbered Indented Text,List Paragraph Char Char Char,lp1"/>
    <w:basedOn w:val="Normal"/>
    <w:link w:val="PardelisteCar"/>
    <w:uiPriority w:val="34"/>
    <w:qFormat/>
    <w:rsid w:val="00BD3397"/>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PardelisteCar">
    <w:name w:val="Par. de liste Car"/>
    <w:aliases w:val="I..1 Car,kepala Car,Citation List Car,Graphic Car,List Paragraph1 Car,Table of contents numbered Car,List Paragraph (bulleted list) Car,Bullet 1 List Car,Bullets Car,RM1 Car,Bullet Styles para Car,Figure_name Car,Equipment Car,lp1 Car"/>
    <w:link w:val="Pardeliste"/>
    <w:uiPriority w:val="34"/>
    <w:qFormat/>
    <w:locked/>
    <w:rsid w:val="00811E35"/>
    <w:rPr>
      <w:rFonts w:ascii="Calibri" w:eastAsia="Calibri" w:hAnsi="Calibri"/>
      <w:sz w:val="22"/>
      <w:szCs w:val="22"/>
    </w:rPr>
  </w:style>
  <w:style w:type="paragraph" w:customStyle="1" w:styleId="Style3">
    <w:name w:val="Style 3"/>
    <w:basedOn w:val="Normal"/>
    <w:rsid w:val="002D2A04"/>
    <w:pPr>
      <w:adjustRightInd/>
      <w:spacing w:before="40" w:after="120" w:line="552" w:lineRule="atLeast"/>
      <w:ind w:left="720" w:hanging="720"/>
      <w:jc w:val="both"/>
    </w:pPr>
    <w:rPr>
      <w:rFonts w:eastAsia="Times New Roman"/>
      <w:lang w:eastAsia="en-US"/>
    </w:rPr>
  </w:style>
  <w:style w:type="paragraph" w:styleId="Rvision">
    <w:name w:val="Revision"/>
    <w:hidden/>
    <w:uiPriority w:val="99"/>
    <w:semiHidden/>
    <w:rsid w:val="00C30E7B"/>
    <w:rPr>
      <w:sz w:val="24"/>
      <w:szCs w:val="24"/>
      <w:lang w:eastAsia="zh-CN"/>
    </w:rPr>
  </w:style>
  <w:style w:type="paragraph" w:styleId="En-ttedetabledesmatires">
    <w:name w:val="TOC Heading"/>
    <w:basedOn w:val="Titre1"/>
    <w:next w:val="Normal"/>
    <w:uiPriority w:val="39"/>
    <w:unhideWhenUsed/>
    <w:qFormat/>
    <w:rsid w:val="00E44EAE"/>
    <w:pPr>
      <w:keepNext/>
      <w:keepLines/>
      <w:widowControl/>
      <w:autoSpaceDE/>
      <w:autoSpaceDN/>
      <w:adjustRightInd/>
      <w:spacing w:before="240" w:after="0" w:line="259" w:lineRule="auto"/>
      <w:jc w:val="left"/>
      <w:outlineLvl w:val="9"/>
    </w:pPr>
    <w:rPr>
      <w:rFonts w:ascii="Calibri Light" w:eastAsia="Times New Roman" w:hAnsi="Calibri Light"/>
      <w:b w:val="0"/>
      <w:color w:val="2E74B5"/>
      <w:sz w:val="32"/>
      <w:szCs w:val="32"/>
      <w:lang w:eastAsia="en-US"/>
    </w:rPr>
  </w:style>
  <w:style w:type="character" w:customStyle="1" w:styleId="PieddepageCar">
    <w:name w:val="Pied de page Car"/>
    <w:link w:val="Pieddepage"/>
    <w:uiPriority w:val="99"/>
    <w:rsid w:val="00876DBB"/>
    <w:rPr>
      <w:sz w:val="24"/>
      <w:szCs w:val="24"/>
      <w:lang w:eastAsia="zh-CN"/>
    </w:rPr>
  </w:style>
  <w:style w:type="character" w:customStyle="1" w:styleId="En-tteCar">
    <w:name w:val="En-tête Car"/>
    <w:link w:val="En-tte"/>
    <w:uiPriority w:val="99"/>
    <w:rsid w:val="00EB0EAF"/>
    <w:rPr>
      <w:sz w:val="24"/>
      <w:szCs w:val="24"/>
      <w:lang w:eastAsia="zh-CN"/>
    </w:rPr>
  </w:style>
  <w:style w:type="paragraph" w:customStyle="1" w:styleId="Technical4">
    <w:name w:val="Technical 4"/>
    <w:rsid w:val="00C9425B"/>
    <w:pPr>
      <w:tabs>
        <w:tab w:val="left" w:pos="-720"/>
      </w:tabs>
      <w:suppressAutoHyphens/>
      <w:overflowPunct w:val="0"/>
      <w:autoSpaceDE w:val="0"/>
      <w:autoSpaceDN w:val="0"/>
      <w:adjustRightInd w:val="0"/>
      <w:textAlignment w:val="baseline"/>
    </w:pPr>
    <w:rPr>
      <w:rFonts w:eastAsia="Times New Roman"/>
      <w:b/>
    </w:rPr>
  </w:style>
  <w:style w:type="paragraph" w:customStyle="1" w:styleId="itbleft">
    <w:name w:val="itb left"/>
    <w:basedOn w:val="Text"/>
    <w:rsid w:val="00C9425B"/>
    <w:pPr>
      <w:widowControl/>
      <w:numPr>
        <w:numId w:val="31"/>
      </w:numPr>
      <w:suppressAutoHyphens/>
      <w:overflowPunct w:val="0"/>
      <w:jc w:val="left"/>
      <w:textAlignment w:val="baseline"/>
    </w:pPr>
    <w:rPr>
      <w:rFonts w:eastAsia="Times New Roman"/>
      <w:szCs w:val="24"/>
      <w:lang w:eastAsia="en-US"/>
    </w:rPr>
  </w:style>
  <w:style w:type="paragraph" w:customStyle="1" w:styleId="itbright">
    <w:name w:val="itb right"/>
    <w:basedOn w:val="Text"/>
    <w:link w:val="itbrightChar"/>
    <w:rsid w:val="00C9425B"/>
    <w:pPr>
      <w:widowControl/>
      <w:numPr>
        <w:ilvl w:val="1"/>
        <w:numId w:val="31"/>
      </w:numPr>
      <w:tabs>
        <w:tab w:val="left" w:pos="576"/>
      </w:tabs>
      <w:suppressAutoHyphens/>
      <w:overflowPunct w:val="0"/>
      <w:textAlignment w:val="baseline"/>
    </w:pPr>
    <w:rPr>
      <w:rFonts w:eastAsia="Times New Roman"/>
      <w:szCs w:val="24"/>
      <w:lang w:eastAsia="en-US"/>
    </w:rPr>
  </w:style>
  <w:style w:type="character" w:customStyle="1" w:styleId="itbrightChar">
    <w:name w:val="itb right Char"/>
    <w:link w:val="itbright"/>
    <w:rsid w:val="00C9425B"/>
    <w:rPr>
      <w:rFonts w:eastAsia="Times New Roman"/>
      <w:sz w:val="24"/>
      <w:szCs w:val="24"/>
    </w:rPr>
  </w:style>
  <w:style w:type="paragraph" w:customStyle="1" w:styleId="itbrightnobullet">
    <w:name w:val="itb right (no bullet)"/>
    <w:basedOn w:val="Text"/>
    <w:link w:val="itbrightnobulletChar"/>
    <w:rsid w:val="00F37847"/>
    <w:pPr>
      <w:tabs>
        <w:tab w:val="left" w:pos="576"/>
      </w:tabs>
      <w:ind w:left="576"/>
    </w:pPr>
  </w:style>
  <w:style w:type="character" w:customStyle="1" w:styleId="itbrightnobulletChar">
    <w:name w:val="itb right (no bullet) Char"/>
    <w:link w:val="itbrightnobullet"/>
    <w:rsid w:val="00F37847"/>
    <w:rPr>
      <w:sz w:val="24"/>
      <w:szCs w:val="28"/>
      <w:lang w:eastAsia="zh-CN"/>
    </w:rPr>
  </w:style>
  <w:style w:type="numbering" w:customStyle="1" w:styleId="Style1">
    <w:name w:val="Style1"/>
    <w:rsid w:val="004C6AFC"/>
    <w:pPr>
      <w:numPr>
        <w:numId w:val="35"/>
      </w:numPr>
    </w:pPr>
  </w:style>
  <w:style w:type="character" w:customStyle="1" w:styleId="Technical3">
    <w:name w:val="Technical 3"/>
    <w:rsid w:val="0005595E"/>
    <w:rPr>
      <w:rFonts w:ascii="Times New Roman" w:hAnsi="Times New Roman"/>
      <w:noProof w:val="0"/>
      <w:sz w:val="20"/>
      <w:lang w:val="en-US"/>
    </w:rPr>
  </w:style>
  <w:style w:type="character" w:styleId="lev">
    <w:name w:val="Strong"/>
    <w:basedOn w:val="Policepardfaut"/>
    <w:uiPriority w:val="22"/>
    <w:qFormat/>
    <w:rsid w:val="001E0684"/>
    <w:rPr>
      <w:b/>
      <w:bCs/>
    </w:rPr>
  </w:style>
  <w:style w:type="paragraph" w:customStyle="1" w:styleId="RightPar6">
    <w:name w:val="Right Par[6]"/>
    <w:rsid w:val="00515054"/>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StyleHeader1-ClausesLeft0Hanging03After0pt">
    <w:name w:val="Style Header 1 - Clauses + Left:  0&quot; Hanging:  0.3&quot; After:  0 pt"/>
    <w:basedOn w:val="Normal"/>
    <w:rsid w:val="00135B22"/>
    <w:pPr>
      <w:numPr>
        <w:numId w:val="43"/>
      </w:numPr>
    </w:pPr>
  </w:style>
  <w:style w:type="paragraph" w:customStyle="1" w:styleId="RightPar2">
    <w:name w:val="Right Par[2]"/>
    <w:rsid w:val="00544875"/>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CommentaireCar">
    <w:name w:val="Commentaire Car"/>
    <w:basedOn w:val="Policepardfaut"/>
    <w:link w:val="Commentaire"/>
    <w:uiPriority w:val="99"/>
    <w:rsid w:val="00F8430E"/>
    <w:rPr>
      <w:lang w:eastAsia="zh-CN"/>
    </w:rPr>
  </w:style>
  <w:style w:type="character" w:customStyle="1" w:styleId="NotedebasdepageCar">
    <w:name w:val="Note de bas de page Car"/>
    <w:aliases w:val="fn Car,ADB Car,single space Car,footnote text Char Car,Footnote Text Char Car,fn Char Car,ADB Char Car,single space Char Char Car,Fußnotentextf Car,Fußnote Car"/>
    <w:link w:val="Notedebasdepage"/>
    <w:uiPriority w:val="99"/>
    <w:semiHidden/>
    <w:locked/>
    <w:rsid w:val="00D73072"/>
    <w:rPr>
      <w:lang w:eastAsia="zh-CN"/>
    </w:rPr>
  </w:style>
  <w:style w:type="character" w:customStyle="1" w:styleId="BalloonTextChar">
    <w:name w:val="Balloon Text Char"/>
    <w:semiHidden/>
    <w:rsid w:val="00863BFF"/>
    <w:rPr>
      <w:rFonts w:ascii="Tahoma" w:hAnsi="Tahoma" w:cs="Tahoma"/>
      <w:sz w:val="16"/>
      <w:szCs w:val="16"/>
      <w:lang w:eastAsia="zh-CN"/>
    </w:rPr>
  </w:style>
  <w:style w:type="paragraph" w:customStyle="1" w:styleId="Normal1">
    <w:name w:val="Normal1"/>
    <w:rsid w:val="00B566B9"/>
    <w:pPr>
      <w:spacing w:after="160" w:line="259" w:lineRule="auto"/>
    </w:pPr>
    <w:rPr>
      <w:rFonts w:ascii="Calibri" w:eastAsia="Calibri" w:hAnsi="Calibri" w:cs="Calibri"/>
      <w:color w:val="000000"/>
      <w:sz w:val="22"/>
      <w:szCs w:val="22"/>
    </w:rPr>
  </w:style>
  <w:style w:type="numbering" w:customStyle="1" w:styleId="Aucuneliste1">
    <w:name w:val="Aucune liste1"/>
    <w:next w:val="Aucuneliste"/>
    <w:uiPriority w:val="99"/>
    <w:semiHidden/>
    <w:unhideWhenUsed/>
    <w:rsid w:val="001F637B"/>
  </w:style>
  <w:style w:type="table" w:customStyle="1" w:styleId="3">
    <w:name w:val="3"/>
    <w:basedOn w:val="TableauNormal"/>
    <w:rsid w:val="001F637B"/>
    <w:rPr>
      <w:rFonts w:ascii="Calibri" w:eastAsia="Calibri" w:hAnsi="Calibri" w:cs="Calibri"/>
      <w:lang w:val="fr-FR" w:eastAsia="fr-FR"/>
    </w:rPr>
    <w:tblPr>
      <w:tblStyleRowBandSize w:val="1"/>
      <w:tblStyleColBandSize w:val="1"/>
      <w:tblInd w:w="0" w:type="dxa"/>
      <w:tblCellMar>
        <w:top w:w="0" w:type="dxa"/>
        <w:left w:w="115" w:type="dxa"/>
        <w:bottom w:w="0" w:type="dxa"/>
        <w:right w:w="115" w:type="dxa"/>
      </w:tblCellMar>
    </w:tblPr>
  </w:style>
  <w:style w:type="table" w:customStyle="1" w:styleId="2">
    <w:name w:val="2"/>
    <w:basedOn w:val="TableauNormal"/>
    <w:rsid w:val="001F637B"/>
    <w:rPr>
      <w:rFonts w:ascii="Calibri" w:eastAsia="Calibri" w:hAnsi="Calibri" w:cs="Calibri"/>
      <w:lang w:val="fr-FR" w:eastAsia="fr-FR"/>
    </w:rPr>
    <w:tblPr>
      <w:tblStyleRowBandSize w:val="1"/>
      <w:tblStyleColBandSize w:val="1"/>
      <w:tblInd w:w="0" w:type="dxa"/>
      <w:tblCellMar>
        <w:top w:w="0" w:type="dxa"/>
        <w:left w:w="0" w:type="dxa"/>
        <w:bottom w:w="0" w:type="dxa"/>
        <w:right w:w="0" w:type="dxa"/>
      </w:tblCellMar>
    </w:tblPr>
  </w:style>
  <w:style w:type="table" w:customStyle="1" w:styleId="1">
    <w:name w:val="1"/>
    <w:basedOn w:val="TableauNormal"/>
    <w:rsid w:val="001F637B"/>
    <w:rPr>
      <w:rFonts w:ascii="Calibri" w:eastAsia="Calibri" w:hAnsi="Calibri" w:cs="Calibri"/>
      <w:lang w:val="fr-FR" w:eastAsia="fr-FR"/>
    </w:rPr>
    <w:tblPr>
      <w:tblStyleRowBandSize w:val="1"/>
      <w:tblStyleColBandSize w:val="1"/>
      <w:tblInd w:w="0" w:type="dxa"/>
      <w:tblCellMar>
        <w:top w:w="0" w:type="dxa"/>
        <w:left w:w="115" w:type="dxa"/>
        <w:bottom w:w="0" w:type="dxa"/>
        <w:right w:w="115" w:type="dxa"/>
      </w:tblCellMar>
    </w:tblPr>
  </w:style>
  <w:style w:type="paragraph" w:styleId="z-Hautduformulaire">
    <w:name w:val="HTML Top of Form"/>
    <w:basedOn w:val="Normal"/>
    <w:next w:val="Normal"/>
    <w:link w:val="z-HautduformulaireCar"/>
    <w:hidden/>
    <w:uiPriority w:val="99"/>
    <w:semiHidden/>
    <w:unhideWhenUsed/>
    <w:rsid w:val="001F637B"/>
    <w:pPr>
      <w:widowControl/>
      <w:pBdr>
        <w:bottom w:val="single" w:sz="6" w:space="1" w:color="auto"/>
      </w:pBdr>
      <w:autoSpaceDE/>
      <w:autoSpaceDN/>
      <w:adjustRightInd/>
      <w:jc w:val="center"/>
    </w:pPr>
    <w:rPr>
      <w:rFonts w:ascii="Arial" w:eastAsia="Times New Roman" w:hAnsi="Arial" w:cs="Arial"/>
      <w:vanish/>
      <w:sz w:val="16"/>
      <w:szCs w:val="16"/>
      <w:lang w:val="fr-CA" w:eastAsia="en-US"/>
    </w:rPr>
  </w:style>
  <w:style w:type="character" w:customStyle="1" w:styleId="z-HautduformulaireCar">
    <w:name w:val="z-Haut du formulaire Car"/>
    <w:basedOn w:val="Policepardfaut"/>
    <w:link w:val="z-Hautduformulaire"/>
    <w:uiPriority w:val="99"/>
    <w:semiHidden/>
    <w:rsid w:val="001F637B"/>
    <w:rPr>
      <w:rFonts w:ascii="Arial" w:eastAsia="Times New Roman" w:hAnsi="Arial" w:cs="Arial"/>
      <w:vanish/>
      <w:sz w:val="16"/>
      <w:szCs w:val="16"/>
      <w:lang w:val="fr-CA"/>
    </w:rPr>
  </w:style>
  <w:style w:type="character" w:customStyle="1" w:styleId="shorttext">
    <w:name w:val="short_text"/>
    <w:basedOn w:val="Policepardfaut"/>
    <w:rsid w:val="001F637B"/>
  </w:style>
  <w:style w:type="character" w:customStyle="1" w:styleId="gt-cc-tc">
    <w:name w:val="gt-cc-tc"/>
    <w:basedOn w:val="Policepardfaut"/>
    <w:rsid w:val="001F637B"/>
  </w:style>
  <w:style w:type="character" w:customStyle="1" w:styleId="gt-ct-text1">
    <w:name w:val="gt-ct-text1"/>
    <w:rsid w:val="001F637B"/>
    <w:rPr>
      <w:color w:val="222222"/>
      <w:sz w:val="20"/>
      <w:szCs w:val="20"/>
    </w:rPr>
  </w:style>
  <w:style w:type="character" w:customStyle="1" w:styleId="gt-card-ttl-txt1">
    <w:name w:val="gt-card-ttl-txt1"/>
    <w:rsid w:val="001F637B"/>
    <w:rPr>
      <w:color w:val="222222"/>
    </w:rPr>
  </w:style>
  <w:style w:type="character" w:customStyle="1" w:styleId="gt-ft-text1">
    <w:name w:val="gt-ft-text1"/>
    <w:basedOn w:val="Policepardfaut"/>
    <w:rsid w:val="001F637B"/>
  </w:style>
  <w:style w:type="paragraph" w:styleId="z-Basduformulaire">
    <w:name w:val="HTML Bottom of Form"/>
    <w:basedOn w:val="Normal"/>
    <w:next w:val="Normal"/>
    <w:link w:val="z-BasduformulaireCar"/>
    <w:hidden/>
    <w:uiPriority w:val="99"/>
    <w:semiHidden/>
    <w:unhideWhenUsed/>
    <w:rsid w:val="001F637B"/>
    <w:pPr>
      <w:widowControl/>
      <w:pBdr>
        <w:top w:val="single" w:sz="6" w:space="1" w:color="auto"/>
      </w:pBdr>
      <w:autoSpaceDE/>
      <w:autoSpaceDN/>
      <w:adjustRightInd/>
      <w:jc w:val="center"/>
    </w:pPr>
    <w:rPr>
      <w:rFonts w:ascii="Arial" w:eastAsia="Times New Roman" w:hAnsi="Arial" w:cs="Arial"/>
      <w:vanish/>
      <w:sz w:val="16"/>
      <w:szCs w:val="16"/>
      <w:lang w:val="fr-CA" w:eastAsia="en-US"/>
    </w:rPr>
  </w:style>
  <w:style w:type="character" w:customStyle="1" w:styleId="z-BasduformulaireCar">
    <w:name w:val="z-Bas du formulaire Car"/>
    <w:basedOn w:val="Policepardfaut"/>
    <w:link w:val="z-Basduformulaire"/>
    <w:uiPriority w:val="99"/>
    <w:semiHidden/>
    <w:rsid w:val="001F637B"/>
    <w:rPr>
      <w:rFonts w:ascii="Arial" w:eastAsia="Times New Roman" w:hAnsi="Arial" w:cs="Arial"/>
      <w:vanish/>
      <w:sz w:val="16"/>
      <w:szCs w:val="16"/>
      <w:lang w:val="fr-CA"/>
    </w:rPr>
  </w:style>
  <w:style w:type="character" w:customStyle="1" w:styleId="TextedebullesCar">
    <w:name w:val="Texte de bulles Car"/>
    <w:link w:val="Textedebulles"/>
    <w:uiPriority w:val="99"/>
    <w:semiHidden/>
    <w:rsid w:val="001F637B"/>
    <w:rPr>
      <w:rFonts w:ascii="Tahoma" w:hAnsi="Tahoma" w:cs="Tahoma"/>
      <w:sz w:val="16"/>
      <w:szCs w:val="16"/>
      <w:lang w:eastAsia="zh-CN"/>
    </w:rPr>
  </w:style>
  <w:style w:type="character" w:customStyle="1" w:styleId="hps">
    <w:name w:val="hps"/>
    <w:basedOn w:val="Policepardfaut"/>
    <w:rsid w:val="001F637B"/>
  </w:style>
  <w:style w:type="character" w:customStyle="1" w:styleId="Titre7Car">
    <w:name w:val="Titre 7 Car"/>
    <w:link w:val="Titre7"/>
    <w:uiPriority w:val="9"/>
    <w:rsid w:val="001F637B"/>
    <w:rPr>
      <w:sz w:val="24"/>
      <w:szCs w:val="24"/>
      <w:lang w:eastAsia="zh-CN"/>
    </w:rPr>
  </w:style>
  <w:style w:type="character" w:customStyle="1" w:styleId="Titre8Car">
    <w:name w:val="Titre 8 Car"/>
    <w:link w:val="Titre8"/>
    <w:uiPriority w:val="9"/>
    <w:rsid w:val="001F637B"/>
    <w:rPr>
      <w:i/>
      <w:iCs/>
      <w:sz w:val="24"/>
      <w:szCs w:val="24"/>
      <w:lang w:eastAsia="zh-CN"/>
    </w:rPr>
  </w:style>
  <w:style w:type="character" w:customStyle="1" w:styleId="Titre9Car">
    <w:name w:val="Titre 9 Car"/>
    <w:link w:val="Titre9"/>
    <w:uiPriority w:val="9"/>
    <w:rsid w:val="001F637B"/>
    <w:rPr>
      <w:rFonts w:cs="Arial"/>
      <w:sz w:val="24"/>
      <w:szCs w:val="22"/>
      <w:lang w:eastAsia="zh-CN"/>
    </w:rPr>
  </w:style>
  <w:style w:type="paragraph" w:styleId="Normalweb">
    <w:name w:val="Normal (Web)"/>
    <w:basedOn w:val="Normal"/>
    <w:rsid w:val="001F637B"/>
    <w:pPr>
      <w:widowControl/>
      <w:suppressAutoHyphens/>
      <w:autoSpaceDE/>
      <w:autoSpaceDN/>
      <w:adjustRightInd/>
      <w:spacing w:after="280" w:line="276" w:lineRule="auto"/>
    </w:pPr>
    <w:rPr>
      <w:rFonts w:eastAsia="Times New Roman"/>
      <w:color w:val="00000A"/>
      <w:kern w:val="1"/>
      <w:lang w:eastAsia="ar-SA"/>
    </w:rPr>
  </w:style>
  <w:style w:type="character" w:customStyle="1" w:styleId="Titre1Car">
    <w:name w:val="Titre 1 Car"/>
    <w:link w:val="Titre1"/>
    <w:rsid w:val="001F637B"/>
    <w:rPr>
      <w:rFonts w:ascii="Arial Bold" w:hAnsi="Arial Bold"/>
      <w:b/>
      <w:sz w:val="36"/>
      <w:szCs w:val="24"/>
      <w:lang w:eastAsia="zh-CN"/>
    </w:rPr>
  </w:style>
  <w:style w:type="paragraph" w:customStyle="1" w:styleId="Normal2">
    <w:name w:val="Normal2"/>
    <w:rsid w:val="001F637B"/>
    <w:pPr>
      <w:spacing w:after="160" w:line="259" w:lineRule="auto"/>
    </w:pPr>
    <w:rPr>
      <w:rFonts w:ascii="Calibri" w:eastAsia="Calibri" w:hAnsi="Calibri" w:cs="Calibri"/>
      <w:color w:val="000000"/>
      <w:sz w:val="22"/>
      <w:szCs w:val="22"/>
    </w:rPr>
  </w:style>
  <w:style w:type="character" w:customStyle="1" w:styleId="ObjetducommentaireCar">
    <w:name w:val="Objet du commentaire Car"/>
    <w:link w:val="Objetducommentaire"/>
    <w:uiPriority w:val="99"/>
    <w:semiHidden/>
    <w:rsid w:val="001F637B"/>
    <w:rPr>
      <w:b/>
      <w:bCs/>
      <w:lang w:eastAsia="zh-CN"/>
    </w:rPr>
  </w:style>
  <w:style w:type="character" w:customStyle="1" w:styleId="alt-edited1">
    <w:name w:val="alt-edited1"/>
    <w:rsid w:val="001F637B"/>
    <w:rPr>
      <w:color w:val="4D90F0"/>
    </w:rPr>
  </w:style>
  <w:style w:type="character" w:customStyle="1" w:styleId="Titre3Car">
    <w:name w:val="Titre 3 Car"/>
    <w:aliases w:val="Section Header3 Car,ClauseSub_No&amp;Name Car,Heading 3 Char Car,Section Header3 Char Char Car"/>
    <w:link w:val="Titre3"/>
    <w:rsid w:val="001F637B"/>
    <w:rPr>
      <w:sz w:val="24"/>
      <w:szCs w:val="24"/>
      <w:lang w:eastAsia="zh-CN"/>
    </w:rPr>
  </w:style>
  <w:style w:type="character" w:customStyle="1" w:styleId="Titre2Car">
    <w:name w:val="Titre 2 Car"/>
    <w:basedOn w:val="Policepardfaut"/>
    <w:link w:val="Titre2"/>
    <w:rsid w:val="001F637B"/>
    <w:rPr>
      <w:rFonts w:ascii="Arial Bold" w:hAnsi="Arial Bold"/>
      <w:b/>
      <w:sz w:val="24"/>
      <w:szCs w:val="24"/>
      <w:lang w:eastAsia="zh-CN"/>
    </w:rPr>
  </w:style>
  <w:style w:type="character" w:customStyle="1" w:styleId="TitreCar">
    <w:name w:val="Titre Car"/>
    <w:basedOn w:val="Policepardfaut"/>
    <w:link w:val="Titre"/>
    <w:rsid w:val="001F637B"/>
    <w:rPr>
      <w:rFonts w:cs="Arial"/>
      <w:b/>
      <w:bCs/>
      <w:kern w:val="28"/>
      <w:sz w:val="36"/>
      <w:szCs w:val="32"/>
      <w:lang w:eastAsia="zh-CN"/>
    </w:rPr>
  </w:style>
  <w:style w:type="paragraph" w:customStyle="1" w:styleId="ea">
    <w:name w:val="ea"/>
    <w:basedOn w:val="Normal"/>
    <w:link w:val="eaCar"/>
    <w:rsid w:val="001F637B"/>
    <w:pPr>
      <w:keepLines/>
      <w:widowControl/>
      <w:numPr>
        <w:numId w:val="150"/>
      </w:numPr>
      <w:tabs>
        <w:tab w:val="left" w:pos="284"/>
      </w:tabs>
      <w:autoSpaceDE/>
      <w:autoSpaceDN/>
      <w:adjustRightInd/>
      <w:spacing w:before="120"/>
      <w:jc w:val="both"/>
    </w:pPr>
    <w:rPr>
      <w:rFonts w:ascii="Tahoma" w:eastAsia="Calibri" w:hAnsi="Tahoma"/>
      <w:sz w:val="20"/>
      <w:szCs w:val="20"/>
      <w:lang w:eastAsia="en-US"/>
    </w:rPr>
  </w:style>
  <w:style w:type="character" w:customStyle="1" w:styleId="eaCar">
    <w:name w:val="ea Car"/>
    <w:link w:val="ea"/>
    <w:locked/>
    <w:rsid w:val="001F637B"/>
    <w:rPr>
      <w:rFonts w:ascii="Tahoma" w:eastAsia="Calibri" w:hAnsi="Tahoma"/>
    </w:rPr>
  </w:style>
  <w:style w:type="character" w:customStyle="1" w:styleId="longtext">
    <w:name w:val="long_text"/>
    <w:uiPriority w:val="99"/>
    <w:rsid w:val="001F637B"/>
    <w:rPr>
      <w:rFonts w:cs="Times New Roman"/>
    </w:rPr>
  </w:style>
  <w:style w:type="paragraph" w:styleId="PrformatHTML">
    <w:name w:val="HTML Preformatted"/>
    <w:basedOn w:val="Normal"/>
    <w:link w:val="PrformatHTMLCar"/>
    <w:uiPriority w:val="99"/>
    <w:unhideWhenUsed/>
    <w:rsid w:val="001F63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F637B"/>
    <w:rPr>
      <w:rFonts w:ascii="Courier New" w:eastAsia="Times New Roman" w:hAnsi="Courier New" w:cs="Courier New"/>
      <w:lang w:eastAsia="fr-FR"/>
    </w:rPr>
  </w:style>
  <w:style w:type="paragraph" w:styleId="Lgende">
    <w:name w:val="caption"/>
    <w:basedOn w:val="Normal"/>
    <w:next w:val="Normal"/>
    <w:unhideWhenUsed/>
    <w:qFormat/>
    <w:rsid w:val="009F6B58"/>
    <w:pPr>
      <w:spacing w:after="200"/>
    </w:pPr>
    <w:rPr>
      <w:b/>
      <w:bCs/>
      <w:color w:val="5B9BD5" w:themeColor="accent1"/>
      <w:sz w:val="18"/>
      <w:szCs w:val="18"/>
    </w:rPr>
  </w:style>
  <w:style w:type="paragraph" w:styleId="Citationintense">
    <w:name w:val="Intense Quote"/>
    <w:basedOn w:val="Normal"/>
    <w:next w:val="Normal"/>
    <w:link w:val="CitationintenseCar"/>
    <w:uiPriority w:val="30"/>
    <w:qFormat/>
    <w:rsid w:val="00DF1CF9"/>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DF1CF9"/>
    <w:rPr>
      <w:b/>
      <w:bCs/>
      <w:i/>
      <w:iCs/>
      <w:color w:val="5B9BD5" w:themeColor="accent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47236">
      <w:bodyDiv w:val="1"/>
      <w:marLeft w:val="0"/>
      <w:marRight w:val="0"/>
      <w:marTop w:val="0"/>
      <w:marBottom w:val="0"/>
      <w:divBdr>
        <w:top w:val="none" w:sz="0" w:space="0" w:color="auto"/>
        <w:left w:val="none" w:sz="0" w:space="0" w:color="auto"/>
        <w:bottom w:val="none" w:sz="0" w:space="0" w:color="auto"/>
        <w:right w:val="none" w:sz="0" w:space="0" w:color="auto"/>
      </w:divBdr>
    </w:div>
    <w:div w:id="205024912">
      <w:bodyDiv w:val="1"/>
      <w:marLeft w:val="0"/>
      <w:marRight w:val="0"/>
      <w:marTop w:val="0"/>
      <w:marBottom w:val="0"/>
      <w:divBdr>
        <w:top w:val="none" w:sz="0" w:space="0" w:color="auto"/>
        <w:left w:val="none" w:sz="0" w:space="0" w:color="auto"/>
        <w:bottom w:val="none" w:sz="0" w:space="0" w:color="auto"/>
        <w:right w:val="none" w:sz="0" w:space="0" w:color="auto"/>
      </w:divBdr>
    </w:div>
    <w:div w:id="461385724">
      <w:bodyDiv w:val="1"/>
      <w:marLeft w:val="0"/>
      <w:marRight w:val="0"/>
      <w:marTop w:val="0"/>
      <w:marBottom w:val="0"/>
      <w:divBdr>
        <w:top w:val="none" w:sz="0" w:space="0" w:color="auto"/>
        <w:left w:val="none" w:sz="0" w:space="0" w:color="auto"/>
        <w:bottom w:val="none" w:sz="0" w:space="0" w:color="auto"/>
        <w:right w:val="none" w:sz="0" w:space="0" w:color="auto"/>
      </w:divBdr>
    </w:div>
    <w:div w:id="589850122">
      <w:bodyDiv w:val="1"/>
      <w:marLeft w:val="0"/>
      <w:marRight w:val="0"/>
      <w:marTop w:val="0"/>
      <w:marBottom w:val="0"/>
      <w:divBdr>
        <w:top w:val="none" w:sz="0" w:space="0" w:color="auto"/>
        <w:left w:val="none" w:sz="0" w:space="0" w:color="auto"/>
        <w:bottom w:val="none" w:sz="0" w:space="0" w:color="auto"/>
        <w:right w:val="none" w:sz="0" w:space="0" w:color="auto"/>
      </w:divBdr>
    </w:div>
    <w:div w:id="879436060">
      <w:bodyDiv w:val="1"/>
      <w:marLeft w:val="0"/>
      <w:marRight w:val="0"/>
      <w:marTop w:val="0"/>
      <w:marBottom w:val="0"/>
      <w:divBdr>
        <w:top w:val="none" w:sz="0" w:space="0" w:color="auto"/>
        <w:left w:val="none" w:sz="0" w:space="0" w:color="auto"/>
        <w:bottom w:val="none" w:sz="0" w:space="0" w:color="auto"/>
        <w:right w:val="none" w:sz="0" w:space="0" w:color="auto"/>
      </w:divBdr>
    </w:div>
    <w:div w:id="1088960933">
      <w:bodyDiv w:val="1"/>
      <w:marLeft w:val="0"/>
      <w:marRight w:val="0"/>
      <w:marTop w:val="0"/>
      <w:marBottom w:val="0"/>
      <w:divBdr>
        <w:top w:val="none" w:sz="0" w:space="0" w:color="auto"/>
        <w:left w:val="none" w:sz="0" w:space="0" w:color="auto"/>
        <w:bottom w:val="none" w:sz="0" w:space="0" w:color="auto"/>
        <w:right w:val="none" w:sz="0" w:space="0" w:color="auto"/>
      </w:divBdr>
    </w:div>
    <w:div w:id="1352338180">
      <w:bodyDiv w:val="1"/>
      <w:marLeft w:val="0"/>
      <w:marRight w:val="0"/>
      <w:marTop w:val="0"/>
      <w:marBottom w:val="0"/>
      <w:divBdr>
        <w:top w:val="none" w:sz="0" w:space="0" w:color="auto"/>
        <w:left w:val="none" w:sz="0" w:space="0" w:color="auto"/>
        <w:bottom w:val="none" w:sz="0" w:space="0" w:color="auto"/>
        <w:right w:val="none" w:sz="0" w:space="0" w:color="auto"/>
      </w:divBdr>
    </w:div>
    <w:div w:id="1404835874">
      <w:bodyDiv w:val="1"/>
      <w:marLeft w:val="0"/>
      <w:marRight w:val="0"/>
      <w:marTop w:val="0"/>
      <w:marBottom w:val="0"/>
      <w:divBdr>
        <w:top w:val="none" w:sz="0" w:space="0" w:color="auto"/>
        <w:left w:val="none" w:sz="0" w:space="0" w:color="auto"/>
        <w:bottom w:val="none" w:sz="0" w:space="0" w:color="auto"/>
        <w:right w:val="none" w:sz="0" w:space="0" w:color="auto"/>
      </w:divBdr>
    </w:div>
    <w:div w:id="1910453741">
      <w:bodyDiv w:val="1"/>
      <w:marLeft w:val="0"/>
      <w:marRight w:val="0"/>
      <w:marTop w:val="0"/>
      <w:marBottom w:val="0"/>
      <w:divBdr>
        <w:top w:val="none" w:sz="0" w:space="0" w:color="auto"/>
        <w:left w:val="none" w:sz="0" w:space="0" w:color="auto"/>
        <w:bottom w:val="none" w:sz="0" w:space="0" w:color="auto"/>
        <w:right w:val="none" w:sz="0" w:space="0" w:color="auto"/>
      </w:divBdr>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4" Type="http://schemas.openxmlformats.org/officeDocument/2006/relationships/settings" Target="settings.xml"/><Relationship Id="rId15" Type="http://schemas.openxmlformats.org/officeDocument/2006/relationships/webSettings" Target="webSettings.xml"/><Relationship Id="rId16" Type="http://schemas.openxmlformats.org/officeDocument/2006/relationships/footnotes" Target="footnotes.xml"/><Relationship Id="rId17" Type="http://schemas.openxmlformats.org/officeDocument/2006/relationships/endnotes" Target="endnotes.xml"/><Relationship Id="rId18" Type="http://schemas.openxmlformats.org/officeDocument/2006/relationships/image" Target="media/image1.png"/><Relationship Id="rId19" Type="http://schemas.openxmlformats.org/officeDocument/2006/relationships/hyperlink" Target="http://www.mcc.gov"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footer" Target="footer3.xml"/><Relationship Id="rId51" Type="http://schemas.openxmlformats.org/officeDocument/2006/relationships/hyperlink" Target="http://www.oecd.org/corruption/Anti-CorruptionEthicsComplianceHandbook.pdf" TargetMode="External"/><Relationship Id="rId52" Type="http://schemas.openxmlformats.org/officeDocument/2006/relationships/hyperlink" Target="http://cctrends.cipe.org/anti-corruption-compliance-guide/" TargetMode="External"/><Relationship Id="rId53" Type="http://schemas.openxmlformats.org/officeDocument/2006/relationships/hyperlink" Target="http://www.mcc.gov/ppg" TargetMode="External"/><Relationship Id="rId54" Type="http://schemas.openxmlformats.org/officeDocument/2006/relationships/hyperlink" Target="http://www.mcc.gov" TargetMode="External"/><Relationship Id="rId55" Type="http://schemas.openxmlformats.org/officeDocument/2006/relationships/header" Target="header11.xml"/><Relationship Id="rId56" Type="http://schemas.openxmlformats.org/officeDocument/2006/relationships/hyperlink" Target="http://www.federalreserve.gov/releases/h15/current/default.htm" TargetMode="External"/><Relationship Id="rId57" Type="http://schemas.openxmlformats.org/officeDocument/2006/relationships/header" Target="header12.xml"/><Relationship Id="rId58" Type="http://schemas.openxmlformats.org/officeDocument/2006/relationships/hyperlink" Target="http://www.mcc.gov/ppg" TargetMode="External"/><Relationship Id="rId59" Type="http://schemas.openxmlformats.org/officeDocument/2006/relationships/hyperlink" Target="file:///C:/Users/knutsongm/AppData/Local/Microsoft/Windows/Temporary%20Internet%20Files/Content.Outlook/AXUJJHAT/www.treas.gov/offices/enforcement/ofac" TargetMode="External"/><Relationship Id="rId40" Type="http://schemas.openxmlformats.org/officeDocument/2006/relationships/header" Target="header8.xml"/><Relationship Id="rId41" Type="http://schemas.openxmlformats.org/officeDocument/2006/relationships/image" Target="media/image2.jpeg"/><Relationship Id="rId42" Type="http://schemas.openxmlformats.org/officeDocument/2006/relationships/image" Target="media/image3.jpeg"/><Relationship Id="rId43" Type="http://schemas.openxmlformats.org/officeDocument/2006/relationships/image" Target="media/image4.jpeg"/><Relationship Id="rId44" Type="http://schemas.openxmlformats.org/officeDocument/2006/relationships/hyperlink" Target="https://www.mcc.gov/resources/doc/environmental-guidelines" TargetMode="External"/><Relationship Id="rId45" Type="http://schemas.openxmlformats.org/officeDocument/2006/relationships/hyperlink" Target="https://assets.mcc.gov/guidance/mcc-policy-gender.pdf" TargetMode="External"/><Relationship Id="rId46" Type="http://schemas.openxmlformats.org/officeDocument/2006/relationships/hyperlink" Target="https://www.mcc.gov/resources/doc/policy-counter-trafficking-in-persons-policy" TargetMode="External"/><Relationship Id="rId47" Type="http://schemas.openxmlformats.org/officeDocument/2006/relationships/hyperlink" Target="https://www.mcc.gov/resources/doc/policy-counter-trafficking-in-persons-policy" TargetMode="External"/><Relationship Id="rId48" Type="http://schemas.openxmlformats.org/officeDocument/2006/relationships/header" Target="header9.xml"/><Relationship Id="rId49" Type="http://schemas.openxmlformats.org/officeDocument/2006/relationships/header" Target="header10.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30" Type="http://schemas.openxmlformats.org/officeDocument/2006/relationships/hyperlink" Target="http://www.mcc.gov/ppg" TargetMode="External"/><Relationship Id="rId31" Type="http://schemas.openxmlformats.org/officeDocument/2006/relationships/header" Target="header4.xml"/><Relationship Id="rId32" Type="http://schemas.openxmlformats.org/officeDocument/2006/relationships/footer" Target="footer2.xml"/><Relationship Id="rId33" Type="http://schemas.openxmlformats.org/officeDocument/2006/relationships/hyperlink" Target="mailto:ad.seck@ucpmc.ne" TargetMode="External"/><Relationship Id="rId34" Type="http://schemas.openxmlformats.org/officeDocument/2006/relationships/hyperlink" Target="mailto:ad.seck@ucpmc.ne" TargetMode="External"/><Relationship Id="rId35" Type="http://schemas.openxmlformats.org/officeDocument/2006/relationships/hyperlink" Target="http://www.ucpmc.ne" TargetMode="External"/><Relationship Id="rId36" Type="http://schemas.openxmlformats.org/officeDocument/2006/relationships/hyperlink" Target="http://www.ucpmc.ne" TargetMode="External"/><Relationship Id="rId37" Type="http://schemas.openxmlformats.org/officeDocument/2006/relationships/header" Target="header5.xml"/><Relationship Id="rId38" Type="http://schemas.openxmlformats.org/officeDocument/2006/relationships/header" Target="header6.xml"/><Relationship Id="rId39" Type="http://schemas.openxmlformats.org/officeDocument/2006/relationships/header" Target="header7.xml"/><Relationship Id="rId20" Type="http://schemas.openxmlformats.org/officeDocument/2006/relationships/hyperlink" Target="http://www.ucpmc.ne" TargetMode="External"/><Relationship Id="rId21" Type="http://schemas.openxmlformats.org/officeDocument/2006/relationships/hyperlink" Target="http://www.mcc.gov/ppg" TargetMode="External"/><Relationship Id="rId22" Type="http://schemas.openxmlformats.org/officeDocument/2006/relationships/hyperlink" Target="mailto:ad.seck@ucpmc.ne"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hyperlink" Target="http://www.mcc.gov/ppg" TargetMode="External"/><Relationship Id="rId28" Type="http://schemas.openxmlformats.org/officeDocument/2006/relationships/hyperlink" Target="http://www.mcc.gov" TargetMode="External"/><Relationship Id="rId29" Type="http://schemas.openxmlformats.org/officeDocument/2006/relationships/hyperlink" Target="https://www.mcc.gov/resources/doc/policy-counter-trafficking-in-persons-policy" TargetMode="External"/><Relationship Id="rId60" Type="http://schemas.openxmlformats.org/officeDocument/2006/relationships/hyperlink" Target="file:///C:/Users/knutsongm/AppData/Local/Microsoft/Windows/Temporary%20Internet%20Files/Content.Outlook/AXUJJHAT/www.sam.gov" TargetMode="External"/><Relationship Id="rId61" Type="http://schemas.openxmlformats.org/officeDocument/2006/relationships/hyperlink" Target="http://www.mcc.gov/ppg" TargetMode="External"/><Relationship Id="rId62" Type="http://schemas.openxmlformats.org/officeDocument/2006/relationships/hyperlink" Target="file:///C:/Users/knutsongm/Desktop/Consulting%20Services%20SBD/www.mcc.gov" TargetMode="External"/><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mcc.gov/resources/doc/policy-counter-trafficking-in-persons-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f:SharedFields xmlns:sf="http://schemas.microsoft.com/office/documentsets/sharedfields" LastModified="11/18/2016 14:51:29">
  <SharedField id="f7965212-3b24-4628-99d4-7d2ee6087de9"/>
  <SharedField id="433671d1-9146-4067-afd5-1b1b22859bed"/>
  <SharedField id="cc0b7377-9e89-48f6-afbf-940089216fc6"/>
  <SharedField id="a02b8989-76d4-4663-ae95-20873d1d99ba"/>
  <SharedField id="ad62cbd4-81e4-4ab3-b661-a2e62a504922"/>
  <SharedField id="bca2deb5-00a9-41c8-ac8d-edeef796891a"/>
  <SharedField id="874c88b6-f428-4296-8128-8a3bf1bae3b0"/>
  <SharedField id="348e1484-0f32-4987-9701-59a6bb2c1354"/>
  <SharedField id="192ffffc-4dca-49f1-a1e4-2ae2f36a98e6"/>
  <SharedField id="07e928a3-0148-4ce8-b095-4521296431a9"/>
  <SharedField id="be6f7a96-b47d-48b5-9e6c-3355ef8b9153"/>
  <SharedField id="cbb92da4-fd46-4c7d-af6c-3128c2a5576e"/>
  <SharedField id="cde4dccc-dd38-4fe0-b2de-ac27fa70a808"/>
  <SharedField id="17932fa0-b2d7-40e9-a19f-d466f48d30fa"/>
  <SharedField id="8f19a0fe-61ad-40d8-8a71-8394d5c51aaa"/>
</sf:SharedFields>
</file>

<file path=customXml/item10.xml><?xml version="1.0" encoding="utf-8"?>
<?mso-contentType ?>
<spe:Receivers xmlns:spe="http://schemas.microsoft.com/sharepoint/events">
  <Receiver>
    <Name>DocumentSet ItemUpdated</Name>
    <Synchronization>Synchronous</Synchronization>
    <Type>10002</Type>
    <SequenceNumber>100</SequenceNumber>
    <Assembly>Microsoft.Office.DocumentManagement, Version=14.0.0.0, Culture=neutral, PublicKeyToken=71e9bce111e9429c</Assembly>
    <Class>Microsoft.Office.DocumentManagement.DocumentSets.DocumentSetEventReceiver</Class>
    <Data/>
    <Filter/>
  </Receiver>
  <Receiver>
    <Name>DocumentSet ItemAdded</Name>
    <Synchronization>Synchronous</Synchronization>
    <Type>10001</Type>
    <SequenceNumber>100</SequenceNumber>
    <Assembly>Microsoft.Office.DocumentManagement, Version=14.0.0.0, Culture=neutral, PublicKeyToken=71e9bce111e9429c</Assembly>
    <Class>Microsoft.Office.DocumentManagement.DocumentSets.DocumentSetItemsEventReceiver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1.xml><?xml version="1.0" encoding="utf-8"?>
<b:Sources xmlns:b="http://schemas.openxmlformats.org/officeDocument/2006/bibliography" xmlns="http://schemas.openxmlformats.org/officeDocument/2006/bibliography" SelectedStyle="\APASixthEditionOfficeOnline.xsl" StyleName="APA Sixth Edition" Version="6"/>
</file>

<file path=customXml/item2.xml><?xml version="1.0" encoding="utf-8"?>
<p:properties xmlns:p="http://schemas.microsoft.com/office/2006/metadata/properties" xmlns:xsi="http://www.w3.org/2001/XMLSchema-instance" xmlns:pc="http://schemas.microsoft.com/office/infopath/2007/PartnerControls">
  <documentManagement>
    <_dlc_DocId xmlns="3d63f170-974e-4b02-82e4-8970caafaa16">4PFXXPSCKSRR-7-68</_dlc_DocId>
    <_dlc_DocIdUrl xmlns="3d63f170-974e-4b02-82e4-8970caafaa16">
      <Url>http://intranet.mcc.gov/countries/Niger/NI/_layouts/DocIdRedir.aspx?ID=4PFXXPSCKSRR-7-68</Url>
      <Description>4PFXXPSCKSRR-7-68</Description>
    </_dlc_DocIdUrl>
    <Phase xmlns="2fccb24e-1ae4-40e1-a858-293c547e6074">15</Phase>
    <WFStatus xmlns="2fccb24e-1ae4-40e1-a858-293c547e6074">
      <Url xsi:nil="true"/>
      <Description xsi:nil="true"/>
    </WFStatus>
    <WFInitiated xmlns="2fccb24e-1ae4-40e1-a858-293c547e6074">No</WFInitiated>
    <ReviewType xmlns="2fccb24e-1ae4-40e1-a858-293c547e6074">No Objection</ReviewType>
    <ProcurementIEAAgmtID xmlns="2fccb24e-1ae4-40e1-a858-293c547e6074" xsi:nil="true"/>
    <SubDocType xmlns="2fccb24e-1ae4-40e1-a858-293c547e6074" xsi:nil="true"/>
    <PracticeUnit xmlns="2fccb24e-1ae4-40e1-a858-293c547e6074">
      <Value>ESP</Value>
      <Value>GSI</Value>
      <Value>M&amp;E</Value>
      <Value>PROC</Value>
      <Value>WSI</Value>
    </PracticeUnit>
    <ProcessedWithNOW xmlns="2fccb24e-1ae4-40e1-a858-293c547e6074">Not Processed</ProcessedWithNOW>
    <DocStatus xmlns="2fccb24e-1ae4-40e1-a858-293c547e6074">Clear</DocStatus>
    <SendTo xmlns="2fccb24e-1ae4-40e1-a858-293c547e6074">Compact Docs</SendTo>
    <SubPhase xmlns="2fccb24e-1ae4-40e1-a858-293c547e6074">36</SubPhase>
    <FY xmlns="2fccb24e-1ae4-40e1-a858-293c547e6074">2017</FY>
    <Country xmlns="2fccb24e-1ae4-40e1-a858-293c547e6074">Niger</Country>
    <Activity xmlns="2fccb24e-1ae4-40e1-a858-293c547e6074" xsi:nil="true"/>
    <DocType xmlns="2fccb24e-1ae4-40e1-a858-293c547e6074">8</DocType>
    <AdditionalInfo xmlns="2fccb24e-1ae4-40e1-a858-293c547e6074">false</AdditionalInfo>
    <AggregatedComments xmlns="2fccb24e-1ae4-40e1-a858-293c547e6074">&lt;div class="ExternalClassC4CB9968ED8649BB9107AB696C0FE730"&gt;&lt;div&gt;&lt;p&gt;&lt;strong&gt;&lt;font color="green"&gt;Approve&lt;/font&gt;&lt;/strong&gt; by &lt;strong&gt;&lt;font color="green"&gt;Penn, Kristin R (AFR-O)&lt;/font&gt;&lt;/strong&gt; on 1/18/2017 3:08:06 AM
&lt;br /&gt;&lt;/p&gt;
&lt;p&gt;&lt;div class="ExternalClass3DC984A014C54077B92C9C46F524F8F8"&gt;&lt;div&gt;&lt;p&gt;&lt;strong&gt;&lt;font color="green"&gt;Clear&lt;/font&gt;&lt;/strong&gt; by &lt;strong&gt;&lt;font color="green"&gt; Samari, Hamissou (DPE/EE-ME)&lt;/font&gt;&lt;/strong&gt; on 1/17/2017 4:43:45 PM
&lt;br /&gt;
&lt;/p&gt;
&lt;p&gt;&lt;div class="ExternalClassDEAE9884953A4991A557D705895BFAE6"&gt;&lt;div&gt;&lt;p&gt;&lt;strong&gt;&lt;font color="green"&gt;Clear&lt;/font&gt;&lt;/strong&gt; by &lt;strong&gt;&lt;font color="green"&gt; Keita, Nouhoun (DCO/DCO-FO)&lt;/font&gt;&lt;/strong&gt; on 1/17/2017 12:29:22 PM
&lt;br /&gt;I have added my comments and edits on SP and clear this document
&lt;/p&gt;
&lt;p&gt;&lt;div class="ExternalClassDEDD4C1EAF9F44BD8D02B02DEDD09FCA"&gt;&lt;div&gt;&lt;p&gt;&lt;strong&gt;&lt;font color="green"&gt;Clear&lt;/font&gt;&lt;/strong&gt; by &lt;strong&gt;&lt;font color="green"&gt; Beyene, Bersabeh (DCO/SEC-GSI)&lt;/font&gt;&lt;/strong&gt; on 1/17/2017 10:55:47 AM
&lt;br /&gt;GSI clears provided the GSI expert is changed to key personnel as per previous recommendation and draft TOR.
&lt;/p&gt;
&lt;p&gt;&lt;div class="ExternalClass59BB28DC43254B399DAE0C3C72D6C205"&gt;&lt;div&gt;&lt;p&gt;&lt;strong&gt;&lt;font color="green"&gt;Clear&lt;/font&gt;&lt;/strong&gt; by &lt;strong&gt;&lt;font color="green"&gt; Fishbein, Robert E (DCO/IEPS-WSI)&lt;/font&gt;&lt;/strong&gt; on 1/12/2017 3:26:15 PM
&lt;br /&gt;
&lt;/p&gt;
&lt;p&gt;&lt;div class="ExternalClassAA6815E963554B97A0E0DDCA3D5CF438"&gt;&lt;div&gt;&lt;p&gt;&lt;strong&gt;&lt;font color="green"&gt;Clear&lt;/font&gt;&lt;/strong&gt; by &lt;strong&gt;&lt;font color="green"&gt; Fadely Craig, Karen M (DCO/IEPS-ESP)&lt;/font&gt;&lt;/strong&gt; on 1/12/2017 3:19:57 PM
&lt;br /&gt;
&lt;/p&gt;
&lt;p&gt;&lt;/p&gt;
&lt;/div&gt;&lt;/div&gt;&lt;/p&gt;
&lt;/div&gt;&lt;/div&gt;&lt;/p&gt;
&lt;/div&gt;&lt;/div&gt;&lt;/p&gt;
&lt;/div&gt;&lt;/div&gt;&lt;/p&gt;
&lt;/div&gt;&lt;/div&gt;&lt;/p&gt;
&lt;/div&gt;&lt;/div&gt;</AggregatedComments>
    <Project xmlns="2fccb24e-1ae4-40e1-a858-293c547e6074" xsi:nil="true"/>
    <DocumentSetDescription xmlns="http://schemas.microsoft.com/sharepoint/v3" xsi:nil="true"/>
  </documentManagement>
</p:properties>
</file>

<file path=customXml/item3.xml><?xml version="1.0" encoding="utf-8"?>
<?mso-contentType ?>
<act:AllowedContentTypes xmlns:act="http://schemas.microsoft.com/office/documentsets/allowedcontenttypes" LastModified="07/25/2016 13:27:53">
  <AllowedContentType id="0x0101"/>
</act:AllowedContentTypes>
</file>

<file path=customXml/item4.xml><?xml version="1.0" encoding="utf-8"?>
<?mso-contentType ?>
<FormTemplates xmlns="http://schemas.microsoft.com/sharepoint/v3/contenttype/forms">
  <Display>ListForm</Display>
  <Edit>ListForm</Edit>
  <New>DocSetDisplayForm</New>
</FormTemplates>
</file>

<file path=customXml/item5.xml><?xml version="1.0" encoding="utf-8"?>
<?mso-contentType ?>
<DefaultDocuments xmlns="http://schemas.microsoft.com/office/documentsets/defaultdocuments" LastModified="1/1/1 0:00:01 AM" AddSetName=""/>
</file>

<file path=customXml/item6.xml><?xml version="1.0" encoding="utf-8"?>
<ct:contentTypeSchema xmlns:ct="http://schemas.microsoft.com/office/2006/metadata/contentType" xmlns:ma="http://schemas.microsoft.com/office/2006/metadata/properties/metaAttributes" ct:_="" ma:_="" ma:contentTypeName="Compact Doc Set" ma:contentTypeID="0x0120D520003B9D96DBDDAB4141ACD800900C644F4800A859790755BE0F46B74F7554E2A672C7" ma:contentTypeVersion="8" ma:contentTypeDescription="" ma:contentTypeScope="" ma:versionID="f2ee1407060c3e319bdffe188cc2c607">
  <xsd:schema xmlns:xsd="http://www.w3.org/2001/XMLSchema" xmlns:xs="http://www.w3.org/2001/XMLSchema" xmlns:p="http://schemas.microsoft.com/office/2006/metadata/properties" xmlns:ns1="http://schemas.microsoft.com/sharepoint/v3" xmlns:ns2="2fccb24e-1ae4-40e1-a858-293c547e6074" xmlns:ns3="3d63f170-974e-4b02-82e4-8970caafaa16" targetNamespace="http://schemas.microsoft.com/office/2006/metadata/properties" ma:root="true" ma:fieldsID="b599310c49d2a17aad6e4574263e361d" ns1:_="" ns2:_="" ns3:_="">
    <xsd:import namespace="http://schemas.microsoft.com/sharepoint/v3"/>
    <xsd:import namespace="2fccb24e-1ae4-40e1-a858-293c547e6074"/>
    <xsd:import namespace="3d63f170-974e-4b02-82e4-8970caafaa16"/>
    <xsd:element name="properties">
      <xsd:complexType>
        <xsd:sequence>
          <xsd:element name="documentManagement">
            <xsd:complexType>
              <xsd:all>
                <xsd:element ref="ns1:ItemChildCount" minOccurs="0"/>
                <xsd:element ref="ns1:FolderChildCount" minOccurs="0"/>
                <xsd:element ref="ns1:DocumentSetDescription" minOccurs="0"/>
                <xsd:element ref="ns2:Country" minOccurs="0"/>
                <xsd:element ref="ns2:Phase" minOccurs="0"/>
                <xsd:element ref="ns2:SubPhase" minOccurs="0"/>
                <xsd:element ref="ns2:FY" minOccurs="0"/>
                <xsd:element ref="ns2:ReviewType" minOccurs="0"/>
                <xsd:element ref="ns2:DocStatus" minOccurs="0"/>
                <xsd:element ref="ns2:Project" minOccurs="0"/>
                <xsd:element ref="ns2:Activity" minOccurs="0"/>
                <xsd:element ref="ns2:ProcurementIEAAgmtID" minOccurs="0"/>
                <xsd:element ref="ns2:DocType" minOccurs="0"/>
                <xsd:element ref="ns2:SubDocType" minOccurs="0"/>
                <xsd:element ref="ns2:PracticeUnit" minOccurs="0"/>
                <xsd:element ref="ns2:SendTo" minOccurs="0"/>
                <xsd:element ref="ns2:AdditionalInfo" minOccurs="0"/>
                <xsd:element ref="ns2:ProcessedWithNOW" minOccurs="0"/>
                <xsd:element ref="ns2:WFInitiated" minOccurs="0"/>
                <xsd:element ref="ns2:WFStatus" minOccurs="0"/>
                <xsd:element ref="ns2:AggregatedComme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temChildCount" ma:index="1" nillable="true" ma:displayName="Item Child Count" ma:hidden="true" ma:list="Docs" ma:internalName="ItemChildCount" ma:readOnly="true" ma:showField="ItemChildCount">
      <xsd:simpleType>
        <xsd:restriction base="dms:Lookup"/>
      </xsd:simpleType>
    </xsd:element>
    <xsd:element name="FolderChildCount" ma:index="2" nillable="true" ma:displayName="Folder Child Count" ma:hidden="true" ma:list="Docs" ma:internalName="FolderChildCount" ma:readOnly="true" ma:showField="FolderChildCount">
      <xsd:simpleType>
        <xsd:restriction base="dms:Lookup"/>
      </xsd:simpleType>
    </xsd:element>
    <xsd:element name="DocumentSetDescription" ma:index="5"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cb24e-1ae4-40e1-a858-293c547e6074" elementFormDefault="qualified">
    <xsd:import namespace="http://schemas.microsoft.com/office/2006/documentManagement/types"/>
    <xsd:import namespace="http://schemas.microsoft.com/office/infopath/2007/PartnerControls"/>
    <xsd:element name="Country" ma:index="6" nillable="true" ma:displayName="Country" ma:default="Niger" ma:format="Dropdown" ma:internalName="Country">
      <xsd:simpleType>
        <xsd:restriction base="dms:Choice">
          <xsd:enumeration value="Benin II"/>
          <xsd:enumeration value="Armenia"/>
          <xsd:enumeration value="Benin I"/>
          <xsd:enumeration value="Burkina Faso"/>
          <xsd:enumeration value="Cabo Verde I"/>
          <xsd:enumeration value="Cabo Verde II"/>
          <xsd:enumeration value="El Salvador I"/>
          <xsd:enumeration value="El Salvador II"/>
          <xsd:enumeration value="Georgia I"/>
          <xsd:enumeration value="Georgia II"/>
          <xsd:enumeration value="Ghana I"/>
          <xsd:enumeration value="Ghana II"/>
          <xsd:enumeration value="Honduras"/>
          <xsd:enumeration value="Indonesia"/>
          <xsd:enumeration value="Jordan"/>
          <xsd:enumeration value="Lesotho"/>
          <xsd:enumeration value="Madagascar"/>
          <xsd:enumeration value="Malawi"/>
          <xsd:enumeration value="Mali"/>
          <xsd:enumeration value="Moldova"/>
          <xsd:enumeration value="Mongolia"/>
          <xsd:enumeration value="Morocco I"/>
          <xsd:enumeration value="Morocco II"/>
          <xsd:enumeration value="Mozambique"/>
          <xsd:enumeration value="Namibia"/>
          <xsd:enumeration value="Nepal"/>
          <xsd:enumeration value="Nicaragua"/>
          <xsd:enumeration value="Niger"/>
          <xsd:enumeration value="Philippines"/>
          <xsd:enumeration value="Senegal"/>
          <xsd:enumeration value="Sierra Leone"/>
          <xsd:enumeration value="Tanzania I"/>
          <xsd:enumeration value="Tanzania II"/>
          <xsd:enumeration value="Vanuatu"/>
          <xsd:enumeration value="Zambia"/>
        </xsd:restriction>
      </xsd:simpleType>
    </xsd:element>
    <xsd:element name="Phase" ma:index="7" nillable="true" ma:displayName="Phase" ma:list="{EA7B6349-5AF7-45E9-8F1D-F699461847C5}" ma:internalName="Phase" ma:showField="Title" ma:web="2fccb24e-1ae4-40e1-a858-293c547e6074">
      <xsd:simpleType>
        <xsd:restriction base="dms:Lookup"/>
      </xsd:simpleType>
    </xsd:element>
    <xsd:element name="SubPhase" ma:index="8" nillable="true" ma:displayName="SubPhase" ma:list="{3B36ACCB-43D1-4C22-BBF8-8D7F0955C903}" ma:internalName="SubPhase" ma:showField="Level1" ma:web="2fccb24e-1ae4-40e1-a858-293c547e6074">
      <xsd:simpleType>
        <xsd:restriction base="dms:Lookup"/>
      </xsd:simpleType>
    </xsd:element>
    <xsd:element name="FY" ma:index="9" nillable="true" ma:displayName="FY" ma:default="2016" ma:format="Dropdown" ma:internalName="FY">
      <xsd:simpleType>
        <xsd:restriction base="dms:Choice">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ReviewType" ma:index="10" nillable="true" ma:displayName="ReviewType" ma:format="Dropdown" ma:internalName="ReviewType">
      <xsd:simpleType>
        <xsd:restriction base="dms:Choice">
          <xsd:enumeration value="No Objection"/>
          <xsd:enumeration value="Technical Review"/>
        </xsd:restriction>
      </xsd:simpleType>
    </xsd:element>
    <xsd:element name="DocStatus" ma:index="11" nillable="true" ma:displayName="Document Status" ma:default="Pending" ma:format="Dropdown" ma:internalName="DocStatus">
      <xsd:simpleType>
        <xsd:restriction base="dms:Choice">
          <xsd:enumeration value="Pending"/>
          <xsd:enumeration value="Clear"/>
          <xsd:enumeration value="Object"/>
          <xsd:enumeration value="Reviewed"/>
          <xsd:enumeration value="Deferred"/>
        </xsd:restriction>
      </xsd:simpleType>
    </xsd:element>
    <xsd:element name="Project" ma:index="12" nillable="true" ma:displayName="Project" ma:list="{EA7B6349-5AF7-45E9-8F1D-F699461847C5}" ma:internalName="Project" ma:showField="Title" ma:web="2fccb24e-1ae4-40e1-a858-293c547e6074">
      <xsd:simpleType>
        <xsd:restriction base="dms:Lookup"/>
      </xsd:simpleType>
    </xsd:element>
    <xsd:element name="Activity" ma:index="13" nillable="true" ma:displayName="Activity" ma:list="{3B36ACCB-43D1-4C22-BBF8-8D7F0955C903}" ma:internalName="Activity" ma:showField="Level1" ma:web="2fccb24e-1ae4-40e1-a858-293c547e6074">
      <xsd:simpleType>
        <xsd:restriction base="dms:Lookup"/>
      </xsd:simpleType>
    </xsd:element>
    <xsd:element name="ProcurementIEAAgmtID" ma:index="14" nillable="true" ma:displayName="Procurement/IEA/AgmtID" ma:format="Dropdown" ma:internalName="ProcurementIEAAgmtID">
      <xsd:simpleType>
        <xsd:restriction base="dms:Choice">
          <xsd:enumeration value="TBD"/>
        </xsd:restriction>
      </xsd:simpleType>
    </xsd:element>
    <xsd:element name="DocType" ma:index="15" nillable="true" ma:displayName="DocType" ma:list="{EA7B6349-5AF7-45E9-8F1D-F699461847C5}" ma:internalName="DocType" ma:showField="Title" ma:web="2fccb24e-1ae4-40e1-a858-293c547e6074">
      <xsd:simpleType>
        <xsd:restriction base="dms:Lookup"/>
      </xsd:simpleType>
    </xsd:element>
    <xsd:element name="SubDocType" ma:index="16" nillable="true" ma:displayName="SubDocType" ma:list="{3B36ACCB-43D1-4C22-BBF8-8D7F0955C903}" ma:internalName="SubDocType" ma:showField="Level1" ma:web="2fccb24e-1ae4-40e1-a858-293c547e6074">
      <xsd:simpleType>
        <xsd:restriction base="dms:Lookup"/>
      </xsd:simpleType>
    </xsd:element>
    <xsd:element name="PracticeUnit" ma:index="17" nillable="true" ma:displayName="PracticeUnit" ma:internalName="PracticeUnit">
      <xsd:complexType>
        <xsd:complexContent>
          <xsd:extension base="dms:MultiChoice">
            <xsd:sequence>
              <xsd:element name="Value" maxOccurs="unbounded" minOccurs="0" nillable="true">
                <xsd:simpleType>
                  <xsd:restriction base="dms:Choice">
                    <xsd:enumeration value="ADMN"/>
                    <xsd:enumeration value="AG"/>
                    <xsd:enumeration value="COMMS"/>
                    <xsd:enumeration value="ECON"/>
                    <xsd:enumeration value="EPG"/>
                    <xsd:enumeration value="ESP"/>
                    <xsd:enumeration value="FA"/>
                    <xsd:enumeration value="FIT"/>
                    <xsd:enumeration value="GSI"/>
                    <xsd:enumeration value="HCD"/>
                    <xsd:enumeration value="M&amp;E"/>
                    <xsd:enumeration value="OGC"/>
                    <xsd:enumeration value="PEPFAR"/>
                    <xsd:enumeration value="PRLP"/>
                    <xsd:enumeration value="PROC"/>
                    <xsd:enumeration value="TVS"/>
                    <xsd:enumeration value="WSI"/>
                    <xsd:enumeration value="ALL"/>
                    <xsd:enumeration value="NONE"/>
                  </xsd:restriction>
                </xsd:simpleType>
              </xsd:element>
            </xsd:sequence>
          </xsd:extension>
        </xsd:complexContent>
      </xsd:complexType>
    </xsd:element>
    <xsd:element name="SendTo" ma:index="18" nillable="true" ma:displayName="SendTo" ma:default="--Choose One--" ma:format="Dropdown" ma:internalName="SendTo">
      <xsd:simpleType>
        <xsd:restriction base="dms:Choice">
          <xsd:enumeration value="--Choose One--"/>
          <xsd:enumeration value="Program Ops Docs"/>
          <xsd:enumeration value="Compact Docs"/>
          <xsd:enumeration value="Core Docs"/>
        </xsd:restriction>
      </xsd:simpleType>
    </xsd:element>
    <xsd:element name="AdditionalInfo" ma:index="19" nillable="true" ma:displayName="AdditionalInfo" ma:default="0" ma:internalName="AdditionalInfo">
      <xsd:simpleType>
        <xsd:restriction base="dms:Boolean"/>
      </xsd:simpleType>
    </xsd:element>
    <xsd:element name="ProcessedWithNOW" ma:index="20" nillable="true" ma:displayName="ProcessedWithN-O-W?" ma:default="Not Processed" ma:format="Dropdown" ma:hidden="true" ma:internalName="ProcessedWithNOW" ma:readOnly="false">
      <xsd:simpleType>
        <xsd:restriction base="dms:Choice">
          <xsd:enumeration value="Not Processed"/>
          <xsd:enumeration value="In Progress"/>
          <xsd:enumeration value="Processed"/>
        </xsd:restriction>
      </xsd:simpleType>
    </xsd:element>
    <xsd:element name="WFInitiated" ma:index="21" nillable="true" ma:displayName="WFInitiated" ma:default="No" ma:format="Dropdown" ma:hidden="true" ma:internalName="WFInitiated" ma:readOnly="false">
      <xsd:simpleType>
        <xsd:restriction base="dms:Choice">
          <xsd:enumeration value="No"/>
          <xsd:enumeration value="Yes"/>
        </xsd:restriction>
      </xsd:simpleType>
    </xsd:element>
    <xsd:element name="WFStatus" ma:index="22" nillable="true" ma:displayName="WFStatus" ma:format="Hyperlink" ma:hidden="true" ma:internalName="WFStatu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ggregatedComments" ma:index="23" nillable="true" ma:displayName="Aggregated Comments" ma:internalName="Aggregated_x0020_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63f170-974e-4b02-82e4-8970caafaa16" elementFormDefault="qualified">
    <xsd:import namespace="http://schemas.microsoft.com/office/2006/documentManagement/types"/>
    <xsd:import namespace="http://schemas.microsoft.com/office/infopath/2007/PartnerControls"/>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WelcomePageView xmlns="http://schemas.microsoft.com/office/documentsets/welcomepageview" LastModified="1/1/1 0:00:01 AM"/>
</file>

<file path=customXml/item8.xml><?xml version="1.0" encoding="utf-8"?>
<?mso-contentType ?>
<FormUrls xmlns="http://schemas.microsoft.com/sharepoint/v3/contenttype/forms/url">
  <New>_layouts/NewDocSet.aspx</New>
</FormUrls>
</file>

<file path=customXml/item9.xml><?xml version="1.0" encoding="utf-8"?>
<?mso-contentType ?>
<WelcomePageFields xmlns="http://schemas.microsoft.com/office/documentsets/welcomepagefields" LastModified="1/1/1 0:00:01 AM"/>
</file>

<file path=customXml/itemProps1.xml><?xml version="1.0" encoding="utf-8"?>
<ds:datastoreItem xmlns:ds="http://schemas.openxmlformats.org/officeDocument/2006/customXml" ds:itemID="{09395C75-5A42-4CD7-938B-F2323631FE96}">
  <ds:schemaRefs>
    <ds:schemaRef ds:uri="http://schemas.microsoft.com/office/documentsets/sharedfields"/>
  </ds:schemaRefs>
</ds:datastoreItem>
</file>

<file path=customXml/itemProps10.xml><?xml version="1.0" encoding="utf-8"?>
<ds:datastoreItem xmlns:ds="http://schemas.openxmlformats.org/officeDocument/2006/customXml" ds:itemID="{93029AB2-7E74-46C0-81DA-1BC6517D3FCB}">
  <ds:schemaRefs>
    <ds:schemaRef ds:uri="http://schemas.microsoft.com/sharepoint/events"/>
  </ds:schemaRefs>
</ds:datastoreItem>
</file>

<file path=customXml/itemProps11.xml><?xml version="1.0" encoding="utf-8"?>
<ds:datastoreItem xmlns:ds="http://schemas.openxmlformats.org/officeDocument/2006/customXml" ds:itemID="{93A73B06-5A34-064B-A833-8908BFAD60B9}">
  <ds:schemaRefs>
    <ds:schemaRef ds:uri="http://schemas.openxmlformats.org/officeDocument/2006/bibliography"/>
  </ds:schemaRefs>
</ds:datastoreItem>
</file>

<file path=customXml/itemProps2.xml><?xml version="1.0" encoding="utf-8"?>
<ds:datastoreItem xmlns:ds="http://schemas.openxmlformats.org/officeDocument/2006/customXml" ds:itemID="{AC8FEB2B-90F4-4764-95EA-72007719948F}">
  <ds:schemaRefs>
    <ds:schemaRef ds:uri="http://schemas.microsoft.com/office/2006/metadata/properties"/>
    <ds:schemaRef ds:uri="http://schemas.microsoft.com/office/infopath/2007/PartnerControls"/>
    <ds:schemaRef ds:uri="3d63f170-974e-4b02-82e4-8970caafaa16"/>
    <ds:schemaRef ds:uri="2fccb24e-1ae4-40e1-a858-293c547e6074"/>
    <ds:schemaRef ds:uri="http://schemas.microsoft.com/sharepoint/v3"/>
  </ds:schemaRefs>
</ds:datastoreItem>
</file>

<file path=customXml/itemProps3.xml><?xml version="1.0" encoding="utf-8"?>
<ds:datastoreItem xmlns:ds="http://schemas.openxmlformats.org/officeDocument/2006/customXml" ds:itemID="{85B51DA2-95D1-47DE-B54B-FDA1506DA0AC}">
  <ds:schemaRefs>
    <ds:schemaRef ds:uri="http://schemas.microsoft.com/office/documentsets/allowedcontenttypes"/>
  </ds:schemaRefs>
</ds:datastoreItem>
</file>

<file path=customXml/itemProps4.xml><?xml version="1.0" encoding="utf-8"?>
<ds:datastoreItem xmlns:ds="http://schemas.openxmlformats.org/officeDocument/2006/customXml" ds:itemID="{9288B092-9735-4DA7-969B-2501BCDEBB29}">
  <ds:schemaRefs>
    <ds:schemaRef ds:uri="http://schemas.microsoft.com/sharepoint/v3/contenttype/forms"/>
  </ds:schemaRefs>
</ds:datastoreItem>
</file>

<file path=customXml/itemProps5.xml><?xml version="1.0" encoding="utf-8"?>
<ds:datastoreItem xmlns:ds="http://schemas.openxmlformats.org/officeDocument/2006/customXml" ds:itemID="{C12D8EA9-23F1-4B66-A1F6-39E6DAC9225F}">
  <ds:schemaRefs>
    <ds:schemaRef ds:uri="http://schemas.microsoft.com/office/documentsets/defaultdocuments"/>
  </ds:schemaRefs>
</ds:datastoreItem>
</file>

<file path=customXml/itemProps6.xml><?xml version="1.0" encoding="utf-8"?>
<ds:datastoreItem xmlns:ds="http://schemas.openxmlformats.org/officeDocument/2006/customXml" ds:itemID="{5EFD217B-5FD6-427C-BDB9-5B58F58CB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ccb24e-1ae4-40e1-a858-293c547e6074"/>
    <ds:schemaRef ds:uri="3d63f170-974e-4b02-82e4-8970caafa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E1E11A7-E5FD-4588-9FF3-20DD52174F2B}">
  <ds:schemaRefs>
    <ds:schemaRef ds:uri="http://schemas.microsoft.com/office/documentsets/welcomepageview"/>
  </ds:schemaRefs>
</ds:datastoreItem>
</file>

<file path=customXml/itemProps8.xml><?xml version="1.0" encoding="utf-8"?>
<ds:datastoreItem xmlns:ds="http://schemas.openxmlformats.org/officeDocument/2006/customXml" ds:itemID="{28D6DA88-0650-483B-A3D4-EAF3E2200515}">
  <ds:schemaRefs>
    <ds:schemaRef ds:uri="http://schemas.microsoft.com/sharepoint/v3/contenttype/forms/url"/>
  </ds:schemaRefs>
</ds:datastoreItem>
</file>

<file path=customXml/itemProps9.xml><?xml version="1.0" encoding="utf-8"?>
<ds:datastoreItem xmlns:ds="http://schemas.openxmlformats.org/officeDocument/2006/customXml" ds:itemID="{CFADC8F3-2AC6-4ED6-8C3E-99CE15502539}">
  <ds:schemaRefs>
    <ds:schemaRef ds:uri="http://schemas.microsoft.com/office/documentsets/welcomepagefield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195</Pages>
  <Words>69887</Words>
  <Characters>384383</Characters>
  <Application>Microsoft Macintosh Word</Application>
  <DocSecurity>0</DocSecurity>
  <Lines>3203</Lines>
  <Paragraphs>906</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Standard Bidding Documents: Consulting Services (July 3, 2008)</vt:lpstr>
      <vt:lpstr>Standard Bidding Documents: Consulting Services (July 3, 2008)</vt:lpstr>
      <vt:lpstr>Standard Bidding Documents: Consulting Services (July 3, 2008)</vt:lpstr>
    </vt:vector>
  </TitlesOfParts>
  <Company>Millennium Challenge Corporation</Company>
  <LinksUpToDate>false</LinksUpToDate>
  <CharactersWithSpaces>453364</CharactersWithSpaces>
  <SharedDoc>false</SharedDoc>
  <HLinks>
    <vt:vector size="882" baseType="variant">
      <vt:variant>
        <vt:i4>1703944</vt:i4>
      </vt:variant>
      <vt:variant>
        <vt:i4>813</vt:i4>
      </vt:variant>
      <vt:variant>
        <vt:i4>0</vt:i4>
      </vt:variant>
      <vt:variant>
        <vt:i4>5</vt:i4>
      </vt:variant>
      <vt:variant>
        <vt:lpwstr>http://www.mcc.gov/documents/mcc-marking-corporate-v2.pdf</vt:lpwstr>
      </vt:variant>
      <vt:variant>
        <vt:lpwstr/>
      </vt:variant>
      <vt:variant>
        <vt:i4>3407986</vt:i4>
      </vt:variant>
      <vt:variant>
        <vt:i4>810</vt:i4>
      </vt:variant>
      <vt:variant>
        <vt:i4>0</vt:i4>
      </vt:variant>
      <vt:variant>
        <vt:i4>5</vt:i4>
      </vt:variant>
      <vt:variant>
        <vt:lpwstr>http://www.mcc.gov/</vt:lpwstr>
      </vt:variant>
      <vt:variant>
        <vt:lpwstr/>
      </vt:variant>
      <vt:variant>
        <vt:i4>1703944</vt:i4>
      </vt:variant>
      <vt:variant>
        <vt:i4>807</vt:i4>
      </vt:variant>
      <vt:variant>
        <vt:i4>0</vt:i4>
      </vt:variant>
      <vt:variant>
        <vt:i4>5</vt:i4>
      </vt:variant>
      <vt:variant>
        <vt:lpwstr>http://www.mcc.gov/documents/mcc-marking-corporate-v2.pdf</vt:lpwstr>
      </vt:variant>
      <vt:variant>
        <vt:lpwstr/>
      </vt:variant>
      <vt:variant>
        <vt:i4>3407986</vt:i4>
      </vt:variant>
      <vt:variant>
        <vt:i4>804</vt:i4>
      </vt:variant>
      <vt:variant>
        <vt:i4>0</vt:i4>
      </vt:variant>
      <vt:variant>
        <vt:i4>5</vt:i4>
      </vt:variant>
      <vt:variant>
        <vt:lpwstr>http://www.mcc.gov/</vt:lpwstr>
      </vt:variant>
      <vt:variant>
        <vt:lpwstr/>
      </vt:variant>
      <vt:variant>
        <vt:i4>2031668</vt:i4>
      </vt:variant>
      <vt:variant>
        <vt:i4>798</vt:i4>
      </vt:variant>
      <vt:variant>
        <vt:i4>0</vt:i4>
      </vt:variant>
      <vt:variant>
        <vt:i4>5</vt:i4>
      </vt:variant>
      <vt:variant>
        <vt:lpwstr/>
      </vt:variant>
      <vt:variant>
        <vt:lpwstr>_Toc198097461</vt:lpwstr>
      </vt:variant>
      <vt:variant>
        <vt:i4>2031668</vt:i4>
      </vt:variant>
      <vt:variant>
        <vt:i4>792</vt:i4>
      </vt:variant>
      <vt:variant>
        <vt:i4>0</vt:i4>
      </vt:variant>
      <vt:variant>
        <vt:i4>5</vt:i4>
      </vt:variant>
      <vt:variant>
        <vt:lpwstr/>
      </vt:variant>
      <vt:variant>
        <vt:lpwstr>_Toc198097460</vt:lpwstr>
      </vt:variant>
      <vt:variant>
        <vt:i4>1835060</vt:i4>
      </vt:variant>
      <vt:variant>
        <vt:i4>786</vt:i4>
      </vt:variant>
      <vt:variant>
        <vt:i4>0</vt:i4>
      </vt:variant>
      <vt:variant>
        <vt:i4>5</vt:i4>
      </vt:variant>
      <vt:variant>
        <vt:lpwstr/>
      </vt:variant>
      <vt:variant>
        <vt:lpwstr>_Toc198097459</vt:lpwstr>
      </vt:variant>
      <vt:variant>
        <vt:i4>1835060</vt:i4>
      </vt:variant>
      <vt:variant>
        <vt:i4>780</vt:i4>
      </vt:variant>
      <vt:variant>
        <vt:i4>0</vt:i4>
      </vt:variant>
      <vt:variant>
        <vt:i4>5</vt:i4>
      </vt:variant>
      <vt:variant>
        <vt:lpwstr/>
      </vt:variant>
      <vt:variant>
        <vt:lpwstr>_Toc198097458</vt:lpwstr>
      </vt:variant>
      <vt:variant>
        <vt:i4>1835060</vt:i4>
      </vt:variant>
      <vt:variant>
        <vt:i4>774</vt:i4>
      </vt:variant>
      <vt:variant>
        <vt:i4>0</vt:i4>
      </vt:variant>
      <vt:variant>
        <vt:i4>5</vt:i4>
      </vt:variant>
      <vt:variant>
        <vt:lpwstr/>
      </vt:variant>
      <vt:variant>
        <vt:lpwstr>_Toc198097457</vt:lpwstr>
      </vt:variant>
      <vt:variant>
        <vt:i4>1835060</vt:i4>
      </vt:variant>
      <vt:variant>
        <vt:i4>768</vt:i4>
      </vt:variant>
      <vt:variant>
        <vt:i4>0</vt:i4>
      </vt:variant>
      <vt:variant>
        <vt:i4>5</vt:i4>
      </vt:variant>
      <vt:variant>
        <vt:lpwstr/>
      </vt:variant>
      <vt:variant>
        <vt:lpwstr>_Toc198097456</vt:lpwstr>
      </vt:variant>
      <vt:variant>
        <vt:i4>1835060</vt:i4>
      </vt:variant>
      <vt:variant>
        <vt:i4>762</vt:i4>
      </vt:variant>
      <vt:variant>
        <vt:i4>0</vt:i4>
      </vt:variant>
      <vt:variant>
        <vt:i4>5</vt:i4>
      </vt:variant>
      <vt:variant>
        <vt:lpwstr/>
      </vt:variant>
      <vt:variant>
        <vt:lpwstr>_Toc198097455</vt:lpwstr>
      </vt:variant>
      <vt:variant>
        <vt:i4>1835060</vt:i4>
      </vt:variant>
      <vt:variant>
        <vt:i4>756</vt:i4>
      </vt:variant>
      <vt:variant>
        <vt:i4>0</vt:i4>
      </vt:variant>
      <vt:variant>
        <vt:i4>5</vt:i4>
      </vt:variant>
      <vt:variant>
        <vt:lpwstr/>
      </vt:variant>
      <vt:variant>
        <vt:lpwstr>_Toc198097454</vt:lpwstr>
      </vt:variant>
      <vt:variant>
        <vt:i4>1835060</vt:i4>
      </vt:variant>
      <vt:variant>
        <vt:i4>750</vt:i4>
      </vt:variant>
      <vt:variant>
        <vt:i4>0</vt:i4>
      </vt:variant>
      <vt:variant>
        <vt:i4>5</vt:i4>
      </vt:variant>
      <vt:variant>
        <vt:lpwstr/>
      </vt:variant>
      <vt:variant>
        <vt:lpwstr>_Toc198097453</vt:lpwstr>
      </vt:variant>
      <vt:variant>
        <vt:i4>1835060</vt:i4>
      </vt:variant>
      <vt:variant>
        <vt:i4>744</vt:i4>
      </vt:variant>
      <vt:variant>
        <vt:i4>0</vt:i4>
      </vt:variant>
      <vt:variant>
        <vt:i4>5</vt:i4>
      </vt:variant>
      <vt:variant>
        <vt:lpwstr/>
      </vt:variant>
      <vt:variant>
        <vt:lpwstr>_Toc198097450</vt:lpwstr>
      </vt:variant>
      <vt:variant>
        <vt:i4>1900596</vt:i4>
      </vt:variant>
      <vt:variant>
        <vt:i4>738</vt:i4>
      </vt:variant>
      <vt:variant>
        <vt:i4>0</vt:i4>
      </vt:variant>
      <vt:variant>
        <vt:i4>5</vt:i4>
      </vt:variant>
      <vt:variant>
        <vt:lpwstr/>
      </vt:variant>
      <vt:variant>
        <vt:lpwstr>_Toc198097447</vt:lpwstr>
      </vt:variant>
      <vt:variant>
        <vt:i4>1900596</vt:i4>
      </vt:variant>
      <vt:variant>
        <vt:i4>732</vt:i4>
      </vt:variant>
      <vt:variant>
        <vt:i4>0</vt:i4>
      </vt:variant>
      <vt:variant>
        <vt:i4>5</vt:i4>
      </vt:variant>
      <vt:variant>
        <vt:lpwstr/>
      </vt:variant>
      <vt:variant>
        <vt:lpwstr>_Toc198097444</vt:lpwstr>
      </vt:variant>
      <vt:variant>
        <vt:i4>1703988</vt:i4>
      </vt:variant>
      <vt:variant>
        <vt:i4>726</vt:i4>
      </vt:variant>
      <vt:variant>
        <vt:i4>0</vt:i4>
      </vt:variant>
      <vt:variant>
        <vt:i4>5</vt:i4>
      </vt:variant>
      <vt:variant>
        <vt:lpwstr/>
      </vt:variant>
      <vt:variant>
        <vt:lpwstr>_Toc198097438</vt:lpwstr>
      </vt:variant>
      <vt:variant>
        <vt:i4>1703988</vt:i4>
      </vt:variant>
      <vt:variant>
        <vt:i4>720</vt:i4>
      </vt:variant>
      <vt:variant>
        <vt:i4>0</vt:i4>
      </vt:variant>
      <vt:variant>
        <vt:i4>5</vt:i4>
      </vt:variant>
      <vt:variant>
        <vt:lpwstr/>
      </vt:variant>
      <vt:variant>
        <vt:lpwstr>_Toc198097431</vt:lpwstr>
      </vt:variant>
      <vt:variant>
        <vt:i4>1769524</vt:i4>
      </vt:variant>
      <vt:variant>
        <vt:i4>714</vt:i4>
      </vt:variant>
      <vt:variant>
        <vt:i4>0</vt:i4>
      </vt:variant>
      <vt:variant>
        <vt:i4>5</vt:i4>
      </vt:variant>
      <vt:variant>
        <vt:lpwstr/>
      </vt:variant>
      <vt:variant>
        <vt:lpwstr>_Toc198097426</vt:lpwstr>
      </vt:variant>
      <vt:variant>
        <vt:i4>1572916</vt:i4>
      </vt:variant>
      <vt:variant>
        <vt:i4>708</vt:i4>
      </vt:variant>
      <vt:variant>
        <vt:i4>0</vt:i4>
      </vt:variant>
      <vt:variant>
        <vt:i4>5</vt:i4>
      </vt:variant>
      <vt:variant>
        <vt:lpwstr/>
      </vt:variant>
      <vt:variant>
        <vt:lpwstr>_Toc198097413</vt:lpwstr>
      </vt:variant>
      <vt:variant>
        <vt:i4>1638452</vt:i4>
      </vt:variant>
      <vt:variant>
        <vt:i4>702</vt:i4>
      </vt:variant>
      <vt:variant>
        <vt:i4>0</vt:i4>
      </vt:variant>
      <vt:variant>
        <vt:i4>5</vt:i4>
      </vt:variant>
      <vt:variant>
        <vt:lpwstr/>
      </vt:variant>
      <vt:variant>
        <vt:lpwstr>_Toc198097405</vt:lpwstr>
      </vt:variant>
      <vt:variant>
        <vt:i4>1048627</vt:i4>
      </vt:variant>
      <vt:variant>
        <vt:i4>696</vt:i4>
      </vt:variant>
      <vt:variant>
        <vt:i4>0</vt:i4>
      </vt:variant>
      <vt:variant>
        <vt:i4>5</vt:i4>
      </vt:variant>
      <vt:variant>
        <vt:lpwstr/>
      </vt:variant>
      <vt:variant>
        <vt:lpwstr>_Toc198097393</vt:lpwstr>
      </vt:variant>
      <vt:variant>
        <vt:i4>1048627</vt:i4>
      </vt:variant>
      <vt:variant>
        <vt:i4>690</vt:i4>
      </vt:variant>
      <vt:variant>
        <vt:i4>0</vt:i4>
      </vt:variant>
      <vt:variant>
        <vt:i4>5</vt:i4>
      </vt:variant>
      <vt:variant>
        <vt:lpwstr/>
      </vt:variant>
      <vt:variant>
        <vt:lpwstr>_Toc198097392</vt:lpwstr>
      </vt:variant>
      <vt:variant>
        <vt:i4>1048627</vt:i4>
      </vt:variant>
      <vt:variant>
        <vt:i4>684</vt:i4>
      </vt:variant>
      <vt:variant>
        <vt:i4>0</vt:i4>
      </vt:variant>
      <vt:variant>
        <vt:i4>5</vt:i4>
      </vt:variant>
      <vt:variant>
        <vt:lpwstr/>
      </vt:variant>
      <vt:variant>
        <vt:lpwstr>_Toc198097391</vt:lpwstr>
      </vt:variant>
      <vt:variant>
        <vt:i4>1835060</vt:i4>
      </vt:variant>
      <vt:variant>
        <vt:i4>678</vt:i4>
      </vt:variant>
      <vt:variant>
        <vt:i4>0</vt:i4>
      </vt:variant>
      <vt:variant>
        <vt:i4>5</vt:i4>
      </vt:variant>
      <vt:variant>
        <vt:lpwstr/>
      </vt:variant>
      <vt:variant>
        <vt:lpwstr>_Toc198097453</vt:lpwstr>
      </vt:variant>
      <vt:variant>
        <vt:i4>1835060</vt:i4>
      </vt:variant>
      <vt:variant>
        <vt:i4>672</vt:i4>
      </vt:variant>
      <vt:variant>
        <vt:i4>0</vt:i4>
      </vt:variant>
      <vt:variant>
        <vt:i4>5</vt:i4>
      </vt:variant>
      <vt:variant>
        <vt:lpwstr/>
      </vt:variant>
      <vt:variant>
        <vt:lpwstr>_Toc198097450</vt:lpwstr>
      </vt:variant>
      <vt:variant>
        <vt:i4>1900596</vt:i4>
      </vt:variant>
      <vt:variant>
        <vt:i4>666</vt:i4>
      </vt:variant>
      <vt:variant>
        <vt:i4>0</vt:i4>
      </vt:variant>
      <vt:variant>
        <vt:i4>5</vt:i4>
      </vt:variant>
      <vt:variant>
        <vt:lpwstr/>
      </vt:variant>
      <vt:variant>
        <vt:lpwstr>_Toc198097447</vt:lpwstr>
      </vt:variant>
      <vt:variant>
        <vt:i4>1900596</vt:i4>
      </vt:variant>
      <vt:variant>
        <vt:i4>660</vt:i4>
      </vt:variant>
      <vt:variant>
        <vt:i4>0</vt:i4>
      </vt:variant>
      <vt:variant>
        <vt:i4>5</vt:i4>
      </vt:variant>
      <vt:variant>
        <vt:lpwstr/>
      </vt:variant>
      <vt:variant>
        <vt:lpwstr>_Toc198097444</vt:lpwstr>
      </vt:variant>
      <vt:variant>
        <vt:i4>1703988</vt:i4>
      </vt:variant>
      <vt:variant>
        <vt:i4>654</vt:i4>
      </vt:variant>
      <vt:variant>
        <vt:i4>0</vt:i4>
      </vt:variant>
      <vt:variant>
        <vt:i4>5</vt:i4>
      </vt:variant>
      <vt:variant>
        <vt:lpwstr/>
      </vt:variant>
      <vt:variant>
        <vt:lpwstr>_Toc198097438</vt:lpwstr>
      </vt:variant>
      <vt:variant>
        <vt:i4>1703988</vt:i4>
      </vt:variant>
      <vt:variant>
        <vt:i4>648</vt:i4>
      </vt:variant>
      <vt:variant>
        <vt:i4>0</vt:i4>
      </vt:variant>
      <vt:variant>
        <vt:i4>5</vt:i4>
      </vt:variant>
      <vt:variant>
        <vt:lpwstr/>
      </vt:variant>
      <vt:variant>
        <vt:lpwstr>_Toc198097431</vt:lpwstr>
      </vt:variant>
      <vt:variant>
        <vt:i4>1769524</vt:i4>
      </vt:variant>
      <vt:variant>
        <vt:i4>642</vt:i4>
      </vt:variant>
      <vt:variant>
        <vt:i4>0</vt:i4>
      </vt:variant>
      <vt:variant>
        <vt:i4>5</vt:i4>
      </vt:variant>
      <vt:variant>
        <vt:lpwstr/>
      </vt:variant>
      <vt:variant>
        <vt:lpwstr>_Toc198097426</vt:lpwstr>
      </vt:variant>
      <vt:variant>
        <vt:i4>1572916</vt:i4>
      </vt:variant>
      <vt:variant>
        <vt:i4>636</vt:i4>
      </vt:variant>
      <vt:variant>
        <vt:i4>0</vt:i4>
      </vt:variant>
      <vt:variant>
        <vt:i4>5</vt:i4>
      </vt:variant>
      <vt:variant>
        <vt:lpwstr/>
      </vt:variant>
      <vt:variant>
        <vt:lpwstr>_Toc198097413</vt:lpwstr>
      </vt:variant>
      <vt:variant>
        <vt:i4>1638452</vt:i4>
      </vt:variant>
      <vt:variant>
        <vt:i4>630</vt:i4>
      </vt:variant>
      <vt:variant>
        <vt:i4>0</vt:i4>
      </vt:variant>
      <vt:variant>
        <vt:i4>5</vt:i4>
      </vt:variant>
      <vt:variant>
        <vt:lpwstr/>
      </vt:variant>
      <vt:variant>
        <vt:lpwstr>_Toc198097405</vt:lpwstr>
      </vt:variant>
      <vt:variant>
        <vt:i4>1048627</vt:i4>
      </vt:variant>
      <vt:variant>
        <vt:i4>624</vt:i4>
      </vt:variant>
      <vt:variant>
        <vt:i4>0</vt:i4>
      </vt:variant>
      <vt:variant>
        <vt:i4>5</vt:i4>
      </vt:variant>
      <vt:variant>
        <vt:lpwstr/>
      </vt:variant>
      <vt:variant>
        <vt:lpwstr>_Toc198097393</vt:lpwstr>
      </vt:variant>
      <vt:variant>
        <vt:i4>1048627</vt:i4>
      </vt:variant>
      <vt:variant>
        <vt:i4>618</vt:i4>
      </vt:variant>
      <vt:variant>
        <vt:i4>0</vt:i4>
      </vt:variant>
      <vt:variant>
        <vt:i4>5</vt:i4>
      </vt:variant>
      <vt:variant>
        <vt:lpwstr/>
      </vt:variant>
      <vt:variant>
        <vt:lpwstr>_Toc198097392</vt:lpwstr>
      </vt:variant>
      <vt:variant>
        <vt:i4>1048627</vt:i4>
      </vt:variant>
      <vt:variant>
        <vt:i4>612</vt:i4>
      </vt:variant>
      <vt:variant>
        <vt:i4>0</vt:i4>
      </vt:variant>
      <vt:variant>
        <vt:i4>5</vt:i4>
      </vt:variant>
      <vt:variant>
        <vt:lpwstr/>
      </vt:variant>
      <vt:variant>
        <vt:lpwstr>_Toc198097391</vt:lpwstr>
      </vt:variant>
      <vt:variant>
        <vt:i4>1703944</vt:i4>
      </vt:variant>
      <vt:variant>
        <vt:i4>609</vt:i4>
      </vt:variant>
      <vt:variant>
        <vt:i4>0</vt:i4>
      </vt:variant>
      <vt:variant>
        <vt:i4>5</vt:i4>
      </vt:variant>
      <vt:variant>
        <vt:lpwstr>http://www.mcc.gov/documents/mcc-marking-corporate-v2.pdf</vt:lpwstr>
      </vt:variant>
      <vt:variant>
        <vt:lpwstr/>
      </vt:variant>
      <vt:variant>
        <vt:i4>3407986</vt:i4>
      </vt:variant>
      <vt:variant>
        <vt:i4>606</vt:i4>
      </vt:variant>
      <vt:variant>
        <vt:i4>0</vt:i4>
      </vt:variant>
      <vt:variant>
        <vt:i4>5</vt:i4>
      </vt:variant>
      <vt:variant>
        <vt:lpwstr>http://www.mcc.gov/</vt:lpwstr>
      </vt:variant>
      <vt:variant>
        <vt:lpwstr/>
      </vt:variant>
      <vt:variant>
        <vt:i4>2031668</vt:i4>
      </vt:variant>
      <vt:variant>
        <vt:i4>600</vt:i4>
      </vt:variant>
      <vt:variant>
        <vt:i4>0</vt:i4>
      </vt:variant>
      <vt:variant>
        <vt:i4>5</vt:i4>
      </vt:variant>
      <vt:variant>
        <vt:lpwstr/>
      </vt:variant>
      <vt:variant>
        <vt:lpwstr>_Toc198097461</vt:lpwstr>
      </vt:variant>
      <vt:variant>
        <vt:i4>2031668</vt:i4>
      </vt:variant>
      <vt:variant>
        <vt:i4>594</vt:i4>
      </vt:variant>
      <vt:variant>
        <vt:i4>0</vt:i4>
      </vt:variant>
      <vt:variant>
        <vt:i4>5</vt:i4>
      </vt:variant>
      <vt:variant>
        <vt:lpwstr/>
      </vt:variant>
      <vt:variant>
        <vt:lpwstr>_Toc198097460</vt:lpwstr>
      </vt:variant>
      <vt:variant>
        <vt:i4>1835060</vt:i4>
      </vt:variant>
      <vt:variant>
        <vt:i4>588</vt:i4>
      </vt:variant>
      <vt:variant>
        <vt:i4>0</vt:i4>
      </vt:variant>
      <vt:variant>
        <vt:i4>5</vt:i4>
      </vt:variant>
      <vt:variant>
        <vt:lpwstr/>
      </vt:variant>
      <vt:variant>
        <vt:lpwstr>_Toc198097459</vt:lpwstr>
      </vt:variant>
      <vt:variant>
        <vt:i4>1835060</vt:i4>
      </vt:variant>
      <vt:variant>
        <vt:i4>582</vt:i4>
      </vt:variant>
      <vt:variant>
        <vt:i4>0</vt:i4>
      </vt:variant>
      <vt:variant>
        <vt:i4>5</vt:i4>
      </vt:variant>
      <vt:variant>
        <vt:lpwstr/>
      </vt:variant>
      <vt:variant>
        <vt:lpwstr>_Toc198097458</vt:lpwstr>
      </vt:variant>
      <vt:variant>
        <vt:i4>1835060</vt:i4>
      </vt:variant>
      <vt:variant>
        <vt:i4>576</vt:i4>
      </vt:variant>
      <vt:variant>
        <vt:i4>0</vt:i4>
      </vt:variant>
      <vt:variant>
        <vt:i4>5</vt:i4>
      </vt:variant>
      <vt:variant>
        <vt:lpwstr/>
      </vt:variant>
      <vt:variant>
        <vt:lpwstr>_Toc198097457</vt:lpwstr>
      </vt:variant>
      <vt:variant>
        <vt:i4>1835060</vt:i4>
      </vt:variant>
      <vt:variant>
        <vt:i4>570</vt:i4>
      </vt:variant>
      <vt:variant>
        <vt:i4>0</vt:i4>
      </vt:variant>
      <vt:variant>
        <vt:i4>5</vt:i4>
      </vt:variant>
      <vt:variant>
        <vt:lpwstr/>
      </vt:variant>
      <vt:variant>
        <vt:lpwstr>_Toc198097456</vt:lpwstr>
      </vt:variant>
      <vt:variant>
        <vt:i4>1835060</vt:i4>
      </vt:variant>
      <vt:variant>
        <vt:i4>564</vt:i4>
      </vt:variant>
      <vt:variant>
        <vt:i4>0</vt:i4>
      </vt:variant>
      <vt:variant>
        <vt:i4>5</vt:i4>
      </vt:variant>
      <vt:variant>
        <vt:lpwstr/>
      </vt:variant>
      <vt:variant>
        <vt:lpwstr>_Toc198097455</vt:lpwstr>
      </vt:variant>
      <vt:variant>
        <vt:i4>1835060</vt:i4>
      </vt:variant>
      <vt:variant>
        <vt:i4>558</vt:i4>
      </vt:variant>
      <vt:variant>
        <vt:i4>0</vt:i4>
      </vt:variant>
      <vt:variant>
        <vt:i4>5</vt:i4>
      </vt:variant>
      <vt:variant>
        <vt:lpwstr/>
      </vt:variant>
      <vt:variant>
        <vt:lpwstr>_Toc198097454</vt:lpwstr>
      </vt:variant>
      <vt:variant>
        <vt:i4>1835060</vt:i4>
      </vt:variant>
      <vt:variant>
        <vt:i4>552</vt:i4>
      </vt:variant>
      <vt:variant>
        <vt:i4>0</vt:i4>
      </vt:variant>
      <vt:variant>
        <vt:i4>5</vt:i4>
      </vt:variant>
      <vt:variant>
        <vt:lpwstr/>
      </vt:variant>
      <vt:variant>
        <vt:lpwstr>_Toc198097453</vt:lpwstr>
      </vt:variant>
      <vt:variant>
        <vt:i4>1835060</vt:i4>
      </vt:variant>
      <vt:variant>
        <vt:i4>546</vt:i4>
      </vt:variant>
      <vt:variant>
        <vt:i4>0</vt:i4>
      </vt:variant>
      <vt:variant>
        <vt:i4>5</vt:i4>
      </vt:variant>
      <vt:variant>
        <vt:lpwstr/>
      </vt:variant>
      <vt:variant>
        <vt:lpwstr>_Toc198097450</vt:lpwstr>
      </vt:variant>
      <vt:variant>
        <vt:i4>1900596</vt:i4>
      </vt:variant>
      <vt:variant>
        <vt:i4>540</vt:i4>
      </vt:variant>
      <vt:variant>
        <vt:i4>0</vt:i4>
      </vt:variant>
      <vt:variant>
        <vt:i4>5</vt:i4>
      </vt:variant>
      <vt:variant>
        <vt:lpwstr/>
      </vt:variant>
      <vt:variant>
        <vt:lpwstr>_Toc198097447</vt:lpwstr>
      </vt:variant>
      <vt:variant>
        <vt:i4>1900596</vt:i4>
      </vt:variant>
      <vt:variant>
        <vt:i4>534</vt:i4>
      </vt:variant>
      <vt:variant>
        <vt:i4>0</vt:i4>
      </vt:variant>
      <vt:variant>
        <vt:i4>5</vt:i4>
      </vt:variant>
      <vt:variant>
        <vt:lpwstr/>
      </vt:variant>
      <vt:variant>
        <vt:lpwstr>_Toc198097444</vt:lpwstr>
      </vt:variant>
      <vt:variant>
        <vt:i4>1703988</vt:i4>
      </vt:variant>
      <vt:variant>
        <vt:i4>528</vt:i4>
      </vt:variant>
      <vt:variant>
        <vt:i4>0</vt:i4>
      </vt:variant>
      <vt:variant>
        <vt:i4>5</vt:i4>
      </vt:variant>
      <vt:variant>
        <vt:lpwstr/>
      </vt:variant>
      <vt:variant>
        <vt:lpwstr>_Toc198097438</vt:lpwstr>
      </vt:variant>
      <vt:variant>
        <vt:i4>1703988</vt:i4>
      </vt:variant>
      <vt:variant>
        <vt:i4>522</vt:i4>
      </vt:variant>
      <vt:variant>
        <vt:i4>0</vt:i4>
      </vt:variant>
      <vt:variant>
        <vt:i4>5</vt:i4>
      </vt:variant>
      <vt:variant>
        <vt:lpwstr/>
      </vt:variant>
      <vt:variant>
        <vt:lpwstr>_Toc198097431</vt:lpwstr>
      </vt:variant>
      <vt:variant>
        <vt:i4>1769524</vt:i4>
      </vt:variant>
      <vt:variant>
        <vt:i4>516</vt:i4>
      </vt:variant>
      <vt:variant>
        <vt:i4>0</vt:i4>
      </vt:variant>
      <vt:variant>
        <vt:i4>5</vt:i4>
      </vt:variant>
      <vt:variant>
        <vt:lpwstr/>
      </vt:variant>
      <vt:variant>
        <vt:lpwstr>_Toc198097426</vt:lpwstr>
      </vt:variant>
      <vt:variant>
        <vt:i4>1572916</vt:i4>
      </vt:variant>
      <vt:variant>
        <vt:i4>510</vt:i4>
      </vt:variant>
      <vt:variant>
        <vt:i4>0</vt:i4>
      </vt:variant>
      <vt:variant>
        <vt:i4>5</vt:i4>
      </vt:variant>
      <vt:variant>
        <vt:lpwstr/>
      </vt:variant>
      <vt:variant>
        <vt:lpwstr>_Toc198097413</vt:lpwstr>
      </vt:variant>
      <vt:variant>
        <vt:i4>1638452</vt:i4>
      </vt:variant>
      <vt:variant>
        <vt:i4>504</vt:i4>
      </vt:variant>
      <vt:variant>
        <vt:i4>0</vt:i4>
      </vt:variant>
      <vt:variant>
        <vt:i4>5</vt:i4>
      </vt:variant>
      <vt:variant>
        <vt:lpwstr/>
      </vt:variant>
      <vt:variant>
        <vt:lpwstr>_Toc198097405</vt:lpwstr>
      </vt:variant>
      <vt:variant>
        <vt:i4>1048627</vt:i4>
      </vt:variant>
      <vt:variant>
        <vt:i4>498</vt:i4>
      </vt:variant>
      <vt:variant>
        <vt:i4>0</vt:i4>
      </vt:variant>
      <vt:variant>
        <vt:i4>5</vt:i4>
      </vt:variant>
      <vt:variant>
        <vt:lpwstr/>
      </vt:variant>
      <vt:variant>
        <vt:lpwstr>_Toc198097393</vt:lpwstr>
      </vt:variant>
      <vt:variant>
        <vt:i4>1048627</vt:i4>
      </vt:variant>
      <vt:variant>
        <vt:i4>492</vt:i4>
      </vt:variant>
      <vt:variant>
        <vt:i4>0</vt:i4>
      </vt:variant>
      <vt:variant>
        <vt:i4>5</vt:i4>
      </vt:variant>
      <vt:variant>
        <vt:lpwstr/>
      </vt:variant>
      <vt:variant>
        <vt:lpwstr>_Toc198097392</vt:lpwstr>
      </vt:variant>
      <vt:variant>
        <vt:i4>1048627</vt:i4>
      </vt:variant>
      <vt:variant>
        <vt:i4>486</vt:i4>
      </vt:variant>
      <vt:variant>
        <vt:i4>0</vt:i4>
      </vt:variant>
      <vt:variant>
        <vt:i4>5</vt:i4>
      </vt:variant>
      <vt:variant>
        <vt:lpwstr/>
      </vt:variant>
      <vt:variant>
        <vt:lpwstr>_Toc198097391</vt:lpwstr>
      </vt:variant>
      <vt:variant>
        <vt:i4>327739</vt:i4>
      </vt:variant>
      <vt:variant>
        <vt:i4>483</vt:i4>
      </vt:variant>
      <vt:variant>
        <vt:i4>0</vt:i4>
      </vt:variant>
      <vt:variant>
        <vt:i4>5</vt:i4>
      </vt:variant>
      <vt:variant>
        <vt:lpwstr>mailto:VPGeneralCounsel@mcc.gov</vt:lpwstr>
      </vt:variant>
      <vt:variant>
        <vt:lpwstr/>
      </vt:variant>
      <vt:variant>
        <vt:i4>55</vt:i4>
      </vt:variant>
      <vt:variant>
        <vt:i4>480</vt:i4>
      </vt:variant>
      <vt:variant>
        <vt:i4>0</vt:i4>
      </vt:variant>
      <vt:variant>
        <vt:i4>5</vt:i4>
      </vt:variant>
      <vt:variant>
        <vt:lpwstr>mailto:VPImplementation@mcc.gov</vt:lpwstr>
      </vt:variant>
      <vt:variant>
        <vt:lpwstr/>
      </vt:variant>
      <vt:variant>
        <vt:i4>3407986</vt:i4>
      </vt:variant>
      <vt:variant>
        <vt:i4>477</vt:i4>
      </vt:variant>
      <vt:variant>
        <vt:i4>0</vt:i4>
      </vt:variant>
      <vt:variant>
        <vt:i4>5</vt:i4>
      </vt:variant>
      <vt:variant>
        <vt:lpwstr>http://www.mcc.gov/</vt:lpwstr>
      </vt:variant>
      <vt:variant>
        <vt:lpwstr/>
      </vt:variant>
      <vt:variant>
        <vt:i4>3407986</vt:i4>
      </vt:variant>
      <vt:variant>
        <vt:i4>474</vt:i4>
      </vt:variant>
      <vt:variant>
        <vt:i4>0</vt:i4>
      </vt:variant>
      <vt:variant>
        <vt:i4>5</vt:i4>
      </vt:variant>
      <vt:variant>
        <vt:lpwstr>http://www.mcc.gov/</vt:lpwstr>
      </vt:variant>
      <vt:variant>
        <vt:lpwstr/>
      </vt:variant>
      <vt:variant>
        <vt:i4>3407986</vt:i4>
      </vt:variant>
      <vt:variant>
        <vt:i4>471</vt:i4>
      </vt:variant>
      <vt:variant>
        <vt:i4>0</vt:i4>
      </vt:variant>
      <vt:variant>
        <vt:i4>5</vt:i4>
      </vt:variant>
      <vt:variant>
        <vt:lpwstr>http://www.mcc.gov/</vt:lpwstr>
      </vt:variant>
      <vt:variant>
        <vt:lpwstr/>
      </vt:variant>
      <vt:variant>
        <vt:i4>3407986</vt:i4>
      </vt:variant>
      <vt:variant>
        <vt:i4>468</vt:i4>
      </vt:variant>
      <vt:variant>
        <vt:i4>0</vt:i4>
      </vt:variant>
      <vt:variant>
        <vt:i4>5</vt:i4>
      </vt:variant>
      <vt:variant>
        <vt:lpwstr>http://www.mcc.gov/</vt:lpwstr>
      </vt:variant>
      <vt:variant>
        <vt:lpwstr/>
      </vt:variant>
      <vt:variant>
        <vt:i4>3407986</vt:i4>
      </vt:variant>
      <vt:variant>
        <vt:i4>465</vt:i4>
      </vt:variant>
      <vt:variant>
        <vt:i4>0</vt:i4>
      </vt:variant>
      <vt:variant>
        <vt:i4>5</vt:i4>
      </vt:variant>
      <vt:variant>
        <vt:lpwstr>http://www.mcc.gov/</vt:lpwstr>
      </vt:variant>
      <vt:variant>
        <vt:lpwstr/>
      </vt:variant>
      <vt:variant>
        <vt:i4>3407986</vt:i4>
      </vt:variant>
      <vt:variant>
        <vt:i4>462</vt:i4>
      </vt:variant>
      <vt:variant>
        <vt:i4>0</vt:i4>
      </vt:variant>
      <vt:variant>
        <vt:i4>5</vt:i4>
      </vt:variant>
      <vt:variant>
        <vt:lpwstr>http://www.mcc.gov/</vt:lpwstr>
      </vt:variant>
      <vt:variant>
        <vt:lpwstr/>
      </vt:variant>
      <vt:variant>
        <vt:i4>458864</vt:i4>
      </vt:variant>
      <vt:variant>
        <vt:i4>459</vt:i4>
      </vt:variant>
      <vt:variant>
        <vt:i4>0</vt:i4>
      </vt:variant>
      <vt:variant>
        <vt:i4>5</vt:i4>
      </vt:variant>
      <vt:variant>
        <vt:lpwstr>http://www.mcc.gov/guidance/compact/general_provisions.pdf</vt:lpwstr>
      </vt:variant>
      <vt:variant>
        <vt:lpwstr/>
      </vt:variant>
      <vt:variant>
        <vt:i4>1703984</vt:i4>
      </vt:variant>
      <vt:variant>
        <vt:i4>452</vt:i4>
      </vt:variant>
      <vt:variant>
        <vt:i4>0</vt:i4>
      </vt:variant>
      <vt:variant>
        <vt:i4>5</vt:i4>
      </vt:variant>
      <vt:variant>
        <vt:lpwstr/>
      </vt:variant>
      <vt:variant>
        <vt:lpwstr>_Toc420942042</vt:lpwstr>
      </vt:variant>
      <vt:variant>
        <vt:i4>1703984</vt:i4>
      </vt:variant>
      <vt:variant>
        <vt:i4>446</vt:i4>
      </vt:variant>
      <vt:variant>
        <vt:i4>0</vt:i4>
      </vt:variant>
      <vt:variant>
        <vt:i4>5</vt:i4>
      </vt:variant>
      <vt:variant>
        <vt:lpwstr/>
      </vt:variant>
      <vt:variant>
        <vt:lpwstr>_Toc420942041</vt:lpwstr>
      </vt:variant>
      <vt:variant>
        <vt:i4>1703984</vt:i4>
      </vt:variant>
      <vt:variant>
        <vt:i4>440</vt:i4>
      </vt:variant>
      <vt:variant>
        <vt:i4>0</vt:i4>
      </vt:variant>
      <vt:variant>
        <vt:i4>5</vt:i4>
      </vt:variant>
      <vt:variant>
        <vt:lpwstr/>
      </vt:variant>
      <vt:variant>
        <vt:lpwstr>_Toc420942040</vt:lpwstr>
      </vt:variant>
      <vt:variant>
        <vt:i4>1900592</vt:i4>
      </vt:variant>
      <vt:variant>
        <vt:i4>434</vt:i4>
      </vt:variant>
      <vt:variant>
        <vt:i4>0</vt:i4>
      </vt:variant>
      <vt:variant>
        <vt:i4>5</vt:i4>
      </vt:variant>
      <vt:variant>
        <vt:lpwstr/>
      </vt:variant>
      <vt:variant>
        <vt:lpwstr>_Toc420942039</vt:lpwstr>
      </vt:variant>
      <vt:variant>
        <vt:i4>1900592</vt:i4>
      </vt:variant>
      <vt:variant>
        <vt:i4>428</vt:i4>
      </vt:variant>
      <vt:variant>
        <vt:i4>0</vt:i4>
      </vt:variant>
      <vt:variant>
        <vt:i4>5</vt:i4>
      </vt:variant>
      <vt:variant>
        <vt:lpwstr/>
      </vt:variant>
      <vt:variant>
        <vt:lpwstr>_Toc420942038</vt:lpwstr>
      </vt:variant>
      <vt:variant>
        <vt:i4>1900592</vt:i4>
      </vt:variant>
      <vt:variant>
        <vt:i4>422</vt:i4>
      </vt:variant>
      <vt:variant>
        <vt:i4>0</vt:i4>
      </vt:variant>
      <vt:variant>
        <vt:i4>5</vt:i4>
      </vt:variant>
      <vt:variant>
        <vt:lpwstr/>
      </vt:variant>
      <vt:variant>
        <vt:lpwstr>_Toc420942037</vt:lpwstr>
      </vt:variant>
      <vt:variant>
        <vt:i4>1900592</vt:i4>
      </vt:variant>
      <vt:variant>
        <vt:i4>416</vt:i4>
      </vt:variant>
      <vt:variant>
        <vt:i4>0</vt:i4>
      </vt:variant>
      <vt:variant>
        <vt:i4>5</vt:i4>
      </vt:variant>
      <vt:variant>
        <vt:lpwstr/>
      </vt:variant>
      <vt:variant>
        <vt:lpwstr>_Toc420942036</vt:lpwstr>
      </vt:variant>
      <vt:variant>
        <vt:i4>1900592</vt:i4>
      </vt:variant>
      <vt:variant>
        <vt:i4>410</vt:i4>
      </vt:variant>
      <vt:variant>
        <vt:i4>0</vt:i4>
      </vt:variant>
      <vt:variant>
        <vt:i4>5</vt:i4>
      </vt:variant>
      <vt:variant>
        <vt:lpwstr/>
      </vt:variant>
      <vt:variant>
        <vt:lpwstr>_Toc420942035</vt:lpwstr>
      </vt:variant>
      <vt:variant>
        <vt:i4>1900592</vt:i4>
      </vt:variant>
      <vt:variant>
        <vt:i4>404</vt:i4>
      </vt:variant>
      <vt:variant>
        <vt:i4>0</vt:i4>
      </vt:variant>
      <vt:variant>
        <vt:i4>5</vt:i4>
      </vt:variant>
      <vt:variant>
        <vt:lpwstr/>
      </vt:variant>
      <vt:variant>
        <vt:lpwstr>_Toc420942034</vt:lpwstr>
      </vt:variant>
      <vt:variant>
        <vt:i4>1900592</vt:i4>
      </vt:variant>
      <vt:variant>
        <vt:i4>398</vt:i4>
      </vt:variant>
      <vt:variant>
        <vt:i4>0</vt:i4>
      </vt:variant>
      <vt:variant>
        <vt:i4>5</vt:i4>
      </vt:variant>
      <vt:variant>
        <vt:lpwstr/>
      </vt:variant>
      <vt:variant>
        <vt:lpwstr>_Toc420942033</vt:lpwstr>
      </vt:variant>
      <vt:variant>
        <vt:i4>1900592</vt:i4>
      </vt:variant>
      <vt:variant>
        <vt:i4>392</vt:i4>
      </vt:variant>
      <vt:variant>
        <vt:i4>0</vt:i4>
      </vt:variant>
      <vt:variant>
        <vt:i4>5</vt:i4>
      </vt:variant>
      <vt:variant>
        <vt:lpwstr/>
      </vt:variant>
      <vt:variant>
        <vt:lpwstr>_Toc420942032</vt:lpwstr>
      </vt:variant>
      <vt:variant>
        <vt:i4>1900592</vt:i4>
      </vt:variant>
      <vt:variant>
        <vt:i4>386</vt:i4>
      </vt:variant>
      <vt:variant>
        <vt:i4>0</vt:i4>
      </vt:variant>
      <vt:variant>
        <vt:i4>5</vt:i4>
      </vt:variant>
      <vt:variant>
        <vt:lpwstr/>
      </vt:variant>
      <vt:variant>
        <vt:lpwstr>_Toc420942031</vt:lpwstr>
      </vt:variant>
      <vt:variant>
        <vt:i4>1900592</vt:i4>
      </vt:variant>
      <vt:variant>
        <vt:i4>380</vt:i4>
      </vt:variant>
      <vt:variant>
        <vt:i4>0</vt:i4>
      </vt:variant>
      <vt:variant>
        <vt:i4>5</vt:i4>
      </vt:variant>
      <vt:variant>
        <vt:lpwstr/>
      </vt:variant>
      <vt:variant>
        <vt:lpwstr>_Toc420942030</vt:lpwstr>
      </vt:variant>
      <vt:variant>
        <vt:i4>1835056</vt:i4>
      </vt:variant>
      <vt:variant>
        <vt:i4>374</vt:i4>
      </vt:variant>
      <vt:variant>
        <vt:i4>0</vt:i4>
      </vt:variant>
      <vt:variant>
        <vt:i4>5</vt:i4>
      </vt:variant>
      <vt:variant>
        <vt:lpwstr/>
      </vt:variant>
      <vt:variant>
        <vt:lpwstr>_Toc420942029</vt:lpwstr>
      </vt:variant>
      <vt:variant>
        <vt:i4>1835056</vt:i4>
      </vt:variant>
      <vt:variant>
        <vt:i4>368</vt:i4>
      </vt:variant>
      <vt:variant>
        <vt:i4>0</vt:i4>
      </vt:variant>
      <vt:variant>
        <vt:i4>5</vt:i4>
      </vt:variant>
      <vt:variant>
        <vt:lpwstr/>
      </vt:variant>
      <vt:variant>
        <vt:lpwstr>_Toc420942028</vt:lpwstr>
      </vt:variant>
      <vt:variant>
        <vt:i4>1835056</vt:i4>
      </vt:variant>
      <vt:variant>
        <vt:i4>362</vt:i4>
      </vt:variant>
      <vt:variant>
        <vt:i4>0</vt:i4>
      </vt:variant>
      <vt:variant>
        <vt:i4>5</vt:i4>
      </vt:variant>
      <vt:variant>
        <vt:lpwstr/>
      </vt:variant>
      <vt:variant>
        <vt:lpwstr>_Toc420942027</vt:lpwstr>
      </vt:variant>
      <vt:variant>
        <vt:i4>1835056</vt:i4>
      </vt:variant>
      <vt:variant>
        <vt:i4>356</vt:i4>
      </vt:variant>
      <vt:variant>
        <vt:i4>0</vt:i4>
      </vt:variant>
      <vt:variant>
        <vt:i4>5</vt:i4>
      </vt:variant>
      <vt:variant>
        <vt:lpwstr/>
      </vt:variant>
      <vt:variant>
        <vt:lpwstr>_Toc420942026</vt:lpwstr>
      </vt:variant>
      <vt:variant>
        <vt:i4>1835056</vt:i4>
      </vt:variant>
      <vt:variant>
        <vt:i4>350</vt:i4>
      </vt:variant>
      <vt:variant>
        <vt:i4>0</vt:i4>
      </vt:variant>
      <vt:variant>
        <vt:i4>5</vt:i4>
      </vt:variant>
      <vt:variant>
        <vt:lpwstr/>
      </vt:variant>
      <vt:variant>
        <vt:lpwstr>_Toc420942025</vt:lpwstr>
      </vt:variant>
      <vt:variant>
        <vt:i4>1835056</vt:i4>
      </vt:variant>
      <vt:variant>
        <vt:i4>344</vt:i4>
      </vt:variant>
      <vt:variant>
        <vt:i4>0</vt:i4>
      </vt:variant>
      <vt:variant>
        <vt:i4>5</vt:i4>
      </vt:variant>
      <vt:variant>
        <vt:lpwstr/>
      </vt:variant>
      <vt:variant>
        <vt:lpwstr>_Toc420942024</vt:lpwstr>
      </vt:variant>
      <vt:variant>
        <vt:i4>1835056</vt:i4>
      </vt:variant>
      <vt:variant>
        <vt:i4>338</vt:i4>
      </vt:variant>
      <vt:variant>
        <vt:i4>0</vt:i4>
      </vt:variant>
      <vt:variant>
        <vt:i4>5</vt:i4>
      </vt:variant>
      <vt:variant>
        <vt:lpwstr/>
      </vt:variant>
      <vt:variant>
        <vt:lpwstr>_Toc420942023</vt:lpwstr>
      </vt:variant>
      <vt:variant>
        <vt:i4>1835056</vt:i4>
      </vt:variant>
      <vt:variant>
        <vt:i4>332</vt:i4>
      </vt:variant>
      <vt:variant>
        <vt:i4>0</vt:i4>
      </vt:variant>
      <vt:variant>
        <vt:i4>5</vt:i4>
      </vt:variant>
      <vt:variant>
        <vt:lpwstr/>
      </vt:variant>
      <vt:variant>
        <vt:lpwstr>_Toc420942022</vt:lpwstr>
      </vt:variant>
      <vt:variant>
        <vt:i4>1835056</vt:i4>
      </vt:variant>
      <vt:variant>
        <vt:i4>326</vt:i4>
      </vt:variant>
      <vt:variant>
        <vt:i4>0</vt:i4>
      </vt:variant>
      <vt:variant>
        <vt:i4>5</vt:i4>
      </vt:variant>
      <vt:variant>
        <vt:lpwstr/>
      </vt:variant>
      <vt:variant>
        <vt:lpwstr>_Toc420942021</vt:lpwstr>
      </vt:variant>
      <vt:variant>
        <vt:i4>1835056</vt:i4>
      </vt:variant>
      <vt:variant>
        <vt:i4>320</vt:i4>
      </vt:variant>
      <vt:variant>
        <vt:i4>0</vt:i4>
      </vt:variant>
      <vt:variant>
        <vt:i4>5</vt:i4>
      </vt:variant>
      <vt:variant>
        <vt:lpwstr/>
      </vt:variant>
      <vt:variant>
        <vt:lpwstr>_Toc420942020</vt:lpwstr>
      </vt:variant>
      <vt:variant>
        <vt:i4>2031664</vt:i4>
      </vt:variant>
      <vt:variant>
        <vt:i4>314</vt:i4>
      </vt:variant>
      <vt:variant>
        <vt:i4>0</vt:i4>
      </vt:variant>
      <vt:variant>
        <vt:i4>5</vt:i4>
      </vt:variant>
      <vt:variant>
        <vt:lpwstr/>
      </vt:variant>
      <vt:variant>
        <vt:lpwstr>_Toc420942019</vt:lpwstr>
      </vt:variant>
      <vt:variant>
        <vt:i4>2031664</vt:i4>
      </vt:variant>
      <vt:variant>
        <vt:i4>308</vt:i4>
      </vt:variant>
      <vt:variant>
        <vt:i4>0</vt:i4>
      </vt:variant>
      <vt:variant>
        <vt:i4>5</vt:i4>
      </vt:variant>
      <vt:variant>
        <vt:lpwstr/>
      </vt:variant>
      <vt:variant>
        <vt:lpwstr>_Toc420942018</vt:lpwstr>
      </vt:variant>
      <vt:variant>
        <vt:i4>2031664</vt:i4>
      </vt:variant>
      <vt:variant>
        <vt:i4>302</vt:i4>
      </vt:variant>
      <vt:variant>
        <vt:i4>0</vt:i4>
      </vt:variant>
      <vt:variant>
        <vt:i4>5</vt:i4>
      </vt:variant>
      <vt:variant>
        <vt:lpwstr/>
      </vt:variant>
      <vt:variant>
        <vt:lpwstr>_Toc420942017</vt:lpwstr>
      </vt:variant>
      <vt:variant>
        <vt:i4>2031664</vt:i4>
      </vt:variant>
      <vt:variant>
        <vt:i4>296</vt:i4>
      </vt:variant>
      <vt:variant>
        <vt:i4>0</vt:i4>
      </vt:variant>
      <vt:variant>
        <vt:i4>5</vt:i4>
      </vt:variant>
      <vt:variant>
        <vt:lpwstr/>
      </vt:variant>
      <vt:variant>
        <vt:lpwstr>_Toc420942016</vt:lpwstr>
      </vt:variant>
      <vt:variant>
        <vt:i4>2031664</vt:i4>
      </vt:variant>
      <vt:variant>
        <vt:i4>290</vt:i4>
      </vt:variant>
      <vt:variant>
        <vt:i4>0</vt:i4>
      </vt:variant>
      <vt:variant>
        <vt:i4>5</vt:i4>
      </vt:variant>
      <vt:variant>
        <vt:lpwstr/>
      </vt:variant>
      <vt:variant>
        <vt:lpwstr>_Toc420942015</vt:lpwstr>
      </vt:variant>
      <vt:variant>
        <vt:i4>2031664</vt:i4>
      </vt:variant>
      <vt:variant>
        <vt:i4>284</vt:i4>
      </vt:variant>
      <vt:variant>
        <vt:i4>0</vt:i4>
      </vt:variant>
      <vt:variant>
        <vt:i4>5</vt:i4>
      </vt:variant>
      <vt:variant>
        <vt:lpwstr/>
      </vt:variant>
      <vt:variant>
        <vt:lpwstr>_Toc420942014</vt:lpwstr>
      </vt:variant>
      <vt:variant>
        <vt:i4>2031664</vt:i4>
      </vt:variant>
      <vt:variant>
        <vt:i4>278</vt:i4>
      </vt:variant>
      <vt:variant>
        <vt:i4>0</vt:i4>
      </vt:variant>
      <vt:variant>
        <vt:i4>5</vt:i4>
      </vt:variant>
      <vt:variant>
        <vt:lpwstr/>
      </vt:variant>
      <vt:variant>
        <vt:lpwstr>_Toc420942013</vt:lpwstr>
      </vt:variant>
      <vt:variant>
        <vt:i4>2031664</vt:i4>
      </vt:variant>
      <vt:variant>
        <vt:i4>272</vt:i4>
      </vt:variant>
      <vt:variant>
        <vt:i4>0</vt:i4>
      </vt:variant>
      <vt:variant>
        <vt:i4>5</vt:i4>
      </vt:variant>
      <vt:variant>
        <vt:lpwstr/>
      </vt:variant>
      <vt:variant>
        <vt:lpwstr>_Toc420942012</vt:lpwstr>
      </vt:variant>
      <vt:variant>
        <vt:i4>2031664</vt:i4>
      </vt:variant>
      <vt:variant>
        <vt:i4>266</vt:i4>
      </vt:variant>
      <vt:variant>
        <vt:i4>0</vt:i4>
      </vt:variant>
      <vt:variant>
        <vt:i4>5</vt:i4>
      </vt:variant>
      <vt:variant>
        <vt:lpwstr/>
      </vt:variant>
      <vt:variant>
        <vt:lpwstr>_Toc420942011</vt:lpwstr>
      </vt:variant>
      <vt:variant>
        <vt:i4>2031664</vt:i4>
      </vt:variant>
      <vt:variant>
        <vt:i4>260</vt:i4>
      </vt:variant>
      <vt:variant>
        <vt:i4>0</vt:i4>
      </vt:variant>
      <vt:variant>
        <vt:i4>5</vt:i4>
      </vt:variant>
      <vt:variant>
        <vt:lpwstr/>
      </vt:variant>
      <vt:variant>
        <vt:lpwstr>_Toc420942010</vt:lpwstr>
      </vt:variant>
      <vt:variant>
        <vt:i4>1966128</vt:i4>
      </vt:variant>
      <vt:variant>
        <vt:i4>254</vt:i4>
      </vt:variant>
      <vt:variant>
        <vt:i4>0</vt:i4>
      </vt:variant>
      <vt:variant>
        <vt:i4>5</vt:i4>
      </vt:variant>
      <vt:variant>
        <vt:lpwstr/>
      </vt:variant>
      <vt:variant>
        <vt:lpwstr>_Toc420942009</vt:lpwstr>
      </vt:variant>
      <vt:variant>
        <vt:i4>1966128</vt:i4>
      </vt:variant>
      <vt:variant>
        <vt:i4>248</vt:i4>
      </vt:variant>
      <vt:variant>
        <vt:i4>0</vt:i4>
      </vt:variant>
      <vt:variant>
        <vt:i4>5</vt:i4>
      </vt:variant>
      <vt:variant>
        <vt:lpwstr/>
      </vt:variant>
      <vt:variant>
        <vt:lpwstr>_Toc420942008</vt:lpwstr>
      </vt:variant>
      <vt:variant>
        <vt:i4>1966128</vt:i4>
      </vt:variant>
      <vt:variant>
        <vt:i4>242</vt:i4>
      </vt:variant>
      <vt:variant>
        <vt:i4>0</vt:i4>
      </vt:variant>
      <vt:variant>
        <vt:i4>5</vt:i4>
      </vt:variant>
      <vt:variant>
        <vt:lpwstr/>
      </vt:variant>
      <vt:variant>
        <vt:lpwstr>_Toc420942007</vt:lpwstr>
      </vt:variant>
      <vt:variant>
        <vt:i4>1966128</vt:i4>
      </vt:variant>
      <vt:variant>
        <vt:i4>236</vt:i4>
      </vt:variant>
      <vt:variant>
        <vt:i4>0</vt:i4>
      </vt:variant>
      <vt:variant>
        <vt:i4>5</vt:i4>
      </vt:variant>
      <vt:variant>
        <vt:lpwstr/>
      </vt:variant>
      <vt:variant>
        <vt:lpwstr>_Toc420942006</vt:lpwstr>
      </vt:variant>
      <vt:variant>
        <vt:i4>1966128</vt:i4>
      </vt:variant>
      <vt:variant>
        <vt:i4>230</vt:i4>
      </vt:variant>
      <vt:variant>
        <vt:i4>0</vt:i4>
      </vt:variant>
      <vt:variant>
        <vt:i4>5</vt:i4>
      </vt:variant>
      <vt:variant>
        <vt:lpwstr/>
      </vt:variant>
      <vt:variant>
        <vt:lpwstr>_Toc420942005</vt:lpwstr>
      </vt:variant>
      <vt:variant>
        <vt:i4>1966128</vt:i4>
      </vt:variant>
      <vt:variant>
        <vt:i4>224</vt:i4>
      </vt:variant>
      <vt:variant>
        <vt:i4>0</vt:i4>
      </vt:variant>
      <vt:variant>
        <vt:i4>5</vt:i4>
      </vt:variant>
      <vt:variant>
        <vt:lpwstr/>
      </vt:variant>
      <vt:variant>
        <vt:lpwstr>_Toc420942004</vt:lpwstr>
      </vt:variant>
      <vt:variant>
        <vt:i4>1966128</vt:i4>
      </vt:variant>
      <vt:variant>
        <vt:i4>218</vt:i4>
      </vt:variant>
      <vt:variant>
        <vt:i4>0</vt:i4>
      </vt:variant>
      <vt:variant>
        <vt:i4>5</vt:i4>
      </vt:variant>
      <vt:variant>
        <vt:lpwstr/>
      </vt:variant>
      <vt:variant>
        <vt:lpwstr>_Toc420942003</vt:lpwstr>
      </vt:variant>
      <vt:variant>
        <vt:i4>1966128</vt:i4>
      </vt:variant>
      <vt:variant>
        <vt:i4>212</vt:i4>
      </vt:variant>
      <vt:variant>
        <vt:i4>0</vt:i4>
      </vt:variant>
      <vt:variant>
        <vt:i4>5</vt:i4>
      </vt:variant>
      <vt:variant>
        <vt:lpwstr/>
      </vt:variant>
      <vt:variant>
        <vt:lpwstr>_Toc420942002</vt:lpwstr>
      </vt:variant>
      <vt:variant>
        <vt:i4>1966128</vt:i4>
      </vt:variant>
      <vt:variant>
        <vt:i4>206</vt:i4>
      </vt:variant>
      <vt:variant>
        <vt:i4>0</vt:i4>
      </vt:variant>
      <vt:variant>
        <vt:i4>5</vt:i4>
      </vt:variant>
      <vt:variant>
        <vt:lpwstr/>
      </vt:variant>
      <vt:variant>
        <vt:lpwstr>_Toc420942001</vt:lpwstr>
      </vt:variant>
      <vt:variant>
        <vt:i4>1966128</vt:i4>
      </vt:variant>
      <vt:variant>
        <vt:i4>200</vt:i4>
      </vt:variant>
      <vt:variant>
        <vt:i4>0</vt:i4>
      </vt:variant>
      <vt:variant>
        <vt:i4>5</vt:i4>
      </vt:variant>
      <vt:variant>
        <vt:lpwstr/>
      </vt:variant>
      <vt:variant>
        <vt:lpwstr>_Toc420942000</vt:lpwstr>
      </vt:variant>
      <vt:variant>
        <vt:i4>1310777</vt:i4>
      </vt:variant>
      <vt:variant>
        <vt:i4>194</vt:i4>
      </vt:variant>
      <vt:variant>
        <vt:i4>0</vt:i4>
      </vt:variant>
      <vt:variant>
        <vt:i4>5</vt:i4>
      </vt:variant>
      <vt:variant>
        <vt:lpwstr/>
      </vt:variant>
      <vt:variant>
        <vt:lpwstr>_Toc420941999</vt:lpwstr>
      </vt:variant>
      <vt:variant>
        <vt:i4>1310777</vt:i4>
      </vt:variant>
      <vt:variant>
        <vt:i4>188</vt:i4>
      </vt:variant>
      <vt:variant>
        <vt:i4>0</vt:i4>
      </vt:variant>
      <vt:variant>
        <vt:i4>5</vt:i4>
      </vt:variant>
      <vt:variant>
        <vt:lpwstr/>
      </vt:variant>
      <vt:variant>
        <vt:lpwstr>_Toc420941998</vt:lpwstr>
      </vt:variant>
      <vt:variant>
        <vt:i4>1310777</vt:i4>
      </vt:variant>
      <vt:variant>
        <vt:i4>182</vt:i4>
      </vt:variant>
      <vt:variant>
        <vt:i4>0</vt:i4>
      </vt:variant>
      <vt:variant>
        <vt:i4>5</vt:i4>
      </vt:variant>
      <vt:variant>
        <vt:lpwstr/>
      </vt:variant>
      <vt:variant>
        <vt:lpwstr>_Toc420941997</vt:lpwstr>
      </vt:variant>
      <vt:variant>
        <vt:i4>1310777</vt:i4>
      </vt:variant>
      <vt:variant>
        <vt:i4>176</vt:i4>
      </vt:variant>
      <vt:variant>
        <vt:i4>0</vt:i4>
      </vt:variant>
      <vt:variant>
        <vt:i4>5</vt:i4>
      </vt:variant>
      <vt:variant>
        <vt:lpwstr/>
      </vt:variant>
      <vt:variant>
        <vt:lpwstr>_Toc420941996</vt:lpwstr>
      </vt:variant>
      <vt:variant>
        <vt:i4>1310777</vt:i4>
      </vt:variant>
      <vt:variant>
        <vt:i4>170</vt:i4>
      </vt:variant>
      <vt:variant>
        <vt:i4>0</vt:i4>
      </vt:variant>
      <vt:variant>
        <vt:i4>5</vt:i4>
      </vt:variant>
      <vt:variant>
        <vt:lpwstr/>
      </vt:variant>
      <vt:variant>
        <vt:lpwstr>_Toc420941995</vt:lpwstr>
      </vt:variant>
      <vt:variant>
        <vt:i4>1310777</vt:i4>
      </vt:variant>
      <vt:variant>
        <vt:i4>164</vt:i4>
      </vt:variant>
      <vt:variant>
        <vt:i4>0</vt:i4>
      </vt:variant>
      <vt:variant>
        <vt:i4>5</vt:i4>
      </vt:variant>
      <vt:variant>
        <vt:lpwstr/>
      </vt:variant>
      <vt:variant>
        <vt:lpwstr>_Toc420941994</vt:lpwstr>
      </vt:variant>
      <vt:variant>
        <vt:i4>1310777</vt:i4>
      </vt:variant>
      <vt:variant>
        <vt:i4>158</vt:i4>
      </vt:variant>
      <vt:variant>
        <vt:i4>0</vt:i4>
      </vt:variant>
      <vt:variant>
        <vt:i4>5</vt:i4>
      </vt:variant>
      <vt:variant>
        <vt:lpwstr/>
      </vt:variant>
      <vt:variant>
        <vt:lpwstr>_Toc420941993</vt:lpwstr>
      </vt:variant>
      <vt:variant>
        <vt:i4>1310777</vt:i4>
      </vt:variant>
      <vt:variant>
        <vt:i4>152</vt:i4>
      </vt:variant>
      <vt:variant>
        <vt:i4>0</vt:i4>
      </vt:variant>
      <vt:variant>
        <vt:i4>5</vt:i4>
      </vt:variant>
      <vt:variant>
        <vt:lpwstr/>
      </vt:variant>
      <vt:variant>
        <vt:lpwstr>_Toc420941992</vt:lpwstr>
      </vt:variant>
      <vt:variant>
        <vt:i4>1310777</vt:i4>
      </vt:variant>
      <vt:variant>
        <vt:i4>146</vt:i4>
      </vt:variant>
      <vt:variant>
        <vt:i4>0</vt:i4>
      </vt:variant>
      <vt:variant>
        <vt:i4>5</vt:i4>
      </vt:variant>
      <vt:variant>
        <vt:lpwstr/>
      </vt:variant>
      <vt:variant>
        <vt:lpwstr>_Toc420941991</vt:lpwstr>
      </vt:variant>
      <vt:variant>
        <vt:i4>1310777</vt:i4>
      </vt:variant>
      <vt:variant>
        <vt:i4>140</vt:i4>
      </vt:variant>
      <vt:variant>
        <vt:i4>0</vt:i4>
      </vt:variant>
      <vt:variant>
        <vt:i4>5</vt:i4>
      </vt:variant>
      <vt:variant>
        <vt:lpwstr/>
      </vt:variant>
      <vt:variant>
        <vt:lpwstr>_Toc420941990</vt:lpwstr>
      </vt:variant>
      <vt:variant>
        <vt:i4>1376313</vt:i4>
      </vt:variant>
      <vt:variant>
        <vt:i4>134</vt:i4>
      </vt:variant>
      <vt:variant>
        <vt:i4>0</vt:i4>
      </vt:variant>
      <vt:variant>
        <vt:i4>5</vt:i4>
      </vt:variant>
      <vt:variant>
        <vt:lpwstr/>
      </vt:variant>
      <vt:variant>
        <vt:lpwstr>_Toc420941989</vt:lpwstr>
      </vt:variant>
      <vt:variant>
        <vt:i4>1376313</vt:i4>
      </vt:variant>
      <vt:variant>
        <vt:i4>128</vt:i4>
      </vt:variant>
      <vt:variant>
        <vt:i4>0</vt:i4>
      </vt:variant>
      <vt:variant>
        <vt:i4>5</vt:i4>
      </vt:variant>
      <vt:variant>
        <vt:lpwstr/>
      </vt:variant>
      <vt:variant>
        <vt:lpwstr>_Toc420941988</vt:lpwstr>
      </vt:variant>
      <vt:variant>
        <vt:i4>1376313</vt:i4>
      </vt:variant>
      <vt:variant>
        <vt:i4>122</vt:i4>
      </vt:variant>
      <vt:variant>
        <vt:i4>0</vt:i4>
      </vt:variant>
      <vt:variant>
        <vt:i4>5</vt:i4>
      </vt:variant>
      <vt:variant>
        <vt:lpwstr/>
      </vt:variant>
      <vt:variant>
        <vt:lpwstr>_Toc420941987</vt:lpwstr>
      </vt:variant>
      <vt:variant>
        <vt:i4>1376313</vt:i4>
      </vt:variant>
      <vt:variant>
        <vt:i4>116</vt:i4>
      </vt:variant>
      <vt:variant>
        <vt:i4>0</vt:i4>
      </vt:variant>
      <vt:variant>
        <vt:i4>5</vt:i4>
      </vt:variant>
      <vt:variant>
        <vt:lpwstr/>
      </vt:variant>
      <vt:variant>
        <vt:lpwstr>_Toc420941986</vt:lpwstr>
      </vt:variant>
      <vt:variant>
        <vt:i4>1376313</vt:i4>
      </vt:variant>
      <vt:variant>
        <vt:i4>110</vt:i4>
      </vt:variant>
      <vt:variant>
        <vt:i4>0</vt:i4>
      </vt:variant>
      <vt:variant>
        <vt:i4>5</vt:i4>
      </vt:variant>
      <vt:variant>
        <vt:lpwstr/>
      </vt:variant>
      <vt:variant>
        <vt:lpwstr>_Toc420941985</vt:lpwstr>
      </vt:variant>
      <vt:variant>
        <vt:i4>1376313</vt:i4>
      </vt:variant>
      <vt:variant>
        <vt:i4>104</vt:i4>
      </vt:variant>
      <vt:variant>
        <vt:i4>0</vt:i4>
      </vt:variant>
      <vt:variant>
        <vt:i4>5</vt:i4>
      </vt:variant>
      <vt:variant>
        <vt:lpwstr/>
      </vt:variant>
      <vt:variant>
        <vt:lpwstr>_Toc420941984</vt:lpwstr>
      </vt:variant>
      <vt:variant>
        <vt:i4>1376313</vt:i4>
      </vt:variant>
      <vt:variant>
        <vt:i4>98</vt:i4>
      </vt:variant>
      <vt:variant>
        <vt:i4>0</vt:i4>
      </vt:variant>
      <vt:variant>
        <vt:i4>5</vt:i4>
      </vt:variant>
      <vt:variant>
        <vt:lpwstr/>
      </vt:variant>
      <vt:variant>
        <vt:lpwstr>_Toc420941983</vt:lpwstr>
      </vt:variant>
      <vt:variant>
        <vt:i4>1376313</vt:i4>
      </vt:variant>
      <vt:variant>
        <vt:i4>92</vt:i4>
      </vt:variant>
      <vt:variant>
        <vt:i4>0</vt:i4>
      </vt:variant>
      <vt:variant>
        <vt:i4>5</vt:i4>
      </vt:variant>
      <vt:variant>
        <vt:lpwstr/>
      </vt:variant>
      <vt:variant>
        <vt:lpwstr>_Toc420941982</vt:lpwstr>
      </vt:variant>
      <vt:variant>
        <vt:i4>1703993</vt:i4>
      </vt:variant>
      <vt:variant>
        <vt:i4>86</vt:i4>
      </vt:variant>
      <vt:variant>
        <vt:i4>0</vt:i4>
      </vt:variant>
      <vt:variant>
        <vt:i4>5</vt:i4>
      </vt:variant>
      <vt:variant>
        <vt:lpwstr/>
      </vt:variant>
      <vt:variant>
        <vt:lpwstr>_Toc420941975</vt:lpwstr>
      </vt:variant>
      <vt:variant>
        <vt:i4>1703993</vt:i4>
      </vt:variant>
      <vt:variant>
        <vt:i4>80</vt:i4>
      </vt:variant>
      <vt:variant>
        <vt:i4>0</vt:i4>
      </vt:variant>
      <vt:variant>
        <vt:i4>5</vt:i4>
      </vt:variant>
      <vt:variant>
        <vt:lpwstr/>
      </vt:variant>
      <vt:variant>
        <vt:lpwstr>_Toc420941974</vt:lpwstr>
      </vt:variant>
      <vt:variant>
        <vt:i4>1703993</vt:i4>
      </vt:variant>
      <vt:variant>
        <vt:i4>74</vt:i4>
      </vt:variant>
      <vt:variant>
        <vt:i4>0</vt:i4>
      </vt:variant>
      <vt:variant>
        <vt:i4>5</vt:i4>
      </vt:variant>
      <vt:variant>
        <vt:lpwstr/>
      </vt:variant>
      <vt:variant>
        <vt:lpwstr>_Toc420941973</vt:lpwstr>
      </vt:variant>
      <vt:variant>
        <vt:i4>1703993</vt:i4>
      </vt:variant>
      <vt:variant>
        <vt:i4>68</vt:i4>
      </vt:variant>
      <vt:variant>
        <vt:i4>0</vt:i4>
      </vt:variant>
      <vt:variant>
        <vt:i4>5</vt:i4>
      </vt:variant>
      <vt:variant>
        <vt:lpwstr/>
      </vt:variant>
      <vt:variant>
        <vt:lpwstr>_Toc420941972</vt:lpwstr>
      </vt:variant>
      <vt:variant>
        <vt:i4>1703993</vt:i4>
      </vt:variant>
      <vt:variant>
        <vt:i4>62</vt:i4>
      </vt:variant>
      <vt:variant>
        <vt:i4>0</vt:i4>
      </vt:variant>
      <vt:variant>
        <vt:i4>5</vt:i4>
      </vt:variant>
      <vt:variant>
        <vt:lpwstr/>
      </vt:variant>
      <vt:variant>
        <vt:lpwstr>_Toc420941971</vt:lpwstr>
      </vt:variant>
      <vt:variant>
        <vt:i4>1769529</vt:i4>
      </vt:variant>
      <vt:variant>
        <vt:i4>56</vt:i4>
      </vt:variant>
      <vt:variant>
        <vt:i4>0</vt:i4>
      </vt:variant>
      <vt:variant>
        <vt:i4>5</vt:i4>
      </vt:variant>
      <vt:variant>
        <vt:lpwstr/>
      </vt:variant>
      <vt:variant>
        <vt:lpwstr>_Toc420941961</vt:lpwstr>
      </vt:variant>
      <vt:variant>
        <vt:i4>1769529</vt:i4>
      </vt:variant>
      <vt:variant>
        <vt:i4>50</vt:i4>
      </vt:variant>
      <vt:variant>
        <vt:i4>0</vt:i4>
      </vt:variant>
      <vt:variant>
        <vt:i4>5</vt:i4>
      </vt:variant>
      <vt:variant>
        <vt:lpwstr/>
      </vt:variant>
      <vt:variant>
        <vt:lpwstr>_Toc420941960</vt:lpwstr>
      </vt:variant>
      <vt:variant>
        <vt:i4>1572921</vt:i4>
      </vt:variant>
      <vt:variant>
        <vt:i4>44</vt:i4>
      </vt:variant>
      <vt:variant>
        <vt:i4>0</vt:i4>
      </vt:variant>
      <vt:variant>
        <vt:i4>5</vt:i4>
      </vt:variant>
      <vt:variant>
        <vt:lpwstr/>
      </vt:variant>
      <vt:variant>
        <vt:lpwstr>_Toc420941959</vt:lpwstr>
      </vt:variant>
      <vt:variant>
        <vt:i4>1572921</vt:i4>
      </vt:variant>
      <vt:variant>
        <vt:i4>38</vt:i4>
      </vt:variant>
      <vt:variant>
        <vt:i4>0</vt:i4>
      </vt:variant>
      <vt:variant>
        <vt:i4>5</vt:i4>
      </vt:variant>
      <vt:variant>
        <vt:lpwstr/>
      </vt:variant>
      <vt:variant>
        <vt:lpwstr>_Toc420941958</vt:lpwstr>
      </vt:variant>
      <vt:variant>
        <vt:i4>1572921</vt:i4>
      </vt:variant>
      <vt:variant>
        <vt:i4>32</vt:i4>
      </vt:variant>
      <vt:variant>
        <vt:i4>0</vt:i4>
      </vt:variant>
      <vt:variant>
        <vt:i4>5</vt:i4>
      </vt:variant>
      <vt:variant>
        <vt:lpwstr/>
      </vt:variant>
      <vt:variant>
        <vt:lpwstr>_Toc420941957</vt:lpwstr>
      </vt:variant>
      <vt:variant>
        <vt:i4>1572921</vt:i4>
      </vt:variant>
      <vt:variant>
        <vt:i4>26</vt:i4>
      </vt:variant>
      <vt:variant>
        <vt:i4>0</vt:i4>
      </vt:variant>
      <vt:variant>
        <vt:i4>5</vt:i4>
      </vt:variant>
      <vt:variant>
        <vt:lpwstr/>
      </vt:variant>
      <vt:variant>
        <vt:lpwstr>_Toc420941956</vt:lpwstr>
      </vt:variant>
      <vt:variant>
        <vt:i4>1572921</vt:i4>
      </vt:variant>
      <vt:variant>
        <vt:i4>20</vt:i4>
      </vt:variant>
      <vt:variant>
        <vt:i4>0</vt:i4>
      </vt:variant>
      <vt:variant>
        <vt:i4>5</vt:i4>
      </vt:variant>
      <vt:variant>
        <vt:lpwstr/>
      </vt:variant>
      <vt:variant>
        <vt:lpwstr>_Toc420941955</vt:lpwstr>
      </vt:variant>
      <vt:variant>
        <vt:i4>1572921</vt:i4>
      </vt:variant>
      <vt:variant>
        <vt:i4>14</vt:i4>
      </vt:variant>
      <vt:variant>
        <vt:i4>0</vt:i4>
      </vt:variant>
      <vt:variant>
        <vt:i4>5</vt:i4>
      </vt:variant>
      <vt:variant>
        <vt:lpwstr/>
      </vt:variant>
      <vt:variant>
        <vt:lpwstr>_Toc420941954</vt:lpwstr>
      </vt:variant>
      <vt:variant>
        <vt:i4>3407986</vt:i4>
      </vt:variant>
      <vt:variant>
        <vt:i4>9</vt:i4>
      </vt:variant>
      <vt:variant>
        <vt:i4>0</vt:i4>
      </vt:variant>
      <vt:variant>
        <vt:i4>5</vt:i4>
      </vt:variant>
      <vt:variant>
        <vt:lpwstr>http://www.mcc.gov/</vt:lpwstr>
      </vt:variant>
      <vt:variant>
        <vt:lpwstr/>
      </vt:variant>
      <vt:variant>
        <vt:i4>3407986</vt:i4>
      </vt:variant>
      <vt:variant>
        <vt:i4>6</vt:i4>
      </vt:variant>
      <vt:variant>
        <vt:i4>0</vt:i4>
      </vt:variant>
      <vt:variant>
        <vt:i4>5</vt:i4>
      </vt:variant>
      <vt:variant>
        <vt:lpwstr>http://www.mcc.gov/</vt:lpwstr>
      </vt:variant>
      <vt:variant>
        <vt:lpwstr/>
      </vt:variant>
      <vt:variant>
        <vt:i4>3407986</vt:i4>
      </vt:variant>
      <vt:variant>
        <vt:i4>3</vt:i4>
      </vt:variant>
      <vt:variant>
        <vt:i4>0</vt:i4>
      </vt:variant>
      <vt:variant>
        <vt:i4>5</vt:i4>
      </vt:variant>
      <vt:variant>
        <vt:lpwstr>http://www.mcc.gov/</vt:lpwstr>
      </vt:variant>
      <vt:variant>
        <vt:lpwstr/>
      </vt:variant>
      <vt:variant>
        <vt:i4>3407986</vt:i4>
      </vt:variant>
      <vt:variant>
        <vt:i4>0</vt:i4>
      </vt:variant>
      <vt:variant>
        <vt:i4>0</vt:i4>
      </vt:variant>
      <vt:variant>
        <vt:i4>5</vt:i4>
      </vt:variant>
      <vt:variant>
        <vt:lpwstr>http://www.mcc.gov/</vt:lpwstr>
      </vt:variant>
      <vt:variant>
        <vt:lpwstr/>
      </vt:variant>
      <vt:variant>
        <vt:i4>4718682</vt:i4>
      </vt:variant>
      <vt:variant>
        <vt:i4>3</vt:i4>
      </vt:variant>
      <vt:variant>
        <vt:i4>0</vt:i4>
      </vt:variant>
      <vt:variant>
        <vt:i4>5</vt:i4>
      </vt:variant>
      <vt:variant>
        <vt:lpwstr>http://worldbank.org/</vt:lpwstr>
      </vt:variant>
      <vt:variant>
        <vt:lpwstr/>
      </vt:variant>
      <vt:variant>
        <vt:i4>8061053</vt:i4>
      </vt:variant>
      <vt:variant>
        <vt:i4>0</vt:i4>
      </vt:variant>
      <vt:variant>
        <vt:i4>0</vt:i4>
      </vt:variant>
      <vt:variant>
        <vt:i4>5</vt:i4>
      </vt:variant>
      <vt:variant>
        <vt:lpwstr>http://www.mcc.gov/documents/mcc-guidelines-programprocurement.pdf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 Consulting Services (July 3, 2008)</dc:title>
  <dc:creator>mcc</dc:creator>
  <cp:lastModifiedBy>Utilisateur de Microsoft Office</cp:lastModifiedBy>
  <cp:revision>5</cp:revision>
  <cp:lastPrinted>2016-04-11T13:50:00Z</cp:lastPrinted>
  <dcterms:created xsi:type="dcterms:W3CDTF">2017-01-20T09:50:00Z</dcterms:created>
  <dcterms:modified xsi:type="dcterms:W3CDTF">2017-01-24T19:55:00Z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UFAAvEwl4JN4QvwtDa5lkq7ncZfFvBo6/dgS8Dle5q5Z4TjmeXaPipLWUoJQve/Kq6LFu3Ac/dTqoId9_x000d_
IToqMTp9i7MUuLgoNmCNvlhSgv3iSUFTpvSpYPShZ3+WWuzViGb+aL593PCQEoQISB4PvvDLqJio_x000d_
md3nK6wHiBHkwHtJX2oZz01dr9hcjhg0tQPiVEmXzkxaXd7GCxRCO5VoDSjYNYQoQ/8bigeQP5yG_x000d_
NFBNzgCHO4z0uCtFe</vt:lpwstr>
  </property>
  <property fmtid="{D5CDD505-2E9C-101B-9397-08002B2CF9AE}" pid="3" name="MAIL_MSG_ID2">
    <vt:lpwstr>U0UTbDmNPPoOFLOgfVSWcdCGWxYehKQc6txgG3qpecBPmDf5GgEh1b07+9o_x000d_
uENYcBAKxi5xK6xqRn0CHAylKRY=</vt:lpwstr>
  </property>
  <property fmtid="{D5CDD505-2E9C-101B-9397-08002B2CF9AE}" pid="4" name="RESPONSE_SENDER_NAME">
    <vt:lpwstr>4AAAyjQjm0EOGgJ2Z2HDlIeJIxgEsXBpDv5RBGBs3v0rTNQZV9dj2Cy6bg==</vt:lpwstr>
  </property>
  <property fmtid="{D5CDD505-2E9C-101B-9397-08002B2CF9AE}" pid="5" name="EMAIL_OWNER_ADDRESS">
    <vt:lpwstr>4AAAyjQjm0EOGgIeAnXvpl0EXvD9y6zWBgn5B2wxGoWTbcb1po0sBEWV/g==</vt:lpwstr>
  </property>
  <property fmtid="{D5CDD505-2E9C-101B-9397-08002B2CF9AE}" pid="6" name="Project">
    <vt:lpwstr>Other</vt:lpwstr>
  </property>
  <property fmtid="{D5CDD505-2E9C-101B-9397-08002B2CF9AE}" pid="7" name="Date Posted">
    <vt:lpwstr>2008-03-11T00:00:00Z</vt:lpwstr>
  </property>
  <property fmtid="{D5CDD505-2E9C-101B-9397-08002B2CF9AE}" pid="8" name="Point of Contact">
    <vt:lpwstr>Melissa/Sylvie</vt:lpwstr>
  </property>
  <property fmtid="{D5CDD505-2E9C-101B-9397-08002B2CF9AE}" pid="9" name="Notes0">
    <vt:lpwstr>Finalize the language dealing with taxes, finalize the language on the currency of payment, check the language on working hours, etc., in GCC 4.4., check Form FIN-5, and Appendices D and E</vt:lpwstr>
  </property>
  <property fmtid="{D5CDD505-2E9C-101B-9397-08002B2CF9AE}" pid="10" name="Document Type">
    <vt:lpwstr>RFP</vt:lpwstr>
  </property>
  <property fmtid="{D5CDD505-2E9C-101B-9397-08002B2CF9AE}" pid="11" name="Date Due">
    <vt:lpwstr>2008-03-13T00:00:00Z</vt:lpwstr>
  </property>
  <property fmtid="{D5CDD505-2E9C-101B-9397-08002B2CF9AE}" pid="12" name="Status">
    <vt:lpwstr>MCC Drafting</vt:lpwstr>
  </property>
  <property fmtid="{D5CDD505-2E9C-101B-9397-08002B2CF9AE}" pid="13" name="Date Sent to MCA">
    <vt:lpwstr>2008-03-12T00:00:00Z</vt:lpwstr>
  </property>
  <property fmtid="{D5CDD505-2E9C-101B-9397-08002B2CF9AE}" pid="14" name="ContentTypeId">
    <vt:lpwstr>0x0120D520003B9D96DBDDAB4141ACD800900C644F4800A859790755BE0F46B74F7554E2A672C7</vt:lpwstr>
  </property>
  <property fmtid="{D5CDD505-2E9C-101B-9397-08002B2CF9AE}" pid="15" name="_dlc_DocIdItemGuid">
    <vt:lpwstr>64c6142b-9d46-46df-a8ea-6fa403387162</vt:lpwstr>
  </property>
  <property fmtid="{D5CDD505-2E9C-101B-9397-08002B2CF9AE}" pid="16" name="DocumentSetDescription">
    <vt:lpwstr/>
  </property>
  <property fmtid="{D5CDD505-2E9C-101B-9397-08002B2CF9AE}" pid="17" name="_docset_NoMedatataSyncRequired">
    <vt:lpwstr>True</vt:lpwstr>
  </property>
</Properties>
</file>