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550FA" w14:textId="3707B328" w:rsidR="004E7356" w:rsidRDefault="004E7356" w:rsidP="004E7356">
      <w:pPr>
        <w:pStyle w:val="NoSpacing"/>
        <w:jc w:val="center"/>
        <w:rPr>
          <w:rFonts w:ascii="Times New Roman" w:hAnsi="Times New Roman" w:cs="Times New Roman"/>
          <w:b/>
          <w:sz w:val="24"/>
          <w:szCs w:val="24"/>
        </w:rPr>
      </w:pPr>
      <w:r w:rsidRPr="00A138F7">
        <w:rPr>
          <w:rFonts w:ascii="Times New Roman" w:eastAsia="Calibri" w:hAnsi="Times New Roman" w:cs="Times New Roman"/>
          <w:noProof/>
          <w:sz w:val="24"/>
          <w:szCs w:val="24"/>
          <w:lang w:val="fr-FR" w:eastAsia="fr-FR"/>
        </w:rPr>
        <w:drawing>
          <wp:inline distT="0" distB="0" distL="0" distR="0" wp14:anchorId="558727E5" wp14:editId="3D124DF0">
            <wp:extent cx="1103630" cy="84137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3630" cy="841375"/>
                    </a:xfrm>
                    <a:prstGeom prst="rect">
                      <a:avLst/>
                    </a:prstGeom>
                    <a:noFill/>
                  </pic:spPr>
                </pic:pic>
              </a:graphicData>
            </a:graphic>
          </wp:inline>
        </w:drawing>
      </w:r>
    </w:p>
    <w:p w14:paraId="759063CE" w14:textId="77777777" w:rsidR="004E7356" w:rsidRPr="00DD0076" w:rsidRDefault="004E7356" w:rsidP="004E7356">
      <w:pPr>
        <w:pStyle w:val="NoSpacing"/>
        <w:jc w:val="center"/>
        <w:rPr>
          <w:rFonts w:ascii="Times New Roman" w:hAnsi="Times New Roman" w:cs="Times New Roman"/>
          <w:b/>
        </w:rPr>
      </w:pPr>
    </w:p>
    <w:p w14:paraId="3E3195F9" w14:textId="77777777" w:rsidR="004E7356" w:rsidRPr="00A138F7" w:rsidRDefault="004E7356" w:rsidP="00E956D1">
      <w:pPr>
        <w:pStyle w:val="NormalWeb"/>
        <w:spacing w:before="0" w:beforeAutospacing="0" w:after="0" w:afterAutospacing="0"/>
        <w:jc w:val="center"/>
        <w:rPr>
          <w:color w:val="222222"/>
          <w:lang w:val="en"/>
        </w:rPr>
      </w:pPr>
      <w:r w:rsidRPr="00A138F7">
        <w:rPr>
          <w:b/>
          <w:bCs/>
          <w:color w:val="222222"/>
          <w:lang w:val="en"/>
        </w:rPr>
        <w:t>Government of Niger</w:t>
      </w:r>
    </w:p>
    <w:p w14:paraId="0F534F6C" w14:textId="77777777" w:rsidR="004E7356" w:rsidRDefault="004E7356" w:rsidP="00E956D1">
      <w:pPr>
        <w:pStyle w:val="NormalWeb"/>
        <w:spacing w:before="0" w:beforeAutospacing="0" w:after="0" w:afterAutospacing="0"/>
        <w:jc w:val="center"/>
        <w:rPr>
          <w:b/>
          <w:bCs/>
          <w:color w:val="222222"/>
          <w:lang w:val="en"/>
        </w:rPr>
      </w:pPr>
      <w:r w:rsidRPr="00A138F7">
        <w:rPr>
          <w:b/>
          <w:bCs/>
          <w:color w:val="222222"/>
          <w:lang w:val="en"/>
        </w:rPr>
        <w:t>Millennium Challenge Account-Niger</w:t>
      </w:r>
    </w:p>
    <w:p w14:paraId="1FAACEB5" w14:textId="77777777" w:rsidR="009D4B4C" w:rsidRPr="00A138F7" w:rsidRDefault="009D4B4C" w:rsidP="00847197">
      <w:pPr>
        <w:pStyle w:val="NoSpacing"/>
        <w:spacing w:after="120"/>
        <w:jc w:val="center"/>
        <w:rPr>
          <w:rFonts w:ascii="Times New Roman" w:hAnsi="Times New Roman" w:cs="Times New Roman"/>
          <w:b/>
          <w:sz w:val="24"/>
          <w:szCs w:val="24"/>
        </w:rPr>
      </w:pPr>
      <w:r w:rsidRPr="00A138F7">
        <w:rPr>
          <w:rFonts w:ascii="Times New Roman" w:hAnsi="Times New Roman" w:cs="Times New Roman"/>
          <w:b/>
          <w:sz w:val="24"/>
          <w:szCs w:val="24"/>
        </w:rPr>
        <w:t>GENERAL PROCUREMENT NOTICE (GPN)</w:t>
      </w:r>
    </w:p>
    <w:p w14:paraId="0A1A8D2C" w14:textId="5D4F982D" w:rsidR="004E7356" w:rsidRPr="00B32A12" w:rsidRDefault="004E7356" w:rsidP="00847197">
      <w:pPr>
        <w:spacing w:after="120" w:line="240" w:lineRule="auto"/>
        <w:jc w:val="center"/>
        <w:rPr>
          <w:rFonts w:ascii="Times New Roman" w:eastAsia="Calibri" w:hAnsi="Times New Roman" w:cs="Times New Roman"/>
          <w:b/>
          <w:sz w:val="24"/>
          <w:szCs w:val="24"/>
        </w:rPr>
      </w:pPr>
      <w:r w:rsidRPr="00B32A12">
        <w:rPr>
          <w:rFonts w:ascii="Times New Roman" w:eastAsia="Calibri" w:hAnsi="Times New Roman" w:cs="Times New Roman"/>
          <w:b/>
          <w:sz w:val="24"/>
          <w:szCs w:val="24"/>
        </w:rPr>
        <w:t>PROCUREMENT PLAN N°</w:t>
      </w:r>
      <w:bookmarkStart w:id="0" w:name="_Hlk105405240"/>
      <w:r w:rsidRPr="00B32A12">
        <w:rPr>
          <w:rFonts w:ascii="Times New Roman" w:eastAsia="Calibri" w:hAnsi="Times New Roman" w:cs="Times New Roman"/>
          <w:b/>
          <w:sz w:val="24"/>
          <w:szCs w:val="24"/>
        </w:rPr>
        <w:t>1</w:t>
      </w:r>
      <w:bookmarkStart w:id="1" w:name="_Hlk90377900"/>
      <w:r w:rsidR="001926CF">
        <w:rPr>
          <w:rFonts w:ascii="Times New Roman" w:eastAsia="Calibri" w:hAnsi="Times New Roman" w:cs="Times New Roman"/>
          <w:b/>
          <w:sz w:val="24"/>
          <w:szCs w:val="24"/>
        </w:rPr>
        <w:t>8</w:t>
      </w:r>
      <w:bookmarkEnd w:id="0"/>
      <w:bookmarkEnd w:id="1"/>
      <w:r w:rsidR="009C6486">
        <w:rPr>
          <w:rFonts w:ascii="Times New Roman" w:eastAsia="Calibri" w:hAnsi="Times New Roman" w:cs="Times New Roman"/>
          <w:b/>
          <w:sz w:val="24"/>
          <w:szCs w:val="24"/>
        </w:rPr>
        <w:t xml:space="preserve"> Amendment #</w:t>
      </w:r>
      <w:r w:rsidR="00A20269">
        <w:rPr>
          <w:rFonts w:ascii="Times New Roman" w:eastAsia="Calibri" w:hAnsi="Times New Roman" w:cs="Times New Roman"/>
          <w:b/>
          <w:sz w:val="24"/>
          <w:szCs w:val="24"/>
        </w:rPr>
        <w:t>3</w:t>
      </w:r>
    </w:p>
    <w:p w14:paraId="434AC77C" w14:textId="5E82B9BA" w:rsidR="00DD0076" w:rsidRDefault="004E7356" w:rsidP="00E956D1">
      <w:pPr>
        <w:spacing w:after="0" w:line="240" w:lineRule="auto"/>
        <w:jc w:val="center"/>
        <w:rPr>
          <w:rFonts w:ascii="Times New Roman" w:eastAsia="Calibri" w:hAnsi="Times New Roman" w:cs="Times New Roman"/>
          <w:b/>
          <w:sz w:val="24"/>
          <w:szCs w:val="24"/>
        </w:rPr>
      </w:pPr>
      <w:r w:rsidRPr="00353F13">
        <w:rPr>
          <w:rFonts w:ascii="Times New Roman" w:eastAsia="Calibri" w:hAnsi="Times New Roman" w:cs="Times New Roman"/>
          <w:b/>
          <w:sz w:val="24"/>
          <w:szCs w:val="24"/>
        </w:rPr>
        <w:t xml:space="preserve">Published </w:t>
      </w:r>
      <w:r w:rsidR="00D041C0" w:rsidRPr="00353F13">
        <w:rPr>
          <w:rFonts w:ascii="Times New Roman" w:eastAsia="Calibri" w:hAnsi="Times New Roman" w:cs="Times New Roman"/>
          <w:b/>
          <w:sz w:val="24"/>
          <w:szCs w:val="24"/>
        </w:rPr>
        <w:t>on,</w:t>
      </w:r>
      <w:r w:rsidR="00D15E06" w:rsidRPr="00353F13" w:rsidDel="00D15E06">
        <w:rPr>
          <w:rFonts w:ascii="Times New Roman" w:eastAsia="Calibri" w:hAnsi="Times New Roman" w:cs="Times New Roman"/>
          <w:b/>
          <w:sz w:val="24"/>
          <w:szCs w:val="24"/>
        </w:rPr>
        <w:t xml:space="preserve"> </w:t>
      </w:r>
      <w:r w:rsidR="00D15E06">
        <w:rPr>
          <w:rFonts w:ascii="Times New Roman" w:eastAsia="Calibri" w:hAnsi="Times New Roman" w:cs="Times New Roman"/>
          <w:b/>
          <w:sz w:val="24"/>
          <w:szCs w:val="24"/>
        </w:rPr>
        <w:t>August 22, 2022</w:t>
      </w:r>
    </w:p>
    <w:p w14:paraId="1E604C55" w14:textId="77777777" w:rsidR="00E36D88" w:rsidRPr="00BA1D1A" w:rsidRDefault="00E36D88" w:rsidP="00E956D1">
      <w:pPr>
        <w:spacing w:after="0" w:line="240" w:lineRule="auto"/>
        <w:jc w:val="center"/>
        <w:rPr>
          <w:rFonts w:ascii="Times New Roman" w:eastAsia="Calibri" w:hAnsi="Times New Roman" w:cs="Times New Roman"/>
          <w:b/>
          <w:sz w:val="24"/>
          <w:szCs w:val="24"/>
        </w:rPr>
      </w:pPr>
    </w:p>
    <w:p w14:paraId="0AAA4F3E" w14:textId="57DCFE9B" w:rsidR="004E7356" w:rsidRPr="008A2040" w:rsidRDefault="004E7356" w:rsidP="00E956D1">
      <w:pPr>
        <w:pStyle w:val="NormalWeb"/>
        <w:spacing w:before="0" w:beforeAutospacing="0" w:after="0" w:afterAutospacing="0"/>
        <w:ind w:right="738"/>
        <w:jc w:val="both"/>
        <w:rPr>
          <w:color w:val="222222"/>
          <w:sz w:val="22"/>
          <w:szCs w:val="22"/>
          <w:lang w:val="en"/>
        </w:rPr>
      </w:pPr>
      <w:r w:rsidRPr="008A2040">
        <w:rPr>
          <w:color w:val="222222"/>
          <w:sz w:val="22"/>
          <w:szCs w:val="22"/>
          <w:lang w:val="en"/>
        </w:rPr>
        <w:t>The Government of the Niger</w:t>
      </w:r>
      <w:r w:rsidRPr="008A2040">
        <w:rPr>
          <w:i/>
          <w:color w:val="222222"/>
          <w:sz w:val="22"/>
          <w:szCs w:val="22"/>
          <w:lang w:val="en"/>
        </w:rPr>
        <w:t xml:space="preserve"> </w:t>
      </w:r>
      <w:r w:rsidRPr="008A2040">
        <w:rPr>
          <w:color w:val="222222"/>
          <w:sz w:val="22"/>
          <w:szCs w:val="22"/>
          <w:lang w:val="en"/>
        </w:rPr>
        <w:t xml:space="preserve">has received grant funding of US$ 437 million (the "Compact") from the </w:t>
      </w:r>
      <w:bookmarkStart w:id="2" w:name="_Hlk508807721"/>
      <w:r w:rsidRPr="008A2040">
        <w:rPr>
          <w:color w:val="222222"/>
          <w:sz w:val="22"/>
          <w:szCs w:val="22"/>
          <w:lang w:val="en"/>
        </w:rPr>
        <w:t xml:space="preserve">Millennium Challenge Corporation </w:t>
      </w:r>
      <w:bookmarkEnd w:id="2"/>
      <w:r w:rsidRPr="008A2040">
        <w:rPr>
          <w:color w:val="222222"/>
          <w:sz w:val="22"/>
          <w:szCs w:val="22"/>
          <w:lang w:val="en"/>
        </w:rPr>
        <w:t>(MCC) of the United States Government to enable the Government of Niger to implement this program and achieve the objectives of the MCC Grant (compact</w:t>
      </w:r>
      <w:r w:rsidR="00D041C0" w:rsidRPr="008A2040">
        <w:rPr>
          <w:color w:val="222222"/>
          <w:sz w:val="22"/>
          <w:szCs w:val="22"/>
          <w:lang w:val="en"/>
        </w:rPr>
        <w:t>) and</w:t>
      </w:r>
      <w:r w:rsidRPr="008A2040">
        <w:rPr>
          <w:color w:val="222222"/>
          <w:sz w:val="22"/>
          <w:szCs w:val="22"/>
          <w:lang w:val="en"/>
        </w:rPr>
        <w:t xml:space="preserve"> intends to apply parts of the proceeds of the funds </w:t>
      </w:r>
      <w:r w:rsidR="00FB4CFB">
        <w:rPr>
          <w:color w:val="222222"/>
          <w:sz w:val="22"/>
          <w:szCs w:val="22"/>
          <w:lang w:val="en"/>
        </w:rPr>
        <w:t>for</w:t>
      </w:r>
      <w:r w:rsidR="00FB4CFB" w:rsidRPr="008A2040">
        <w:rPr>
          <w:color w:val="222222"/>
          <w:sz w:val="22"/>
          <w:szCs w:val="22"/>
          <w:lang w:val="en"/>
        </w:rPr>
        <w:t xml:space="preserve"> </w:t>
      </w:r>
      <w:r w:rsidRPr="008A2040">
        <w:rPr>
          <w:color w:val="222222"/>
          <w:sz w:val="22"/>
          <w:szCs w:val="22"/>
          <w:lang w:val="en"/>
        </w:rPr>
        <w:t xml:space="preserve">payments </w:t>
      </w:r>
      <w:r w:rsidR="00FB4CFB">
        <w:rPr>
          <w:color w:val="222222"/>
          <w:sz w:val="22"/>
          <w:szCs w:val="22"/>
          <w:lang w:val="en"/>
        </w:rPr>
        <w:t>of</w:t>
      </w:r>
      <w:r w:rsidR="00FB4CFB" w:rsidRPr="008A2040">
        <w:rPr>
          <w:color w:val="222222"/>
          <w:sz w:val="22"/>
          <w:szCs w:val="22"/>
          <w:lang w:val="en"/>
        </w:rPr>
        <w:t xml:space="preserve"> </w:t>
      </w:r>
      <w:r w:rsidRPr="008A2040">
        <w:rPr>
          <w:color w:val="222222"/>
          <w:sz w:val="22"/>
          <w:szCs w:val="22"/>
          <w:lang w:val="en"/>
        </w:rPr>
        <w:t>contracts for goods, works and services.</w:t>
      </w:r>
    </w:p>
    <w:p w14:paraId="43C7CF7C" w14:textId="77777777" w:rsidR="002A6763" w:rsidRDefault="002A6763" w:rsidP="00E956D1">
      <w:pPr>
        <w:spacing w:after="0" w:line="240" w:lineRule="auto"/>
        <w:ind w:right="738"/>
        <w:jc w:val="both"/>
        <w:rPr>
          <w:rFonts w:ascii="Times New Roman" w:eastAsia="Times New Roman" w:hAnsi="Times New Roman" w:cs="Times New Roman"/>
          <w:color w:val="222222"/>
          <w:lang w:val="en"/>
        </w:rPr>
      </w:pPr>
    </w:p>
    <w:p w14:paraId="42AEA10A" w14:textId="3A632760" w:rsidR="004E7356" w:rsidRPr="008A2040" w:rsidRDefault="004E7356" w:rsidP="00E956D1">
      <w:pPr>
        <w:spacing w:after="0" w:line="240" w:lineRule="auto"/>
        <w:ind w:right="738"/>
        <w:jc w:val="both"/>
        <w:rPr>
          <w:rFonts w:ascii="Times New Roman" w:eastAsia="Times New Roman" w:hAnsi="Times New Roman" w:cs="Times New Roman"/>
          <w:color w:val="222222"/>
          <w:lang w:val="en"/>
        </w:rPr>
      </w:pPr>
      <w:r w:rsidRPr="008A2040">
        <w:rPr>
          <w:rFonts w:ascii="Times New Roman" w:eastAsia="Times New Roman" w:hAnsi="Times New Roman" w:cs="Times New Roman"/>
          <w:color w:val="222222"/>
          <w:lang w:val="en"/>
        </w:rPr>
        <w:t xml:space="preserve">MCC’s funding is appropriated by the U.S. Congress and obligated to the </w:t>
      </w:r>
      <w:r w:rsidR="002A6763">
        <w:rPr>
          <w:rFonts w:ascii="Times New Roman" w:eastAsia="Times New Roman" w:hAnsi="Times New Roman" w:cs="Times New Roman"/>
          <w:color w:val="222222"/>
          <w:lang w:val="en"/>
        </w:rPr>
        <w:t>C</w:t>
      </w:r>
      <w:r w:rsidRPr="008A2040">
        <w:rPr>
          <w:rFonts w:ascii="Times New Roman" w:eastAsia="Times New Roman" w:hAnsi="Times New Roman" w:cs="Times New Roman"/>
          <w:color w:val="222222"/>
          <w:lang w:val="en"/>
        </w:rPr>
        <w:t>ompact up-front, with no incremental or partial funding. When a contract is signed with an MCA Entity, money is already available to the MCA Entity and, for most contracts, invoices are paid directly to Contractors/Consultants/Suppliers by the US Treasury.</w:t>
      </w:r>
    </w:p>
    <w:p w14:paraId="4064DA38" w14:textId="3BF0F790" w:rsidR="004E7356" w:rsidRDefault="004E7356" w:rsidP="00E956D1">
      <w:pPr>
        <w:pStyle w:val="NormalWeb"/>
        <w:spacing w:before="0" w:beforeAutospacing="0" w:after="0" w:afterAutospacing="0"/>
        <w:ind w:right="738"/>
        <w:rPr>
          <w:color w:val="222222"/>
          <w:sz w:val="22"/>
          <w:szCs w:val="22"/>
          <w:lang w:val="en"/>
        </w:rPr>
      </w:pPr>
      <w:r w:rsidRPr="008A2040">
        <w:rPr>
          <w:color w:val="222222"/>
          <w:sz w:val="22"/>
          <w:szCs w:val="22"/>
          <w:lang w:val="en"/>
        </w:rPr>
        <w:t xml:space="preserve">The procurement program for </w:t>
      </w:r>
      <w:r w:rsidR="00193646">
        <w:rPr>
          <w:b/>
          <w:bCs/>
          <w:i/>
          <w:iCs/>
          <w:color w:val="222222"/>
          <w:sz w:val="22"/>
          <w:szCs w:val="22"/>
          <w:lang w:val="en"/>
        </w:rPr>
        <w:t>July</w:t>
      </w:r>
      <w:r w:rsidRPr="008A2040">
        <w:rPr>
          <w:b/>
          <w:bCs/>
          <w:i/>
          <w:iCs/>
          <w:color w:val="222222"/>
          <w:sz w:val="22"/>
          <w:szCs w:val="22"/>
          <w:lang w:val="en"/>
        </w:rPr>
        <w:t xml:space="preserve"> 1</w:t>
      </w:r>
      <w:r w:rsidRPr="004D3F69">
        <w:rPr>
          <w:b/>
          <w:bCs/>
          <w:i/>
          <w:iCs/>
          <w:color w:val="222222"/>
          <w:sz w:val="22"/>
          <w:szCs w:val="22"/>
          <w:vertAlign w:val="superscript"/>
          <w:lang w:val="en"/>
        </w:rPr>
        <w:t>st</w:t>
      </w:r>
      <w:r w:rsidR="003C19B1">
        <w:rPr>
          <w:b/>
          <w:bCs/>
          <w:i/>
          <w:iCs/>
          <w:color w:val="222222"/>
          <w:sz w:val="22"/>
          <w:szCs w:val="22"/>
          <w:lang w:val="en"/>
        </w:rPr>
        <w:t>, 2022</w:t>
      </w:r>
      <w:r w:rsidR="007215AF">
        <w:rPr>
          <w:b/>
          <w:bCs/>
          <w:i/>
          <w:iCs/>
          <w:color w:val="222222"/>
          <w:sz w:val="22"/>
          <w:szCs w:val="22"/>
          <w:lang w:val="en"/>
        </w:rPr>
        <w:t>,</w:t>
      </w:r>
      <w:r w:rsidR="003C19B1">
        <w:rPr>
          <w:b/>
          <w:bCs/>
          <w:i/>
          <w:iCs/>
          <w:color w:val="222222"/>
          <w:sz w:val="22"/>
          <w:szCs w:val="22"/>
          <w:lang w:val="en"/>
        </w:rPr>
        <w:t xml:space="preserve"> </w:t>
      </w:r>
      <w:r w:rsidRPr="008A2040">
        <w:rPr>
          <w:b/>
          <w:bCs/>
          <w:i/>
          <w:iCs/>
          <w:color w:val="222222"/>
          <w:sz w:val="22"/>
          <w:szCs w:val="22"/>
          <w:lang w:val="en"/>
        </w:rPr>
        <w:t xml:space="preserve">to </w:t>
      </w:r>
      <w:r w:rsidR="00193646">
        <w:rPr>
          <w:b/>
          <w:bCs/>
          <w:i/>
          <w:iCs/>
          <w:color w:val="222222"/>
          <w:sz w:val="22"/>
          <w:szCs w:val="22"/>
          <w:lang w:val="en"/>
        </w:rPr>
        <w:t xml:space="preserve">June </w:t>
      </w:r>
      <w:r w:rsidRPr="008A2040">
        <w:rPr>
          <w:b/>
          <w:bCs/>
          <w:i/>
          <w:iCs/>
          <w:color w:val="222222"/>
          <w:sz w:val="22"/>
          <w:szCs w:val="22"/>
          <w:lang w:val="en"/>
        </w:rPr>
        <w:t>3</w:t>
      </w:r>
      <w:r w:rsidR="00193646">
        <w:rPr>
          <w:b/>
          <w:bCs/>
          <w:i/>
          <w:iCs/>
          <w:color w:val="222222"/>
          <w:sz w:val="22"/>
          <w:szCs w:val="22"/>
          <w:lang w:val="en"/>
        </w:rPr>
        <w:t>0</w:t>
      </w:r>
      <w:r w:rsidRPr="008A2040">
        <w:rPr>
          <w:b/>
          <w:bCs/>
          <w:i/>
          <w:iCs/>
          <w:color w:val="222222"/>
          <w:sz w:val="22"/>
          <w:szCs w:val="22"/>
          <w:lang w:val="en"/>
        </w:rPr>
        <w:t>, 202</w:t>
      </w:r>
      <w:r w:rsidR="003C19B1">
        <w:rPr>
          <w:b/>
          <w:bCs/>
          <w:i/>
          <w:iCs/>
          <w:color w:val="222222"/>
          <w:sz w:val="22"/>
          <w:szCs w:val="22"/>
          <w:lang w:val="en"/>
        </w:rPr>
        <w:t>3</w:t>
      </w:r>
      <w:r w:rsidRPr="008A2040">
        <w:rPr>
          <w:b/>
          <w:bCs/>
          <w:i/>
          <w:iCs/>
          <w:color w:val="222222"/>
          <w:sz w:val="22"/>
          <w:szCs w:val="22"/>
          <w:lang w:val="en"/>
        </w:rPr>
        <w:t xml:space="preserve">, </w:t>
      </w:r>
      <w:r w:rsidRPr="008A2040">
        <w:rPr>
          <w:color w:val="222222"/>
          <w:sz w:val="22"/>
          <w:szCs w:val="22"/>
          <w:lang w:val="en"/>
        </w:rPr>
        <w:t>will include the following:</w:t>
      </w:r>
    </w:p>
    <w:p w14:paraId="62FFAA9C" w14:textId="77777777" w:rsidR="00E956D1" w:rsidRPr="008A2040" w:rsidRDefault="00E956D1" w:rsidP="00E956D1">
      <w:pPr>
        <w:pStyle w:val="NormalWeb"/>
        <w:spacing w:before="0" w:beforeAutospacing="0" w:after="0" w:afterAutospacing="0"/>
        <w:ind w:right="738"/>
        <w:rPr>
          <w:color w:val="222222"/>
          <w:sz w:val="22"/>
          <w:szCs w:val="22"/>
          <w:lang w:val="en"/>
        </w:rPr>
      </w:pPr>
    </w:p>
    <w:tbl>
      <w:tblPr>
        <w:tblpPr w:leftFromText="180" w:rightFromText="180" w:vertAnchor="text" w:tblpY="1"/>
        <w:tblOverlap w:val="never"/>
        <w:tblW w:w="10440" w:type="dxa"/>
        <w:tblBorders>
          <w:top w:val="single" w:sz="6" w:space="0" w:color="222222"/>
          <w:left w:val="single" w:sz="6" w:space="0" w:color="222222"/>
          <w:bottom w:val="single" w:sz="6" w:space="0" w:color="222222"/>
          <w:right w:val="single" w:sz="6" w:space="0" w:color="222222"/>
        </w:tblBorders>
        <w:tblCellMar>
          <w:left w:w="0" w:type="dxa"/>
          <w:right w:w="0" w:type="dxa"/>
        </w:tblCellMar>
        <w:tblLook w:val="04A0" w:firstRow="1" w:lastRow="0" w:firstColumn="1" w:lastColumn="0" w:noHBand="0" w:noVBand="1"/>
      </w:tblPr>
      <w:tblGrid>
        <w:gridCol w:w="900"/>
        <w:gridCol w:w="9540"/>
      </w:tblGrid>
      <w:tr w:rsidR="004E7356" w:rsidRPr="00A138F7" w14:paraId="76569E2C" w14:textId="77777777" w:rsidTr="009F5CC9">
        <w:trPr>
          <w:trHeight w:val="23"/>
        </w:trPr>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8146B29" w14:textId="77777777" w:rsidR="004E7356" w:rsidRPr="008A2040" w:rsidRDefault="004E7356" w:rsidP="009F5CC9">
            <w:pPr>
              <w:pStyle w:val="Heading4"/>
              <w:spacing w:after="0" w:line="240" w:lineRule="auto"/>
              <w:ind w:right="136"/>
              <w:jc w:val="right"/>
              <w:rPr>
                <w:rFonts w:ascii="Times New Roman" w:hAnsi="Times New Roman" w:cs="Times New Roman"/>
                <w:b/>
                <w:bCs w:val="0"/>
                <w:sz w:val="26"/>
                <w:szCs w:val="26"/>
              </w:rPr>
            </w:pPr>
            <w:r w:rsidRPr="008A2040">
              <w:rPr>
                <w:rFonts w:ascii="Times New Roman" w:hAnsi="Times New Roman" w:cs="Times New Roman"/>
                <w:b/>
                <w:bCs w:val="0"/>
                <w:sz w:val="26"/>
                <w:szCs w:val="26"/>
              </w:rPr>
              <w:t>1.</w:t>
            </w:r>
          </w:p>
        </w:tc>
        <w:tc>
          <w:tcPr>
            <w:tcW w:w="9540" w:type="dxa"/>
            <w:tcBorders>
              <w:top w:val="single" w:sz="6" w:space="0" w:color="222222"/>
              <w:left w:val="single" w:sz="4" w:space="0" w:color="auto"/>
              <w:bottom w:val="single" w:sz="4" w:space="0" w:color="auto"/>
              <w:right w:val="single" w:sz="6" w:space="0" w:color="222222"/>
            </w:tcBorders>
            <w:shd w:val="clear" w:color="auto" w:fill="FFF2CC" w:themeFill="accent4" w:themeFillTint="33"/>
            <w:tcMar>
              <w:top w:w="120" w:type="dxa"/>
              <w:left w:w="150" w:type="dxa"/>
              <w:bottom w:w="120" w:type="dxa"/>
              <w:right w:w="150" w:type="dxa"/>
            </w:tcMar>
            <w:vAlign w:val="center"/>
            <w:hideMark/>
          </w:tcPr>
          <w:p w14:paraId="425FF569" w14:textId="77777777" w:rsidR="004E7356" w:rsidRPr="008A2040" w:rsidRDefault="004E7356" w:rsidP="009F5CC9">
            <w:pPr>
              <w:pStyle w:val="Heading4"/>
              <w:spacing w:after="0" w:line="240" w:lineRule="auto"/>
              <w:jc w:val="both"/>
              <w:rPr>
                <w:rFonts w:ascii="Times New Roman" w:hAnsi="Times New Roman" w:cs="Times New Roman"/>
                <w:b/>
                <w:bCs w:val="0"/>
                <w:sz w:val="26"/>
                <w:szCs w:val="26"/>
                <w:u w:val="single"/>
              </w:rPr>
            </w:pPr>
            <w:r w:rsidRPr="008A2040">
              <w:rPr>
                <w:rFonts w:ascii="Times New Roman" w:hAnsi="Times New Roman" w:cs="Times New Roman"/>
                <w:b/>
                <w:bCs w:val="0"/>
                <w:sz w:val="26"/>
                <w:szCs w:val="26"/>
                <w:u w:val="single"/>
              </w:rPr>
              <w:t xml:space="preserve">Procurement of Goods </w:t>
            </w:r>
          </w:p>
        </w:tc>
      </w:tr>
      <w:tr w:rsidR="004E7356" w:rsidRPr="00394668" w14:paraId="1023454F" w14:textId="77777777" w:rsidTr="009F5CC9">
        <w:trPr>
          <w:trHeight w:val="25"/>
        </w:trPr>
        <w:tc>
          <w:tcPr>
            <w:tcW w:w="900" w:type="dxa"/>
            <w:tcBorders>
              <w:top w:val="single" w:sz="4" w:space="0" w:color="auto"/>
              <w:left w:val="single" w:sz="4" w:space="0" w:color="auto"/>
              <w:bottom w:val="single" w:sz="4" w:space="0" w:color="auto"/>
            </w:tcBorders>
            <w:shd w:val="clear" w:color="auto" w:fill="auto"/>
          </w:tcPr>
          <w:p w14:paraId="0E3694A0" w14:textId="78491406" w:rsidR="004E7356" w:rsidRPr="008A2040" w:rsidRDefault="004E7356" w:rsidP="009F5CC9">
            <w:pPr>
              <w:spacing w:after="0" w:line="240" w:lineRule="auto"/>
              <w:ind w:right="136"/>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t>1.</w:t>
            </w:r>
            <w:r w:rsidR="00C02085">
              <w:rPr>
                <w:rFonts w:ascii="Times New Roman" w:eastAsia="Times New Roman" w:hAnsi="Times New Roman" w:cs="Times New Roman"/>
                <w:bCs/>
                <w:lang w:eastAsia="de-DE"/>
              </w:rPr>
              <w:t>1</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6898126" w14:textId="77777777" w:rsidR="004E7356" w:rsidRPr="00394668" w:rsidRDefault="00394668" w:rsidP="009F5CC9">
            <w:pPr>
              <w:spacing w:after="0" w:line="240" w:lineRule="auto"/>
              <w:contextualSpacing/>
              <w:jc w:val="both"/>
              <w:rPr>
                <w:rFonts w:ascii="Times New Roman" w:eastAsia="Times New Roman" w:hAnsi="Times New Roman" w:cs="Times New Roman"/>
                <w:b/>
                <w:bCs/>
                <w:i/>
                <w:iCs/>
              </w:rPr>
            </w:pPr>
            <w:r w:rsidRPr="00394668">
              <w:rPr>
                <w:rFonts w:ascii="Times New Roman" w:eastAsia="Times New Roman" w:hAnsi="Times New Roman" w:cs="Times New Roman"/>
                <w:b/>
                <w:bCs/>
                <w:i/>
                <w:iCs/>
              </w:rPr>
              <w:t>Purchase of equipments for the National System of Statistics</w:t>
            </w:r>
          </w:p>
          <w:p w14:paraId="5F1FDB58" w14:textId="3B7CC5CB" w:rsidR="00394668" w:rsidRPr="00394668" w:rsidRDefault="00394668" w:rsidP="009F5CC9">
            <w:pPr>
              <w:spacing w:after="0" w:line="240" w:lineRule="auto"/>
              <w:contextualSpacing/>
              <w:jc w:val="both"/>
              <w:rPr>
                <w:rFonts w:ascii="Times New Roman" w:eastAsia="Times New Roman" w:hAnsi="Times New Roman" w:cs="Times New Roman"/>
                <w:b/>
                <w:bCs/>
                <w:i/>
                <w:iCs/>
              </w:rPr>
            </w:pPr>
            <w:r w:rsidRPr="00394668">
              <w:rPr>
                <w:rFonts w:ascii="Times New Roman" w:eastAsia="Times New Roman" w:hAnsi="Times New Roman" w:cs="Times New Roman"/>
                <w:i/>
                <w:iCs/>
                <w:u w:val="single"/>
              </w:rPr>
              <w:t>Identification:</w:t>
            </w:r>
            <w:r w:rsidRPr="00394668">
              <w:rPr>
                <w:rFonts w:ascii="Times New Roman" w:eastAsia="Times New Roman" w:hAnsi="Times New Roman" w:cs="Times New Roman"/>
                <w:b/>
                <w:bCs/>
                <w:i/>
                <w:iCs/>
              </w:rPr>
              <w:t xml:space="preserve">  IR/Pr/3/QPBS/0144/20</w:t>
            </w:r>
          </w:p>
          <w:p w14:paraId="3980755D" w14:textId="4D1FE43D" w:rsidR="00394668" w:rsidRPr="00394668" w:rsidRDefault="00394668" w:rsidP="009F5CC9">
            <w:pPr>
              <w:spacing w:after="0" w:line="240" w:lineRule="auto"/>
              <w:jc w:val="both"/>
              <w:rPr>
                <w:rFonts w:ascii="Times New Roman" w:hAnsi="Times New Roman" w:cs="Times New Roman"/>
                <w:color w:val="222222"/>
                <w:lang w:val="fr-FR"/>
              </w:rPr>
            </w:pPr>
            <w:r w:rsidRPr="00394668">
              <w:rPr>
                <w:rFonts w:ascii="Times New Roman" w:eastAsia="Times New Roman" w:hAnsi="Times New Roman" w:cs="Times New Roman"/>
                <w:i/>
                <w:iCs/>
                <w:u w:val="single"/>
              </w:rPr>
              <w:t>Procurement Method:</w:t>
            </w:r>
            <w:r w:rsidRPr="00394668">
              <w:rPr>
                <w:rFonts w:ascii="Times New Roman" w:eastAsia="Times New Roman" w:hAnsi="Times New Roman" w:cs="Times New Roman"/>
                <w:b/>
                <w:bCs/>
                <w:i/>
                <w:iCs/>
              </w:rPr>
              <w:t xml:space="preserve">  Competitive Bidding</w:t>
            </w:r>
          </w:p>
        </w:tc>
      </w:tr>
      <w:tr w:rsidR="00394668" w:rsidRPr="00676BAE" w14:paraId="50077A70" w14:textId="77777777" w:rsidTr="009F5CC9">
        <w:trPr>
          <w:trHeight w:val="25"/>
        </w:trPr>
        <w:tc>
          <w:tcPr>
            <w:tcW w:w="900" w:type="dxa"/>
            <w:tcBorders>
              <w:top w:val="single" w:sz="4" w:space="0" w:color="auto"/>
              <w:left w:val="single" w:sz="4" w:space="0" w:color="auto"/>
              <w:bottom w:val="single" w:sz="4" w:space="0" w:color="auto"/>
            </w:tcBorders>
            <w:shd w:val="clear" w:color="auto" w:fill="auto"/>
          </w:tcPr>
          <w:p w14:paraId="1CA435D2" w14:textId="2FDCDEAF"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183DDB3" w14:textId="77777777" w:rsidR="00394668" w:rsidRPr="008A2040" w:rsidRDefault="00394668" w:rsidP="009F5CC9">
            <w:pPr>
              <w:spacing w:after="0" w:line="240" w:lineRule="auto"/>
              <w:contextualSpacing/>
              <w:jc w:val="both"/>
              <w:rPr>
                <w:rFonts w:ascii="Times New Roman" w:eastAsia="Times New Roman" w:hAnsi="Times New Roman" w:cs="Times New Roman"/>
                <w:lang w:eastAsia="de-DE"/>
              </w:rPr>
            </w:pPr>
            <w:r w:rsidRPr="008A2040">
              <w:rPr>
                <w:rFonts w:ascii="Times New Roman" w:eastAsia="Times New Roman" w:hAnsi="Times New Roman" w:cs="Times New Roman"/>
                <w:b/>
                <w:bCs/>
                <w:i/>
                <w:iCs/>
              </w:rPr>
              <w:t>MCA-Niger office furniture and equipment</w:t>
            </w:r>
          </w:p>
          <w:p w14:paraId="5ADCDDE3" w14:textId="77777777" w:rsidR="00394668" w:rsidRPr="008A2040" w:rsidRDefault="00394668" w:rsidP="009F5CC9">
            <w:pPr>
              <w:spacing w:after="0" w:line="240" w:lineRule="auto"/>
              <w:contextualSpacing/>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xml:space="preserve">  ADM/41/Shop/152/20</w:t>
            </w:r>
          </w:p>
          <w:p w14:paraId="62B189FC" w14:textId="663940B4" w:rsidR="00394668" w:rsidRPr="008A2040" w:rsidRDefault="00394668" w:rsidP="009F5CC9">
            <w:pPr>
              <w:spacing w:after="0" w:line="240" w:lineRule="auto"/>
              <w:contextualSpacing/>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xml:space="preserve">  Shopping</w:t>
            </w:r>
          </w:p>
        </w:tc>
      </w:tr>
      <w:tr w:rsidR="00394668" w:rsidRPr="00A138F7" w14:paraId="7D38FCC5" w14:textId="77777777" w:rsidTr="009F5CC9">
        <w:trPr>
          <w:trHeight w:val="927"/>
        </w:trPr>
        <w:tc>
          <w:tcPr>
            <w:tcW w:w="900" w:type="dxa"/>
            <w:tcBorders>
              <w:top w:val="single" w:sz="4" w:space="0" w:color="auto"/>
              <w:left w:val="single" w:sz="4" w:space="0" w:color="auto"/>
              <w:bottom w:val="single" w:sz="4" w:space="0" w:color="auto"/>
            </w:tcBorders>
            <w:shd w:val="clear" w:color="auto" w:fill="auto"/>
          </w:tcPr>
          <w:p w14:paraId="342696FB" w14:textId="4757B3DE" w:rsidR="00394668" w:rsidRPr="008A2040" w:rsidRDefault="00394668" w:rsidP="009F5CC9">
            <w:pPr>
              <w:spacing w:after="0" w:line="240" w:lineRule="auto"/>
              <w:ind w:right="136"/>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89EE4B3" w14:textId="77777777" w:rsidR="00394668" w:rsidRPr="008A2040" w:rsidRDefault="00394668"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Purchase of communication radios for vehicles of MCA-Niger and security equipment of the new CRA/PRAPS office in Niamey</w:t>
            </w:r>
          </w:p>
          <w:p w14:paraId="42B8697D" w14:textId="77777777" w:rsidR="00394668" w:rsidRPr="008A2040" w:rsidRDefault="00394668"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ADM/41/Shop/240/21</w:t>
            </w:r>
          </w:p>
          <w:p w14:paraId="4D8EE020" w14:textId="37B3BEAC" w:rsidR="00394668" w:rsidRPr="008A2040" w:rsidRDefault="00394668" w:rsidP="009F5CC9">
            <w:pPr>
              <w:spacing w:after="0" w:line="240" w:lineRule="auto"/>
              <w:jc w:val="both"/>
              <w:rPr>
                <w:rFonts w:ascii="Times New Roman" w:hAnsi="Times New Roman" w:cs="Times New Roman"/>
                <w:color w:val="222222"/>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xml:space="preserve"> Shopping</w:t>
            </w:r>
          </w:p>
        </w:tc>
      </w:tr>
      <w:tr w:rsidR="00394668" w:rsidRPr="00A138F7" w14:paraId="5EBFF72D" w14:textId="77777777" w:rsidTr="009F5CC9">
        <w:trPr>
          <w:trHeight w:val="648"/>
        </w:trPr>
        <w:tc>
          <w:tcPr>
            <w:tcW w:w="900" w:type="dxa"/>
            <w:tcBorders>
              <w:top w:val="single" w:sz="4" w:space="0" w:color="auto"/>
              <w:left w:val="single" w:sz="4" w:space="0" w:color="auto"/>
              <w:bottom w:val="single" w:sz="4" w:space="0" w:color="auto"/>
            </w:tcBorders>
            <w:shd w:val="clear" w:color="auto" w:fill="auto"/>
          </w:tcPr>
          <w:p w14:paraId="2D85BD8F" w14:textId="0A9C32C1"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4</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7B5BA68" w14:textId="1F70B264"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b/>
                <w:bCs/>
                <w:i/>
                <w:iCs/>
              </w:rPr>
              <w:t>Acquisition of curtains and curtain</w:t>
            </w:r>
            <w:r>
              <w:rPr>
                <w:rFonts w:ascii="Times New Roman" w:eastAsia="Times New Roman" w:hAnsi="Times New Roman" w:cs="Times New Roman"/>
                <w:b/>
                <w:bCs/>
                <w:i/>
                <w:iCs/>
              </w:rPr>
              <w:t>s</w:t>
            </w:r>
            <w:r w:rsidRPr="00380B14">
              <w:rPr>
                <w:rFonts w:ascii="Times New Roman" w:eastAsia="Times New Roman" w:hAnsi="Times New Roman" w:cs="Times New Roman"/>
                <w:b/>
                <w:bCs/>
                <w:i/>
                <w:iCs/>
              </w:rPr>
              <w:t xml:space="preserve"> supports for the PRAPS offices in Maradi </w:t>
            </w:r>
          </w:p>
          <w:p w14:paraId="71BD0331"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CR/PRAPS/5/Shop/258/21</w:t>
            </w:r>
          </w:p>
          <w:p w14:paraId="5FB931FF" w14:textId="7B305FB7"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7F913BDB" w14:textId="77777777" w:rsidTr="00AD6D13">
        <w:trPr>
          <w:trHeight w:val="611"/>
        </w:trPr>
        <w:tc>
          <w:tcPr>
            <w:tcW w:w="900" w:type="dxa"/>
            <w:tcBorders>
              <w:top w:val="single" w:sz="4" w:space="0" w:color="auto"/>
              <w:left w:val="single" w:sz="4" w:space="0" w:color="auto"/>
              <w:bottom w:val="single" w:sz="4" w:space="0" w:color="auto"/>
            </w:tcBorders>
            <w:shd w:val="clear" w:color="auto" w:fill="auto"/>
          </w:tcPr>
          <w:p w14:paraId="057A56A3" w14:textId="2553C731"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1.</w:t>
            </w:r>
            <w:r>
              <w:rPr>
                <w:rFonts w:ascii="Times New Roman" w:eastAsia="Times New Roman" w:hAnsi="Times New Roman" w:cs="Times New Roman"/>
                <w:bCs/>
                <w:lang w:eastAsia="de-DE"/>
              </w:rPr>
              <w:t>5</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9D4E57F"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b/>
                <w:bCs/>
                <w:i/>
                <w:iCs/>
              </w:rPr>
              <w:t xml:space="preserve">Purchase of recruitment software </w:t>
            </w:r>
          </w:p>
          <w:p w14:paraId="4774EFE9"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ADM/41/Shop/259/21</w:t>
            </w:r>
          </w:p>
          <w:p w14:paraId="6AD4C4DD" w14:textId="6C248F04"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222BD0DA" w14:textId="77777777" w:rsidTr="00AD6D13">
        <w:trPr>
          <w:trHeight w:val="1043"/>
        </w:trPr>
        <w:tc>
          <w:tcPr>
            <w:tcW w:w="900" w:type="dxa"/>
            <w:tcBorders>
              <w:top w:val="single" w:sz="4" w:space="0" w:color="auto"/>
              <w:left w:val="single" w:sz="4" w:space="0" w:color="auto"/>
              <w:bottom w:val="single" w:sz="4" w:space="0" w:color="auto"/>
            </w:tcBorders>
            <w:shd w:val="clear" w:color="auto" w:fill="auto"/>
          </w:tcPr>
          <w:p w14:paraId="01B23E38" w14:textId="03960194" w:rsidR="00394668" w:rsidRPr="008A2040" w:rsidRDefault="00394668" w:rsidP="009F5CC9">
            <w:pPr>
              <w:spacing w:after="0" w:line="240" w:lineRule="auto"/>
              <w:ind w:right="136"/>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1.6/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82BF0A" w14:textId="77777777" w:rsidR="00394668" w:rsidRPr="009C1407" w:rsidRDefault="00394668" w:rsidP="009F5CC9">
            <w:pPr>
              <w:spacing w:after="0" w:line="240" w:lineRule="auto"/>
              <w:jc w:val="both"/>
              <w:rPr>
                <w:rFonts w:ascii="Times New Roman" w:eastAsia="Times New Roman" w:hAnsi="Times New Roman" w:cs="Times New Roman"/>
                <w:b/>
                <w:bCs/>
                <w:i/>
                <w:iCs/>
              </w:rPr>
            </w:pPr>
            <w:r w:rsidRPr="009C1407">
              <w:rPr>
                <w:rFonts w:ascii="Times New Roman" w:eastAsia="Times New Roman" w:hAnsi="Times New Roman" w:cs="Times New Roman"/>
                <w:b/>
                <w:bCs/>
                <w:i/>
                <w:iCs/>
              </w:rPr>
              <w:t>Supply and installation of communication radios for the new DCRC and ESP vehicles (5 HF radios, 5 VHF radios, 1 VHF Handset)</w:t>
            </w:r>
          </w:p>
          <w:p w14:paraId="42E7B73A"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r w:rsidRPr="009C1407">
              <w:rPr>
                <w:rFonts w:ascii="Times New Roman" w:eastAsia="Times New Roman" w:hAnsi="Times New Roman" w:cs="Times New Roman"/>
                <w:b/>
                <w:bCs/>
                <w:i/>
                <w:iCs/>
              </w:rPr>
              <w:t>ADM/41/DC/288/22</w:t>
            </w:r>
          </w:p>
          <w:p w14:paraId="241DB169" w14:textId="6B03A715"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w:t>
            </w:r>
            <w:r>
              <w:rPr>
                <w:rFonts w:ascii="Times New Roman" w:eastAsia="Times New Roman" w:hAnsi="Times New Roman" w:cs="Times New Roman"/>
                <w:b/>
                <w:bCs/>
                <w:i/>
                <w:iCs/>
              </w:rPr>
              <w:t>D</w:t>
            </w:r>
            <w:r w:rsidR="00A0092B">
              <w:rPr>
                <w:rFonts w:ascii="Times New Roman" w:eastAsia="Times New Roman" w:hAnsi="Times New Roman" w:cs="Times New Roman"/>
                <w:b/>
                <w:bCs/>
                <w:i/>
                <w:iCs/>
              </w:rPr>
              <w:t xml:space="preserve">irect </w:t>
            </w:r>
            <w:r>
              <w:rPr>
                <w:rFonts w:ascii="Times New Roman" w:eastAsia="Times New Roman" w:hAnsi="Times New Roman" w:cs="Times New Roman"/>
                <w:b/>
                <w:bCs/>
                <w:i/>
                <w:iCs/>
              </w:rPr>
              <w:t>C</w:t>
            </w:r>
            <w:r w:rsidR="00A0092B">
              <w:rPr>
                <w:rFonts w:ascii="Times New Roman" w:eastAsia="Times New Roman" w:hAnsi="Times New Roman" w:cs="Times New Roman"/>
                <w:b/>
                <w:bCs/>
                <w:i/>
                <w:iCs/>
              </w:rPr>
              <w:t>ontracting</w:t>
            </w:r>
          </w:p>
        </w:tc>
      </w:tr>
      <w:tr w:rsidR="00394668" w:rsidRPr="00A138F7" w14:paraId="642E74B5" w14:textId="77777777" w:rsidTr="009F5CC9">
        <w:trPr>
          <w:trHeight w:val="203"/>
        </w:trPr>
        <w:tc>
          <w:tcPr>
            <w:tcW w:w="900" w:type="dxa"/>
            <w:tcBorders>
              <w:top w:val="single" w:sz="4" w:space="0" w:color="auto"/>
              <w:left w:val="single" w:sz="4" w:space="0" w:color="auto"/>
              <w:bottom w:val="single" w:sz="4" w:space="0" w:color="auto"/>
            </w:tcBorders>
            <w:shd w:val="clear" w:color="auto" w:fill="auto"/>
          </w:tcPr>
          <w:p w14:paraId="0DD74D7B" w14:textId="27417ED3" w:rsidR="00394668" w:rsidRPr="008A2040" w:rsidRDefault="00BC26B6" w:rsidP="009F5CC9">
            <w:pPr>
              <w:spacing w:after="0" w:line="240" w:lineRule="auto"/>
              <w:ind w:right="136"/>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1.7/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2E22BC3" w14:textId="77777777" w:rsidR="00394668" w:rsidRPr="007925C4" w:rsidRDefault="00394668" w:rsidP="009F5CC9">
            <w:pPr>
              <w:spacing w:after="0" w:line="240" w:lineRule="auto"/>
              <w:jc w:val="both"/>
              <w:rPr>
                <w:rFonts w:ascii="Times New Roman" w:eastAsia="Times New Roman" w:hAnsi="Times New Roman" w:cs="Times New Roman"/>
                <w:b/>
                <w:bCs/>
                <w:i/>
                <w:iCs/>
              </w:rPr>
            </w:pPr>
            <w:r w:rsidRPr="007925C4">
              <w:rPr>
                <w:rFonts w:ascii="Times New Roman" w:eastAsia="Times New Roman" w:hAnsi="Times New Roman" w:cs="Times New Roman"/>
                <w:b/>
                <w:bCs/>
                <w:i/>
                <w:iCs/>
              </w:rPr>
              <w:t xml:space="preserve">Purchases for Installation of agro-food processing units in the Sia Kouanza 2 area </w:t>
            </w:r>
          </w:p>
          <w:p w14:paraId="69B5D3C5"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r w:rsidRPr="007925C4">
              <w:rPr>
                <w:rFonts w:ascii="Times New Roman" w:eastAsia="Times New Roman" w:hAnsi="Times New Roman" w:cs="Times New Roman"/>
                <w:b/>
                <w:bCs/>
                <w:i/>
                <w:iCs/>
              </w:rPr>
              <w:t>Esp/3/Shop/312/22</w:t>
            </w:r>
          </w:p>
          <w:p w14:paraId="205E7EAD" w14:textId="7F8A1730"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394668" w:rsidRPr="00A138F7" w14:paraId="1B91D1E2" w14:textId="77777777" w:rsidTr="009F5CC9">
        <w:trPr>
          <w:trHeight w:val="792"/>
        </w:trPr>
        <w:tc>
          <w:tcPr>
            <w:tcW w:w="900" w:type="dxa"/>
            <w:tcBorders>
              <w:top w:val="single" w:sz="4" w:space="0" w:color="auto"/>
              <w:left w:val="single" w:sz="4" w:space="0" w:color="auto"/>
              <w:bottom w:val="single" w:sz="4" w:space="0" w:color="auto"/>
            </w:tcBorders>
            <w:shd w:val="clear" w:color="auto" w:fill="auto"/>
          </w:tcPr>
          <w:p w14:paraId="654036FE" w14:textId="15369D41" w:rsidR="00394668" w:rsidRPr="008A2040" w:rsidRDefault="00BC26B6" w:rsidP="009F5CC9">
            <w:pPr>
              <w:spacing w:after="0" w:line="240" w:lineRule="auto"/>
              <w:ind w:right="136"/>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lastRenderedPageBreak/>
              <w:t>1.</w:t>
            </w:r>
            <w:r>
              <w:rPr>
                <w:rFonts w:ascii="Times New Roman" w:eastAsia="Times New Roman" w:hAnsi="Times New Roman" w:cs="Times New Roman"/>
                <w:bCs/>
                <w:lang w:eastAsia="de-DE"/>
              </w:rPr>
              <w:t>8</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9E603B7" w14:textId="77777777" w:rsidR="00394668" w:rsidRPr="002118FB" w:rsidRDefault="00394668" w:rsidP="009F5CC9">
            <w:pPr>
              <w:spacing w:after="0" w:line="240" w:lineRule="auto"/>
              <w:jc w:val="both"/>
              <w:rPr>
                <w:rFonts w:ascii="Times New Roman" w:eastAsia="Times New Roman" w:hAnsi="Times New Roman" w:cs="Times New Roman"/>
                <w:b/>
                <w:bCs/>
                <w:i/>
                <w:iCs/>
              </w:rPr>
            </w:pPr>
            <w:r w:rsidRPr="002118FB">
              <w:rPr>
                <w:rFonts w:ascii="Times New Roman" w:eastAsia="Times New Roman" w:hAnsi="Times New Roman" w:cs="Times New Roman"/>
                <w:b/>
                <w:bCs/>
                <w:i/>
                <w:iCs/>
              </w:rPr>
              <w:t xml:space="preserve">Purchase of carts for Youth Association in SK2 area </w:t>
            </w:r>
          </w:p>
          <w:p w14:paraId="38297AEB" w14:textId="77777777" w:rsidR="00394668" w:rsidRPr="00380B14"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 xml:space="preserve">: </w:t>
            </w:r>
            <w:r w:rsidRPr="007925C4">
              <w:rPr>
                <w:rFonts w:ascii="Times New Roman" w:eastAsia="Times New Roman" w:hAnsi="Times New Roman" w:cs="Times New Roman"/>
                <w:b/>
                <w:bCs/>
                <w:i/>
                <w:iCs/>
              </w:rPr>
              <w:t>Esp/3/Shop/313/22</w:t>
            </w:r>
          </w:p>
          <w:p w14:paraId="49E2C44E" w14:textId="2A5D5161" w:rsidR="00394668" w:rsidRPr="008A2040" w:rsidRDefault="00394668"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71040B" w:rsidRPr="00A138F7" w14:paraId="5BEE528B"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928F2E3" w14:textId="424F3229" w:rsidR="0071040B" w:rsidRPr="00080C98" w:rsidRDefault="00BC26B6" w:rsidP="009F5CC9">
            <w:pPr>
              <w:spacing w:after="0" w:line="240" w:lineRule="auto"/>
              <w:ind w:right="136"/>
              <w:contextualSpacing/>
              <w:jc w:val="right"/>
              <w:rPr>
                <w:rFonts w:ascii="Times New Roman" w:eastAsia="Times New Roman" w:hAnsi="Times New Roman" w:cs="Times New Roman"/>
                <w:lang w:eastAsia="de-DE"/>
              </w:rPr>
            </w:pPr>
            <w:r w:rsidRPr="00A70ECE">
              <w:rPr>
                <w:rFonts w:ascii="Times New Roman" w:eastAsia="Times New Roman" w:hAnsi="Times New Roman" w:cs="Times New Roman"/>
                <w:bCs/>
                <w:lang w:eastAsia="de-DE"/>
              </w:rPr>
              <w:t>1.</w:t>
            </w:r>
            <w:r>
              <w:rPr>
                <w:rFonts w:ascii="Times New Roman" w:eastAsia="Times New Roman" w:hAnsi="Times New Roman" w:cs="Times New Roman"/>
                <w:bCs/>
                <w:lang w:eastAsia="de-DE"/>
              </w:rPr>
              <w:t>9</w:t>
            </w:r>
            <w:r w:rsidRPr="00A70EC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D5EE782" w14:textId="77777777" w:rsidR="0071040B" w:rsidRDefault="0071040B" w:rsidP="009F5CC9">
            <w:pPr>
              <w:spacing w:after="0" w:line="240" w:lineRule="auto"/>
              <w:jc w:val="both"/>
              <w:rPr>
                <w:rFonts w:ascii="Times New Roman" w:eastAsia="Times New Roman" w:hAnsi="Times New Roman" w:cs="Times New Roman"/>
                <w:b/>
                <w:bCs/>
                <w:i/>
                <w:iCs/>
              </w:rPr>
            </w:pPr>
            <w:r w:rsidRPr="00645E71">
              <w:rPr>
                <w:rFonts w:ascii="Times New Roman" w:eastAsia="Times New Roman" w:hAnsi="Times New Roman" w:cs="Times New Roman"/>
                <w:b/>
                <w:bCs/>
                <w:i/>
                <w:iCs/>
              </w:rPr>
              <w:t>Purchase of tires for MCA Niger vehicles</w:t>
            </w:r>
          </w:p>
          <w:p w14:paraId="4CE446F5" w14:textId="77777777" w:rsidR="0071040B" w:rsidRDefault="0071040B"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Identification</w:t>
            </w:r>
            <w:r w:rsidRPr="00380B14">
              <w:rPr>
                <w:rFonts w:ascii="Times New Roman" w:eastAsia="Times New Roman" w:hAnsi="Times New Roman" w:cs="Times New Roman"/>
                <w:b/>
                <w:bCs/>
                <w:i/>
                <w:iCs/>
              </w:rPr>
              <w:t>:</w:t>
            </w:r>
            <w:r>
              <w:t xml:space="preserve"> </w:t>
            </w:r>
            <w:r w:rsidRPr="00645E71">
              <w:rPr>
                <w:rFonts w:ascii="Times New Roman" w:eastAsia="Times New Roman" w:hAnsi="Times New Roman" w:cs="Times New Roman"/>
                <w:b/>
                <w:bCs/>
                <w:i/>
                <w:iCs/>
              </w:rPr>
              <w:t>ADM/41/NPC/321/22</w:t>
            </w:r>
          </w:p>
          <w:p w14:paraId="32FAD5F1" w14:textId="6C8311F2" w:rsidR="0071040B" w:rsidRPr="00380B14" w:rsidRDefault="0071040B" w:rsidP="009F5CC9">
            <w:pPr>
              <w:spacing w:after="0" w:line="240" w:lineRule="auto"/>
              <w:jc w:val="both"/>
              <w:rPr>
                <w:rFonts w:ascii="Times New Roman" w:eastAsia="Times New Roman" w:hAnsi="Times New Roman" w:cs="Times New Roman"/>
                <w:b/>
                <w:bCs/>
                <w:i/>
                <w:iCs/>
              </w:rPr>
            </w:pPr>
            <w:r w:rsidRPr="00380B14">
              <w:rPr>
                <w:rFonts w:ascii="Times New Roman" w:eastAsia="Times New Roman" w:hAnsi="Times New Roman" w:cs="Times New Roman"/>
                <w:i/>
                <w:iCs/>
                <w:u w:val="single"/>
              </w:rPr>
              <w:t>Procurement Method:</w:t>
            </w:r>
            <w:r w:rsidRPr="00380B14">
              <w:rPr>
                <w:rFonts w:ascii="Times New Roman" w:eastAsia="Times New Roman" w:hAnsi="Times New Roman" w:cs="Times New Roman"/>
                <w:b/>
                <w:bCs/>
                <w:i/>
                <w:iCs/>
              </w:rPr>
              <w:t xml:space="preserve"> Shopping</w:t>
            </w:r>
          </w:p>
        </w:tc>
      </w:tr>
      <w:tr w:rsidR="0071040B" w:rsidRPr="00A138F7" w14:paraId="4538AD95"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F32288D" w14:textId="67A6C86D" w:rsidR="0071040B" w:rsidRPr="00080C98" w:rsidRDefault="00BC26B6" w:rsidP="009F5CC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vAlign w:val="center"/>
          </w:tcPr>
          <w:p w14:paraId="39D37BF8" w14:textId="2D6F0EF8" w:rsidR="0071040B" w:rsidRPr="008A2040" w:rsidRDefault="00353F13" w:rsidP="009F5CC9">
            <w:pPr>
              <w:spacing w:after="0" w:line="240" w:lineRule="auto"/>
              <w:jc w:val="both"/>
              <w:rPr>
                <w:rFonts w:ascii="Times New Roman" w:hAnsi="Times New Roman" w:cs="Times New Roman"/>
                <w:b/>
                <w:bCs/>
                <w:i/>
                <w:iCs/>
              </w:rPr>
            </w:pPr>
            <w:r w:rsidRPr="00624523">
              <w:rPr>
                <w:rFonts w:ascii="Times New Roman" w:eastAsia="Times New Roman" w:hAnsi="Times New Roman" w:cs="Times New Roman"/>
                <w:b/>
                <w:i/>
                <w:lang w:eastAsia="de-DE"/>
              </w:rPr>
              <w:t>Acquisition and installation of two (02) wall cabinets for archiving documents</w:t>
            </w:r>
            <w:r w:rsidR="0071040B" w:rsidRPr="008A2040">
              <w:rPr>
                <w:rFonts w:ascii="Times New Roman" w:eastAsia="Times New Roman" w:hAnsi="Times New Roman" w:cs="Times New Roman"/>
                <w:i/>
                <w:iCs/>
                <w:u w:val="single"/>
                <w:lang w:eastAsia="de-DE"/>
              </w:rPr>
              <w:t>Identification</w:t>
            </w:r>
            <w:r w:rsidR="0071040B" w:rsidRPr="008A2040">
              <w:rPr>
                <w:rFonts w:ascii="Times New Roman" w:eastAsia="Times New Roman" w:hAnsi="Times New Roman" w:cs="Times New Roman"/>
                <w:u w:val="single"/>
                <w:lang w:eastAsia="de-DE"/>
              </w:rPr>
              <w:t>:</w:t>
            </w:r>
            <w:r w:rsidR="0071040B" w:rsidRPr="008A2040">
              <w:rPr>
                <w:rFonts w:ascii="Times New Roman" w:eastAsia="Times New Roman" w:hAnsi="Times New Roman" w:cs="Times New Roman"/>
                <w:lang w:eastAsia="de-DE"/>
              </w:rPr>
              <w:t xml:space="preserve"> </w:t>
            </w:r>
            <w:r w:rsidR="0071040B" w:rsidRPr="004A0558">
              <w:rPr>
                <w:rFonts w:ascii="Times New Roman" w:eastAsia="Times New Roman" w:hAnsi="Times New Roman" w:cs="Times New Roman"/>
                <w:b/>
                <w:bCs/>
                <w:i/>
                <w:iCs/>
                <w:lang w:eastAsia="de-DE"/>
              </w:rPr>
              <w:t>PRAPS/5/Shop/244/22</w:t>
            </w:r>
          </w:p>
          <w:p w14:paraId="424AA8C0" w14:textId="0147A034" w:rsidR="0071040B" w:rsidRPr="002118FB" w:rsidRDefault="0071040B"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1040B" w:rsidRPr="00A138F7" w14:paraId="3E167A0B"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2FC7222D" w14:textId="62B72304" w:rsidR="0071040B" w:rsidRPr="00080C98" w:rsidRDefault="00BC26B6" w:rsidP="009F5CC9">
            <w:pPr>
              <w:spacing w:after="0" w:line="240" w:lineRule="auto"/>
              <w:ind w:right="136"/>
              <w:contextualSpacing/>
              <w:jc w:val="right"/>
              <w:rPr>
                <w:rFonts w:ascii="Times New Roman" w:eastAsia="Times New Roman" w:hAnsi="Times New Roman" w:cs="Times New Roman"/>
                <w:lang w:eastAsia="de-DE"/>
              </w:rPr>
            </w:pPr>
            <w:r w:rsidRPr="00080C98">
              <w:rPr>
                <w:rFonts w:ascii="Times New Roman" w:eastAsia="Times New Roman" w:hAnsi="Times New Roman" w:cs="Times New Roman"/>
                <w:lang w:eastAsia="de-DE"/>
              </w:rPr>
              <w:t>1.11/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vAlign w:val="center"/>
          </w:tcPr>
          <w:p w14:paraId="4427FA94" w14:textId="13041D8E" w:rsidR="00F66B06" w:rsidRPr="00F66B06" w:rsidRDefault="00F66B06" w:rsidP="009F5CC9">
            <w:pPr>
              <w:spacing w:after="0" w:line="240" w:lineRule="auto"/>
              <w:ind w:hanging="17"/>
              <w:contextualSpacing/>
              <w:jc w:val="both"/>
              <w:rPr>
                <w:rFonts w:ascii="Times New Roman" w:eastAsia="Times New Roman" w:hAnsi="Times New Roman" w:cs="Times New Roman"/>
                <w:b/>
                <w:i/>
                <w:lang w:eastAsia="de-DE"/>
              </w:rPr>
            </w:pPr>
            <w:r w:rsidRPr="00F66B06">
              <w:rPr>
                <w:rFonts w:ascii="Times New Roman" w:eastAsia="Times New Roman" w:hAnsi="Times New Roman" w:cs="Times New Roman"/>
                <w:b/>
                <w:i/>
                <w:lang w:val="en" w:eastAsia="de-DE"/>
              </w:rPr>
              <w:t>Purchase of ream papers</w:t>
            </w:r>
          </w:p>
          <w:p w14:paraId="40C814DD" w14:textId="77777777" w:rsidR="0071040B" w:rsidRPr="008A2040" w:rsidRDefault="0071040B" w:rsidP="009F5CC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4A0558">
              <w:rPr>
                <w:rFonts w:ascii="Times New Roman" w:eastAsia="Times New Roman" w:hAnsi="Times New Roman" w:cs="Times New Roman"/>
                <w:b/>
                <w:bCs/>
                <w:i/>
                <w:iCs/>
                <w:lang w:eastAsia="de-DE"/>
              </w:rPr>
              <w:t>PRAPS/5/Shop/245/22</w:t>
            </w:r>
          </w:p>
          <w:p w14:paraId="0576EAB3" w14:textId="56D52B14" w:rsidR="0071040B" w:rsidRPr="002118FB" w:rsidRDefault="0071040B" w:rsidP="009F5CC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374498E9"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79BEA9AE" w14:textId="7A92CBEE"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sidRPr="00080C98">
              <w:rPr>
                <w:rFonts w:ascii="Times New Roman" w:eastAsia="Times New Roman" w:hAnsi="Times New Roman" w:cs="Times New Roman"/>
                <w:lang w:eastAsia="de-DE"/>
              </w:rPr>
              <w:t>1.1</w:t>
            </w:r>
            <w:r w:rsidR="00CC2622">
              <w:rPr>
                <w:rFonts w:ascii="Times New Roman" w:eastAsia="Times New Roman" w:hAnsi="Times New Roman" w:cs="Times New Roman"/>
                <w:lang w:eastAsia="de-DE"/>
              </w:rPr>
              <w:t>2</w:t>
            </w:r>
            <w:r w:rsidRPr="00080C98">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5A8649CC"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spare parts for plumbing, electricity and cold equipment and materials</w:t>
            </w:r>
          </w:p>
          <w:p w14:paraId="6CCA0D92"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ADM/41/Shop/332/22</w:t>
            </w:r>
          </w:p>
          <w:p w14:paraId="22808394" w14:textId="1E777A8D"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4B659186" w14:textId="77777777" w:rsidTr="0098777C">
        <w:trPr>
          <w:trHeight w:val="207"/>
        </w:trPr>
        <w:tc>
          <w:tcPr>
            <w:tcW w:w="900" w:type="dxa"/>
            <w:tcBorders>
              <w:top w:val="single" w:sz="4" w:space="0" w:color="auto"/>
              <w:left w:val="single" w:sz="4" w:space="0" w:color="auto"/>
              <w:bottom w:val="single" w:sz="4" w:space="0" w:color="auto"/>
            </w:tcBorders>
            <w:shd w:val="clear" w:color="auto" w:fill="auto"/>
          </w:tcPr>
          <w:p w14:paraId="3925E1C8" w14:textId="48CE5DE2" w:rsidR="00A20269"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lang w:eastAsia="de-DE"/>
              </w:rPr>
              <w:t>1.1</w:t>
            </w:r>
            <w:r w:rsidR="00CC2622">
              <w:rPr>
                <w:rFonts w:ascii="Times New Roman" w:eastAsia="Times New Roman" w:hAnsi="Times New Roman" w:cs="Times New Roman"/>
                <w:lang w:eastAsia="de-DE"/>
              </w:rPr>
              <w:t>3</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vAlign w:val="center"/>
          </w:tcPr>
          <w:p w14:paraId="6204503A"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emergency and rescue equipment</w:t>
            </w:r>
          </w:p>
          <w:p w14:paraId="5A86BAFA"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ADM/41/Shop/367/22</w:t>
            </w:r>
          </w:p>
          <w:p w14:paraId="337FDD9D" w14:textId="7DBFF6F6" w:rsidR="00A20269" w:rsidRPr="00A86CBE"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42406CA4"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0B741A3B" w14:textId="504E82E1"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w:t>
            </w:r>
            <w:r w:rsidR="00CC2622">
              <w:rPr>
                <w:rFonts w:ascii="Times New Roman" w:eastAsia="Times New Roman" w:hAnsi="Times New Roman" w:cs="Times New Roman"/>
                <w:lang w:eastAsia="de-DE"/>
              </w:rPr>
              <w:t>4</w:t>
            </w:r>
            <w:r>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48723C05"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Purchase of batteries GPS_CRA Tahoua</w:t>
            </w:r>
          </w:p>
          <w:p w14:paraId="61756102"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CRA/5/Shop/329/22</w:t>
            </w:r>
          </w:p>
          <w:p w14:paraId="001F0CF3" w14:textId="6F1777B8"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5A7A35D6" w14:textId="77777777" w:rsidTr="009F5CC9">
        <w:trPr>
          <w:trHeight w:val="563"/>
        </w:trPr>
        <w:tc>
          <w:tcPr>
            <w:tcW w:w="900" w:type="dxa"/>
            <w:tcBorders>
              <w:top w:val="single" w:sz="4" w:space="0" w:color="auto"/>
              <w:left w:val="single" w:sz="4" w:space="0" w:color="auto"/>
              <w:bottom w:val="single" w:sz="4" w:space="0" w:color="auto"/>
            </w:tcBorders>
            <w:shd w:val="clear" w:color="auto" w:fill="auto"/>
          </w:tcPr>
          <w:p w14:paraId="69C2E7E8" w14:textId="297E9657"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1.1</w:t>
            </w:r>
            <w:r w:rsidR="00CC2622">
              <w:rPr>
                <w:rFonts w:ascii="Times New Roman" w:eastAsia="Times New Roman" w:hAnsi="Times New Roman" w:cs="Times New Roman"/>
                <w:lang w:eastAsia="de-DE"/>
              </w:rPr>
              <w:t>5</w:t>
            </w:r>
            <w:r>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7258C08E"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Acquisition of equipment and materials for capacity building of five (5) value chains as part of the implementation of the PAG.</w:t>
            </w:r>
          </w:p>
          <w:p w14:paraId="51E00B62"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ESP/41/Shop/363/22</w:t>
            </w:r>
          </w:p>
          <w:p w14:paraId="7547B1BA" w14:textId="1B219BED"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46454FDC" w14:textId="77777777" w:rsidTr="009F5CC9">
        <w:trPr>
          <w:trHeight w:val="235"/>
        </w:trPr>
        <w:tc>
          <w:tcPr>
            <w:tcW w:w="900" w:type="dxa"/>
            <w:tcBorders>
              <w:top w:val="single" w:sz="4" w:space="0" w:color="auto"/>
              <w:left w:val="single" w:sz="4" w:space="0" w:color="auto"/>
              <w:bottom w:val="single" w:sz="4" w:space="0" w:color="auto"/>
            </w:tcBorders>
            <w:shd w:val="clear" w:color="auto" w:fill="auto"/>
          </w:tcPr>
          <w:p w14:paraId="4BCEB400" w14:textId="2DEC17E7"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r w:rsidR="00CC2622">
              <w:rPr>
                <w:rFonts w:ascii="Times New Roman" w:eastAsia="Times New Roman" w:hAnsi="Times New Roman" w:cs="Times New Roman"/>
                <w:lang w:eastAsia="de-DE"/>
              </w:rPr>
              <w:t>16</w:t>
            </w:r>
            <w:r>
              <w:rPr>
                <w:rFonts w:ascii="Times New Roman" w:eastAsia="Times New Roman" w:hAnsi="Times New Roman" w:cs="Times New Roman"/>
                <w:lang w:eastAsia="de-DE"/>
              </w:rPr>
              <w:t>/</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73678718" w14:textId="77777777" w:rsidR="00A20269" w:rsidRPr="00CD25EA"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CD25EA">
              <w:rPr>
                <w:rFonts w:ascii="Times New Roman" w:eastAsia="Times New Roman" w:hAnsi="Times New Roman" w:cs="Times New Roman"/>
                <w:b/>
                <w:i/>
                <w:lang w:eastAsia="de-DE"/>
              </w:rPr>
              <w:t>Acquisition of spare parts for the maintenance of rolling stock and river equipment</w:t>
            </w:r>
          </w:p>
          <w:p w14:paraId="65B6A62B"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IR.Esp/3/Shop/365/22</w:t>
            </w:r>
          </w:p>
          <w:p w14:paraId="53DC5212" w14:textId="2B11A29A"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00077202"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C158429" w14:textId="1479369D"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r w:rsidR="00CC2622">
              <w:rPr>
                <w:rFonts w:ascii="Times New Roman" w:eastAsia="Times New Roman" w:hAnsi="Times New Roman" w:cs="Times New Roman"/>
                <w:lang w:eastAsia="de-DE"/>
              </w:rPr>
              <w:t>17</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5E97C5C2" w14:textId="77777777"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Acquisition of equipment and materials for the CNSEE (MELCD Entity Agreement Amendment 2)</w:t>
            </w:r>
          </w:p>
          <w:p w14:paraId="7F8A9F2E"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ESP/MELCD/366/22</w:t>
            </w:r>
          </w:p>
          <w:p w14:paraId="107BFF8D" w14:textId="0409A3A5"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169064AD"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DB7A853" w14:textId="7619494A" w:rsidR="00A20269" w:rsidRPr="00080C98"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r w:rsidR="00CC2622">
              <w:rPr>
                <w:rFonts w:ascii="Times New Roman" w:eastAsia="Times New Roman" w:hAnsi="Times New Roman" w:cs="Times New Roman"/>
                <w:lang w:eastAsia="de-DE"/>
              </w:rPr>
              <w:t>18</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00D7B535"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Pr>
                <w:rFonts w:ascii="Times New Roman" w:eastAsia="Times New Roman" w:hAnsi="Times New Roman" w:cs="Times New Roman"/>
                <w:b/>
                <w:i/>
                <w:lang w:eastAsia="de-DE"/>
              </w:rPr>
              <w:t xml:space="preserve">Acquisition of </w:t>
            </w:r>
            <w:r w:rsidRPr="0091403F">
              <w:rPr>
                <w:rFonts w:ascii="Times New Roman" w:eastAsia="Times New Roman" w:hAnsi="Times New Roman" w:cs="Times New Roman"/>
                <w:b/>
                <w:i/>
                <w:lang w:eastAsia="de-DE"/>
              </w:rPr>
              <w:t>Vehicle batteries</w:t>
            </w:r>
          </w:p>
          <w:p w14:paraId="6E4F5192"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91403F">
              <w:rPr>
                <w:rFonts w:ascii="Times New Roman" w:eastAsia="Times New Roman" w:hAnsi="Times New Roman" w:cs="Times New Roman"/>
                <w:b/>
                <w:bCs/>
                <w:i/>
                <w:iCs/>
                <w:lang w:eastAsia="de-DE"/>
              </w:rPr>
              <w:t>ADM/41/Shop/369/22</w:t>
            </w:r>
          </w:p>
          <w:p w14:paraId="49C14567" w14:textId="73F94B64" w:rsidR="00A20269" w:rsidRPr="00F66B06"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74982E69"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4866848A" w14:textId="4F1090E3" w:rsidR="00A20269"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w:t>
            </w:r>
            <w:r w:rsidR="00CC2622">
              <w:rPr>
                <w:rFonts w:ascii="Times New Roman" w:eastAsia="Times New Roman" w:hAnsi="Times New Roman" w:cs="Times New Roman"/>
                <w:lang w:eastAsia="de-DE"/>
              </w:rPr>
              <w:t>19</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3DCE42B9"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91403F">
              <w:rPr>
                <w:rFonts w:ascii="Times New Roman" w:eastAsia="Times New Roman" w:hAnsi="Times New Roman" w:cs="Times New Roman"/>
                <w:b/>
                <w:i/>
                <w:lang w:eastAsia="de-DE"/>
              </w:rPr>
              <w:t>Supply and installation of a Logitech Rally Plus video-conferencing kit and five (5) optional microphone modules (Main Hall)</w:t>
            </w:r>
          </w:p>
          <w:p w14:paraId="2CE295BD"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91403F">
              <w:rPr>
                <w:rFonts w:ascii="Times New Roman" w:eastAsia="Times New Roman" w:hAnsi="Times New Roman" w:cs="Times New Roman"/>
                <w:b/>
                <w:bCs/>
                <w:i/>
                <w:iCs/>
                <w:lang w:eastAsia="de-DE"/>
              </w:rPr>
              <w:t>ADM/41/Shop/370/22</w:t>
            </w:r>
          </w:p>
          <w:p w14:paraId="1FF77D8C" w14:textId="0B974808"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63654C28"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30E493BD" w14:textId="306C809A" w:rsidR="00A20269"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1.2</w:t>
            </w:r>
            <w:r w:rsidR="00CC2622">
              <w:rPr>
                <w:rFonts w:ascii="Times New Roman" w:eastAsia="Times New Roman" w:hAnsi="Times New Roman" w:cs="Times New Roman"/>
                <w:lang w:eastAsia="de-DE"/>
              </w:rPr>
              <w:t>0</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45B3229D"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3F5D3F">
              <w:rPr>
                <w:rFonts w:ascii="Times New Roman" w:eastAsia="Times New Roman" w:hAnsi="Times New Roman" w:cs="Times New Roman"/>
                <w:b/>
                <w:i/>
                <w:lang w:eastAsia="de-DE"/>
              </w:rPr>
              <w:t>Purchase and installation spare parts of Bollard</w:t>
            </w:r>
          </w:p>
          <w:p w14:paraId="0443B45C"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3F5D3F">
              <w:rPr>
                <w:rFonts w:ascii="Times New Roman" w:eastAsia="Times New Roman" w:hAnsi="Times New Roman" w:cs="Times New Roman"/>
                <w:b/>
                <w:i/>
                <w:lang w:eastAsia="de-DE"/>
              </w:rPr>
              <w:t>ADM/41/Shop/372/22</w:t>
            </w:r>
          </w:p>
          <w:p w14:paraId="4C047E12" w14:textId="346AE04D" w:rsidR="00A20269" w:rsidRPr="007E4802"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A20269">
              <w:rPr>
                <w:rFonts w:ascii="Times New Roman" w:eastAsia="Times New Roman" w:hAnsi="Times New Roman" w:cs="Times New Roman"/>
                <w:i/>
                <w:iCs/>
                <w:u w:val="single"/>
                <w:lang w:eastAsia="de-DE"/>
              </w:rPr>
              <w:t>Procurement Method</w:t>
            </w:r>
            <w:r w:rsidRPr="00A20269">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16308EEC" w14:textId="77777777" w:rsidTr="009F5CC9">
        <w:trPr>
          <w:trHeight w:val="563"/>
        </w:trPr>
        <w:tc>
          <w:tcPr>
            <w:tcW w:w="900" w:type="dxa"/>
            <w:tcBorders>
              <w:top w:val="single" w:sz="4" w:space="0" w:color="auto"/>
              <w:left w:val="single" w:sz="4" w:space="0" w:color="auto"/>
              <w:bottom w:val="single" w:sz="4" w:space="0" w:color="auto"/>
              <w:right w:val="single" w:sz="4" w:space="0" w:color="auto"/>
            </w:tcBorders>
            <w:shd w:val="clear" w:color="auto" w:fill="auto"/>
          </w:tcPr>
          <w:p w14:paraId="7427AC6B" w14:textId="6978C7D2" w:rsidR="00A20269" w:rsidRDefault="00A20269" w:rsidP="00A20269">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1.2</w:t>
            </w:r>
            <w:r w:rsidR="00CC2622">
              <w:rPr>
                <w:rFonts w:ascii="Times New Roman" w:eastAsia="Times New Roman" w:hAnsi="Times New Roman" w:cs="Times New Roman"/>
                <w:lang w:eastAsia="de-DE"/>
              </w:rPr>
              <w:t>1</w:t>
            </w:r>
            <w:r>
              <w:rPr>
                <w:rFonts w:ascii="Times New Roman" w:eastAsia="Times New Roman" w:hAnsi="Times New Roman" w:cs="Times New Roman"/>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73FC8B3F"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A20269">
              <w:rPr>
                <w:rFonts w:ascii="Times New Roman" w:eastAsia="Times New Roman" w:hAnsi="Times New Roman" w:cs="Times New Roman"/>
                <w:b/>
                <w:i/>
                <w:lang w:eastAsia="de-DE"/>
              </w:rPr>
              <w:t xml:space="preserve">Purchase and installation of autonomous emergency lighting units (BAES) for the MCA-Niger headquarters </w:t>
            </w:r>
          </w:p>
          <w:p w14:paraId="46E15D38"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lastRenderedPageBreak/>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A20269">
              <w:rPr>
                <w:rFonts w:ascii="Times New Roman" w:eastAsia="Times New Roman" w:hAnsi="Times New Roman" w:cs="Times New Roman"/>
                <w:b/>
                <w:i/>
                <w:lang w:eastAsia="de-DE"/>
              </w:rPr>
              <w:t>ADM/41/Shop/375/22</w:t>
            </w:r>
          </w:p>
          <w:p w14:paraId="310E8C7E" w14:textId="42999903" w:rsidR="00A20269" w:rsidRPr="0091403F"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A20269">
              <w:rPr>
                <w:rFonts w:ascii="Times New Roman" w:eastAsia="Times New Roman" w:hAnsi="Times New Roman" w:cs="Times New Roman"/>
                <w:b/>
                <w:i/>
                <w:lang w:eastAsia="de-DE"/>
              </w:rPr>
              <w:tab/>
            </w:r>
            <w:r w:rsidRPr="00A20269">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653A9A25" w14:textId="77777777" w:rsidTr="00C35863">
        <w:trPr>
          <w:trHeight w:val="372"/>
        </w:trPr>
        <w:tc>
          <w:tcPr>
            <w:tcW w:w="90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14:paraId="72DD8FF9" w14:textId="77777777" w:rsidR="00A20269" w:rsidRPr="008A2040" w:rsidRDefault="00A20269" w:rsidP="00A20269">
            <w:pPr>
              <w:tabs>
                <w:tab w:val="left" w:pos="195"/>
                <w:tab w:val="right" w:pos="642"/>
              </w:tabs>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lastRenderedPageBreak/>
              <w:tab/>
            </w:r>
            <w:r w:rsidRPr="008A2040">
              <w:rPr>
                <w:rFonts w:ascii="Times New Roman" w:eastAsia="Times New Roman" w:hAnsi="Times New Roman" w:cs="Times New Roman"/>
                <w:b/>
                <w:sz w:val="26"/>
                <w:szCs w:val="26"/>
                <w:lang w:eastAsia="de-DE"/>
              </w:rPr>
              <w:tab/>
              <w:t>2.</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vAlign w:val="center"/>
            <w:hideMark/>
          </w:tcPr>
          <w:p w14:paraId="38E93247" w14:textId="77777777" w:rsidR="00A20269" w:rsidRPr="008A2040" w:rsidRDefault="00A20269" w:rsidP="00A20269">
            <w:pPr>
              <w:spacing w:after="0" w:line="240" w:lineRule="auto"/>
              <w:jc w:val="both"/>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u w:val="single"/>
                <w:lang w:eastAsia="de-DE"/>
              </w:rPr>
              <w:t xml:space="preserve">Procurement of Services </w:t>
            </w:r>
          </w:p>
        </w:tc>
      </w:tr>
      <w:tr w:rsidR="00A20269" w:rsidRPr="00A138F7" w14:paraId="1426AD45" w14:textId="77777777" w:rsidTr="00C35863">
        <w:trPr>
          <w:trHeight w:val="282"/>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4385ACE" w14:textId="77777777" w:rsidR="00A20269" w:rsidRPr="008A2040" w:rsidRDefault="00A20269" w:rsidP="00A20269">
            <w:pPr>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2.1/</w:t>
            </w:r>
          </w:p>
        </w:tc>
        <w:tc>
          <w:tcPr>
            <w:tcW w:w="954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20" w:type="dxa"/>
              <w:left w:w="150" w:type="dxa"/>
              <w:bottom w:w="120" w:type="dxa"/>
              <w:right w:w="150" w:type="dxa"/>
            </w:tcMar>
            <w:vAlign w:val="center"/>
          </w:tcPr>
          <w:p w14:paraId="510050C0" w14:textId="77777777" w:rsidR="00A20269" w:rsidRPr="008A2040" w:rsidRDefault="00A20269" w:rsidP="00A20269">
            <w:pPr>
              <w:spacing w:after="0" w:line="240" w:lineRule="auto"/>
              <w:jc w:val="both"/>
              <w:rPr>
                <w:rFonts w:ascii="Times New Roman" w:hAnsi="Times New Roman" w:cs="Times New Roman"/>
                <w:b/>
                <w:color w:val="222222"/>
                <w:sz w:val="26"/>
                <w:szCs w:val="26"/>
              </w:rPr>
            </w:pPr>
            <w:r w:rsidRPr="008A2040">
              <w:rPr>
                <w:rFonts w:ascii="Times New Roman" w:eastAsia="Times New Roman" w:hAnsi="Times New Roman" w:cs="Times New Roman"/>
                <w:b/>
                <w:sz w:val="26"/>
                <w:szCs w:val="26"/>
                <w:u w:val="single"/>
                <w:lang w:val="fr-FR" w:eastAsia="de-DE"/>
              </w:rPr>
              <w:t>Firms</w:t>
            </w:r>
          </w:p>
        </w:tc>
      </w:tr>
      <w:tr w:rsidR="00A20269" w:rsidRPr="00B321F3" w14:paraId="595F4DB2" w14:textId="77777777" w:rsidTr="009F5CC9">
        <w:tc>
          <w:tcPr>
            <w:tcW w:w="900" w:type="dxa"/>
            <w:tcBorders>
              <w:top w:val="single" w:sz="4" w:space="0" w:color="auto"/>
              <w:left w:val="single" w:sz="4" w:space="0" w:color="auto"/>
              <w:bottom w:val="single" w:sz="4" w:space="0" w:color="auto"/>
              <w:right w:val="single" w:sz="4" w:space="0" w:color="auto"/>
            </w:tcBorders>
          </w:tcPr>
          <w:p w14:paraId="2AD1E98A" w14:textId="77777777" w:rsidR="00A20269" w:rsidRPr="00DE7FB7"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DE7FB7">
              <w:rPr>
                <w:rFonts w:ascii="Times New Roman" w:eastAsia="Times New Roman" w:hAnsi="Times New Roman" w:cs="Times New Roman"/>
                <w:bCs/>
                <w:iCs/>
                <w:lang w:eastAsia="de-DE"/>
              </w:rPr>
              <w:t>2.1.1/</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5A7D6E9D" w14:textId="77777777" w:rsidR="00A20269"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b/>
                <w:i/>
                <w:lang w:eastAsia="de-DE"/>
              </w:rPr>
              <w:t xml:space="preserve">Recruitment of a firm in charge for diagnostic and certification of the maintenance </w:t>
            </w:r>
          </w:p>
          <w:p w14:paraId="19096783" w14:textId="77777777" w:rsidR="00A20269" w:rsidRPr="008A2040"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ADM/41/LCS/255/20</w:t>
            </w:r>
          </w:p>
          <w:p w14:paraId="3D755589" w14:textId="37B8089F" w:rsidR="00A20269" w:rsidRPr="00DE7FB7" w:rsidRDefault="00A20269" w:rsidP="00A20269">
            <w:pPr>
              <w:spacing w:after="0" w:line="240" w:lineRule="auto"/>
              <w:jc w:val="both"/>
              <w:rPr>
                <w:rFonts w:ascii="Times New Roman" w:eastAsia="Times New Roman" w:hAnsi="Times New Roman" w:cs="Times New Roman"/>
                <w:bCs/>
                <w:iCs/>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w:t>
            </w:r>
            <w:r w:rsidRPr="008A2040">
              <w:rPr>
                <w:rFonts w:ascii="Times New Roman" w:eastAsia="Calibri" w:hAnsi="Times New Roman" w:cs="Times New Roman"/>
              </w:rPr>
              <w:t xml:space="preserve"> </w:t>
            </w:r>
            <w:r w:rsidRPr="008A2040">
              <w:rPr>
                <w:rFonts w:ascii="Times New Roman" w:eastAsia="Times New Roman" w:hAnsi="Times New Roman" w:cs="Times New Roman"/>
                <w:b/>
                <w:bCs/>
                <w:i/>
                <w:iCs/>
                <w:lang w:eastAsia="de-DE"/>
              </w:rPr>
              <w:t>L</w:t>
            </w:r>
            <w:r w:rsidR="0098777C">
              <w:rPr>
                <w:rFonts w:ascii="Times New Roman" w:eastAsia="Times New Roman" w:hAnsi="Times New Roman" w:cs="Times New Roman"/>
                <w:b/>
                <w:bCs/>
                <w:i/>
                <w:iCs/>
                <w:lang w:eastAsia="de-DE"/>
              </w:rPr>
              <w:t>east</w:t>
            </w:r>
            <w:r w:rsidR="008C774B">
              <w:rPr>
                <w:rFonts w:ascii="Times New Roman" w:eastAsia="Times New Roman" w:hAnsi="Times New Roman" w:cs="Times New Roman"/>
                <w:b/>
                <w:bCs/>
                <w:i/>
                <w:iCs/>
                <w:lang w:eastAsia="de-DE"/>
              </w:rPr>
              <w:t>-</w:t>
            </w:r>
            <w:r w:rsidRPr="008A2040">
              <w:rPr>
                <w:rFonts w:ascii="Times New Roman" w:eastAsia="Times New Roman" w:hAnsi="Times New Roman" w:cs="Times New Roman"/>
                <w:b/>
                <w:bCs/>
                <w:i/>
                <w:iCs/>
                <w:lang w:eastAsia="de-DE"/>
              </w:rPr>
              <w:t>C</w:t>
            </w:r>
            <w:r w:rsidR="0098777C">
              <w:rPr>
                <w:rFonts w:ascii="Times New Roman" w:eastAsia="Times New Roman" w:hAnsi="Times New Roman" w:cs="Times New Roman"/>
                <w:b/>
                <w:bCs/>
                <w:i/>
                <w:iCs/>
                <w:lang w:eastAsia="de-DE"/>
              </w:rPr>
              <w:t xml:space="preserve">ost </w:t>
            </w:r>
            <w:r w:rsidRPr="008A2040">
              <w:rPr>
                <w:rFonts w:ascii="Times New Roman" w:eastAsia="Times New Roman" w:hAnsi="Times New Roman" w:cs="Times New Roman"/>
                <w:b/>
                <w:bCs/>
                <w:i/>
                <w:iCs/>
                <w:lang w:eastAsia="de-DE"/>
              </w:rPr>
              <w:t>S</w:t>
            </w:r>
            <w:r w:rsidR="0098777C">
              <w:rPr>
                <w:rFonts w:ascii="Times New Roman" w:eastAsia="Times New Roman" w:hAnsi="Times New Roman" w:cs="Times New Roman"/>
                <w:b/>
                <w:bCs/>
                <w:i/>
                <w:iCs/>
                <w:lang w:eastAsia="de-DE"/>
              </w:rPr>
              <w:t>election (LCS)</w:t>
            </w:r>
          </w:p>
        </w:tc>
      </w:tr>
      <w:tr w:rsidR="00A20269" w:rsidRPr="00A0092B" w14:paraId="0162F6AC" w14:textId="77777777" w:rsidTr="009F5CC9">
        <w:trPr>
          <w:trHeight w:val="518"/>
        </w:trPr>
        <w:tc>
          <w:tcPr>
            <w:tcW w:w="900" w:type="dxa"/>
            <w:tcBorders>
              <w:top w:val="single" w:sz="4" w:space="0" w:color="auto"/>
              <w:left w:val="single" w:sz="4" w:space="0" w:color="auto"/>
              <w:bottom w:val="single" w:sz="4" w:space="0" w:color="auto"/>
              <w:right w:val="single" w:sz="4" w:space="0" w:color="auto"/>
            </w:tcBorders>
          </w:tcPr>
          <w:p w14:paraId="38349934" w14:textId="77777777"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8A2040">
              <w:rPr>
                <w:rFonts w:ascii="Times New Roman" w:eastAsia="Times New Roman" w:hAnsi="Times New Roman" w:cs="Times New Roman"/>
                <w:bCs/>
                <w:iCs/>
                <w:lang w:eastAsia="de-DE"/>
              </w:rPr>
              <w:t>2.1.2/</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44E46A1B" w14:textId="77777777" w:rsidR="00A20269" w:rsidRPr="009347F8"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9347F8">
              <w:rPr>
                <w:rFonts w:ascii="Times New Roman" w:eastAsia="Times New Roman" w:hAnsi="Times New Roman" w:cs="Times New Roman"/>
                <w:b/>
                <w:i/>
                <w:lang w:eastAsia="de-DE"/>
              </w:rPr>
              <w:t xml:space="preserve">Recruitment of a firm for the elaboration of the technical file and the monotoring of works for the confection of the beacons for the materialization of pastures areas, corridors, and the limits of the wetlands of the middle Niger 1 </w:t>
            </w:r>
          </w:p>
          <w:p w14:paraId="09C76315" w14:textId="77777777" w:rsidR="00A20269" w:rsidRPr="002045F6" w:rsidRDefault="00A20269" w:rsidP="00A20269">
            <w:pPr>
              <w:spacing w:after="0" w:line="240" w:lineRule="auto"/>
              <w:ind w:hanging="17"/>
              <w:contextualSpacing/>
              <w:jc w:val="both"/>
              <w:rPr>
                <w:rFonts w:ascii="Times New Roman" w:eastAsia="Times New Roman" w:hAnsi="Times New Roman" w:cs="Times New Roman"/>
                <w:b/>
                <w:i/>
                <w:lang w:val="fr-BE" w:eastAsia="de-DE"/>
              </w:rPr>
            </w:pPr>
            <w:r w:rsidRPr="002045F6">
              <w:rPr>
                <w:rFonts w:ascii="Times New Roman" w:eastAsia="Times New Roman" w:hAnsi="Times New Roman" w:cs="Times New Roman"/>
                <w:i/>
                <w:iCs/>
                <w:u w:val="single"/>
                <w:lang w:val="fr-BE" w:eastAsia="de-DE"/>
              </w:rPr>
              <w:t>Identification:</w:t>
            </w:r>
            <w:r w:rsidRPr="002045F6">
              <w:rPr>
                <w:lang w:val="fr-BE"/>
              </w:rPr>
              <w:t xml:space="preserve"> </w:t>
            </w:r>
            <w:r w:rsidRPr="002045F6">
              <w:rPr>
                <w:rFonts w:ascii="Times New Roman" w:eastAsia="Times New Roman" w:hAnsi="Times New Roman" w:cs="Times New Roman"/>
                <w:b/>
                <w:bCs/>
                <w:i/>
                <w:iCs/>
                <w:lang w:val="fr-BE" w:eastAsia="de-DE"/>
              </w:rPr>
              <w:t>ESP/41/CQS/302/22</w:t>
            </w:r>
          </w:p>
          <w:p w14:paraId="1FC5C6A9" w14:textId="1B5E56A2" w:rsidR="00A20269" w:rsidRPr="00624523" w:rsidRDefault="00A20269" w:rsidP="00A20269">
            <w:pPr>
              <w:spacing w:after="0" w:line="240" w:lineRule="auto"/>
              <w:jc w:val="both"/>
              <w:rPr>
                <w:rFonts w:ascii="Times New Roman" w:hAnsi="Times New Roman" w:cs="Times New Roman"/>
                <w:color w:val="222222"/>
                <w:lang w:val="fr-FR"/>
              </w:rPr>
            </w:pPr>
            <w:r w:rsidRPr="009347F8">
              <w:rPr>
                <w:rFonts w:ascii="Times New Roman" w:eastAsia="Times New Roman" w:hAnsi="Times New Roman" w:cs="Times New Roman"/>
                <w:i/>
                <w:iCs/>
                <w:u w:val="single"/>
                <w:lang w:val="fr-BE" w:eastAsia="de-DE"/>
              </w:rPr>
              <w:t>Procurement Method</w:t>
            </w:r>
            <w:r w:rsidRPr="009347F8">
              <w:rPr>
                <w:rFonts w:ascii="Times New Roman" w:eastAsia="Times New Roman" w:hAnsi="Times New Roman" w:cs="Times New Roman"/>
                <w:lang w:val="fr-BE" w:eastAsia="de-DE"/>
              </w:rPr>
              <w:t xml:space="preserve"> :</w:t>
            </w:r>
            <w:r w:rsidRPr="009347F8">
              <w:rPr>
                <w:rFonts w:ascii="Times New Roman" w:eastAsia="Calibri" w:hAnsi="Times New Roman" w:cs="Times New Roman"/>
                <w:lang w:val="fr-BE"/>
              </w:rPr>
              <w:t xml:space="preserve"> </w:t>
            </w:r>
            <w:r w:rsidR="00D15E06" w:rsidRPr="00D15E06">
              <w:rPr>
                <w:rFonts w:ascii="Times New Roman" w:eastAsia="Times New Roman" w:hAnsi="Times New Roman" w:cs="Times New Roman"/>
                <w:b/>
                <w:bCs/>
                <w:i/>
                <w:iCs/>
                <w:lang w:val="fr-BE" w:eastAsia="de-DE"/>
              </w:rPr>
              <w:t>Consultants’ Qualifications Selection</w:t>
            </w:r>
            <w:r w:rsidR="008C774B">
              <w:rPr>
                <w:rFonts w:ascii="Times New Roman" w:eastAsia="Times New Roman" w:hAnsi="Times New Roman" w:cs="Times New Roman"/>
                <w:b/>
                <w:bCs/>
                <w:i/>
                <w:iCs/>
                <w:lang w:val="fr-BE" w:eastAsia="de-DE"/>
              </w:rPr>
              <w:t xml:space="preserve"> (CQS)</w:t>
            </w:r>
          </w:p>
        </w:tc>
      </w:tr>
      <w:tr w:rsidR="00A20269" w:rsidRPr="00BC096C" w14:paraId="18020919"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28685CC2" w14:textId="29A16F0E"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8A2040">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3</w:t>
            </w:r>
            <w:r w:rsidRPr="008A2040">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06FD40E2" w14:textId="77777777" w:rsidR="00A20269" w:rsidRPr="001C081D"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1C081D">
              <w:rPr>
                <w:rFonts w:ascii="Times New Roman" w:eastAsia="Times New Roman" w:hAnsi="Times New Roman" w:cs="Times New Roman"/>
                <w:b/>
                <w:i/>
                <w:lang w:eastAsia="de-DE"/>
              </w:rPr>
              <w:t>Recruitment a service provider for the elaboration of the technical file and the follow-up</w:t>
            </w:r>
            <w:r>
              <w:rPr>
                <w:rFonts w:ascii="Times New Roman" w:eastAsia="Times New Roman" w:hAnsi="Times New Roman" w:cs="Times New Roman"/>
                <w:b/>
                <w:i/>
                <w:lang w:eastAsia="de-DE"/>
              </w:rPr>
              <w:t xml:space="preserve"> </w:t>
            </w:r>
            <w:r w:rsidRPr="001C081D">
              <w:rPr>
                <w:rFonts w:ascii="Times New Roman" w:eastAsia="Times New Roman" w:hAnsi="Times New Roman" w:cs="Times New Roman"/>
                <w:b/>
                <w:i/>
                <w:lang w:eastAsia="de-DE"/>
              </w:rPr>
              <w:t>the construction or renovation works for the UCRDMN facilities</w:t>
            </w:r>
          </w:p>
          <w:p w14:paraId="3CAED579" w14:textId="77777777" w:rsidR="00A20269" w:rsidRPr="002045F6" w:rsidRDefault="00A20269" w:rsidP="00A20269">
            <w:pPr>
              <w:spacing w:after="0" w:line="240" w:lineRule="auto"/>
              <w:ind w:hanging="17"/>
              <w:contextualSpacing/>
              <w:jc w:val="both"/>
              <w:rPr>
                <w:rFonts w:ascii="Times New Roman" w:eastAsia="Times New Roman" w:hAnsi="Times New Roman" w:cs="Times New Roman"/>
                <w:b/>
                <w:i/>
                <w:lang w:val="fr-BE" w:eastAsia="de-DE"/>
              </w:rPr>
            </w:pPr>
            <w:r w:rsidRPr="002045F6">
              <w:rPr>
                <w:rFonts w:ascii="Times New Roman" w:eastAsia="Times New Roman" w:hAnsi="Times New Roman" w:cs="Times New Roman"/>
                <w:i/>
                <w:iCs/>
                <w:u w:val="single"/>
                <w:lang w:val="fr-BE" w:eastAsia="de-DE"/>
              </w:rPr>
              <w:t>Identification:</w:t>
            </w:r>
            <w:r w:rsidRPr="002045F6">
              <w:rPr>
                <w:lang w:val="fr-BE"/>
              </w:rPr>
              <w:t xml:space="preserve"> </w:t>
            </w:r>
            <w:r w:rsidRPr="002045F6">
              <w:rPr>
                <w:rFonts w:ascii="Times New Roman" w:eastAsia="Times New Roman" w:hAnsi="Times New Roman" w:cs="Times New Roman"/>
                <w:b/>
                <w:bCs/>
                <w:i/>
                <w:iCs/>
                <w:lang w:val="fr-BE" w:eastAsia="de-DE"/>
              </w:rPr>
              <w:t xml:space="preserve">ESP/41/CQS/303/22 </w:t>
            </w:r>
          </w:p>
          <w:p w14:paraId="46BB3C38" w14:textId="17FE92EE" w:rsidR="00A20269" w:rsidRPr="007B339C" w:rsidRDefault="00A20269" w:rsidP="00A20269">
            <w:pPr>
              <w:spacing w:after="0" w:line="240" w:lineRule="auto"/>
              <w:ind w:hanging="17"/>
              <w:contextualSpacing/>
              <w:jc w:val="both"/>
              <w:rPr>
                <w:rFonts w:ascii="Times New Roman" w:eastAsia="Times New Roman" w:hAnsi="Times New Roman" w:cs="Times New Roman"/>
                <w:bCs/>
                <w:iCs/>
                <w:lang w:eastAsia="de-DE"/>
              </w:rPr>
            </w:pPr>
            <w:r w:rsidRPr="007B339C">
              <w:rPr>
                <w:rFonts w:ascii="Times New Roman" w:eastAsia="Times New Roman" w:hAnsi="Times New Roman" w:cs="Times New Roman"/>
                <w:i/>
                <w:iCs/>
                <w:u w:val="single"/>
                <w:lang w:eastAsia="de-DE"/>
              </w:rPr>
              <w:t>Procurement Method</w:t>
            </w:r>
            <w:r w:rsidRPr="007B339C">
              <w:rPr>
                <w:rFonts w:ascii="Times New Roman" w:eastAsia="Times New Roman" w:hAnsi="Times New Roman" w:cs="Times New Roman"/>
                <w:lang w:eastAsia="de-DE"/>
              </w:rPr>
              <w:t xml:space="preserve"> :</w:t>
            </w:r>
            <w:r w:rsidRPr="007B339C">
              <w:rPr>
                <w:rFonts w:ascii="Times New Roman" w:eastAsia="Calibri" w:hAnsi="Times New Roman" w:cs="Times New Roman"/>
              </w:rPr>
              <w:t xml:space="preserve"> </w:t>
            </w:r>
            <w:r w:rsidR="00D15E06" w:rsidRPr="00D15E06">
              <w:rPr>
                <w:rFonts w:ascii="Times New Roman" w:eastAsia="Times New Roman" w:hAnsi="Times New Roman" w:cs="Times New Roman"/>
                <w:b/>
                <w:bCs/>
                <w:i/>
                <w:iCs/>
                <w:lang w:eastAsia="de-DE"/>
              </w:rPr>
              <w:t>Consultants’</w:t>
            </w:r>
            <w:r w:rsidR="00D15E06">
              <w:rPr>
                <w:rFonts w:ascii="Times New Roman" w:eastAsia="Times New Roman" w:hAnsi="Times New Roman" w:cs="Times New Roman"/>
                <w:b/>
                <w:bCs/>
                <w:i/>
                <w:iCs/>
                <w:lang w:eastAsia="de-DE"/>
              </w:rPr>
              <w:t xml:space="preserve"> </w:t>
            </w:r>
            <w:r w:rsidR="00D15E06" w:rsidRPr="00D15E06">
              <w:rPr>
                <w:rFonts w:ascii="Times New Roman" w:eastAsia="Times New Roman" w:hAnsi="Times New Roman" w:cs="Times New Roman"/>
                <w:b/>
                <w:bCs/>
                <w:i/>
                <w:iCs/>
                <w:lang w:eastAsia="de-DE"/>
              </w:rPr>
              <w:t>Qualifications Selection</w:t>
            </w:r>
            <w:r w:rsidR="008C774B">
              <w:rPr>
                <w:rFonts w:ascii="Times New Roman" w:eastAsia="Times New Roman" w:hAnsi="Times New Roman" w:cs="Times New Roman"/>
                <w:b/>
                <w:bCs/>
                <w:i/>
                <w:iCs/>
                <w:lang w:eastAsia="de-DE"/>
              </w:rPr>
              <w:t xml:space="preserve"> (CQS)</w:t>
            </w:r>
          </w:p>
        </w:tc>
      </w:tr>
      <w:tr w:rsidR="00A20269" w:rsidRPr="00A0092B" w14:paraId="58B9520E"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33E7E778" w14:textId="768C034E"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F570BE">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4</w:t>
            </w:r>
            <w:r w:rsidRPr="00F570BE">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338AE064" w14:textId="77777777" w:rsidR="00A20269" w:rsidRPr="00FA3324"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FA3324">
              <w:rPr>
                <w:rFonts w:ascii="Times New Roman" w:eastAsia="Times New Roman" w:hAnsi="Times New Roman" w:cs="Times New Roman"/>
                <w:b/>
                <w:i/>
                <w:lang w:eastAsia="de-DE"/>
              </w:rPr>
              <w:t>Recruitment of a service provider for the development and implementation of a first generation of micro-projects focused on the promotion of value chains within the framework of the PAG</w:t>
            </w:r>
          </w:p>
          <w:p w14:paraId="71CF3E08" w14:textId="77777777" w:rsidR="00A20269" w:rsidRPr="002045F6" w:rsidRDefault="00A20269" w:rsidP="00A20269">
            <w:pPr>
              <w:spacing w:after="0" w:line="240" w:lineRule="auto"/>
              <w:ind w:hanging="17"/>
              <w:contextualSpacing/>
              <w:jc w:val="both"/>
              <w:rPr>
                <w:rFonts w:ascii="Times New Roman" w:eastAsia="Times New Roman" w:hAnsi="Times New Roman" w:cs="Times New Roman"/>
                <w:b/>
                <w:i/>
                <w:lang w:val="fr-BE" w:eastAsia="de-DE"/>
              </w:rPr>
            </w:pPr>
            <w:r w:rsidRPr="002045F6">
              <w:rPr>
                <w:rFonts w:ascii="Times New Roman" w:eastAsia="Times New Roman" w:hAnsi="Times New Roman" w:cs="Times New Roman"/>
                <w:i/>
                <w:iCs/>
                <w:u w:val="single"/>
                <w:lang w:val="fr-BE" w:eastAsia="de-DE"/>
              </w:rPr>
              <w:t>Identification :</w:t>
            </w:r>
            <w:r w:rsidRPr="002045F6">
              <w:rPr>
                <w:rFonts w:ascii="Times New Roman" w:eastAsia="Times New Roman" w:hAnsi="Times New Roman" w:cs="Times New Roman"/>
                <w:lang w:val="fr-BE" w:eastAsia="de-DE"/>
              </w:rPr>
              <w:t xml:space="preserve"> </w:t>
            </w:r>
            <w:r w:rsidRPr="002045F6">
              <w:rPr>
                <w:rFonts w:ascii="Times New Roman" w:eastAsia="Times New Roman" w:hAnsi="Times New Roman" w:cs="Times New Roman"/>
                <w:b/>
                <w:bCs/>
                <w:i/>
                <w:iCs/>
                <w:lang w:val="fr-BE" w:eastAsia="de-DE"/>
              </w:rPr>
              <w:t>ESP/41/CQS/300/22</w:t>
            </w:r>
          </w:p>
          <w:p w14:paraId="62A7C18E" w14:textId="23E0A679" w:rsidR="00A20269" w:rsidRPr="001C081D" w:rsidRDefault="00A20269" w:rsidP="00A20269">
            <w:pPr>
              <w:spacing w:after="0" w:line="240" w:lineRule="auto"/>
              <w:ind w:hanging="17"/>
              <w:contextualSpacing/>
              <w:jc w:val="both"/>
              <w:rPr>
                <w:rFonts w:ascii="Times New Roman" w:eastAsia="Times New Roman" w:hAnsi="Times New Roman" w:cs="Times New Roman"/>
                <w:bCs/>
                <w:iCs/>
                <w:lang w:val="fr-BE" w:eastAsia="de-DE"/>
              </w:rPr>
            </w:pPr>
            <w:r w:rsidRPr="00FA3324">
              <w:rPr>
                <w:rFonts w:ascii="Times New Roman" w:eastAsia="Times New Roman" w:hAnsi="Times New Roman" w:cs="Times New Roman"/>
                <w:i/>
                <w:iCs/>
                <w:u w:val="single"/>
                <w:lang w:val="fr-BE" w:eastAsia="de-DE"/>
              </w:rPr>
              <w:t>Procurement Method</w:t>
            </w:r>
            <w:r w:rsidRPr="00FA3324">
              <w:rPr>
                <w:rFonts w:ascii="Times New Roman" w:eastAsia="Times New Roman" w:hAnsi="Times New Roman" w:cs="Times New Roman"/>
                <w:lang w:val="fr-BE" w:eastAsia="de-DE"/>
              </w:rPr>
              <w:t>:</w:t>
            </w:r>
            <w:r w:rsidRPr="00FA3324">
              <w:rPr>
                <w:rFonts w:ascii="Times New Roman" w:eastAsia="Calibri" w:hAnsi="Times New Roman" w:cs="Times New Roman"/>
                <w:lang w:val="fr-BE"/>
              </w:rPr>
              <w:t xml:space="preserve"> </w:t>
            </w:r>
            <w:r w:rsidR="00D15E06" w:rsidRPr="00D15E06">
              <w:rPr>
                <w:rFonts w:ascii="Times New Roman" w:eastAsia="Times New Roman" w:hAnsi="Times New Roman" w:cs="Times New Roman"/>
                <w:b/>
                <w:bCs/>
                <w:i/>
                <w:iCs/>
                <w:lang w:val="fr-BE" w:eastAsia="de-DE"/>
              </w:rPr>
              <w:t>Consultants’ Qualifications Selection</w:t>
            </w:r>
            <w:r w:rsidR="008C774B">
              <w:rPr>
                <w:rFonts w:ascii="Times New Roman" w:eastAsia="Times New Roman" w:hAnsi="Times New Roman" w:cs="Times New Roman"/>
                <w:b/>
                <w:bCs/>
                <w:i/>
                <w:iCs/>
                <w:lang w:val="fr-BE" w:eastAsia="de-DE"/>
              </w:rPr>
              <w:t xml:space="preserve"> (CQS)</w:t>
            </w:r>
          </w:p>
        </w:tc>
      </w:tr>
      <w:tr w:rsidR="00A20269" w:rsidRPr="0098777C" w14:paraId="01E10784" w14:textId="77777777" w:rsidTr="009F5CC9">
        <w:trPr>
          <w:trHeight w:val="752"/>
        </w:trPr>
        <w:tc>
          <w:tcPr>
            <w:tcW w:w="900" w:type="dxa"/>
            <w:tcBorders>
              <w:top w:val="single" w:sz="4" w:space="0" w:color="auto"/>
              <w:left w:val="single" w:sz="4" w:space="0" w:color="auto"/>
              <w:bottom w:val="single" w:sz="4" w:space="0" w:color="auto"/>
            </w:tcBorders>
            <w:shd w:val="clear" w:color="auto" w:fill="auto"/>
          </w:tcPr>
          <w:p w14:paraId="07F449A2" w14:textId="4B9873E1"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Cs/>
                <w:lang w:eastAsia="de-DE"/>
              </w:rPr>
            </w:pPr>
            <w:r w:rsidRPr="00F570BE">
              <w:rPr>
                <w:rFonts w:ascii="Times New Roman" w:eastAsia="Times New Roman" w:hAnsi="Times New Roman" w:cs="Times New Roman"/>
                <w:bCs/>
                <w:iCs/>
                <w:lang w:eastAsia="de-DE"/>
              </w:rPr>
              <w:t>2.1.</w:t>
            </w:r>
            <w:r>
              <w:rPr>
                <w:rFonts w:ascii="Times New Roman" w:eastAsia="Times New Roman" w:hAnsi="Times New Roman" w:cs="Times New Roman"/>
                <w:bCs/>
                <w:iCs/>
                <w:lang w:eastAsia="de-DE"/>
              </w:rPr>
              <w:t>5</w:t>
            </w:r>
            <w:r w:rsidRPr="00F570BE">
              <w:rPr>
                <w:rFonts w:ascii="Times New Roman" w:eastAsia="Times New Roman" w:hAnsi="Times New Roman" w:cs="Times New Roman"/>
                <w:bCs/>
                <w:i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vAlign w:val="center"/>
          </w:tcPr>
          <w:p w14:paraId="287A423B" w14:textId="77777777" w:rsidR="00A20269" w:rsidRPr="00FA3324" w:rsidRDefault="00A20269" w:rsidP="00A20269">
            <w:pPr>
              <w:spacing w:after="0" w:line="240" w:lineRule="auto"/>
              <w:ind w:hanging="17"/>
              <w:contextualSpacing/>
              <w:jc w:val="both"/>
              <w:rPr>
                <w:rFonts w:ascii="Times New Roman" w:eastAsia="Times New Roman" w:hAnsi="Times New Roman" w:cs="Times New Roman"/>
                <w:b/>
                <w:i/>
                <w:lang w:eastAsia="de-DE"/>
              </w:rPr>
            </w:pPr>
            <w:r w:rsidRPr="00FA3324">
              <w:rPr>
                <w:rFonts w:ascii="Times New Roman" w:eastAsia="Times New Roman" w:hAnsi="Times New Roman" w:cs="Times New Roman"/>
                <w:b/>
                <w:i/>
                <w:lang w:eastAsia="de-DE"/>
              </w:rPr>
              <w:t>Recruitment of a service provider for the development, implementation and monitoring of local agreements on shared resources, maintenance of agroforestry parks and promotion of sustainable agricultural practices</w:t>
            </w:r>
          </w:p>
          <w:p w14:paraId="754BA799" w14:textId="77777777" w:rsidR="00A20269" w:rsidRPr="007B339C" w:rsidRDefault="00A20269" w:rsidP="00A20269">
            <w:pPr>
              <w:spacing w:after="0" w:line="240" w:lineRule="auto"/>
              <w:ind w:hanging="17"/>
              <w:contextualSpacing/>
              <w:jc w:val="both"/>
              <w:rPr>
                <w:rFonts w:ascii="Times New Roman" w:eastAsia="Times New Roman" w:hAnsi="Times New Roman" w:cs="Times New Roman"/>
                <w:b/>
                <w:i/>
                <w:lang w:val="fr-FR" w:eastAsia="de-DE"/>
              </w:rPr>
            </w:pPr>
            <w:r w:rsidRPr="007B339C">
              <w:rPr>
                <w:rFonts w:ascii="Times New Roman" w:eastAsia="Times New Roman" w:hAnsi="Times New Roman" w:cs="Times New Roman"/>
                <w:i/>
                <w:iCs/>
                <w:u w:val="single"/>
                <w:lang w:val="fr-FR" w:eastAsia="de-DE"/>
              </w:rPr>
              <w:t>Identification:</w:t>
            </w:r>
            <w:r w:rsidRPr="007B339C">
              <w:rPr>
                <w:rFonts w:ascii="Times New Roman" w:eastAsia="Times New Roman" w:hAnsi="Times New Roman" w:cs="Times New Roman"/>
                <w:lang w:val="fr-FR" w:eastAsia="de-DE"/>
              </w:rPr>
              <w:t xml:space="preserve"> </w:t>
            </w:r>
            <w:r w:rsidRPr="007B339C">
              <w:rPr>
                <w:rFonts w:ascii="Times New Roman" w:eastAsia="Times New Roman" w:hAnsi="Times New Roman" w:cs="Times New Roman"/>
                <w:b/>
                <w:bCs/>
                <w:i/>
                <w:iCs/>
                <w:lang w:val="fr-FR" w:eastAsia="de-DE"/>
              </w:rPr>
              <w:t>ESP/41/QCBS/301/22</w:t>
            </w:r>
          </w:p>
          <w:p w14:paraId="41B96EEB" w14:textId="281E0EE7" w:rsidR="00A20269" w:rsidRPr="007B339C" w:rsidRDefault="00A20269" w:rsidP="00A20269">
            <w:pPr>
              <w:spacing w:after="0" w:line="240" w:lineRule="auto"/>
              <w:ind w:hanging="17"/>
              <w:contextualSpacing/>
              <w:jc w:val="both"/>
              <w:rPr>
                <w:rFonts w:ascii="Times New Roman" w:eastAsia="Times New Roman" w:hAnsi="Times New Roman" w:cs="Times New Roman"/>
                <w:bCs/>
                <w:iCs/>
                <w:lang w:eastAsia="de-DE"/>
              </w:rPr>
            </w:pPr>
            <w:r w:rsidRPr="0098777C">
              <w:rPr>
                <w:rFonts w:ascii="Times New Roman" w:eastAsia="Times New Roman" w:hAnsi="Times New Roman" w:cs="Times New Roman"/>
                <w:i/>
                <w:iCs/>
                <w:u w:val="single"/>
                <w:lang w:eastAsia="de-DE"/>
              </w:rPr>
              <w:t>Procurement Method</w:t>
            </w:r>
            <w:r w:rsidRPr="0098777C">
              <w:rPr>
                <w:rFonts w:ascii="Times New Roman" w:eastAsia="Times New Roman" w:hAnsi="Times New Roman" w:cs="Times New Roman"/>
                <w:lang w:eastAsia="de-DE"/>
              </w:rPr>
              <w:t>:</w:t>
            </w:r>
            <w:r w:rsidRPr="0098777C">
              <w:rPr>
                <w:rFonts w:ascii="Times New Roman" w:eastAsia="Calibri" w:hAnsi="Times New Roman" w:cs="Times New Roman"/>
              </w:rPr>
              <w:t xml:space="preserve"> </w:t>
            </w:r>
            <w:r w:rsidR="0098777C" w:rsidRPr="0098777C">
              <w:rPr>
                <w:rFonts w:ascii="Times New Roman" w:eastAsia="Times New Roman" w:hAnsi="Times New Roman" w:cs="Times New Roman"/>
                <w:b/>
                <w:bCs/>
                <w:i/>
                <w:iCs/>
                <w:lang w:eastAsia="de-DE"/>
              </w:rPr>
              <w:t>Q</w:t>
            </w:r>
            <w:r w:rsidR="0098777C" w:rsidRPr="007B339C">
              <w:rPr>
                <w:rFonts w:ascii="Times New Roman" w:eastAsia="Times New Roman" w:hAnsi="Times New Roman" w:cs="Times New Roman"/>
                <w:b/>
                <w:bCs/>
                <w:i/>
                <w:iCs/>
                <w:lang w:eastAsia="de-DE"/>
              </w:rPr>
              <w:t xml:space="preserve">uality and </w:t>
            </w:r>
            <w:r w:rsidR="0098777C">
              <w:rPr>
                <w:rFonts w:ascii="Times New Roman" w:eastAsia="Times New Roman" w:hAnsi="Times New Roman" w:cs="Times New Roman"/>
                <w:b/>
                <w:bCs/>
                <w:i/>
                <w:iCs/>
                <w:lang w:eastAsia="de-DE"/>
              </w:rPr>
              <w:t>Cost based Selection</w:t>
            </w:r>
            <w:r w:rsidR="008C774B">
              <w:rPr>
                <w:rFonts w:ascii="Times New Roman" w:eastAsia="Times New Roman" w:hAnsi="Times New Roman" w:cs="Times New Roman"/>
                <w:b/>
                <w:bCs/>
                <w:i/>
                <w:iCs/>
                <w:lang w:eastAsia="de-DE"/>
              </w:rPr>
              <w:t xml:space="preserve"> (</w:t>
            </w:r>
            <w:r w:rsidR="008C774B">
              <w:t xml:space="preserve"> </w:t>
            </w:r>
            <w:r w:rsidR="008C774B" w:rsidRPr="008C774B">
              <w:rPr>
                <w:rFonts w:ascii="Times New Roman" w:eastAsia="Times New Roman" w:hAnsi="Times New Roman" w:cs="Times New Roman"/>
                <w:b/>
                <w:bCs/>
                <w:i/>
                <w:iCs/>
                <w:lang w:eastAsia="de-DE"/>
              </w:rPr>
              <w:t>QCBS</w:t>
            </w:r>
            <w:r w:rsidR="008C774B">
              <w:rPr>
                <w:rFonts w:ascii="Times New Roman" w:eastAsia="Times New Roman" w:hAnsi="Times New Roman" w:cs="Times New Roman"/>
                <w:b/>
                <w:bCs/>
                <w:i/>
                <w:iCs/>
                <w:lang w:eastAsia="de-DE"/>
              </w:rPr>
              <w:t>)</w:t>
            </w:r>
          </w:p>
        </w:tc>
      </w:tr>
      <w:tr w:rsidR="00A20269" w:rsidRPr="00A138F7" w14:paraId="435ECC49" w14:textId="77777777" w:rsidTr="00C35863">
        <w:trPr>
          <w:trHeight w:val="201"/>
        </w:trPr>
        <w:tc>
          <w:tcPr>
            <w:tcW w:w="9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C9DDD94" w14:textId="77777777" w:rsidR="00A20269" w:rsidRPr="008A2040" w:rsidRDefault="00A20269" w:rsidP="00A20269">
            <w:pPr>
              <w:spacing w:after="0" w:line="240" w:lineRule="auto"/>
              <w:ind w:right="136"/>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2.2/</w:t>
            </w:r>
          </w:p>
        </w:tc>
        <w:tc>
          <w:tcPr>
            <w:tcW w:w="9540" w:type="dxa"/>
            <w:tcBorders>
              <w:top w:val="single" w:sz="4" w:space="0" w:color="auto"/>
              <w:left w:val="single" w:sz="4" w:space="0" w:color="auto"/>
              <w:bottom w:val="single" w:sz="4" w:space="0" w:color="auto"/>
              <w:right w:val="single" w:sz="4" w:space="0" w:color="auto"/>
            </w:tcBorders>
            <w:shd w:val="clear" w:color="auto" w:fill="E2EFD9" w:themeFill="accent6" w:themeFillTint="33"/>
            <w:tcMar>
              <w:top w:w="120" w:type="dxa"/>
              <w:left w:w="150" w:type="dxa"/>
              <w:bottom w:w="120" w:type="dxa"/>
              <w:right w:w="150" w:type="dxa"/>
            </w:tcMar>
            <w:vAlign w:val="center"/>
          </w:tcPr>
          <w:p w14:paraId="5F4A6057" w14:textId="114D75B8" w:rsidR="00A20269" w:rsidRPr="008A2040" w:rsidRDefault="00A20269" w:rsidP="00A20269">
            <w:pPr>
              <w:spacing w:after="0" w:line="240" w:lineRule="auto"/>
              <w:ind w:hanging="17"/>
              <w:contextualSpacing/>
              <w:jc w:val="both"/>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u w:val="single"/>
                <w:lang w:val="fr-FR" w:eastAsia="de-DE"/>
              </w:rPr>
              <w:t>Individual Consultants</w:t>
            </w:r>
            <w:r w:rsidR="00A0092B">
              <w:rPr>
                <w:rFonts w:ascii="Times New Roman" w:eastAsia="Times New Roman" w:hAnsi="Times New Roman" w:cs="Times New Roman"/>
                <w:b/>
                <w:sz w:val="26"/>
                <w:szCs w:val="26"/>
                <w:u w:val="single"/>
                <w:lang w:val="fr-FR" w:eastAsia="de-DE"/>
              </w:rPr>
              <w:t xml:space="preserve"> (IC)</w:t>
            </w:r>
          </w:p>
        </w:tc>
      </w:tr>
      <w:tr w:rsidR="00A20269" w:rsidRPr="00A138F7" w14:paraId="7C3D7480" w14:textId="77777777" w:rsidTr="00E764FE">
        <w:trPr>
          <w:trHeight w:val="1031"/>
        </w:trPr>
        <w:tc>
          <w:tcPr>
            <w:tcW w:w="900" w:type="dxa"/>
            <w:tcBorders>
              <w:top w:val="single" w:sz="4" w:space="0" w:color="auto"/>
              <w:left w:val="single" w:sz="4" w:space="0" w:color="auto"/>
              <w:bottom w:val="single" w:sz="4" w:space="0" w:color="auto"/>
            </w:tcBorders>
          </w:tcPr>
          <w:p w14:paraId="26CFEED4" w14:textId="77777777" w:rsidR="00A20269" w:rsidRPr="008A2040" w:rsidRDefault="00A20269" w:rsidP="00A20269">
            <w:pPr>
              <w:spacing w:after="0" w:line="240" w:lineRule="auto"/>
              <w:ind w:right="136" w:hanging="17"/>
              <w:contextualSpacing/>
              <w:jc w:val="right"/>
              <w:rPr>
                <w:rFonts w:ascii="Times New Roman" w:eastAsia="Times New Roman" w:hAnsi="Times New Roman" w:cs="Times New Roman"/>
                <w:bCs/>
                <w:i/>
                <w:lang w:eastAsia="de-DE"/>
              </w:rPr>
            </w:pPr>
            <w:r w:rsidRPr="008A2040">
              <w:rPr>
                <w:rFonts w:ascii="Times New Roman" w:eastAsia="Times New Roman" w:hAnsi="Times New Roman" w:cs="Times New Roman"/>
                <w:bCs/>
                <w:lang w:eastAsia="de-DE"/>
              </w:rPr>
              <w:t>2.2.1/</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9308414" w14:textId="77777777"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Recruitment of Consultant for Training in the mastery and filling of land tenure security tools (New format)</w:t>
            </w:r>
          </w:p>
          <w:p w14:paraId="7547B7AC"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IR/MSM/1/IC/204/21</w:t>
            </w:r>
          </w:p>
          <w:p w14:paraId="26B80250" w14:textId="5B5E3B77" w:rsidR="00A20269" w:rsidRPr="00953A88" w:rsidRDefault="00A20269" w:rsidP="00A20269">
            <w:pPr>
              <w:spacing w:after="0" w:line="240" w:lineRule="auto"/>
              <w:jc w:val="both"/>
              <w:rPr>
                <w:rFonts w:ascii="Times New Roman" w:eastAsia="Times New Roman" w:hAnsi="Times New Roman" w:cs="Times New Roman"/>
                <w:b/>
                <w:bCs/>
                <w:color w:val="FF0000"/>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0AC0B7B4" w14:textId="77777777" w:rsidTr="009F5CC9">
        <w:trPr>
          <w:trHeight w:val="405"/>
        </w:trPr>
        <w:tc>
          <w:tcPr>
            <w:tcW w:w="900" w:type="dxa"/>
            <w:tcBorders>
              <w:top w:val="single" w:sz="4" w:space="0" w:color="auto"/>
              <w:left w:val="single" w:sz="4" w:space="0" w:color="auto"/>
              <w:bottom w:val="single" w:sz="4" w:space="0" w:color="auto"/>
            </w:tcBorders>
          </w:tcPr>
          <w:p w14:paraId="724E942D" w14:textId="6F9ECF6C" w:rsidR="00A20269" w:rsidRPr="008A2040" w:rsidRDefault="00A20269" w:rsidP="00A20269">
            <w:pPr>
              <w:spacing w:after="0" w:line="240" w:lineRule="auto"/>
              <w:ind w:right="107" w:hanging="17"/>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3FF18FF4" w14:textId="77777777" w:rsidR="00A20269"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 xml:space="preserve">Recruitment of an individual consultant for training in knowledge and filling in new land security forms for Agro-sylvo-Pastoral investments for the benefit of Cofocom / CRC </w:t>
            </w:r>
          </w:p>
          <w:p w14:paraId="121E0CC7" w14:textId="77777777" w:rsidR="00A20269"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IR/MSM/1/IC/245/21</w:t>
            </w:r>
          </w:p>
          <w:p w14:paraId="4B9769C0" w14:textId="55D25856" w:rsidR="00A20269" w:rsidRPr="00022413"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10AE0186" w14:textId="77777777" w:rsidTr="00E764FE">
        <w:trPr>
          <w:trHeight w:val="1040"/>
        </w:trPr>
        <w:tc>
          <w:tcPr>
            <w:tcW w:w="900" w:type="dxa"/>
            <w:tcBorders>
              <w:top w:val="single" w:sz="4" w:space="0" w:color="auto"/>
              <w:left w:val="single" w:sz="4" w:space="0" w:color="auto"/>
              <w:bottom w:val="single" w:sz="4" w:space="0" w:color="auto"/>
            </w:tcBorders>
          </w:tcPr>
          <w:p w14:paraId="5CAB509A" w14:textId="1DC4EDF8" w:rsidR="00A20269" w:rsidRPr="008A2040" w:rsidRDefault="00A20269" w:rsidP="00A20269">
            <w:pPr>
              <w:spacing w:after="0" w:line="240" w:lineRule="auto"/>
              <w:ind w:right="107" w:hanging="17"/>
              <w:contextualSpacing/>
              <w:jc w:val="right"/>
              <w:rPr>
                <w:rFonts w:ascii="Times New Roman" w:eastAsia="Times New Roman" w:hAnsi="Times New Roman" w:cs="Times New Roman"/>
                <w:bCs/>
                <w:i/>
                <w:lang w:eastAsia="de-DE"/>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C8FEBC3" w14:textId="77777777"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 xml:space="preserve">Recruitment of an individual consultant in charge of "Training and technical supervision of actors in the context of waste management for the department of Birni Konni (PGES Konni)" </w:t>
            </w:r>
          </w:p>
          <w:p w14:paraId="085453B6"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rPr>
              <w:t>IR/IPD/3/IC/246/21</w:t>
            </w:r>
          </w:p>
          <w:p w14:paraId="2A6C1D55" w14:textId="261C259D"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7111F1F3" w14:textId="77777777" w:rsidTr="009F5CC9">
        <w:trPr>
          <w:trHeight w:val="477"/>
        </w:trPr>
        <w:tc>
          <w:tcPr>
            <w:tcW w:w="900" w:type="dxa"/>
            <w:tcBorders>
              <w:top w:val="single" w:sz="4" w:space="0" w:color="auto"/>
              <w:left w:val="single" w:sz="4" w:space="0" w:color="auto"/>
              <w:bottom w:val="single" w:sz="4" w:space="0" w:color="auto"/>
            </w:tcBorders>
          </w:tcPr>
          <w:p w14:paraId="7E7D3BA1" w14:textId="29C739B7" w:rsidR="00A20269" w:rsidRPr="008A2040" w:rsidRDefault="00A20269" w:rsidP="00A20269">
            <w:pPr>
              <w:spacing w:after="0" w:line="240" w:lineRule="auto"/>
              <w:ind w:right="107" w:hanging="17"/>
              <w:contextualSpacing/>
              <w:jc w:val="right"/>
              <w:rPr>
                <w:rFonts w:ascii="Times New Roman" w:eastAsia="Times New Roman" w:hAnsi="Times New Roman" w:cs="Times New Roman"/>
                <w:bCs/>
                <w:i/>
                <w:lang w:eastAsia="de-DE"/>
              </w:rPr>
            </w:pPr>
            <w:r>
              <w:rPr>
                <w:rFonts w:ascii="Times New Roman" w:eastAsia="Times New Roman" w:hAnsi="Times New Roman" w:cs="Times New Roman"/>
                <w:bCs/>
                <w:i/>
                <w:lang w:eastAsia="de-DE"/>
              </w:rPr>
              <w:t>2.2.4/</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18EAAC4" w14:textId="77777777" w:rsidR="00A20269" w:rsidRDefault="00A20269" w:rsidP="00A20269">
            <w:pPr>
              <w:spacing w:after="0" w:line="240" w:lineRule="auto"/>
              <w:jc w:val="both"/>
              <w:rPr>
                <w:rFonts w:ascii="Times New Roman" w:eastAsia="Times New Roman" w:hAnsi="Times New Roman" w:cs="Times New Roman"/>
                <w:b/>
                <w:bCs/>
                <w:i/>
                <w:iCs/>
              </w:rPr>
            </w:pPr>
            <w:r w:rsidRPr="002C633E">
              <w:rPr>
                <w:rFonts w:ascii="Times New Roman" w:eastAsia="Times New Roman" w:hAnsi="Times New Roman" w:cs="Times New Roman"/>
                <w:b/>
                <w:bCs/>
                <w:i/>
                <w:iCs/>
              </w:rPr>
              <w:t>Recruitment of a service provider responsible for producing a documentary on social dynamics, the formalization of land rights and land tenure security for the promoters of resilient community development in SK2</w:t>
            </w:r>
          </w:p>
          <w:p w14:paraId="2939D31B"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D9076B">
              <w:rPr>
                <w:rFonts w:ascii="Times New Roman" w:eastAsia="Times New Roman" w:hAnsi="Times New Roman" w:cs="Times New Roman"/>
                <w:b/>
                <w:bCs/>
                <w:i/>
                <w:iCs/>
              </w:rPr>
              <w:t>IR/MSM/1/IC/271/21</w:t>
            </w:r>
          </w:p>
          <w:p w14:paraId="45E158A1" w14:textId="2A648B9A"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5B53FE71" w14:textId="77777777" w:rsidTr="009F5CC9">
        <w:trPr>
          <w:trHeight w:val="477"/>
        </w:trPr>
        <w:tc>
          <w:tcPr>
            <w:tcW w:w="900" w:type="dxa"/>
            <w:tcBorders>
              <w:top w:val="single" w:sz="4" w:space="0" w:color="auto"/>
              <w:left w:val="single" w:sz="4" w:space="0" w:color="auto"/>
              <w:bottom w:val="single" w:sz="4" w:space="0" w:color="auto"/>
            </w:tcBorders>
          </w:tcPr>
          <w:p w14:paraId="587BF2D5" w14:textId="38A33F89" w:rsidR="00A20269" w:rsidRPr="008A2040" w:rsidRDefault="00A20269" w:rsidP="00A20269">
            <w:pPr>
              <w:spacing w:after="0" w:line="240" w:lineRule="auto"/>
              <w:ind w:right="107"/>
              <w:contextualSpacing/>
              <w:jc w:val="right"/>
              <w:rPr>
                <w:rFonts w:ascii="Times New Roman" w:eastAsia="Times New Roman" w:hAnsi="Times New Roman" w:cs="Times New Roman"/>
                <w:bCs/>
                <w:i/>
                <w:iCs/>
              </w:rPr>
            </w:pPr>
            <w:r w:rsidRPr="008A2040">
              <w:rPr>
                <w:rFonts w:ascii="Times New Roman" w:eastAsia="Times New Roman" w:hAnsi="Times New Roman" w:cs="Times New Roman"/>
                <w:bCs/>
                <w:lang w:eastAsia="de-DE"/>
              </w:rPr>
              <w:lastRenderedPageBreak/>
              <w:t>2.2.</w:t>
            </w:r>
            <w:r>
              <w:rPr>
                <w:rFonts w:ascii="Times New Roman" w:eastAsia="Times New Roman" w:hAnsi="Times New Roman" w:cs="Times New Roman"/>
                <w:bCs/>
                <w:lang w:eastAsia="de-DE"/>
              </w:rPr>
              <w:t>5</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3D196D5" w14:textId="77777777" w:rsidR="00A20269" w:rsidRDefault="00A20269" w:rsidP="00A20269">
            <w:pPr>
              <w:spacing w:after="0" w:line="240" w:lineRule="auto"/>
              <w:jc w:val="both"/>
              <w:rPr>
                <w:rFonts w:ascii="Times New Roman" w:eastAsia="Times New Roman" w:hAnsi="Times New Roman" w:cs="Times New Roman"/>
                <w:b/>
                <w:bCs/>
                <w:i/>
                <w:iCs/>
              </w:rPr>
            </w:pPr>
            <w:r w:rsidRPr="002C633E">
              <w:rPr>
                <w:rFonts w:ascii="Times New Roman" w:eastAsia="Times New Roman" w:hAnsi="Times New Roman" w:cs="Times New Roman"/>
                <w:b/>
                <w:bCs/>
                <w:i/>
                <w:iCs/>
              </w:rPr>
              <w:t>Recruitment of 2 consultants for the demolition of stairs</w:t>
            </w:r>
          </w:p>
          <w:p w14:paraId="1A942792"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2C633E">
              <w:rPr>
                <w:rFonts w:ascii="Times New Roman" w:eastAsia="Times New Roman" w:hAnsi="Times New Roman" w:cs="Times New Roman"/>
                <w:b/>
                <w:bCs/>
                <w:i/>
                <w:iCs/>
              </w:rPr>
              <w:t>ADM/41/IC/272/21</w:t>
            </w:r>
          </w:p>
          <w:p w14:paraId="4A1D2652" w14:textId="40BEDCBD"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bCs/>
                <w:i/>
                <w:iCs/>
                <w:lang w:eastAsia="de-DE"/>
              </w:rPr>
              <w:t>IC</w:t>
            </w:r>
          </w:p>
        </w:tc>
      </w:tr>
      <w:tr w:rsidR="00A20269" w:rsidRPr="00A138F7" w14:paraId="0841940F" w14:textId="77777777" w:rsidTr="009F5CC9">
        <w:trPr>
          <w:trHeight w:val="108"/>
        </w:trPr>
        <w:tc>
          <w:tcPr>
            <w:tcW w:w="900" w:type="dxa"/>
            <w:tcBorders>
              <w:top w:val="single" w:sz="4" w:space="0" w:color="auto"/>
              <w:left w:val="single" w:sz="4" w:space="0" w:color="auto"/>
              <w:bottom w:val="single" w:sz="4" w:space="0" w:color="auto"/>
            </w:tcBorders>
          </w:tcPr>
          <w:p w14:paraId="4055090C" w14:textId="66322AAF" w:rsidR="00A20269" w:rsidRPr="008A2040" w:rsidRDefault="00A20269" w:rsidP="00A20269">
            <w:pPr>
              <w:spacing w:after="0" w:line="240" w:lineRule="auto"/>
              <w:ind w:right="107"/>
              <w:contextualSpacing/>
              <w:jc w:val="right"/>
              <w:rPr>
                <w:rFonts w:ascii="Times New Roman" w:eastAsia="Times New Roman" w:hAnsi="Times New Roman" w:cs="Times New Roman"/>
                <w:bCs/>
                <w:lang w:eastAsia="de-DE"/>
              </w:rPr>
            </w:pPr>
            <w:r w:rsidRPr="008A2040">
              <w:rPr>
                <w:rFonts w:ascii="Times New Roman" w:eastAsia="Times New Roman" w:hAnsi="Times New Roman" w:cs="Times New Roman"/>
                <w:bCs/>
                <w:lang w:eastAsia="de-DE"/>
              </w:rPr>
              <w:t>2.2.</w:t>
            </w:r>
            <w:r>
              <w:rPr>
                <w:rFonts w:ascii="Times New Roman" w:eastAsia="Times New Roman" w:hAnsi="Times New Roman" w:cs="Times New Roman"/>
                <w:bCs/>
                <w:lang w:eastAsia="de-DE"/>
              </w:rPr>
              <w:t>6</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E2904C1" w14:textId="77777777" w:rsidR="00A20269" w:rsidRDefault="00A20269" w:rsidP="00A20269">
            <w:pPr>
              <w:spacing w:after="0" w:line="240" w:lineRule="auto"/>
              <w:jc w:val="both"/>
              <w:rPr>
                <w:rFonts w:ascii="Times New Roman" w:eastAsia="Times New Roman" w:hAnsi="Times New Roman" w:cs="Times New Roman"/>
                <w:b/>
                <w:bCs/>
                <w:i/>
                <w:iCs/>
              </w:rPr>
            </w:pPr>
            <w:r w:rsidRPr="00507DE7">
              <w:rPr>
                <w:rFonts w:ascii="Times New Roman" w:eastAsia="Times New Roman" w:hAnsi="Times New Roman" w:cs="Times New Roman"/>
                <w:b/>
                <w:bCs/>
                <w:i/>
                <w:iCs/>
              </w:rPr>
              <w:t>Recruitment of a consultant in charge of monitoring the process and implementation of SK2</w:t>
            </w:r>
          </w:p>
          <w:p w14:paraId="26A820C7"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507DE7">
              <w:rPr>
                <w:rFonts w:ascii="Times New Roman" w:eastAsia="Times New Roman" w:hAnsi="Times New Roman" w:cs="Times New Roman"/>
                <w:b/>
                <w:bCs/>
                <w:i/>
                <w:iCs/>
              </w:rPr>
              <w:t>IR/1/SS/280/21</w:t>
            </w:r>
          </w:p>
          <w:p w14:paraId="0024363E" w14:textId="61D9A9C1"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Pr>
                <w:rFonts w:ascii="Times New Roman" w:eastAsia="Times New Roman" w:hAnsi="Times New Roman" w:cs="Times New Roman"/>
                <w:b/>
                <w:bCs/>
                <w:i/>
                <w:iCs/>
                <w:lang w:eastAsia="de-DE"/>
              </w:rPr>
              <w:t>S</w:t>
            </w:r>
            <w:r w:rsidR="00A0092B">
              <w:rPr>
                <w:rFonts w:ascii="Times New Roman" w:eastAsia="Times New Roman" w:hAnsi="Times New Roman" w:cs="Times New Roman"/>
                <w:b/>
                <w:bCs/>
                <w:i/>
                <w:iCs/>
                <w:lang w:eastAsia="de-DE"/>
              </w:rPr>
              <w:t xml:space="preserve">ole </w:t>
            </w:r>
            <w:r>
              <w:rPr>
                <w:rFonts w:ascii="Times New Roman" w:eastAsia="Times New Roman" w:hAnsi="Times New Roman" w:cs="Times New Roman"/>
                <w:b/>
                <w:bCs/>
                <w:i/>
                <w:iCs/>
                <w:lang w:eastAsia="de-DE"/>
              </w:rPr>
              <w:t>S</w:t>
            </w:r>
            <w:r w:rsidR="00A0092B">
              <w:rPr>
                <w:rFonts w:ascii="Times New Roman" w:eastAsia="Times New Roman" w:hAnsi="Times New Roman" w:cs="Times New Roman"/>
                <w:b/>
                <w:bCs/>
                <w:i/>
                <w:iCs/>
                <w:lang w:eastAsia="de-DE"/>
              </w:rPr>
              <w:t xml:space="preserve">ource </w:t>
            </w:r>
            <w:r>
              <w:rPr>
                <w:rFonts w:ascii="Times New Roman" w:eastAsia="Times New Roman" w:hAnsi="Times New Roman" w:cs="Times New Roman"/>
                <w:b/>
                <w:bCs/>
                <w:i/>
                <w:iCs/>
                <w:lang w:eastAsia="de-DE"/>
              </w:rPr>
              <w:t>S</w:t>
            </w:r>
            <w:r w:rsidR="00A0092B">
              <w:rPr>
                <w:rFonts w:ascii="Times New Roman" w:eastAsia="Times New Roman" w:hAnsi="Times New Roman" w:cs="Times New Roman"/>
                <w:b/>
                <w:bCs/>
                <w:i/>
                <w:iCs/>
                <w:lang w:eastAsia="de-DE"/>
              </w:rPr>
              <w:t>election (SSS)</w:t>
            </w:r>
          </w:p>
        </w:tc>
      </w:tr>
      <w:tr w:rsidR="00A20269" w:rsidRPr="00A138F7" w14:paraId="0AE32EE0" w14:textId="77777777" w:rsidTr="009F5CC9">
        <w:trPr>
          <w:trHeight w:val="15"/>
        </w:trPr>
        <w:tc>
          <w:tcPr>
            <w:tcW w:w="900" w:type="dxa"/>
            <w:tcBorders>
              <w:top w:val="single" w:sz="4" w:space="0" w:color="auto"/>
              <w:left w:val="single" w:sz="4" w:space="0" w:color="auto"/>
              <w:bottom w:val="single" w:sz="4" w:space="0" w:color="auto"/>
            </w:tcBorders>
          </w:tcPr>
          <w:p w14:paraId="59B4AE45" w14:textId="628569AB" w:rsidR="00A20269" w:rsidRPr="008A2040" w:rsidRDefault="00A20269" w:rsidP="00A20269">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7</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27543631" w14:textId="77777777" w:rsidR="00A20269" w:rsidRPr="000041F5" w:rsidRDefault="00A20269" w:rsidP="00A20269">
            <w:pPr>
              <w:spacing w:after="0" w:line="240" w:lineRule="auto"/>
              <w:jc w:val="both"/>
              <w:rPr>
                <w:rFonts w:ascii="Times New Roman" w:eastAsia="Times New Roman" w:hAnsi="Times New Roman" w:cs="Times New Roman"/>
                <w:b/>
                <w:bCs/>
                <w:i/>
                <w:iCs/>
              </w:rPr>
            </w:pPr>
            <w:r w:rsidRPr="000041F5">
              <w:rPr>
                <w:rFonts w:ascii="Times New Roman" w:eastAsia="Times New Roman" w:hAnsi="Times New Roman" w:cs="Times New Roman"/>
                <w:b/>
                <w:bCs/>
                <w:i/>
                <w:iCs/>
              </w:rPr>
              <w:t>Recruitment of two Civil Engineers</w:t>
            </w:r>
          </w:p>
          <w:p w14:paraId="64AFB93C"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93656E">
              <w:rPr>
                <w:rFonts w:ascii="Times New Roman" w:eastAsia="Times New Roman" w:hAnsi="Times New Roman" w:cs="Times New Roman"/>
                <w:b/>
                <w:bCs/>
                <w:i/>
                <w:iCs/>
              </w:rPr>
              <w:t>PRAPS/5/IC/290/22</w:t>
            </w:r>
          </w:p>
          <w:p w14:paraId="038E731F" w14:textId="44621EEB"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20269" w:rsidRPr="00A138F7" w14:paraId="02C93090" w14:textId="77777777" w:rsidTr="009F5CC9">
        <w:trPr>
          <w:trHeight w:val="15"/>
        </w:trPr>
        <w:tc>
          <w:tcPr>
            <w:tcW w:w="900" w:type="dxa"/>
            <w:tcBorders>
              <w:top w:val="single" w:sz="4" w:space="0" w:color="auto"/>
              <w:left w:val="single" w:sz="4" w:space="0" w:color="auto"/>
              <w:bottom w:val="single" w:sz="4" w:space="0" w:color="auto"/>
            </w:tcBorders>
          </w:tcPr>
          <w:p w14:paraId="0E13B145" w14:textId="60DB98B7" w:rsidR="00A20269" w:rsidRPr="008A2040" w:rsidRDefault="00A20269" w:rsidP="00A20269">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8</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0348FB56" w14:textId="77777777" w:rsidR="00A20269" w:rsidRPr="00783236" w:rsidRDefault="00A20269" w:rsidP="00A20269">
            <w:pPr>
              <w:spacing w:after="0" w:line="240" w:lineRule="auto"/>
              <w:jc w:val="both"/>
              <w:rPr>
                <w:rFonts w:ascii="Times New Roman" w:eastAsia="Times New Roman" w:hAnsi="Times New Roman" w:cs="Times New Roman"/>
                <w:b/>
                <w:bCs/>
                <w:i/>
                <w:iCs/>
              </w:rPr>
            </w:pPr>
            <w:r w:rsidRPr="00783236">
              <w:rPr>
                <w:rFonts w:ascii="Times New Roman" w:eastAsia="Times New Roman" w:hAnsi="Times New Roman" w:cs="Times New Roman"/>
                <w:b/>
                <w:bCs/>
                <w:i/>
                <w:iCs/>
              </w:rPr>
              <w:t>Recruitment of a consultant for the procurement for 2 years</w:t>
            </w:r>
          </w:p>
          <w:p w14:paraId="21DEBD2E" w14:textId="77777777"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ADM/41/IC/297/22</w:t>
            </w:r>
          </w:p>
          <w:p w14:paraId="24844EA1" w14:textId="790C4442"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20269" w:rsidRPr="00A138F7" w14:paraId="2276BD1D" w14:textId="77777777" w:rsidTr="009F5CC9">
        <w:trPr>
          <w:trHeight w:val="810"/>
        </w:trPr>
        <w:tc>
          <w:tcPr>
            <w:tcW w:w="900" w:type="dxa"/>
            <w:tcBorders>
              <w:top w:val="single" w:sz="4" w:space="0" w:color="auto"/>
              <w:left w:val="single" w:sz="4" w:space="0" w:color="auto"/>
              <w:bottom w:val="single" w:sz="4" w:space="0" w:color="auto"/>
            </w:tcBorders>
          </w:tcPr>
          <w:p w14:paraId="7CD3FDDF" w14:textId="096A22D0" w:rsidR="00A20269" w:rsidRPr="008A2040" w:rsidRDefault="00A20269" w:rsidP="00A20269">
            <w:pPr>
              <w:spacing w:after="0" w:line="240" w:lineRule="auto"/>
              <w:ind w:right="107"/>
              <w:contextualSpacing/>
              <w:jc w:val="right"/>
              <w:rPr>
                <w:rFonts w:ascii="Times New Roman" w:eastAsia="Times New Roman" w:hAnsi="Times New Roman" w:cs="Times New Roman"/>
                <w:bCs/>
                <w:lang w:eastAsia="de-DE"/>
              </w:rPr>
            </w:pPr>
            <w:r w:rsidRPr="004A5A76">
              <w:rPr>
                <w:rFonts w:ascii="Times New Roman" w:eastAsia="Times New Roman" w:hAnsi="Times New Roman" w:cs="Times New Roman"/>
                <w:bCs/>
                <w:lang w:eastAsia="de-DE"/>
              </w:rPr>
              <w:t>2.2.</w:t>
            </w:r>
            <w:r>
              <w:rPr>
                <w:rFonts w:ascii="Times New Roman" w:eastAsia="Times New Roman" w:hAnsi="Times New Roman" w:cs="Times New Roman"/>
                <w:bCs/>
                <w:lang w:eastAsia="de-DE"/>
              </w:rPr>
              <w:t>9</w:t>
            </w:r>
            <w:r w:rsidRPr="004A5A76">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09E0F72A" w14:textId="77777777" w:rsidR="00A20269" w:rsidRDefault="00A20269" w:rsidP="00A20269">
            <w:pPr>
              <w:spacing w:after="0" w:line="240" w:lineRule="auto"/>
              <w:jc w:val="both"/>
              <w:rPr>
                <w:rFonts w:ascii="Times New Roman" w:eastAsia="Times New Roman" w:hAnsi="Times New Roman" w:cs="Times New Roman"/>
                <w:b/>
                <w:bCs/>
                <w:i/>
                <w:iCs/>
              </w:rPr>
            </w:pPr>
            <w:r w:rsidRPr="007E4802">
              <w:rPr>
                <w:rFonts w:ascii="Times New Roman" w:eastAsia="Times New Roman" w:hAnsi="Times New Roman" w:cs="Times New Roman"/>
                <w:b/>
                <w:bCs/>
                <w:i/>
                <w:iCs/>
              </w:rPr>
              <w:t>Recruitment of a consultant coordinator CRA Tahoua</w:t>
            </w:r>
          </w:p>
          <w:p w14:paraId="1676AF52" w14:textId="1880E24D"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w:t>
            </w:r>
            <w:r>
              <w:rPr>
                <w:rFonts w:ascii="Times New Roman" w:eastAsia="Times New Roman" w:hAnsi="Times New Roman" w:cs="Times New Roman"/>
                <w:b/>
                <w:bCs/>
                <w:i/>
                <w:iCs/>
              </w:rPr>
              <w:t>341</w:t>
            </w:r>
            <w:r w:rsidRPr="00783236">
              <w:rPr>
                <w:rFonts w:ascii="Times New Roman" w:eastAsia="Times New Roman" w:hAnsi="Times New Roman" w:cs="Times New Roman"/>
                <w:b/>
                <w:bCs/>
                <w:i/>
                <w:iCs/>
              </w:rPr>
              <w:t>/22</w:t>
            </w:r>
          </w:p>
          <w:p w14:paraId="6BBF3C3C" w14:textId="6230A4F1"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20269" w:rsidRPr="00A138F7" w14:paraId="7E0F2C4A" w14:textId="77777777" w:rsidTr="00AD6D13">
        <w:trPr>
          <w:trHeight w:val="618"/>
        </w:trPr>
        <w:tc>
          <w:tcPr>
            <w:tcW w:w="900" w:type="dxa"/>
            <w:tcBorders>
              <w:top w:val="single" w:sz="4" w:space="0" w:color="auto"/>
              <w:left w:val="single" w:sz="4" w:space="0" w:color="auto"/>
              <w:bottom w:val="single" w:sz="4" w:space="0" w:color="auto"/>
            </w:tcBorders>
          </w:tcPr>
          <w:p w14:paraId="06979608" w14:textId="23088CA4" w:rsidR="00A20269" w:rsidRPr="004A5A76" w:rsidRDefault="00A20269" w:rsidP="00A20269">
            <w:pPr>
              <w:spacing w:after="0" w:line="240" w:lineRule="auto"/>
              <w:ind w:right="107"/>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2.2.10/</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231E3017" w14:textId="77777777" w:rsidR="00A20269" w:rsidRDefault="00A20269" w:rsidP="00A20269">
            <w:pPr>
              <w:spacing w:after="0" w:line="240" w:lineRule="auto"/>
              <w:jc w:val="both"/>
              <w:rPr>
                <w:rFonts w:ascii="Times New Roman" w:eastAsia="Times New Roman" w:hAnsi="Times New Roman" w:cs="Times New Roman"/>
                <w:b/>
                <w:bCs/>
                <w:i/>
                <w:iCs/>
              </w:rPr>
            </w:pPr>
            <w:r w:rsidRPr="007E4802">
              <w:rPr>
                <w:rFonts w:ascii="Times New Roman" w:eastAsia="Times New Roman" w:hAnsi="Times New Roman" w:cs="Times New Roman"/>
                <w:b/>
                <w:bCs/>
                <w:i/>
                <w:iCs/>
              </w:rPr>
              <w:t>Recruitment of a GIS Maradi consultant</w:t>
            </w:r>
          </w:p>
          <w:p w14:paraId="5827A4F7" w14:textId="10C60A84" w:rsidR="00A20269" w:rsidRPr="008A2040" w:rsidRDefault="00A20269" w:rsidP="00A20269">
            <w:pPr>
              <w:spacing w:after="0" w:line="240" w:lineRule="auto"/>
              <w:jc w:val="both"/>
              <w:rPr>
                <w:rFonts w:ascii="Times New Roman" w:hAnsi="Times New Roman" w:cs="Times New Roman"/>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83236">
              <w:rPr>
                <w:rFonts w:ascii="Times New Roman" w:eastAsia="Times New Roman" w:hAnsi="Times New Roman" w:cs="Times New Roman"/>
                <w:b/>
                <w:bCs/>
                <w:i/>
                <w:iCs/>
              </w:rPr>
              <w:t>ADM/41/IC/</w:t>
            </w:r>
            <w:r>
              <w:rPr>
                <w:rFonts w:ascii="Times New Roman" w:eastAsia="Times New Roman" w:hAnsi="Times New Roman" w:cs="Times New Roman"/>
                <w:b/>
                <w:bCs/>
                <w:i/>
                <w:iCs/>
              </w:rPr>
              <w:t>342</w:t>
            </w:r>
            <w:r w:rsidRPr="00783236">
              <w:rPr>
                <w:rFonts w:ascii="Times New Roman" w:eastAsia="Times New Roman" w:hAnsi="Times New Roman" w:cs="Times New Roman"/>
                <w:b/>
                <w:bCs/>
                <w:i/>
                <w:iCs/>
              </w:rPr>
              <w:t>/22</w:t>
            </w:r>
          </w:p>
          <w:p w14:paraId="0063570D" w14:textId="03F083EE"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55ECF" w:rsidRPr="00A55ECF" w14:paraId="48C167E8" w14:textId="77777777" w:rsidTr="00A55ECF">
        <w:trPr>
          <w:trHeight w:val="15"/>
        </w:trPr>
        <w:tc>
          <w:tcPr>
            <w:tcW w:w="900" w:type="dxa"/>
            <w:tcBorders>
              <w:top w:val="single" w:sz="4" w:space="0" w:color="auto"/>
              <w:left w:val="single" w:sz="4" w:space="0" w:color="auto"/>
              <w:bottom w:val="single" w:sz="4" w:space="0" w:color="auto"/>
            </w:tcBorders>
            <w:shd w:val="clear" w:color="auto" w:fill="auto"/>
          </w:tcPr>
          <w:p w14:paraId="662087DF" w14:textId="22DDEC37" w:rsidR="00A55ECF" w:rsidRPr="00A55ECF" w:rsidRDefault="00A55ECF" w:rsidP="00A20269">
            <w:pPr>
              <w:spacing w:after="0" w:line="240" w:lineRule="auto"/>
              <w:ind w:right="107"/>
              <w:contextualSpacing/>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2.2.11/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E5C2FC0" w14:textId="77777777" w:rsidR="00A55ECF" w:rsidRDefault="00A55ECF" w:rsidP="00A55ECF">
            <w:pPr>
              <w:spacing w:after="0" w:line="240" w:lineRule="auto"/>
              <w:jc w:val="both"/>
              <w:rPr>
                <w:rFonts w:ascii="Times New Roman" w:eastAsia="Times New Roman" w:hAnsi="Times New Roman" w:cs="Times New Roman"/>
                <w:b/>
                <w:bCs/>
                <w:i/>
                <w:iCs/>
              </w:rPr>
            </w:pPr>
            <w:r w:rsidRPr="00A55ECF">
              <w:rPr>
                <w:rFonts w:ascii="Times New Roman" w:eastAsia="Times New Roman" w:hAnsi="Times New Roman" w:cs="Times New Roman"/>
                <w:b/>
                <w:bCs/>
                <w:i/>
                <w:iCs/>
              </w:rPr>
              <w:t>Recruitment of regional offices staff</w:t>
            </w:r>
          </w:p>
          <w:p w14:paraId="5AD3F245" w14:textId="7DDED99E" w:rsidR="00A55ECF" w:rsidRDefault="00A55ECF" w:rsidP="00A55ECF">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A55ECF">
              <w:rPr>
                <w:rFonts w:ascii="Times New Roman" w:eastAsia="Times New Roman" w:hAnsi="Times New Roman" w:cs="Times New Roman"/>
                <w:b/>
                <w:bCs/>
                <w:i/>
                <w:iCs/>
              </w:rPr>
              <w:t>CRA/PRAPS/IC/374/22</w:t>
            </w:r>
          </w:p>
          <w:p w14:paraId="09096702" w14:textId="741CE4A3" w:rsidR="00A55ECF" w:rsidRPr="00A55ECF" w:rsidRDefault="00A55ECF" w:rsidP="00A55ECF">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265A2B">
              <w:rPr>
                <w:rFonts w:ascii="Times New Roman" w:eastAsia="Times New Roman" w:hAnsi="Times New Roman" w:cs="Times New Roman"/>
                <w:b/>
                <w:bCs/>
                <w:i/>
                <w:iCs/>
                <w:lang w:eastAsia="de-DE"/>
              </w:rPr>
              <w:t>IC</w:t>
            </w:r>
          </w:p>
        </w:tc>
      </w:tr>
      <w:tr w:rsidR="00A20269" w:rsidRPr="00A138F7" w14:paraId="360BE558" w14:textId="77777777" w:rsidTr="009F5CC9">
        <w:trPr>
          <w:trHeight w:val="15"/>
        </w:trPr>
        <w:tc>
          <w:tcPr>
            <w:tcW w:w="900" w:type="dxa"/>
            <w:tcBorders>
              <w:top w:val="single" w:sz="4" w:space="0" w:color="auto"/>
              <w:left w:val="single" w:sz="4" w:space="0" w:color="auto"/>
              <w:bottom w:val="single" w:sz="4" w:space="0" w:color="auto"/>
            </w:tcBorders>
            <w:shd w:val="clear" w:color="auto" w:fill="FFF2CC" w:themeFill="accent4" w:themeFillTint="33"/>
          </w:tcPr>
          <w:p w14:paraId="61843560" w14:textId="77777777" w:rsidR="00A20269" w:rsidRPr="008A2040" w:rsidRDefault="00A20269" w:rsidP="00A20269">
            <w:pPr>
              <w:spacing w:after="0" w:line="240" w:lineRule="auto"/>
              <w:ind w:right="107"/>
              <w:jc w:val="right"/>
              <w:rPr>
                <w:rFonts w:ascii="Times New Roman" w:eastAsia="Times New Roman" w:hAnsi="Times New Roman" w:cs="Times New Roman"/>
                <w:b/>
                <w:bCs/>
                <w:sz w:val="26"/>
                <w:szCs w:val="26"/>
                <w:lang w:val="fr-FR" w:eastAsia="de-DE"/>
              </w:rPr>
            </w:pPr>
            <w:r w:rsidRPr="008A2040">
              <w:rPr>
                <w:rFonts w:ascii="Times New Roman" w:eastAsia="Times New Roman" w:hAnsi="Times New Roman" w:cs="Times New Roman"/>
                <w:b/>
                <w:bCs/>
                <w:sz w:val="26"/>
                <w:szCs w:val="26"/>
                <w:lang w:val="fr-FR" w:eastAsia="de-DE"/>
              </w:rPr>
              <w:t>3.</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tcPr>
          <w:p w14:paraId="28007EC4" w14:textId="77777777" w:rsidR="00A20269" w:rsidRPr="008A2040" w:rsidRDefault="00A20269" w:rsidP="00A20269">
            <w:pPr>
              <w:spacing w:after="0" w:line="240" w:lineRule="auto"/>
              <w:jc w:val="both"/>
              <w:rPr>
                <w:rFonts w:ascii="Times New Roman" w:eastAsia="Times New Roman" w:hAnsi="Times New Roman" w:cs="Times New Roman"/>
                <w:b/>
                <w:bCs/>
                <w:sz w:val="26"/>
                <w:szCs w:val="26"/>
                <w:u w:val="single"/>
                <w:lang w:val="fr-FR" w:eastAsia="de-DE"/>
              </w:rPr>
            </w:pPr>
            <w:r w:rsidRPr="008A2040">
              <w:rPr>
                <w:rFonts w:ascii="Times New Roman" w:eastAsia="Times New Roman" w:hAnsi="Times New Roman" w:cs="Times New Roman"/>
                <w:b/>
                <w:bCs/>
                <w:sz w:val="26"/>
                <w:szCs w:val="26"/>
                <w:u w:val="single"/>
                <w:lang w:val="fr-FR" w:eastAsia="de-DE"/>
              </w:rPr>
              <w:t>Non-Consultant Services</w:t>
            </w:r>
          </w:p>
        </w:tc>
      </w:tr>
      <w:tr w:rsidR="00A20269" w:rsidRPr="00A138F7" w14:paraId="6B40B94B" w14:textId="77777777" w:rsidTr="009F5CC9">
        <w:trPr>
          <w:trHeight w:val="15"/>
        </w:trPr>
        <w:tc>
          <w:tcPr>
            <w:tcW w:w="900" w:type="dxa"/>
            <w:tcBorders>
              <w:top w:val="single" w:sz="4" w:space="0" w:color="auto"/>
              <w:left w:val="single" w:sz="4" w:space="0" w:color="auto"/>
              <w:bottom w:val="single" w:sz="4" w:space="0" w:color="auto"/>
            </w:tcBorders>
            <w:shd w:val="clear" w:color="auto" w:fill="FFFFFF" w:themeFill="background1"/>
          </w:tcPr>
          <w:p w14:paraId="246B6B10" w14:textId="0D5912CA" w:rsidR="00A20269" w:rsidRPr="008A2040" w:rsidRDefault="00A20269" w:rsidP="00A20269">
            <w:pPr>
              <w:spacing w:after="0" w:line="240" w:lineRule="auto"/>
              <w:ind w:right="107"/>
              <w:jc w:val="right"/>
              <w:rPr>
                <w:rFonts w:ascii="Times New Roman" w:eastAsia="Times New Roman" w:hAnsi="Times New Roman" w:cs="Times New Roman"/>
                <w:b/>
                <w:bCs/>
                <w:sz w:val="26"/>
                <w:szCs w:val="26"/>
                <w:lang w:val="fr-FR" w:eastAsia="de-DE"/>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1</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FFFFFF" w:themeFill="background1"/>
            <w:tcMar>
              <w:top w:w="120" w:type="dxa"/>
              <w:left w:w="150" w:type="dxa"/>
              <w:bottom w:w="120" w:type="dxa"/>
              <w:right w:w="150" w:type="dxa"/>
            </w:tcMar>
          </w:tcPr>
          <w:p w14:paraId="2EEA7FBF"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 xml:space="preserve">Recruitment of an MCA-Niger electrical compliance diagnostic provider headquarters, transit house and regional offices </w:t>
            </w:r>
          </w:p>
          <w:p w14:paraId="7533957B"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ADM.Esp/41/NCS/182/20</w:t>
            </w:r>
          </w:p>
          <w:p w14:paraId="47F709D3" w14:textId="56FA88C4" w:rsidR="00A20269" w:rsidRPr="00022413" w:rsidRDefault="00A20269" w:rsidP="00A20269">
            <w:pPr>
              <w:spacing w:after="0" w:line="240" w:lineRule="auto"/>
              <w:jc w:val="both"/>
              <w:rPr>
                <w:rFonts w:ascii="Times New Roman" w:eastAsia="Times New Roman" w:hAnsi="Times New Roman" w:cs="Times New Roman"/>
                <w:b/>
                <w:bCs/>
                <w:sz w:val="26"/>
                <w:szCs w:val="26"/>
                <w:u w:val="single"/>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7039FB33" w14:textId="77777777" w:rsidTr="009F5CC9">
        <w:trPr>
          <w:trHeight w:val="495"/>
        </w:trPr>
        <w:tc>
          <w:tcPr>
            <w:tcW w:w="900" w:type="dxa"/>
            <w:tcBorders>
              <w:top w:val="single" w:sz="4" w:space="0" w:color="auto"/>
              <w:left w:val="single" w:sz="4" w:space="0" w:color="auto"/>
              <w:bottom w:val="single" w:sz="4" w:space="0" w:color="auto"/>
            </w:tcBorders>
            <w:shd w:val="clear" w:color="auto" w:fill="auto"/>
          </w:tcPr>
          <w:p w14:paraId="0167CCE7" w14:textId="49B1A653" w:rsidR="00A20269" w:rsidRPr="008A2040" w:rsidRDefault="00A20269" w:rsidP="00A20269">
            <w:pPr>
              <w:spacing w:after="0" w:line="240" w:lineRule="auto"/>
              <w:ind w:left="-17" w:right="124" w:hanging="17"/>
              <w:contextualSpacing/>
              <w:jc w:val="right"/>
              <w:rPr>
                <w:rFonts w:ascii="Times New Roman" w:hAnsi="Times New Roman" w:cs="Times New Roman"/>
                <w:bCs/>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2</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26B6B55"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 xml:space="preserve">Reproduction of new forms for formalizing land rights (form and register) </w:t>
            </w:r>
          </w:p>
          <w:p w14:paraId="2E017A5D" w14:textId="77777777"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 xml:space="preserve">IR/MSM/1/NCS/203/21 </w:t>
            </w:r>
          </w:p>
          <w:p w14:paraId="062C6561" w14:textId="09C01D80"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i/>
                <w:iCs/>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1C55C1A8" w14:textId="77777777" w:rsidTr="009F5CC9">
        <w:trPr>
          <w:trHeight w:val="15"/>
        </w:trPr>
        <w:tc>
          <w:tcPr>
            <w:tcW w:w="900" w:type="dxa"/>
            <w:tcBorders>
              <w:top w:val="single" w:sz="4" w:space="0" w:color="auto"/>
              <w:left w:val="single" w:sz="4" w:space="0" w:color="auto"/>
              <w:bottom w:val="single" w:sz="4" w:space="0" w:color="auto"/>
            </w:tcBorders>
            <w:shd w:val="clear" w:color="auto" w:fill="auto"/>
          </w:tcPr>
          <w:p w14:paraId="7636B49C" w14:textId="3F46A3D5" w:rsidR="00A20269" w:rsidRPr="008A2040" w:rsidRDefault="00A20269" w:rsidP="00A20269">
            <w:pPr>
              <w:spacing w:after="0" w:line="240" w:lineRule="auto"/>
              <w:ind w:right="124"/>
              <w:jc w:val="right"/>
              <w:rPr>
                <w:rFonts w:ascii="Times New Roman" w:hAnsi="Times New Roman" w:cs="Times New Roman"/>
                <w:bCs/>
                <w:i/>
                <w:iCs/>
              </w:rPr>
            </w:pPr>
            <w:r w:rsidRPr="008A2040">
              <w:rPr>
                <w:rFonts w:ascii="Times New Roman" w:eastAsia="Times New Roman" w:hAnsi="Times New Roman" w:cs="Times New Roman"/>
                <w:bCs/>
                <w:lang w:eastAsia="de-DE"/>
              </w:rPr>
              <w:t>3.</w:t>
            </w:r>
            <w:r>
              <w:rPr>
                <w:rFonts w:ascii="Times New Roman" w:eastAsia="Times New Roman" w:hAnsi="Times New Roman" w:cs="Times New Roman"/>
                <w:bCs/>
                <w:lang w:eastAsia="de-DE"/>
              </w:rPr>
              <w:t>3</w:t>
            </w:r>
            <w:r w:rsidRPr="008A2040">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5F8D1B7" w14:textId="77777777"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hAnsi="Times New Roman" w:cs="Times New Roman"/>
                <w:b/>
                <w:bCs/>
                <w:i/>
                <w:iCs/>
              </w:rPr>
              <w:t>Recruitment of a service provider for the disinfection of MCA-Niger and the four regions offices and vehicles, (framework contract)</w:t>
            </w:r>
          </w:p>
          <w:p w14:paraId="259233B2" w14:textId="77777777"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ADM/41/NCS/249/21</w:t>
            </w:r>
          </w:p>
          <w:p w14:paraId="1BC62A69" w14:textId="74D601D0"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25B01742" w14:textId="77777777" w:rsidTr="009F5CC9">
        <w:trPr>
          <w:trHeight w:val="15"/>
        </w:trPr>
        <w:tc>
          <w:tcPr>
            <w:tcW w:w="900" w:type="dxa"/>
            <w:tcBorders>
              <w:top w:val="single" w:sz="4" w:space="0" w:color="auto"/>
              <w:left w:val="single" w:sz="4" w:space="0" w:color="auto"/>
              <w:bottom w:val="single" w:sz="4" w:space="0" w:color="auto"/>
            </w:tcBorders>
            <w:shd w:val="clear" w:color="auto" w:fill="auto"/>
          </w:tcPr>
          <w:p w14:paraId="20F316C3" w14:textId="60AA3D19" w:rsidR="00A20269" w:rsidRPr="008A2040" w:rsidRDefault="00A20269" w:rsidP="00A20269">
            <w:pPr>
              <w:spacing w:after="0" w:line="240" w:lineRule="auto"/>
              <w:ind w:right="124"/>
              <w:jc w:val="right"/>
              <w:rPr>
                <w:rFonts w:ascii="Times New Roman" w:hAnsi="Times New Roman" w:cs="Times New Roman"/>
                <w:bCs/>
                <w:i/>
                <w:iCs/>
              </w:rPr>
            </w:pPr>
            <w:r w:rsidRPr="00CA120C">
              <w:rPr>
                <w:rFonts w:ascii="Times New Roman" w:eastAsia="Times New Roman" w:hAnsi="Times New Roman" w:cs="Times New Roman"/>
                <w:bCs/>
                <w:lang w:eastAsia="de-DE"/>
              </w:rPr>
              <w:t>3.4/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F6487A1" w14:textId="77777777" w:rsidR="00A20269" w:rsidRPr="00182369" w:rsidRDefault="00A20269" w:rsidP="00A20269">
            <w:pPr>
              <w:spacing w:after="0" w:line="240" w:lineRule="auto"/>
              <w:jc w:val="both"/>
              <w:rPr>
                <w:rFonts w:ascii="Times New Roman" w:hAnsi="Times New Roman" w:cs="Times New Roman"/>
                <w:b/>
                <w:bCs/>
                <w:i/>
                <w:iCs/>
              </w:rPr>
            </w:pPr>
            <w:r w:rsidRPr="00182369">
              <w:rPr>
                <w:rFonts w:ascii="Times New Roman" w:hAnsi="Times New Roman" w:cs="Times New Roman"/>
                <w:b/>
                <w:bCs/>
                <w:i/>
                <w:iCs/>
              </w:rPr>
              <w:t xml:space="preserve">Recruitment of a service provider to maintain the ME/LCD rolling and river stock </w:t>
            </w:r>
          </w:p>
          <w:p w14:paraId="3ED8FC55" w14:textId="14EF678F"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182369">
              <w:rPr>
                <w:rFonts w:ascii="Times New Roman" w:eastAsia="Times New Roman" w:hAnsi="Times New Roman" w:cs="Times New Roman"/>
                <w:b/>
                <w:i/>
                <w:lang w:eastAsia="de-DE"/>
              </w:rPr>
              <w:t>ESP/42/NCS/304/22</w:t>
            </w:r>
          </w:p>
          <w:p w14:paraId="32955379" w14:textId="2555268B" w:rsidR="00A20269" w:rsidRPr="008A2040" w:rsidRDefault="00A20269" w:rsidP="00A20269">
            <w:pPr>
              <w:spacing w:after="0" w:line="240" w:lineRule="auto"/>
              <w:jc w:val="both"/>
              <w:rPr>
                <w:rFonts w:ascii="Times New Roman" w:eastAsia="Times New Roman" w:hAnsi="Times New Roman" w:cs="Times New Roman"/>
                <w:b/>
                <w:bCs/>
                <w:u w:val="single"/>
                <w:lang w:eastAsia="de-DE"/>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3B712107" w14:textId="77777777" w:rsidTr="009F5CC9">
        <w:trPr>
          <w:trHeight w:val="842"/>
        </w:trPr>
        <w:tc>
          <w:tcPr>
            <w:tcW w:w="900" w:type="dxa"/>
            <w:tcBorders>
              <w:top w:val="single" w:sz="4" w:space="0" w:color="auto"/>
              <w:left w:val="single" w:sz="4" w:space="0" w:color="auto"/>
              <w:bottom w:val="single" w:sz="4" w:space="0" w:color="auto"/>
            </w:tcBorders>
            <w:shd w:val="clear" w:color="auto" w:fill="auto"/>
          </w:tcPr>
          <w:p w14:paraId="3AAEE8D3" w14:textId="7DF6DCBE" w:rsidR="00A20269" w:rsidRPr="008A2040" w:rsidRDefault="00A20269" w:rsidP="00A20269">
            <w:pPr>
              <w:spacing w:after="0" w:line="240" w:lineRule="auto"/>
              <w:ind w:right="124"/>
              <w:jc w:val="right"/>
              <w:rPr>
                <w:rFonts w:ascii="Times New Roman" w:eastAsia="Times New Roman" w:hAnsi="Times New Roman" w:cs="Times New Roman"/>
                <w:bCs/>
                <w:lang w:eastAsia="de-DE"/>
              </w:rPr>
            </w:pPr>
            <w:r w:rsidRPr="00CA120C">
              <w:rPr>
                <w:rFonts w:ascii="Times New Roman" w:eastAsia="Times New Roman" w:hAnsi="Times New Roman" w:cs="Times New Roman"/>
                <w:bCs/>
                <w:lang w:eastAsia="de-DE"/>
              </w:rPr>
              <w:t>3.5/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265B55D"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Reproduction of land documents: Land policy of Niger, Collection of texts, Manual of procedures for land security </w:t>
            </w:r>
          </w:p>
          <w:p w14:paraId="69065F0A" w14:textId="0677F103"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B111B">
              <w:rPr>
                <w:rFonts w:ascii="Times New Roman" w:eastAsia="Times New Roman" w:hAnsi="Times New Roman" w:cs="Times New Roman"/>
                <w:b/>
                <w:i/>
                <w:lang w:eastAsia="de-DE"/>
              </w:rPr>
              <w:t>IR/LAND/1/NCS/295/22</w:t>
            </w:r>
          </w:p>
          <w:p w14:paraId="369634B7" w14:textId="3478EEC1"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7D99D8CA" w14:textId="77777777" w:rsidTr="009F5CC9">
        <w:trPr>
          <w:trHeight w:val="315"/>
        </w:trPr>
        <w:tc>
          <w:tcPr>
            <w:tcW w:w="900" w:type="dxa"/>
            <w:tcBorders>
              <w:top w:val="single" w:sz="4" w:space="0" w:color="auto"/>
              <w:left w:val="single" w:sz="4" w:space="0" w:color="auto"/>
              <w:bottom w:val="single" w:sz="4" w:space="0" w:color="auto"/>
            </w:tcBorders>
            <w:shd w:val="clear" w:color="auto" w:fill="auto"/>
          </w:tcPr>
          <w:p w14:paraId="24F04723" w14:textId="11D3D5EA" w:rsidR="00A20269" w:rsidRPr="008A2040"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1F932FA"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Recruitment of a firm for:</w:t>
            </w:r>
          </w:p>
          <w:p w14:paraId="20255652"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 1- the elaboration and support to the implementation of the Communication and Visibility Plan of the PAG activities</w:t>
            </w:r>
          </w:p>
          <w:p w14:paraId="536D55CA"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lastRenderedPageBreak/>
              <w:t xml:space="preserve"> 2- the elaboration and support to the implementation of the Technical Capacity Building Program of the actors involved in the Management of the Partial Wildlife Reserve of Dosso and the Wetlands of Niger I and II</w:t>
            </w:r>
          </w:p>
          <w:p w14:paraId="4443DDD7" w14:textId="77777777" w:rsidR="00A20269" w:rsidRPr="007B111B" w:rsidRDefault="00A20269" w:rsidP="00A20269">
            <w:pPr>
              <w:spacing w:after="0" w:line="240" w:lineRule="auto"/>
              <w:jc w:val="both"/>
              <w:rPr>
                <w:rFonts w:ascii="Times New Roman" w:hAnsi="Times New Roman" w:cs="Times New Roman"/>
                <w:b/>
                <w:bCs/>
                <w:i/>
                <w:iCs/>
              </w:rPr>
            </w:pPr>
            <w:r w:rsidRPr="007B111B">
              <w:rPr>
                <w:rFonts w:ascii="Times New Roman" w:hAnsi="Times New Roman" w:cs="Times New Roman"/>
                <w:b/>
                <w:bCs/>
                <w:i/>
                <w:iCs/>
              </w:rPr>
              <w:t xml:space="preserve"> 3- Development of the Monitoring Strategy for the Management Unit of the RPFD and the ZHMN. </w:t>
            </w:r>
          </w:p>
          <w:p w14:paraId="1E6C4013" w14:textId="662F6BB5"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7B111B">
              <w:rPr>
                <w:rFonts w:ascii="Times New Roman" w:eastAsia="Times New Roman" w:hAnsi="Times New Roman" w:cs="Times New Roman"/>
                <w:b/>
                <w:i/>
                <w:lang w:eastAsia="de-DE"/>
              </w:rPr>
              <w:t>ESP/41/NCS/299/22</w:t>
            </w:r>
          </w:p>
          <w:p w14:paraId="30E5DE9C" w14:textId="39E2EA33"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C438E4" w14:paraId="7AD5BAB1" w14:textId="77777777" w:rsidTr="009F5CC9">
        <w:trPr>
          <w:trHeight w:val="315"/>
        </w:trPr>
        <w:tc>
          <w:tcPr>
            <w:tcW w:w="900" w:type="dxa"/>
            <w:tcBorders>
              <w:top w:val="single" w:sz="4" w:space="0" w:color="auto"/>
              <w:left w:val="single" w:sz="4" w:space="0" w:color="auto"/>
              <w:bottom w:val="single" w:sz="4" w:space="0" w:color="auto"/>
            </w:tcBorders>
            <w:shd w:val="clear" w:color="auto" w:fill="auto"/>
          </w:tcPr>
          <w:p w14:paraId="47AEBA89" w14:textId="548A3E7F"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B558D10" w14:textId="77777777" w:rsidR="00A20269" w:rsidRDefault="00A20269" w:rsidP="00A20269">
            <w:pPr>
              <w:spacing w:after="0" w:line="240" w:lineRule="auto"/>
              <w:jc w:val="both"/>
              <w:rPr>
                <w:rFonts w:ascii="Times New Roman" w:hAnsi="Times New Roman" w:cs="Times New Roman"/>
                <w:b/>
                <w:bCs/>
                <w:i/>
                <w:iCs/>
              </w:rPr>
            </w:pPr>
            <w:r w:rsidRPr="00C438E4">
              <w:rPr>
                <w:rFonts w:ascii="Times New Roman" w:hAnsi="Times New Roman" w:cs="Times New Roman"/>
                <w:b/>
                <w:bCs/>
                <w:i/>
                <w:iCs/>
              </w:rPr>
              <w:t>Media coverage by the national audiovisual press</w:t>
            </w:r>
          </w:p>
          <w:p w14:paraId="13922479" w14:textId="77777777" w:rsidR="00A2026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C438E4">
              <w:rPr>
                <w:rFonts w:ascii="Times New Roman" w:hAnsi="Times New Roman" w:cs="Times New Roman"/>
                <w:b/>
                <w:bCs/>
                <w:i/>
                <w:iCs/>
              </w:rPr>
              <w:t>PRAPS/5/NCS/240/22</w:t>
            </w:r>
          </w:p>
          <w:p w14:paraId="1537055F" w14:textId="59AA9685" w:rsidR="00A20269" w:rsidRPr="00C438E4"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A1451" w14:paraId="0F2948E1" w14:textId="77777777" w:rsidTr="009F5CC9">
        <w:trPr>
          <w:trHeight w:val="972"/>
        </w:trPr>
        <w:tc>
          <w:tcPr>
            <w:tcW w:w="900" w:type="dxa"/>
            <w:tcBorders>
              <w:top w:val="single" w:sz="4" w:space="0" w:color="auto"/>
              <w:left w:val="single" w:sz="4" w:space="0" w:color="auto"/>
              <w:bottom w:val="single" w:sz="4" w:space="0" w:color="auto"/>
            </w:tcBorders>
            <w:shd w:val="clear" w:color="auto" w:fill="auto"/>
          </w:tcPr>
          <w:p w14:paraId="0D6A4B65" w14:textId="626F7FA6"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9045792" w14:textId="77777777" w:rsidR="00A20269" w:rsidRPr="0065447A" w:rsidRDefault="00A20269" w:rsidP="00A20269">
            <w:pPr>
              <w:spacing w:after="0" w:line="240" w:lineRule="auto"/>
              <w:jc w:val="both"/>
              <w:rPr>
                <w:rFonts w:ascii="Times New Roman" w:hAnsi="Times New Roman" w:cs="Times New Roman"/>
                <w:b/>
                <w:bCs/>
                <w:i/>
                <w:iCs/>
              </w:rPr>
            </w:pPr>
            <w:r w:rsidRPr="0065447A">
              <w:rPr>
                <w:rFonts w:ascii="Times New Roman" w:hAnsi="Times New Roman" w:cs="Times New Roman"/>
                <w:b/>
                <w:bCs/>
                <w:i/>
                <w:iCs/>
              </w:rPr>
              <w:t>Rental of one (1) vehicle for the PRAPS Tahoua mission</w:t>
            </w:r>
          </w:p>
          <w:p w14:paraId="00C7C90D" w14:textId="5B312FD1"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PRAPS/5/NCS/247/22</w:t>
            </w:r>
          </w:p>
          <w:p w14:paraId="41DB250D" w14:textId="0B789EEA" w:rsidR="00A20269" w:rsidRPr="003A1451"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A1451" w14:paraId="5A59AE8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761DDC4" w14:textId="43FBB31D"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FE4DC82" w14:textId="77777777" w:rsidR="00A20269" w:rsidRPr="0065447A" w:rsidRDefault="00A20269" w:rsidP="00A20269">
            <w:pPr>
              <w:spacing w:after="0" w:line="240" w:lineRule="auto"/>
              <w:jc w:val="both"/>
              <w:rPr>
                <w:rFonts w:ascii="Times New Roman" w:hAnsi="Times New Roman" w:cs="Times New Roman"/>
                <w:b/>
                <w:bCs/>
                <w:i/>
                <w:iCs/>
              </w:rPr>
            </w:pPr>
            <w:r w:rsidRPr="0065447A">
              <w:rPr>
                <w:rFonts w:ascii="Times New Roman" w:hAnsi="Times New Roman" w:cs="Times New Roman"/>
                <w:b/>
                <w:bCs/>
                <w:i/>
                <w:iCs/>
              </w:rPr>
              <w:t>QGIS-Cofocom PRAPS and CRA Training-Café Break in Niamey</w:t>
            </w:r>
          </w:p>
          <w:p w14:paraId="3927467E" w14:textId="5DD2827D"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LAND/4/NCS/248/22</w:t>
            </w:r>
          </w:p>
          <w:p w14:paraId="40857155" w14:textId="32C81E0A" w:rsidR="00A20269" w:rsidRPr="003A1451" w:rsidRDefault="00A20269" w:rsidP="00A20269">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u w:val="single"/>
                <w:lang w:eastAsia="de-DE"/>
              </w:rPr>
              <w:t>Procurement Method</w:t>
            </w:r>
            <w:r w:rsidRPr="00C4513C">
              <w:rPr>
                <w:rFonts w:ascii="Times New Roman" w:eastAsia="Times New Roman" w:hAnsi="Times New Roman" w:cs="Times New Roman"/>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306984AE" w14:textId="77777777" w:rsidTr="009F5CC9">
        <w:trPr>
          <w:trHeight w:val="765"/>
        </w:trPr>
        <w:tc>
          <w:tcPr>
            <w:tcW w:w="900" w:type="dxa"/>
            <w:tcBorders>
              <w:top w:val="single" w:sz="4" w:space="0" w:color="auto"/>
              <w:left w:val="single" w:sz="4" w:space="0" w:color="auto"/>
              <w:bottom w:val="single" w:sz="4" w:space="0" w:color="auto"/>
            </w:tcBorders>
            <w:shd w:val="clear" w:color="auto" w:fill="auto"/>
          </w:tcPr>
          <w:p w14:paraId="28F19561" w14:textId="3F4AA103"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D170DA1" w14:textId="77777777" w:rsidR="00A20269" w:rsidRPr="00C95FA0"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Coffee break for the workshop of land experts</w:t>
            </w:r>
          </w:p>
          <w:p w14:paraId="26BF13D4" w14:textId="14A5F0E4"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19571A">
              <w:rPr>
                <w:rFonts w:ascii="Times New Roman" w:eastAsia="Times New Roman" w:hAnsi="Times New Roman" w:cs="Times New Roman"/>
                <w:b/>
                <w:bCs/>
                <w:i/>
                <w:lang w:eastAsia="de-DE"/>
              </w:rPr>
              <w:t>LAND/4/NCS/249/22</w:t>
            </w:r>
          </w:p>
          <w:p w14:paraId="56FC843A" w14:textId="0B687E84" w:rsidR="00A20269" w:rsidRPr="004F2C23" w:rsidRDefault="00A20269" w:rsidP="00A20269">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u w:val="single"/>
                <w:lang w:eastAsia="de-DE"/>
              </w:rPr>
              <w:t>Procurement Method</w:t>
            </w:r>
            <w:r w:rsidRPr="0019571A">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623BA86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B112FB8" w14:textId="512D07DB"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BB1577E" w14:textId="77777777" w:rsidR="00A20269" w:rsidRPr="00C95FA0"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Coffee Break of the Communal Workshops/CRA</w:t>
            </w:r>
          </w:p>
          <w:p w14:paraId="0C153D03" w14:textId="217E0C7A"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LAND/4/NCS/250/22</w:t>
            </w:r>
          </w:p>
          <w:p w14:paraId="2D604B76" w14:textId="25D24155"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03356D1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DBB5A2" w14:textId="78E7D2B4"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3.12/</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565094A" w14:textId="77777777" w:rsidR="00A20269" w:rsidRPr="00C95FA0"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Coffee Break and Lunch Workshops_CRA</w:t>
            </w:r>
          </w:p>
          <w:p w14:paraId="4F518AE8" w14:textId="7AABA1A4"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LAND/4/NCS/251/22</w:t>
            </w:r>
          </w:p>
          <w:p w14:paraId="53D3E643" w14:textId="064AC2F9"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27CBD49E"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C25BA8A" w14:textId="26431748"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3.13/</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3C875F50" w14:textId="77777777" w:rsidR="00A20269" w:rsidRPr="00C95FA0"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Meeting Quarter 1 GIS 2023</w:t>
            </w:r>
          </w:p>
          <w:p w14:paraId="269C1BFD" w14:textId="05D0B474" w:rsidR="00A20269" w:rsidRPr="00C95FA0" w:rsidRDefault="00A20269" w:rsidP="00A20269">
            <w:pPr>
              <w:spacing w:after="0" w:line="240" w:lineRule="auto"/>
              <w:jc w:val="both"/>
              <w:rPr>
                <w:rFonts w:ascii="Times New Roman" w:eastAsia="Times New Roman" w:hAnsi="Times New Roman" w:cs="Times New Roman"/>
                <w:b/>
                <w:i/>
                <w:lang w:eastAsia="de-DE"/>
              </w:rPr>
            </w:pPr>
            <w:r w:rsidRPr="00C95FA0">
              <w:rPr>
                <w:rFonts w:ascii="Times New Roman" w:eastAsia="Times New Roman" w:hAnsi="Times New Roman" w:cs="Times New Roman"/>
                <w:i/>
                <w:iCs/>
                <w:u w:val="single"/>
                <w:lang w:eastAsia="de-DE"/>
              </w:rPr>
              <w:t>Identification:</w:t>
            </w:r>
            <w:r w:rsidRPr="00C95FA0">
              <w:rPr>
                <w:rFonts w:ascii="Times New Roman" w:eastAsia="Times New Roman" w:hAnsi="Times New Roman" w:cs="Times New Roman"/>
                <w:lang w:eastAsia="de-DE"/>
              </w:rPr>
              <w:t xml:space="preserve"> </w:t>
            </w:r>
            <w:r w:rsidRPr="00C95FA0">
              <w:rPr>
                <w:rFonts w:ascii="Times New Roman" w:eastAsia="Times New Roman" w:hAnsi="Times New Roman" w:cs="Times New Roman"/>
                <w:b/>
                <w:bCs/>
                <w:i/>
                <w:lang w:eastAsia="de-DE"/>
              </w:rPr>
              <w:t>ADM/41/NCS/252/22</w:t>
            </w:r>
          </w:p>
          <w:p w14:paraId="6E7208E3" w14:textId="4DEA78E6" w:rsidR="00A20269" w:rsidRPr="004F2C23" w:rsidRDefault="00A20269" w:rsidP="00A20269">
            <w:pPr>
              <w:spacing w:after="0" w:line="240" w:lineRule="auto"/>
              <w:jc w:val="both"/>
              <w:rPr>
                <w:rFonts w:ascii="Times New Roman" w:hAnsi="Times New Roman" w:cs="Times New Roman"/>
                <w:b/>
                <w:bCs/>
                <w:i/>
                <w:iCs/>
              </w:rPr>
            </w:pPr>
            <w:r w:rsidRPr="0019571A">
              <w:rPr>
                <w:rFonts w:ascii="Times New Roman" w:eastAsia="Times New Roman" w:hAnsi="Times New Roman" w:cs="Times New Roman"/>
                <w:i/>
                <w:iCs/>
                <w:lang w:eastAsia="de-DE"/>
              </w:rPr>
              <w:t>Procurement Method</w:t>
            </w:r>
            <w:r w:rsidRPr="0019571A">
              <w:rPr>
                <w:rFonts w:ascii="Times New Roman" w:eastAsia="Times New Roman" w:hAnsi="Times New Roman" w:cs="Times New Roman"/>
                <w:lang w:eastAsia="de-DE"/>
              </w:rPr>
              <w:t>:</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16E842D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7313DFD" w14:textId="2FA659B1"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097857A" w14:textId="77777777" w:rsidR="00A20269"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Workshop for the presentation and prioritization of investments to the Regional Coordination Committee / Audio-visual press (one national + one private) lot 2</w:t>
            </w:r>
          </w:p>
          <w:p w14:paraId="20D00366" w14:textId="1A657072"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PRAPS/5/NCS/274/22</w:t>
            </w:r>
          </w:p>
          <w:p w14:paraId="5723E3D5" w14:textId="671F1F24"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425B924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BB9D1A1" w14:textId="6DC09C7A"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EC1054" w14:textId="77777777" w:rsidR="00A20269" w:rsidRDefault="00A20269" w:rsidP="00A20269">
            <w:pPr>
              <w:spacing w:after="0" w:line="240" w:lineRule="auto"/>
              <w:jc w:val="both"/>
              <w:rPr>
                <w:rFonts w:ascii="Times New Roman" w:hAnsi="Times New Roman" w:cs="Times New Roman"/>
                <w:b/>
                <w:bCs/>
                <w:i/>
                <w:iCs/>
              </w:rPr>
            </w:pPr>
            <w:r w:rsidRPr="00C95FA0">
              <w:rPr>
                <w:rFonts w:ascii="Times New Roman" w:hAnsi="Times New Roman" w:cs="Times New Roman"/>
                <w:b/>
                <w:bCs/>
                <w:i/>
                <w:iCs/>
              </w:rPr>
              <w:t>Workshop for the presentation and prioritization of investments to the Regional Coordination Committee / Print media (one National) lot 2</w:t>
            </w:r>
          </w:p>
          <w:p w14:paraId="19576CB0" w14:textId="78723870"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PRAPS/5/NCS/253/22</w:t>
            </w:r>
          </w:p>
          <w:p w14:paraId="72ABC2C2" w14:textId="49F15EEC"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24C534C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A090F2C" w14:textId="5AAEEBCB"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8F2C879" w14:textId="32A780D0" w:rsidR="00A20269" w:rsidRPr="00A37FEE"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Supply and installation of curtains and curtain</w:t>
            </w:r>
            <w:r>
              <w:rPr>
                <w:rFonts w:ascii="Times New Roman" w:hAnsi="Times New Roman" w:cs="Times New Roman"/>
                <w:b/>
                <w:bCs/>
                <w:i/>
                <w:iCs/>
              </w:rPr>
              <w:t>s</w:t>
            </w:r>
            <w:r w:rsidRPr="00A37FEE">
              <w:rPr>
                <w:rFonts w:ascii="Times New Roman" w:hAnsi="Times New Roman" w:cs="Times New Roman"/>
                <w:b/>
                <w:bCs/>
                <w:i/>
                <w:iCs/>
              </w:rPr>
              <w:t xml:space="preserve"> supports for the CRA and PRAPS Maradi offices and the MCA Niger transit centre</w:t>
            </w:r>
          </w:p>
          <w:p w14:paraId="650172A4" w14:textId="22F227FD"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PRAPS/5/NCS/254/22</w:t>
            </w:r>
          </w:p>
          <w:p w14:paraId="6897DB4E" w14:textId="0397EF9F"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0D29F64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0F9BB1B" w14:textId="114547CC"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1364EA5"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Supply and installation of 38 anti-mosquito grids at the PRAPS Maradi office</w:t>
            </w:r>
          </w:p>
          <w:p w14:paraId="42EA3A2F" w14:textId="7EAD161D"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PRAPS/5/NCS/255/22</w:t>
            </w:r>
          </w:p>
          <w:p w14:paraId="378BE702" w14:textId="2EC6F63E"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3E707C6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104540D" w14:textId="0DE4C704"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3.18/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8714301"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Electrical maintenance and upkeep, and maintenance of regional offices</w:t>
            </w:r>
          </w:p>
          <w:p w14:paraId="0E260C59" w14:textId="614FAB73"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lastRenderedPageBreak/>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PRAPS/5/NCS/256/22</w:t>
            </w:r>
          </w:p>
          <w:p w14:paraId="4E195F79" w14:textId="64B4776A"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42E77D3C"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37C2C19" w14:textId="196B276E"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lastRenderedPageBreak/>
              <w:t>3.19/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1813B5E" w14:textId="77777777" w:rsidR="00A20269" w:rsidRPr="00A37FEE"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Media coverage Audiovisual and print media</w:t>
            </w:r>
          </w:p>
          <w:p w14:paraId="61E7904B" w14:textId="474A8947" w:rsidR="00A20269" w:rsidRPr="00333629" w:rsidRDefault="00A20269" w:rsidP="00A20269">
            <w:pPr>
              <w:spacing w:after="0" w:line="240" w:lineRule="auto"/>
              <w:jc w:val="both"/>
              <w:rPr>
                <w:rFonts w:ascii="Times New Roman" w:eastAsia="Times New Roman" w:hAnsi="Times New Roman" w:cs="Times New Roman"/>
                <w:b/>
                <w:bCs/>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PRAPS/5/NCS/257/22</w:t>
            </w:r>
          </w:p>
          <w:p w14:paraId="6DB48F39" w14:textId="0B976969"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4F2C23" w14:paraId="1525565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544746B" w14:textId="72C3D62F"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AE91AD2"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Room rental (Workshop for presentation and prioritization of investments to the Regional Coordination Committee)</w:t>
            </w:r>
          </w:p>
          <w:p w14:paraId="1A2D2373" w14:textId="7C524334"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PRAPS/5/NCS/259/22</w:t>
            </w:r>
          </w:p>
          <w:p w14:paraId="4E32FD1E" w14:textId="50B5AFC5" w:rsidR="00A20269" w:rsidRPr="004F2C23"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33629" w14:paraId="23F57B5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0FC5EA4D" w14:textId="46A2B074"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3536AC9"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Catering (morning and evening coffee breaks and lunch) (Presentation workshop and prioritization of investments at the Regional Coordination Committee)</w:t>
            </w:r>
          </w:p>
          <w:p w14:paraId="3E0B2551" w14:textId="4258CA3D"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PRAPS/5/NCS/261/22</w:t>
            </w:r>
          </w:p>
          <w:p w14:paraId="36BA4BAA" w14:textId="4CA36619" w:rsidR="00A20269" w:rsidRPr="0033362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33629" w14:paraId="508603A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663281BB" w14:textId="52687BB1"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3.22/</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33E1212" w14:textId="77777777" w:rsidR="00A20269" w:rsidRPr="00A37FEE"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Workshops for the Coordination of the Consuls</w:t>
            </w:r>
          </w:p>
          <w:p w14:paraId="2E115CD4" w14:textId="38A37EA3"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ADM/41/NCS/263/22</w:t>
            </w:r>
          </w:p>
          <w:p w14:paraId="3AA7C038" w14:textId="6B22FCFE" w:rsidR="00A20269" w:rsidRPr="0033362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33629" w14:paraId="1517CAD1"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2DDC7C1" w14:textId="6F3DA9CE"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3.23/</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68A9C8C" w14:textId="77777777" w:rsidR="00A20269" w:rsidRDefault="00A20269" w:rsidP="00A20269">
            <w:pPr>
              <w:spacing w:after="0" w:line="240" w:lineRule="auto"/>
              <w:jc w:val="both"/>
              <w:rPr>
                <w:rFonts w:ascii="Times New Roman" w:hAnsi="Times New Roman" w:cs="Times New Roman"/>
                <w:b/>
                <w:bCs/>
                <w:i/>
                <w:iCs/>
              </w:rPr>
            </w:pPr>
            <w:r w:rsidRPr="00A37FEE">
              <w:rPr>
                <w:rFonts w:ascii="Times New Roman" w:hAnsi="Times New Roman" w:cs="Times New Roman"/>
                <w:b/>
                <w:bCs/>
                <w:i/>
                <w:iCs/>
              </w:rPr>
              <w:t>Break (coffee and lunch) for the workshop to launch the PCVESTN complementary studies</w:t>
            </w:r>
          </w:p>
          <w:p w14:paraId="22B5743D" w14:textId="02F8315E"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PRAPS/5/NCS/264/22</w:t>
            </w:r>
          </w:p>
          <w:p w14:paraId="414527E1" w14:textId="26390F1F" w:rsidR="00A20269" w:rsidRPr="0033362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333629" w14:paraId="2830BE8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DFC952" w14:textId="054AF61F" w:rsidR="00A20269" w:rsidRPr="00CA120C" w:rsidRDefault="00A20269" w:rsidP="00A20269">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3.24/</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4EBA48C" w14:textId="77777777" w:rsidR="00A20269" w:rsidRPr="00411B00" w:rsidRDefault="00A20269" w:rsidP="00A20269">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Monthly meeting with the Focal Points</w:t>
            </w:r>
          </w:p>
          <w:p w14:paraId="54950E26" w14:textId="45B6E7E9"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ADM/41/NCS/266/22</w:t>
            </w:r>
          </w:p>
          <w:p w14:paraId="703B2614" w14:textId="754C9A86" w:rsidR="00A20269" w:rsidRPr="00333629"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333629" w14:paraId="1E0D1E80"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93CA6BF" w14:textId="04137A7B" w:rsidR="005D5793" w:rsidRPr="00CA120C"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3.25/</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FF51F65" w14:textId="77777777" w:rsidR="005D5793" w:rsidRPr="00411B00" w:rsidRDefault="005D5793" w:rsidP="005D5793">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Monthly meeting with DGAENF</w:t>
            </w:r>
          </w:p>
          <w:p w14:paraId="4C307227" w14:textId="1085C920" w:rsidR="005D5793" w:rsidRPr="00411B00" w:rsidRDefault="005D5793" w:rsidP="005D5793">
            <w:pPr>
              <w:spacing w:after="0" w:line="240" w:lineRule="auto"/>
              <w:jc w:val="both"/>
              <w:rPr>
                <w:rFonts w:ascii="Times New Roman" w:eastAsia="Times New Roman" w:hAnsi="Times New Roman" w:cs="Times New Roman"/>
                <w:b/>
                <w:i/>
                <w:lang w:eastAsia="de-DE"/>
              </w:rPr>
            </w:pPr>
            <w:r w:rsidRPr="00411B00">
              <w:rPr>
                <w:rFonts w:ascii="Times New Roman" w:eastAsia="Times New Roman" w:hAnsi="Times New Roman" w:cs="Times New Roman"/>
                <w:i/>
                <w:iCs/>
                <w:u w:val="single"/>
                <w:lang w:eastAsia="de-DE"/>
              </w:rPr>
              <w:t>Identification:</w:t>
            </w:r>
            <w:r w:rsidRPr="00411B00">
              <w:rPr>
                <w:rFonts w:ascii="Times New Roman" w:eastAsia="Times New Roman" w:hAnsi="Times New Roman" w:cs="Times New Roman"/>
                <w:lang w:eastAsia="de-DE"/>
              </w:rPr>
              <w:t xml:space="preserve"> </w:t>
            </w:r>
            <w:r w:rsidRPr="00411B00">
              <w:rPr>
                <w:rFonts w:ascii="Times New Roman" w:eastAsia="Times New Roman" w:hAnsi="Times New Roman" w:cs="Times New Roman"/>
                <w:b/>
                <w:bCs/>
                <w:i/>
                <w:lang w:eastAsia="de-DE"/>
              </w:rPr>
              <w:t>ADM/41/NCS/269/22</w:t>
            </w:r>
          </w:p>
          <w:p w14:paraId="16D5AAFB" w14:textId="79981E8D" w:rsidR="005D5793" w:rsidRPr="00333629" w:rsidRDefault="005D5793" w:rsidP="005D5793">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333629" w14:paraId="7E6C0CB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9672102" w14:textId="2FFBCCDC" w:rsidR="005D5793" w:rsidRPr="00CA120C"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3.26/</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0AE585E" w14:textId="77777777" w:rsidR="005D5793" w:rsidRPr="00411B00" w:rsidRDefault="005D5793" w:rsidP="005D5793">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Entitlement Agreement Evaluation Workshop</w:t>
            </w:r>
          </w:p>
          <w:p w14:paraId="29CFFE89" w14:textId="778184FF" w:rsidR="005D5793" w:rsidRPr="00411B00" w:rsidRDefault="005D5793" w:rsidP="005D5793">
            <w:pPr>
              <w:spacing w:after="0" w:line="240" w:lineRule="auto"/>
              <w:jc w:val="both"/>
              <w:rPr>
                <w:rFonts w:ascii="Times New Roman" w:eastAsia="Times New Roman" w:hAnsi="Times New Roman" w:cs="Times New Roman"/>
                <w:b/>
                <w:i/>
                <w:lang w:eastAsia="de-DE"/>
              </w:rPr>
            </w:pPr>
            <w:r w:rsidRPr="00411B00">
              <w:rPr>
                <w:rFonts w:ascii="Times New Roman" w:eastAsia="Times New Roman" w:hAnsi="Times New Roman" w:cs="Times New Roman"/>
                <w:i/>
                <w:iCs/>
                <w:u w:val="single"/>
                <w:lang w:eastAsia="de-DE"/>
              </w:rPr>
              <w:t>Identification:</w:t>
            </w:r>
            <w:r w:rsidRPr="00411B00">
              <w:rPr>
                <w:rFonts w:ascii="Times New Roman" w:eastAsia="Times New Roman" w:hAnsi="Times New Roman" w:cs="Times New Roman"/>
                <w:lang w:eastAsia="de-DE"/>
              </w:rPr>
              <w:t xml:space="preserve"> </w:t>
            </w:r>
            <w:r w:rsidRPr="00411B00">
              <w:rPr>
                <w:rFonts w:ascii="Times New Roman" w:eastAsia="Times New Roman" w:hAnsi="Times New Roman" w:cs="Times New Roman"/>
                <w:b/>
                <w:bCs/>
                <w:i/>
                <w:lang w:eastAsia="de-DE"/>
              </w:rPr>
              <w:t>ADM/41/NCS/270/22</w:t>
            </w:r>
          </w:p>
          <w:p w14:paraId="046A55D9" w14:textId="2B6494E1" w:rsidR="005D5793" w:rsidRPr="00333629" w:rsidRDefault="005D5793" w:rsidP="005D5793">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333629" w14:paraId="520A706D"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3AE121F" w14:textId="0BD9BDE6" w:rsidR="005D5793" w:rsidRPr="00CA120C"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3.27/</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9C268D0" w14:textId="77777777" w:rsidR="005D5793" w:rsidRPr="00411B00" w:rsidRDefault="005D5793" w:rsidP="005D5793">
            <w:pPr>
              <w:spacing w:after="0" w:line="240" w:lineRule="auto"/>
              <w:jc w:val="both"/>
              <w:rPr>
                <w:rFonts w:ascii="Times New Roman" w:hAnsi="Times New Roman" w:cs="Times New Roman"/>
                <w:b/>
                <w:bCs/>
                <w:i/>
                <w:iCs/>
              </w:rPr>
            </w:pPr>
            <w:r w:rsidRPr="00411B00">
              <w:rPr>
                <w:rFonts w:ascii="Times New Roman" w:hAnsi="Times New Roman" w:cs="Times New Roman"/>
                <w:b/>
                <w:bCs/>
                <w:i/>
                <w:iCs/>
              </w:rPr>
              <w:t>Workshop to share the activities of the AFMS</w:t>
            </w:r>
          </w:p>
          <w:p w14:paraId="0F240EF5" w14:textId="30AF2244" w:rsidR="005D5793" w:rsidRPr="008A2040" w:rsidRDefault="005D5793" w:rsidP="005D5793">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lang w:eastAsia="de-DE"/>
              </w:rPr>
              <w:t xml:space="preserve"> </w:t>
            </w:r>
            <w:r w:rsidRPr="00333629">
              <w:rPr>
                <w:rFonts w:ascii="Times New Roman" w:eastAsia="Times New Roman" w:hAnsi="Times New Roman" w:cs="Times New Roman"/>
                <w:b/>
                <w:bCs/>
                <w:i/>
                <w:lang w:eastAsia="de-DE"/>
              </w:rPr>
              <w:t>ADM/41/NCS/271/22</w:t>
            </w:r>
          </w:p>
          <w:p w14:paraId="77FA2280" w14:textId="755E96CE" w:rsidR="005D5793" w:rsidRPr="00333629" w:rsidRDefault="005D5793" w:rsidP="005D5793">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333629" w14:paraId="149D33A6" w14:textId="77777777" w:rsidTr="0098777C">
        <w:trPr>
          <w:trHeight w:val="207"/>
        </w:trPr>
        <w:tc>
          <w:tcPr>
            <w:tcW w:w="900" w:type="dxa"/>
            <w:tcBorders>
              <w:top w:val="single" w:sz="4" w:space="0" w:color="auto"/>
              <w:left w:val="single" w:sz="4" w:space="0" w:color="auto"/>
              <w:bottom w:val="single" w:sz="4" w:space="0" w:color="auto"/>
            </w:tcBorders>
            <w:shd w:val="clear" w:color="auto" w:fill="FFFFFF" w:themeFill="background1"/>
          </w:tcPr>
          <w:p w14:paraId="1DA3B573" w14:textId="0C814F0C" w:rsidR="005D5793" w:rsidRPr="00CA120C"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3.28/</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B8D086E" w14:textId="77777777" w:rsidR="005D5793" w:rsidRPr="008269E6"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b/>
                <w:bCs/>
                <w:i/>
                <w:iCs/>
              </w:rPr>
              <w:t>CRA workshop organization (Meeting room_40 places Atelier CR and coffee break)</w:t>
            </w:r>
          </w:p>
          <w:p w14:paraId="6C89539A" w14:textId="77777777" w:rsidR="005D5793" w:rsidRPr="008269E6"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ADM/41/NPC/322/22</w:t>
            </w:r>
          </w:p>
          <w:p w14:paraId="2C74B700" w14:textId="6B592DA9" w:rsidR="005D5793" w:rsidRPr="00333629"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7BE78904"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05236D0" w14:textId="5235F59E" w:rsidR="005D5793" w:rsidRPr="008269E6"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3.29/</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59A40E4" w14:textId="55FFCB99" w:rsidR="005D5793" w:rsidRPr="00A86CBE" w:rsidRDefault="005D5793" w:rsidP="005D5793">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Coffee break and room rental for the quarterly ESP workshop in Dosso</w:t>
            </w:r>
          </w:p>
          <w:p w14:paraId="19178C02" w14:textId="0C85AEDD" w:rsidR="005D5793"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ADM/41/NCS/330/22</w:t>
            </w:r>
          </w:p>
          <w:p w14:paraId="76E2F540" w14:textId="65B4CE9B" w:rsidR="005D5793" w:rsidRPr="008269E6" w:rsidRDefault="005D5793" w:rsidP="005D5793">
            <w:pPr>
              <w:spacing w:after="0" w:line="240" w:lineRule="auto"/>
              <w:jc w:val="both"/>
              <w:rPr>
                <w:rFonts w:ascii="Times New Roman" w:hAnsi="Times New Roman" w:cs="Times New Roman"/>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r w:rsidRPr="00A86CBE">
              <w:rPr>
                <w:rFonts w:ascii="Times New Roman" w:hAnsi="Times New Roman" w:cs="Times New Roman"/>
                <w:i/>
                <w:iCs/>
              </w:rPr>
              <w:tab/>
            </w:r>
            <w:r w:rsidRPr="00A86CBE">
              <w:rPr>
                <w:rFonts w:ascii="Times New Roman" w:hAnsi="Times New Roman" w:cs="Times New Roman"/>
                <w:i/>
                <w:iCs/>
              </w:rPr>
              <w:tab/>
            </w:r>
          </w:p>
        </w:tc>
      </w:tr>
      <w:tr w:rsidR="005D5793" w:rsidRPr="00A138F7" w14:paraId="7FAB1860" w14:textId="77777777" w:rsidTr="0098777C">
        <w:trPr>
          <w:trHeight w:val="810"/>
        </w:trPr>
        <w:tc>
          <w:tcPr>
            <w:tcW w:w="900" w:type="dxa"/>
            <w:shd w:val="clear" w:color="auto" w:fill="auto"/>
          </w:tcPr>
          <w:p w14:paraId="06D5E345" w14:textId="11EB0F18" w:rsidR="005D5793"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3.30/</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96D9F04" w14:textId="77777777" w:rsidR="005D5793" w:rsidRPr="00A86CBE" w:rsidRDefault="005D5793" w:rsidP="005D5793">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Fund reserved for payments of publications made relating to Procurement</w:t>
            </w:r>
          </w:p>
          <w:p w14:paraId="3EC6FECB" w14:textId="3FAF2AC9" w:rsidR="005D5793" w:rsidRPr="008269E6"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ADM/41/NCS/335/22</w:t>
            </w:r>
          </w:p>
          <w:p w14:paraId="567C7541" w14:textId="732986B6" w:rsidR="005D5793" w:rsidRPr="008269E6" w:rsidRDefault="005D5793" w:rsidP="005D5793">
            <w:pPr>
              <w:spacing w:after="0" w:line="240" w:lineRule="auto"/>
              <w:jc w:val="both"/>
              <w:rPr>
                <w:rFonts w:ascii="Times New Roman" w:hAnsi="Times New Roman" w:cs="Times New Roman"/>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0274D5B2" w14:textId="77777777" w:rsidTr="0098777C">
        <w:trPr>
          <w:trHeight w:val="207"/>
        </w:trPr>
        <w:tc>
          <w:tcPr>
            <w:tcW w:w="900" w:type="dxa"/>
            <w:shd w:val="clear" w:color="auto" w:fill="auto"/>
          </w:tcPr>
          <w:p w14:paraId="13F1E589" w14:textId="266E43E9" w:rsidR="005D5793" w:rsidRDefault="005D5793" w:rsidP="005D5793">
            <w:pPr>
              <w:spacing w:after="0" w:line="240" w:lineRule="auto"/>
              <w:ind w:right="124"/>
              <w:jc w:val="right"/>
              <w:rPr>
                <w:rFonts w:ascii="Times New Roman" w:eastAsia="Times New Roman" w:hAnsi="Times New Roman" w:cs="Times New Roman"/>
                <w:bCs/>
                <w:lang w:eastAsia="de-DE"/>
              </w:rPr>
            </w:pPr>
            <w:r>
              <w:rPr>
                <w:rFonts w:ascii="Times New Roman" w:eastAsia="Times New Roman" w:hAnsi="Times New Roman" w:cs="Times New Roman"/>
                <w:bCs/>
                <w:lang w:eastAsia="de-DE"/>
              </w:rPr>
              <w:t>3.31/</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3640C5C" w14:textId="77777777" w:rsidR="005D5793" w:rsidRPr="00A86CBE" w:rsidRDefault="005D5793" w:rsidP="005D5793">
            <w:pPr>
              <w:spacing w:after="0" w:line="240" w:lineRule="auto"/>
              <w:jc w:val="both"/>
              <w:rPr>
                <w:rFonts w:ascii="Times New Roman" w:hAnsi="Times New Roman" w:cs="Times New Roman"/>
                <w:b/>
                <w:bCs/>
                <w:i/>
                <w:iCs/>
              </w:rPr>
            </w:pPr>
            <w:r w:rsidRPr="00A86CBE">
              <w:rPr>
                <w:rFonts w:ascii="Times New Roman" w:hAnsi="Times New Roman" w:cs="Times New Roman"/>
                <w:b/>
                <w:bCs/>
                <w:i/>
                <w:iCs/>
              </w:rPr>
              <w:t>Provision of coffee breaks as part of the organization of the training workshop in data analysis monitoring and evaluation</w:t>
            </w:r>
          </w:p>
          <w:p w14:paraId="4ACF06EC" w14:textId="59FE3454" w:rsidR="005D5793" w:rsidRPr="008269E6"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Identification:</w:t>
            </w:r>
            <w:r w:rsidRPr="008269E6">
              <w:rPr>
                <w:rFonts w:ascii="Times New Roman" w:hAnsi="Times New Roman" w:cs="Times New Roman"/>
                <w:b/>
                <w:bCs/>
                <w:i/>
                <w:iCs/>
              </w:rPr>
              <w:t xml:space="preserve"> </w:t>
            </w:r>
            <w:r w:rsidRPr="00A86CBE">
              <w:rPr>
                <w:rFonts w:ascii="Times New Roman" w:hAnsi="Times New Roman" w:cs="Times New Roman"/>
                <w:b/>
                <w:bCs/>
                <w:i/>
                <w:iCs/>
              </w:rPr>
              <w:t>ADM/41/NCS/337/22</w:t>
            </w:r>
          </w:p>
          <w:p w14:paraId="41FF83EC" w14:textId="03496401" w:rsidR="005D5793" w:rsidRPr="008269E6" w:rsidRDefault="005D5793" w:rsidP="005D5793">
            <w:pPr>
              <w:spacing w:after="0" w:line="240" w:lineRule="auto"/>
              <w:jc w:val="both"/>
              <w:rPr>
                <w:rFonts w:ascii="Times New Roman" w:hAnsi="Times New Roman" w:cs="Times New Roman"/>
                <w:i/>
                <w:iCs/>
              </w:rPr>
            </w:pPr>
            <w:r w:rsidRPr="008269E6">
              <w:rPr>
                <w:rFonts w:ascii="Times New Roman" w:hAnsi="Times New Roman" w:cs="Times New Roman"/>
                <w:i/>
                <w:iCs/>
                <w:u w:val="single"/>
              </w:rPr>
              <w:lastRenderedPageBreak/>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2EE850DF"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C978FD1" w14:textId="1ED2C3D1"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lastRenderedPageBreak/>
              <w:t>3.3</w:t>
            </w:r>
            <w:r>
              <w:rPr>
                <w:rFonts w:ascii="Times New Roman" w:eastAsia="Times New Roman" w:hAnsi="Times New Roman" w:cs="Times New Roman"/>
                <w:bCs/>
                <w:lang w:eastAsia="de-DE"/>
              </w:rPr>
              <w:t>2</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49EC43D2" w14:textId="7DEDAB0B" w:rsidR="005D5793" w:rsidRPr="00D11208" w:rsidRDefault="005D5793" w:rsidP="005D5793">
            <w:pPr>
              <w:spacing w:after="0" w:line="240" w:lineRule="auto"/>
              <w:jc w:val="both"/>
              <w:rPr>
                <w:rFonts w:ascii="Times New Roman" w:hAnsi="Times New Roman" w:cs="Times New Roman"/>
                <w:i/>
                <w:iCs/>
              </w:rPr>
            </w:pPr>
            <w:r w:rsidRPr="004453B1">
              <w:rPr>
                <w:rFonts w:ascii="Times New Roman" w:hAnsi="Times New Roman" w:cs="Times New Roman"/>
                <w:b/>
                <w:bCs/>
                <w:i/>
                <w:iCs/>
              </w:rPr>
              <w:t>Purchase and installation of anti-shatter films on the exterior glass surfaces of the MCA-Niger building</w:t>
            </w:r>
            <w:r w:rsidRPr="00D11208">
              <w:rPr>
                <w:rFonts w:ascii="Times New Roman" w:hAnsi="Times New Roman" w:cs="Times New Roman"/>
                <w:i/>
                <w:iCs/>
              </w:rPr>
              <w:t xml:space="preserve"> </w:t>
            </w:r>
            <w:r w:rsidRPr="008269E6">
              <w:rPr>
                <w:rFonts w:ascii="Times New Roman" w:hAnsi="Times New Roman" w:cs="Times New Roman"/>
                <w:i/>
                <w:iCs/>
                <w:u w:val="single"/>
              </w:rPr>
              <w:t xml:space="preserve"> </w:t>
            </w:r>
            <w:r w:rsidRPr="00F8432C">
              <w:rPr>
                <w:rFonts w:ascii="Times New Roman" w:hAnsi="Times New Roman" w:cs="Times New Roman"/>
                <w:i/>
                <w:iCs/>
                <w:u w:val="single"/>
              </w:rPr>
              <w:t xml:space="preserve"> 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ADM/41/NCS/343/22</w:t>
            </w:r>
            <w:r w:rsidRPr="00D11208">
              <w:rPr>
                <w:rFonts w:ascii="Times New Roman" w:hAnsi="Times New Roman" w:cs="Times New Roman"/>
                <w:i/>
                <w:iCs/>
              </w:rPr>
              <w:tab/>
            </w:r>
          </w:p>
          <w:p w14:paraId="1D750FB5" w14:textId="48BDB58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4BC479F0" w14:textId="77777777" w:rsidTr="00BA625C">
        <w:trPr>
          <w:trHeight w:val="1004"/>
        </w:trPr>
        <w:tc>
          <w:tcPr>
            <w:tcW w:w="900" w:type="dxa"/>
            <w:tcBorders>
              <w:top w:val="single" w:sz="4" w:space="0" w:color="auto"/>
              <w:left w:val="single" w:sz="4" w:space="0" w:color="auto"/>
              <w:bottom w:val="single" w:sz="4" w:space="0" w:color="auto"/>
            </w:tcBorders>
            <w:shd w:val="clear" w:color="auto" w:fill="auto"/>
          </w:tcPr>
          <w:p w14:paraId="7B4A3524" w14:textId="50410AF2"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3</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012A433"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and media coverage for  the OMEN-COTEN Training in Communication and Advocacy </w:t>
            </w:r>
          </w:p>
          <w:p w14:paraId="517A664C" w14:textId="012C49F2"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ADM/41/NCS/346/22</w:t>
            </w:r>
            <w:r w:rsidRPr="007C5906">
              <w:rPr>
                <w:rFonts w:ascii="Times New Roman" w:hAnsi="Times New Roman" w:cs="Times New Roman"/>
                <w:b/>
                <w:bCs/>
                <w:i/>
                <w:iCs/>
              </w:rPr>
              <w:tab/>
            </w:r>
          </w:p>
          <w:p w14:paraId="68E59CFD" w14:textId="43AA600C"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331578E9"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C6B2ED1" w14:textId="475FB724"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4</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067CF215"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for the commemoration Day March 8, 2023 </w:t>
            </w:r>
          </w:p>
          <w:p w14:paraId="6B26A7D1" w14:textId="13B77C67"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ADM/41/NCS/347/22</w:t>
            </w:r>
            <w:r w:rsidRPr="00D11208">
              <w:rPr>
                <w:rFonts w:ascii="Times New Roman" w:hAnsi="Times New Roman" w:cs="Times New Roman"/>
                <w:i/>
                <w:iCs/>
              </w:rPr>
              <w:tab/>
            </w:r>
          </w:p>
          <w:p w14:paraId="36F012FE" w14:textId="7A33934F"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3DCB6A57"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328A2F8C" w14:textId="6590A3A9"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3.3</w:t>
            </w:r>
            <w:r>
              <w:rPr>
                <w:rFonts w:ascii="Times New Roman" w:eastAsia="Times New Roman" w:hAnsi="Times New Roman" w:cs="Times New Roman"/>
                <w:bCs/>
                <w:lang w:eastAsia="de-DE"/>
              </w:rPr>
              <w:t>5</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758EA0B" w14:textId="2C7857F0"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Room rental, coffee break and lunch for Meeting GIS Quarter 2</w:t>
            </w:r>
            <w:r>
              <w:rPr>
                <w:rFonts w:ascii="Times New Roman" w:hAnsi="Times New Roman" w:cs="Times New Roman"/>
                <w:b/>
                <w:bCs/>
                <w:i/>
                <w:iCs/>
              </w:rPr>
              <w:t>,</w:t>
            </w:r>
            <w:r w:rsidRPr="004453B1">
              <w:rPr>
                <w:rFonts w:ascii="Times New Roman" w:hAnsi="Times New Roman" w:cs="Times New Roman"/>
                <w:b/>
                <w:bCs/>
                <w:i/>
                <w:iCs/>
              </w:rPr>
              <w:t xml:space="preserve"> 2023 </w:t>
            </w:r>
          </w:p>
          <w:p w14:paraId="635437AB" w14:textId="5C670B6B"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ADM/41/NCS/348/22</w:t>
            </w:r>
            <w:r w:rsidRPr="00D11208">
              <w:rPr>
                <w:rFonts w:ascii="Times New Roman" w:hAnsi="Times New Roman" w:cs="Times New Roman"/>
                <w:i/>
                <w:iCs/>
              </w:rPr>
              <w:tab/>
            </w:r>
          </w:p>
          <w:p w14:paraId="7A4ED843" w14:textId="27A74492"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70F16226"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5BBDF81" w14:textId="46F65E8E"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36</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E3196D4" w14:textId="66FE9276"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Room rental, coffee break and lunch for 'Meeting GIS Quarter 2</w:t>
            </w:r>
            <w:r>
              <w:rPr>
                <w:rFonts w:ascii="Times New Roman" w:hAnsi="Times New Roman" w:cs="Times New Roman"/>
                <w:b/>
                <w:bCs/>
                <w:i/>
                <w:iCs/>
              </w:rPr>
              <w:t>,</w:t>
            </w:r>
            <w:r w:rsidRPr="004453B1">
              <w:rPr>
                <w:rFonts w:ascii="Times New Roman" w:hAnsi="Times New Roman" w:cs="Times New Roman"/>
                <w:b/>
                <w:bCs/>
                <w:i/>
                <w:iCs/>
              </w:rPr>
              <w:t xml:space="preserve"> 2022 </w:t>
            </w:r>
          </w:p>
          <w:p w14:paraId="0FB33928" w14:textId="1FB0CAF6"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ADM/41/NCS/349/22</w:t>
            </w:r>
            <w:r w:rsidRPr="00D11208">
              <w:rPr>
                <w:rFonts w:ascii="Times New Roman" w:hAnsi="Times New Roman" w:cs="Times New Roman"/>
                <w:i/>
                <w:iCs/>
              </w:rPr>
              <w:tab/>
            </w:r>
          </w:p>
          <w:p w14:paraId="337A2BDC" w14:textId="6B81883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6F1E75F2"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A653427" w14:textId="43B4F87A"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37</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7145680B"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for Commemoration May 13, 2023 </w:t>
            </w:r>
          </w:p>
          <w:p w14:paraId="24F047A7" w14:textId="2402EFA8"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ADM/41/NCS/350/22</w:t>
            </w:r>
            <w:r w:rsidRPr="00D11208">
              <w:rPr>
                <w:rFonts w:ascii="Times New Roman" w:hAnsi="Times New Roman" w:cs="Times New Roman"/>
                <w:i/>
                <w:iCs/>
              </w:rPr>
              <w:tab/>
            </w:r>
          </w:p>
          <w:p w14:paraId="378E74AA" w14:textId="6354366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45C13534"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E9FBD18" w14:textId="61777EBC"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38</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45B04B3"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Media coverage for visibility on the progress of the COMPACT works and for visibility on the progress of the RN7/RN35 works + marching making event and coffee break during the organization of the training on conflict management in companies </w:t>
            </w:r>
          </w:p>
          <w:p w14:paraId="04B75AE8" w14:textId="484E7D7B"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ADM/41/NCS/352/22</w:t>
            </w:r>
            <w:r w:rsidRPr="00D11208">
              <w:rPr>
                <w:rFonts w:ascii="Times New Roman" w:hAnsi="Times New Roman" w:cs="Times New Roman"/>
                <w:i/>
                <w:iCs/>
              </w:rPr>
              <w:tab/>
            </w:r>
          </w:p>
          <w:p w14:paraId="51264F68" w14:textId="30B891CC"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44F9D2FE"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022DF5D" w14:textId="557235CF"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39</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210254D"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APS/APD/EIS/DAO studies validation workshop and infrastructure rehabilitation for the CRA LOT2 activity </w:t>
            </w:r>
          </w:p>
          <w:p w14:paraId="0C7E598A" w14:textId="5E323CAC"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ADM/41/NCS/353/22</w:t>
            </w:r>
            <w:r w:rsidRPr="00D11208">
              <w:rPr>
                <w:rFonts w:ascii="Times New Roman" w:hAnsi="Times New Roman" w:cs="Times New Roman"/>
                <w:i/>
                <w:iCs/>
              </w:rPr>
              <w:tab/>
            </w:r>
          </w:p>
          <w:p w14:paraId="74DFB398" w14:textId="33BDFA4E"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5485C014" w14:textId="77777777" w:rsidTr="000D0C41">
        <w:trPr>
          <w:trHeight w:val="230"/>
        </w:trPr>
        <w:tc>
          <w:tcPr>
            <w:tcW w:w="900" w:type="dxa"/>
            <w:tcBorders>
              <w:top w:val="single" w:sz="4" w:space="0" w:color="auto"/>
              <w:left w:val="single" w:sz="4" w:space="0" w:color="auto"/>
              <w:bottom w:val="single" w:sz="4" w:space="0" w:color="auto"/>
            </w:tcBorders>
            <w:shd w:val="clear" w:color="auto" w:fill="auto"/>
          </w:tcPr>
          <w:p w14:paraId="3F202F05" w14:textId="73AAC5D9" w:rsidR="005D5793" w:rsidRDefault="005D5793" w:rsidP="005D5793">
            <w:pPr>
              <w:spacing w:after="0" w:line="240" w:lineRule="auto"/>
              <w:ind w:right="124"/>
              <w:jc w:val="right"/>
              <w:rPr>
                <w:rFonts w:ascii="Times New Roman" w:eastAsia="Times New Roman" w:hAnsi="Times New Roman" w:cs="Times New Roman"/>
                <w:bCs/>
                <w:lang w:eastAsia="de-DE"/>
              </w:rPr>
            </w:pPr>
            <w:r w:rsidRPr="00B37F39">
              <w:rPr>
                <w:rFonts w:ascii="Times New Roman" w:eastAsia="Times New Roman" w:hAnsi="Times New Roman" w:cs="Times New Roman"/>
                <w:bCs/>
                <w:lang w:eastAsia="de-DE"/>
              </w:rPr>
              <w:t>3.</w:t>
            </w:r>
            <w:r>
              <w:rPr>
                <w:rFonts w:ascii="Times New Roman" w:eastAsia="Times New Roman" w:hAnsi="Times New Roman" w:cs="Times New Roman"/>
                <w:bCs/>
                <w:lang w:eastAsia="de-DE"/>
              </w:rPr>
              <w:t>40</w:t>
            </w:r>
            <w:r w:rsidRPr="00B37F39">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9D79909" w14:textId="03B4334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"Kick-off workshop for the Supervision of Beacon works" </w:t>
            </w:r>
          </w:p>
          <w:p w14:paraId="411E6F88" w14:textId="62AE925F"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ADM/41/NCS/354/22</w:t>
            </w:r>
            <w:r w:rsidRPr="00D11208">
              <w:rPr>
                <w:rFonts w:ascii="Times New Roman" w:hAnsi="Times New Roman" w:cs="Times New Roman"/>
                <w:i/>
                <w:iCs/>
              </w:rPr>
              <w:tab/>
            </w:r>
          </w:p>
          <w:p w14:paraId="50B89700" w14:textId="1A3848D9"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01FDBA3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2A269A61" w14:textId="1B3FF001"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41</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0BC2E8C"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"Launching workshop of the GRN Thaoua &amp; Maradi" </w:t>
            </w:r>
          </w:p>
          <w:p w14:paraId="15F304F5" w14:textId="566458C6"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ADM/41/NCS/355/22</w:t>
            </w:r>
            <w:r w:rsidRPr="00D11208">
              <w:rPr>
                <w:rFonts w:ascii="Times New Roman" w:hAnsi="Times New Roman" w:cs="Times New Roman"/>
                <w:i/>
                <w:iCs/>
              </w:rPr>
              <w:tab/>
            </w:r>
          </w:p>
          <w:p w14:paraId="25FD5049" w14:textId="7C4F5D62"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419BF3CA"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75AC0F7C" w14:textId="00491098"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42</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1DD2693E"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Coffee break and lunch "Workshop to launch the PAR study on the nine (9) small-scale irrigation sites in the Maradi region" </w:t>
            </w:r>
          </w:p>
          <w:p w14:paraId="2949E123" w14:textId="1F493433"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ADM/41/NCS/356/22</w:t>
            </w:r>
            <w:r w:rsidRPr="00D11208">
              <w:rPr>
                <w:rFonts w:ascii="Times New Roman" w:hAnsi="Times New Roman" w:cs="Times New Roman"/>
                <w:i/>
                <w:iCs/>
              </w:rPr>
              <w:tab/>
            </w:r>
          </w:p>
          <w:p w14:paraId="64DB06AC" w14:textId="0BBE6D6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3ADEC09B"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6E4572A" w14:textId="526901F6"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43</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0704BFA"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Coffee break and lunch "Workshop to launch the PAR study on the three (3) veterinary checkpoints entering and leaving the national territory (PCVESTN)"</w:t>
            </w:r>
          </w:p>
          <w:p w14:paraId="0C9B65CD" w14:textId="4A83044F"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ADM/41/NCS/357/22</w:t>
            </w:r>
            <w:r w:rsidRPr="00D11208">
              <w:rPr>
                <w:rFonts w:ascii="Times New Roman" w:hAnsi="Times New Roman" w:cs="Times New Roman"/>
                <w:i/>
                <w:iCs/>
              </w:rPr>
              <w:tab/>
            </w:r>
          </w:p>
          <w:p w14:paraId="50F0A45F" w14:textId="23785C3E"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59CFB8E8"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5F8174C4" w14:textId="582B7B94"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lastRenderedPageBreak/>
              <w:t>3.</w:t>
            </w:r>
            <w:r>
              <w:rPr>
                <w:rFonts w:ascii="Times New Roman" w:eastAsia="Times New Roman" w:hAnsi="Times New Roman" w:cs="Times New Roman"/>
                <w:bCs/>
                <w:lang w:eastAsia="de-DE"/>
              </w:rPr>
              <w:t>44</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585185B3"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"First Konni Agricultural Campaign Ceremony" </w:t>
            </w:r>
          </w:p>
          <w:p w14:paraId="20AE4D66" w14:textId="7139FAA5"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ADM/41/NCS/359/22</w:t>
            </w:r>
            <w:r w:rsidRPr="00D11208">
              <w:rPr>
                <w:rFonts w:ascii="Times New Roman" w:hAnsi="Times New Roman" w:cs="Times New Roman"/>
                <w:i/>
                <w:iCs/>
              </w:rPr>
              <w:tab/>
            </w:r>
          </w:p>
          <w:p w14:paraId="0469618B" w14:textId="120752B2"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5B5B2BD1" w14:textId="77777777" w:rsidTr="009F5CC9">
        <w:trPr>
          <w:trHeight w:val="207"/>
        </w:trPr>
        <w:tc>
          <w:tcPr>
            <w:tcW w:w="900" w:type="dxa"/>
            <w:tcBorders>
              <w:top w:val="single" w:sz="4" w:space="0" w:color="auto"/>
              <w:left w:val="single" w:sz="4" w:space="0" w:color="auto"/>
              <w:bottom w:val="single" w:sz="4" w:space="0" w:color="auto"/>
            </w:tcBorders>
            <w:shd w:val="clear" w:color="auto" w:fill="auto"/>
          </w:tcPr>
          <w:p w14:paraId="10F58AF4" w14:textId="428C8D79"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45</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616CC471" w14:textId="77777777" w:rsidR="005D5793" w:rsidRPr="004453B1" w:rsidRDefault="005D5793" w:rsidP="005D5793">
            <w:pPr>
              <w:spacing w:after="0" w:line="240" w:lineRule="auto"/>
              <w:jc w:val="both"/>
              <w:rPr>
                <w:rFonts w:ascii="Times New Roman" w:hAnsi="Times New Roman" w:cs="Times New Roman"/>
                <w:b/>
                <w:bCs/>
                <w:i/>
                <w:iCs/>
              </w:rPr>
            </w:pPr>
            <w:r w:rsidRPr="004453B1">
              <w:rPr>
                <w:rFonts w:ascii="Times New Roman" w:hAnsi="Times New Roman" w:cs="Times New Roman"/>
                <w:b/>
                <w:bCs/>
                <w:i/>
                <w:iCs/>
              </w:rPr>
              <w:t xml:space="preserve">Room rental, coffee break and lunch "Organization of CRA regional workshops" </w:t>
            </w:r>
          </w:p>
          <w:p w14:paraId="016B9720" w14:textId="2979F1CB" w:rsidR="005D5793" w:rsidRPr="00D11208"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CRA/4/NCS/360/22</w:t>
            </w:r>
            <w:r w:rsidRPr="00D11208">
              <w:rPr>
                <w:rFonts w:ascii="Times New Roman" w:hAnsi="Times New Roman" w:cs="Times New Roman"/>
                <w:i/>
                <w:iCs/>
              </w:rPr>
              <w:tab/>
            </w:r>
          </w:p>
          <w:p w14:paraId="36E070FB" w14:textId="32AE5FCB"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070C3793" w14:textId="77777777" w:rsidTr="0098777C">
        <w:trPr>
          <w:trHeight w:val="761"/>
        </w:trPr>
        <w:tc>
          <w:tcPr>
            <w:tcW w:w="900" w:type="dxa"/>
          </w:tcPr>
          <w:p w14:paraId="1A77BBB2" w14:textId="457E6F27" w:rsidR="005D5793" w:rsidRDefault="005D5793" w:rsidP="005D5793">
            <w:pPr>
              <w:spacing w:after="0" w:line="240" w:lineRule="auto"/>
              <w:ind w:right="124"/>
              <w:jc w:val="right"/>
              <w:rPr>
                <w:rFonts w:ascii="Times New Roman" w:eastAsia="Times New Roman" w:hAnsi="Times New Roman" w:cs="Times New Roman"/>
                <w:bCs/>
                <w:lang w:eastAsia="de-DE"/>
              </w:rPr>
            </w:pPr>
            <w:r w:rsidRPr="0029414E">
              <w:rPr>
                <w:rFonts w:ascii="Times New Roman" w:eastAsia="Times New Roman" w:hAnsi="Times New Roman" w:cs="Times New Roman"/>
                <w:bCs/>
                <w:lang w:eastAsia="de-DE"/>
              </w:rPr>
              <w:t>3.</w:t>
            </w:r>
            <w:r>
              <w:rPr>
                <w:rFonts w:ascii="Times New Roman" w:eastAsia="Times New Roman" w:hAnsi="Times New Roman" w:cs="Times New Roman"/>
                <w:bCs/>
                <w:lang w:eastAsia="de-DE"/>
              </w:rPr>
              <w:t>46</w:t>
            </w:r>
            <w:r w:rsidRPr="0029414E">
              <w:rPr>
                <w:rFonts w:ascii="Times New Roman" w:eastAsia="Times New Roman" w:hAnsi="Times New Roman" w:cs="Times New Roman"/>
                <w:bCs/>
                <w:lang w:eastAsia="de-DE"/>
              </w:rPr>
              <w:t>/</w:t>
            </w:r>
          </w:p>
        </w:tc>
        <w:tc>
          <w:tcPr>
            <w:tcW w:w="9540" w:type="dxa"/>
            <w:tcBorders>
              <w:top w:val="single" w:sz="4" w:space="0" w:color="auto"/>
              <w:left w:val="single" w:sz="4" w:space="0" w:color="auto"/>
              <w:bottom w:val="single" w:sz="4" w:space="0" w:color="auto"/>
              <w:right w:val="single" w:sz="4" w:space="0" w:color="auto"/>
            </w:tcBorders>
            <w:shd w:val="clear" w:color="auto" w:fill="auto"/>
            <w:tcMar>
              <w:top w:w="120" w:type="dxa"/>
              <w:left w:w="150" w:type="dxa"/>
              <w:bottom w:w="120" w:type="dxa"/>
              <w:right w:w="150" w:type="dxa"/>
            </w:tcMar>
          </w:tcPr>
          <w:p w14:paraId="2575A7E8" w14:textId="77777777" w:rsidR="005D5793" w:rsidRPr="004453B1" w:rsidRDefault="005D5793" w:rsidP="005D5793">
            <w:pPr>
              <w:spacing w:after="0" w:line="240" w:lineRule="auto"/>
              <w:jc w:val="both"/>
              <w:rPr>
                <w:rFonts w:ascii="Times New Roman" w:eastAsia="Times New Roman" w:hAnsi="Times New Roman" w:cs="Times New Roman"/>
                <w:b/>
                <w:bCs/>
                <w:i/>
                <w:iCs/>
              </w:rPr>
            </w:pPr>
            <w:r w:rsidRPr="004453B1">
              <w:rPr>
                <w:rFonts w:ascii="Times New Roman" w:eastAsia="Times New Roman" w:hAnsi="Times New Roman" w:cs="Times New Roman"/>
                <w:b/>
                <w:bCs/>
                <w:i/>
                <w:iCs/>
              </w:rPr>
              <w:t>Labor for the maintenance of the rolling and river stock of the Ministry of the Environment and the Fight against Desertification for 15 months (PAG)</w:t>
            </w:r>
          </w:p>
          <w:p w14:paraId="4C47C9A2" w14:textId="77777777" w:rsidR="005D5793" w:rsidRDefault="005D5793" w:rsidP="005D5793">
            <w:pPr>
              <w:spacing w:after="0" w:line="240" w:lineRule="auto"/>
              <w:jc w:val="both"/>
              <w:rPr>
                <w:rFonts w:ascii="Times New Roman" w:hAnsi="Times New Roman" w:cs="Times New Roman"/>
                <w:i/>
                <w:iCs/>
              </w:rPr>
            </w:pPr>
            <w:r w:rsidRPr="00F8432C">
              <w:rPr>
                <w:rFonts w:ascii="Times New Roman" w:hAnsi="Times New Roman" w:cs="Times New Roman"/>
                <w:i/>
                <w:iCs/>
                <w:u w:val="single"/>
              </w:rPr>
              <w:t>Identification:</w:t>
            </w:r>
            <w:r w:rsidRPr="00F8432C">
              <w:rPr>
                <w:rFonts w:ascii="Times New Roman" w:hAnsi="Times New Roman" w:cs="Times New Roman"/>
                <w:i/>
                <w:iCs/>
              </w:rPr>
              <w:t xml:space="preserve"> </w:t>
            </w:r>
            <w:r w:rsidRPr="007C5906">
              <w:rPr>
                <w:rFonts w:ascii="Times New Roman" w:hAnsi="Times New Roman" w:cs="Times New Roman"/>
                <w:b/>
                <w:bCs/>
                <w:i/>
                <w:iCs/>
              </w:rPr>
              <w:t>IR.ESP/3/NCS/364/22</w:t>
            </w:r>
          </w:p>
          <w:p w14:paraId="7E686C35" w14:textId="044DC40F" w:rsidR="005D5793" w:rsidRPr="00A86CBE" w:rsidRDefault="005D5793" w:rsidP="005D5793">
            <w:pPr>
              <w:spacing w:after="0" w:line="240" w:lineRule="auto"/>
              <w:jc w:val="both"/>
              <w:rPr>
                <w:rFonts w:ascii="Times New Roman" w:hAnsi="Times New Roman" w:cs="Times New Roman"/>
                <w:b/>
                <w:bCs/>
                <w:i/>
                <w:iCs/>
              </w:rPr>
            </w:pPr>
            <w:r w:rsidRPr="008269E6">
              <w:rPr>
                <w:rFonts w:ascii="Times New Roman" w:hAnsi="Times New Roman" w:cs="Times New Roman"/>
                <w:i/>
                <w:iCs/>
                <w:u w:val="single"/>
              </w:rPr>
              <w:t xml:space="preserve"> Procurement Method</w:t>
            </w:r>
            <w:r w:rsidRPr="008269E6">
              <w:rPr>
                <w:rFonts w:ascii="Times New Roman" w:hAnsi="Times New Roman" w:cs="Times New Roman"/>
                <w:i/>
                <w:iCs/>
              </w:rPr>
              <w:t xml:space="preserve">: </w:t>
            </w:r>
            <w:r w:rsidRPr="008269E6">
              <w:rPr>
                <w:rFonts w:ascii="Times New Roman" w:hAnsi="Times New Roman" w:cs="Times New Roman"/>
                <w:b/>
                <w:bCs/>
                <w:i/>
                <w:iCs/>
              </w:rPr>
              <w:t>Shopping</w:t>
            </w:r>
          </w:p>
        </w:tc>
      </w:tr>
      <w:tr w:rsidR="005D5793" w:rsidRPr="00A138F7" w14:paraId="5C4BE3F9"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07230038" w14:textId="711FC806" w:rsidR="005D5793" w:rsidRPr="00080C98" w:rsidRDefault="005D5793" w:rsidP="005D5793">
            <w:pPr>
              <w:spacing w:after="0" w:line="240" w:lineRule="auto"/>
              <w:ind w:right="136"/>
              <w:contextualSpacing/>
              <w:jc w:val="right"/>
              <w:rPr>
                <w:rFonts w:ascii="Times New Roman" w:eastAsia="Times New Roman" w:hAnsi="Times New Roman" w:cs="Times New Roman"/>
                <w:lang w:eastAsia="de-DE"/>
              </w:rPr>
            </w:pPr>
            <w:r>
              <w:rPr>
                <w:rFonts w:ascii="Times New Roman" w:eastAsia="Times New Roman" w:hAnsi="Times New Roman" w:cs="Times New Roman"/>
                <w:lang w:eastAsia="de-DE"/>
              </w:rPr>
              <w:t>3.47/</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64CC2A06" w14:textId="554D2A11" w:rsidR="005D5793" w:rsidRPr="007E4802"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7E4802">
              <w:rPr>
                <w:rFonts w:ascii="Times New Roman" w:eastAsia="Times New Roman" w:hAnsi="Times New Roman" w:cs="Times New Roman"/>
                <w:b/>
                <w:i/>
                <w:lang w:eastAsia="de-DE"/>
              </w:rPr>
              <w:t>Production of Audiovisual support for the dissemination of Success Stories of awareness-raising and Land governance activities</w:t>
            </w:r>
          </w:p>
          <w:p w14:paraId="0775258A" w14:textId="77777777" w:rsidR="005D5793" w:rsidRPr="008A2040" w:rsidRDefault="005D5793" w:rsidP="005D5793">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CD25EA">
              <w:rPr>
                <w:rFonts w:ascii="Times New Roman" w:eastAsia="Times New Roman" w:hAnsi="Times New Roman" w:cs="Times New Roman"/>
                <w:b/>
                <w:bCs/>
                <w:i/>
                <w:iCs/>
                <w:lang w:eastAsia="de-DE"/>
              </w:rPr>
              <w:t>LAND/2/Shop/368/22</w:t>
            </w:r>
          </w:p>
          <w:p w14:paraId="342DCE30" w14:textId="77777777" w:rsidR="005D5793" w:rsidRPr="00F66B06"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5D5793" w:rsidRPr="00A138F7" w14:paraId="142F23B3" w14:textId="77777777" w:rsidTr="001926CF">
        <w:trPr>
          <w:trHeight w:val="563"/>
        </w:trPr>
        <w:tc>
          <w:tcPr>
            <w:tcW w:w="900" w:type="dxa"/>
            <w:tcBorders>
              <w:top w:val="single" w:sz="4" w:space="0" w:color="auto"/>
              <w:left w:val="single" w:sz="4" w:space="0" w:color="auto"/>
              <w:bottom w:val="single" w:sz="4" w:space="0" w:color="auto"/>
            </w:tcBorders>
            <w:shd w:val="clear" w:color="auto" w:fill="auto"/>
          </w:tcPr>
          <w:p w14:paraId="1291F38B" w14:textId="7F21C058" w:rsidR="005D5793" w:rsidRDefault="005D5793" w:rsidP="005D5793">
            <w:pPr>
              <w:spacing w:after="0" w:line="240" w:lineRule="auto"/>
              <w:ind w:right="136"/>
              <w:contextualSpacing/>
              <w:jc w:val="right"/>
              <w:rPr>
                <w:rFonts w:ascii="Times New Roman" w:eastAsia="Times New Roman" w:hAnsi="Times New Roman" w:cs="Times New Roman"/>
                <w:bCs/>
                <w:lang w:eastAsia="de-DE"/>
              </w:rPr>
            </w:pPr>
            <w:r>
              <w:rPr>
                <w:rFonts w:ascii="Times New Roman" w:eastAsia="Times New Roman" w:hAnsi="Times New Roman" w:cs="Times New Roman"/>
                <w:lang w:eastAsia="de-DE"/>
              </w:rPr>
              <w:t>3.48/</w:t>
            </w:r>
          </w:p>
        </w:tc>
        <w:tc>
          <w:tcPr>
            <w:tcW w:w="9540" w:type="dxa"/>
            <w:tcBorders>
              <w:top w:val="nil"/>
              <w:left w:val="single" w:sz="4" w:space="0" w:color="auto"/>
              <w:bottom w:val="single" w:sz="4" w:space="0" w:color="auto"/>
              <w:right w:val="single" w:sz="4" w:space="0" w:color="auto"/>
            </w:tcBorders>
            <w:shd w:val="clear" w:color="000000" w:fill="FFFFFF"/>
            <w:tcMar>
              <w:top w:w="120" w:type="dxa"/>
              <w:left w:w="150" w:type="dxa"/>
              <w:bottom w:w="120" w:type="dxa"/>
              <w:right w:w="150" w:type="dxa"/>
            </w:tcMar>
            <w:vAlign w:val="center"/>
          </w:tcPr>
          <w:p w14:paraId="37E03458" w14:textId="77777777" w:rsidR="005D5793"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702F34">
              <w:rPr>
                <w:rFonts w:ascii="Times New Roman" w:eastAsia="Times New Roman" w:hAnsi="Times New Roman" w:cs="Times New Roman"/>
                <w:b/>
                <w:i/>
                <w:lang w:eastAsia="de-DE"/>
              </w:rPr>
              <w:t>Recruitment of a firm facilitating the strategic retreat of the MCA Niger team</w:t>
            </w:r>
          </w:p>
          <w:p w14:paraId="251D59F5" w14:textId="77777777" w:rsidR="005D5793"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8A2040">
              <w:rPr>
                <w:rFonts w:ascii="Times New Roman" w:eastAsia="Times New Roman" w:hAnsi="Times New Roman" w:cs="Times New Roman"/>
                <w:u w:val="single"/>
                <w:lang w:eastAsia="de-DE"/>
              </w:rPr>
              <w:t>:</w:t>
            </w:r>
            <w:r w:rsidRPr="008A2040">
              <w:rPr>
                <w:rFonts w:ascii="Times New Roman" w:eastAsia="Times New Roman" w:hAnsi="Times New Roman" w:cs="Times New Roman"/>
                <w:lang w:eastAsia="de-DE"/>
              </w:rPr>
              <w:t xml:space="preserve"> </w:t>
            </w:r>
            <w:r w:rsidRPr="00702F34">
              <w:rPr>
                <w:rFonts w:ascii="Times New Roman" w:eastAsia="Times New Roman" w:hAnsi="Times New Roman" w:cs="Times New Roman"/>
                <w:b/>
                <w:i/>
                <w:lang w:eastAsia="de-DE"/>
              </w:rPr>
              <w:t>ADM/41/Shop/376/22</w:t>
            </w:r>
          </w:p>
          <w:p w14:paraId="0438DAD1" w14:textId="2482785B" w:rsidR="005D5793" w:rsidRPr="003F5D3F" w:rsidRDefault="005D5793" w:rsidP="005D5793">
            <w:pPr>
              <w:spacing w:after="0" w:line="240" w:lineRule="auto"/>
              <w:ind w:hanging="17"/>
              <w:contextualSpacing/>
              <w:jc w:val="both"/>
              <w:rPr>
                <w:rFonts w:ascii="Times New Roman" w:eastAsia="Times New Roman" w:hAnsi="Times New Roman" w:cs="Times New Roman"/>
                <w:b/>
                <w:i/>
                <w:lang w:eastAsia="de-DE"/>
              </w:rPr>
            </w:pPr>
            <w:r w:rsidRPr="00702F34">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A20269" w:rsidRPr="00A138F7" w14:paraId="09124623" w14:textId="77777777" w:rsidTr="006108DC">
        <w:trPr>
          <w:trHeight w:val="158"/>
        </w:trPr>
        <w:tc>
          <w:tcPr>
            <w:tcW w:w="900" w:type="dxa"/>
            <w:tcBorders>
              <w:top w:val="single" w:sz="4" w:space="0" w:color="auto"/>
              <w:left w:val="single" w:sz="4" w:space="0" w:color="auto"/>
              <w:bottom w:val="single" w:sz="4" w:space="0" w:color="auto"/>
            </w:tcBorders>
            <w:shd w:val="clear" w:color="auto" w:fill="FFF2CC" w:themeFill="accent4" w:themeFillTint="33"/>
          </w:tcPr>
          <w:p w14:paraId="7E0CED7E" w14:textId="77777777" w:rsidR="00A20269" w:rsidRPr="008A2040" w:rsidRDefault="00A20269" w:rsidP="00A20269">
            <w:pPr>
              <w:spacing w:after="0" w:line="240" w:lineRule="auto"/>
              <w:ind w:right="107"/>
              <w:jc w:val="right"/>
              <w:rPr>
                <w:rFonts w:ascii="Times New Roman" w:eastAsia="Times New Roman" w:hAnsi="Times New Roman" w:cs="Times New Roman"/>
                <w:b/>
                <w:sz w:val="26"/>
                <w:szCs w:val="26"/>
                <w:lang w:eastAsia="de-DE"/>
              </w:rPr>
            </w:pPr>
            <w:r w:rsidRPr="008A2040">
              <w:rPr>
                <w:rFonts w:ascii="Times New Roman" w:eastAsia="Times New Roman" w:hAnsi="Times New Roman" w:cs="Times New Roman"/>
                <w:b/>
                <w:sz w:val="26"/>
                <w:szCs w:val="26"/>
                <w:lang w:eastAsia="de-DE"/>
              </w:rPr>
              <w:t>4./</w:t>
            </w:r>
          </w:p>
        </w:tc>
        <w:tc>
          <w:tcPr>
            <w:tcW w:w="9540" w:type="dxa"/>
            <w:tcBorders>
              <w:top w:val="single" w:sz="4" w:space="0" w:color="auto"/>
              <w:left w:val="single" w:sz="4" w:space="0" w:color="auto"/>
              <w:bottom w:val="single" w:sz="4" w:space="0" w:color="auto"/>
              <w:right w:val="single" w:sz="4" w:space="0" w:color="auto"/>
            </w:tcBorders>
            <w:shd w:val="clear" w:color="auto" w:fill="FFF2CC" w:themeFill="accent4" w:themeFillTint="33"/>
            <w:tcMar>
              <w:top w:w="120" w:type="dxa"/>
              <w:left w:w="150" w:type="dxa"/>
              <w:bottom w:w="120" w:type="dxa"/>
              <w:right w:w="150" w:type="dxa"/>
            </w:tcMar>
            <w:vAlign w:val="center"/>
          </w:tcPr>
          <w:p w14:paraId="510006D0" w14:textId="77777777" w:rsidR="00A20269" w:rsidRPr="008A2040" w:rsidRDefault="00A20269" w:rsidP="00A20269">
            <w:pPr>
              <w:pStyle w:val="Heading4"/>
              <w:spacing w:after="0" w:line="240" w:lineRule="auto"/>
              <w:jc w:val="both"/>
              <w:rPr>
                <w:rFonts w:ascii="Times New Roman" w:eastAsia="Times New Roman" w:hAnsi="Times New Roman" w:cs="Times New Roman"/>
                <w:b/>
                <w:bCs w:val="0"/>
                <w:color w:val="auto"/>
                <w:sz w:val="26"/>
                <w:szCs w:val="26"/>
                <w:lang w:eastAsia="de-DE"/>
              </w:rPr>
            </w:pPr>
            <w:r w:rsidRPr="008A2040">
              <w:rPr>
                <w:rFonts w:ascii="Times New Roman" w:eastAsia="Times New Roman" w:hAnsi="Times New Roman" w:cs="Times New Roman"/>
                <w:b/>
                <w:color w:val="auto"/>
                <w:sz w:val="26"/>
                <w:szCs w:val="26"/>
                <w:u w:val="single"/>
                <w:lang w:val="fr-FR" w:eastAsia="de-DE"/>
              </w:rPr>
              <w:t xml:space="preserve">Procurement of Works </w:t>
            </w:r>
          </w:p>
        </w:tc>
      </w:tr>
      <w:tr w:rsidR="00A20269" w:rsidRPr="00A138F7" w14:paraId="5E0565D3" w14:textId="77777777" w:rsidTr="009F5CC9">
        <w:trPr>
          <w:trHeight w:val="126"/>
        </w:trPr>
        <w:tc>
          <w:tcPr>
            <w:tcW w:w="900" w:type="dxa"/>
            <w:tcBorders>
              <w:top w:val="single" w:sz="4" w:space="0" w:color="auto"/>
              <w:left w:val="single" w:sz="4" w:space="0" w:color="auto"/>
              <w:bottom w:val="single" w:sz="4" w:space="0" w:color="auto"/>
            </w:tcBorders>
          </w:tcPr>
          <w:p w14:paraId="3E2A056E" w14:textId="0CE28B24" w:rsidR="00A20269" w:rsidRPr="008A2040" w:rsidRDefault="00A20269" w:rsidP="00A20269">
            <w:pPr>
              <w:spacing w:after="0" w:line="240" w:lineRule="auto"/>
              <w:ind w:right="107"/>
              <w:jc w:val="right"/>
              <w:rPr>
                <w:rFonts w:ascii="Times New Roman" w:eastAsia="Times New Roman" w:hAnsi="Times New Roman" w:cs="Times New Roman"/>
                <w:bCs/>
                <w:lang w:eastAsia="de-DE"/>
              </w:rPr>
            </w:pPr>
            <w:r w:rsidRPr="008A2040">
              <w:rPr>
                <w:rFonts w:ascii="Times New Roman" w:eastAsia="Times New Roman" w:hAnsi="Times New Roman" w:cs="Times New Roman"/>
              </w:rPr>
              <w:t>4.</w:t>
            </w:r>
            <w:r>
              <w:rPr>
                <w:rFonts w:ascii="Times New Roman" w:eastAsia="Times New Roman" w:hAnsi="Times New Roman" w:cs="Times New Roman"/>
              </w:rPr>
              <w:t>1</w:t>
            </w:r>
            <w:r w:rsidRPr="008A2040">
              <w:rPr>
                <w:rFonts w:ascii="Times New Roman" w:eastAsia="Times New Roman" w:hAnsi="Times New Roman" w:cs="Times New Roman"/>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6AAA7F3A" w14:textId="77777777"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b/>
                <w:bCs/>
                <w:i/>
                <w:iCs/>
              </w:rPr>
              <w:t>Construction of a specialized waste management unit including the sanitized sorting platform at Birnin Konni</w:t>
            </w:r>
          </w:p>
          <w:p w14:paraId="29DFC2F7" w14:textId="77777777" w:rsidR="00A20269" w:rsidRPr="008A2040"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rPr>
              <w:t>Identification:</w:t>
            </w:r>
            <w:r w:rsidRPr="008A2040">
              <w:rPr>
                <w:rFonts w:ascii="Times New Roman" w:eastAsia="Times New Roman" w:hAnsi="Times New Roman" w:cs="Times New Roman"/>
                <w:b/>
                <w:bCs/>
                <w:i/>
                <w:iCs/>
              </w:rPr>
              <w:t xml:space="preserve"> ADM/41/CB/252/21</w:t>
            </w:r>
          </w:p>
          <w:p w14:paraId="3C3F289A" w14:textId="4A865CC1" w:rsidR="00A20269" w:rsidRPr="008A2040" w:rsidRDefault="00A20269" w:rsidP="00A20269">
            <w:pPr>
              <w:spacing w:after="0" w:line="240" w:lineRule="auto"/>
              <w:jc w:val="both"/>
              <w:rPr>
                <w:rFonts w:ascii="Times New Roman" w:hAnsi="Times New Roman" w:cs="Times New Roman"/>
                <w:b/>
                <w:bCs/>
                <w:i/>
                <w:iCs/>
              </w:rPr>
            </w:pPr>
            <w:r w:rsidRPr="008A2040">
              <w:rPr>
                <w:rFonts w:ascii="Times New Roman" w:eastAsia="Times New Roman" w:hAnsi="Times New Roman" w:cs="Times New Roman"/>
                <w:i/>
                <w:iCs/>
                <w:u w:val="single"/>
              </w:rPr>
              <w:t>Procurement Method</w:t>
            </w:r>
            <w:r w:rsidRPr="008A2040">
              <w:rPr>
                <w:rFonts w:ascii="Times New Roman" w:eastAsia="Times New Roman" w:hAnsi="Times New Roman" w:cs="Times New Roman"/>
                <w:b/>
                <w:bCs/>
                <w:i/>
                <w:iCs/>
              </w:rPr>
              <w:t>: C</w:t>
            </w:r>
            <w:r w:rsidR="00A0092B">
              <w:rPr>
                <w:rFonts w:ascii="Times New Roman" w:eastAsia="Times New Roman" w:hAnsi="Times New Roman" w:cs="Times New Roman"/>
                <w:b/>
                <w:bCs/>
                <w:i/>
                <w:iCs/>
              </w:rPr>
              <w:t xml:space="preserve">ompetitive </w:t>
            </w:r>
            <w:r w:rsidRPr="008A2040">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(CB)</w:t>
            </w:r>
          </w:p>
        </w:tc>
      </w:tr>
      <w:tr w:rsidR="00A20269" w:rsidRPr="00A138F7" w14:paraId="1DC0C6BD" w14:textId="77777777" w:rsidTr="009F5CC9">
        <w:trPr>
          <w:trHeight w:val="207"/>
        </w:trPr>
        <w:tc>
          <w:tcPr>
            <w:tcW w:w="900" w:type="dxa"/>
            <w:tcBorders>
              <w:top w:val="single" w:sz="4" w:space="0" w:color="auto"/>
              <w:left w:val="single" w:sz="4" w:space="0" w:color="auto"/>
              <w:bottom w:val="single" w:sz="4" w:space="0" w:color="auto"/>
            </w:tcBorders>
          </w:tcPr>
          <w:p w14:paraId="0D0DDA1E" w14:textId="35891FD3" w:rsidR="00A20269" w:rsidRPr="008A2040" w:rsidRDefault="00A20269" w:rsidP="00A20269">
            <w:pPr>
              <w:spacing w:after="0" w:line="240" w:lineRule="auto"/>
              <w:ind w:right="107"/>
              <w:jc w:val="right"/>
              <w:rPr>
                <w:rFonts w:ascii="Times New Roman" w:eastAsia="Times New Roman" w:hAnsi="Times New Roman" w:cs="Times New Roman"/>
              </w:rPr>
            </w:pPr>
            <w:r w:rsidRPr="008A2040">
              <w:rPr>
                <w:rFonts w:ascii="Times New Roman" w:eastAsia="Times New Roman" w:hAnsi="Times New Roman" w:cs="Times New Roman"/>
              </w:rPr>
              <w:t>4.</w:t>
            </w:r>
            <w:r>
              <w:rPr>
                <w:rFonts w:ascii="Times New Roman" w:eastAsia="Times New Roman" w:hAnsi="Times New Roman" w:cs="Times New Roman"/>
              </w:rPr>
              <w:t>2</w:t>
            </w:r>
            <w:r w:rsidRPr="008A2040">
              <w:rPr>
                <w:rFonts w:ascii="Times New Roman" w:eastAsia="Times New Roman" w:hAnsi="Times New Roman" w:cs="Times New Roman"/>
              </w:rPr>
              <w:t>/</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65527E24" w14:textId="77777777" w:rsidR="00A20269" w:rsidRPr="00C21C63" w:rsidRDefault="00A20269" w:rsidP="00A20269">
            <w:pPr>
              <w:spacing w:after="0" w:line="240" w:lineRule="auto"/>
              <w:jc w:val="both"/>
              <w:rPr>
                <w:rFonts w:ascii="Times New Roman" w:eastAsia="Times New Roman" w:hAnsi="Times New Roman" w:cs="Times New Roman"/>
                <w:b/>
                <w:bCs/>
                <w:i/>
                <w:iCs/>
              </w:rPr>
            </w:pPr>
            <w:r w:rsidRPr="00C21C63">
              <w:rPr>
                <w:rFonts w:ascii="Times New Roman" w:eastAsia="Times New Roman" w:hAnsi="Times New Roman" w:cs="Times New Roman"/>
                <w:b/>
                <w:bCs/>
                <w:i/>
                <w:iCs/>
              </w:rPr>
              <w:t xml:space="preserve">Recruitment of a company for the making of beacons and the materialization of pasture areas, corridors and boundaries of the </w:t>
            </w:r>
            <w:r w:rsidRPr="00BA634B">
              <w:rPr>
                <w:rFonts w:ascii="Times New Roman" w:hAnsi="Times New Roman" w:cs="Times New Roman"/>
              </w:rPr>
              <w:t>Wetlands of the Middle Niger 1 and 2</w:t>
            </w:r>
          </w:p>
          <w:p w14:paraId="0704FA8F" w14:textId="30B6867F" w:rsidR="00A20269" w:rsidRPr="008A2040" w:rsidRDefault="00A20269" w:rsidP="00A20269">
            <w:pPr>
              <w:spacing w:after="0" w:line="240" w:lineRule="auto"/>
              <w:jc w:val="both"/>
              <w:rPr>
                <w:rFonts w:ascii="Times New Roman" w:eastAsia="Times New Roman" w:hAnsi="Times New Roman" w:cs="Times New Roman"/>
                <w:b/>
                <w:i/>
                <w:lang w:eastAsia="de-DE"/>
              </w:rPr>
            </w:pPr>
            <w:r w:rsidRPr="008A2040">
              <w:rPr>
                <w:rFonts w:ascii="Times New Roman" w:eastAsia="Times New Roman" w:hAnsi="Times New Roman" w:cs="Times New Roman"/>
                <w:i/>
                <w:iCs/>
                <w:u w:val="single"/>
                <w:lang w:eastAsia="de-DE"/>
              </w:rPr>
              <w:t>Identification:</w:t>
            </w:r>
            <w:r w:rsidRPr="004B529A">
              <w:rPr>
                <w:rFonts w:ascii="Times New Roman" w:eastAsia="Times New Roman" w:hAnsi="Times New Roman" w:cs="Times New Roman"/>
                <w:b/>
                <w:bCs/>
                <w:i/>
                <w:iCs/>
              </w:rPr>
              <w:t xml:space="preserve"> </w:t>
            </w:r>
            <w:r w:rsidRPr="00C21C63">
              <w:rPr>
                <w:rFonts w:ascii="Times New Roman" w:eastAsia="Times New Roman" w:hAnsi="Times New Roman" w:cs="Times New Roman"/>
                <w:b/>
                <w:bCs/>
                <w:i/>
                <w:iCs/>
              </w:rPr>
              <w:t>ESP/41/Shop/314/22</w:t>
            </w:r>
          </w:p>
          <w:p w14:paraId="6775656C" w14:textId="650CFD3D" w:rsidR="00A20269" w:rsidRPr="004B529A" w:rsidRDefault="00A20269" w:rsidP="00A20269">
            <w:pPr>
              <w:spacing w:after="0" w:line="240" w:lineRule="auto"/>
              <w:jc w:val="both"/>
              <w:rPr>
                <w:rFonts w:ascii="Times New Roman" w:eastAsia="Times New Roman" w:hAnsi="Times New Roman" w:cs="Times New Roman"/>
                <w:b/>
                <w:bCs/>
                <w:i/>
                <w:iCs/>
              </w:rPr>
            </w:pPr>
            <w:r w:rsidRPr="008A2040">
              <w:rPr>
                <w:rFonts w:ascii="Times New Roman" w:eastAsia="Times New Roman" w:hAnsi="Times New Roman" w:cs="Times New Roman"/>
                <w:i/>
                <w:iCs/>
                <w:u w:val="single"/>
                <w:lang w:eastAsia="de-DE"/>
              </w:rPr>
              <w:t>Procurement Method</w:t>
            </w:r>
            <w:r w:rsidRPr="008A2040">
              <w:rPr>
                <w:rFonts w:ascii="Times New Roman" w:eastAsia="Times New Roman" w:hAnsi="Times New Roman" w:cs="Times New Roman"/>
                <w:lang w:eastAsia="de-DE"/>
              </w:rPr>
              <w:t xml:space="preserve">: </w:t>
            </w:r>
            <w:r w:rsidRPr="008A2040">
              <w:rPr>
                <w:rFonts w:ascii="Times New Roman" w:eastAsia="Times New Roman" w:hAnsi="Times New Roman" w:cs="Times New Roman"/>
                <w:b/>
                <w:i/>
                <w:lang w:eastAsia="de-DE"/>
              </w:rPr>
              <w:t>Shopping</w:t>
            </w:r>
          </w:p>
        </w:tc>
      </w:tr>
      <w:tr w:rsidR="00702F34" w:rsidRPr="00A138F7" w14:paraId="7064AC80" w14:textId="77777777" w:rsidTr="009F5CC9">
        <w:trPr>
          <w:trHeight w:val="207"/>
        </w:trPr>
        <w:tc>
          <w:tcPr>
            <w:tcW w:w="900" w:type="dxa"/>
            <w:tcBorders>
              <w:top w:val="single" w:sz="4" w:space="0" w:color="auto"/>
              <w:left w:val="single" w:sz="4" w:space="0" w:color="auto"/>
              <w:bottom w:val="single" w:sz="4" w:space="0" w:color="auto"/>
            </w:tcBorders>
          </w:tcPr>
          <w:p w14:paraId="4EDA367C" w14:textId="2B2A8C15"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4.3/</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62B168FE" w14:textId="77777777" w:rsidR="00702F34" w:rsidRPr="00BA634B" w:rsidRDefault="00702F34" w:rsidP="00702F34">
            <w:pPr>
              <w:spacing w:after="0" w:line="240" w:lineRule="auto"/>
              <w:jc w:val="both"/>
              <w:rPr>
                <w:rFonts w:ascii="Times New Roman" w:hAnsi="Times New Roman" w:cs="Times New Roman"/>
              </w:rPr>
            </w:pPr>
            <w:r w:rsidRPr="00BA634B">
              <w:rPr>
                <w:rFonts w:ascii="Times New Roman" w:hAnsi="Times New Roman" w:cs="Times New Roman"/>
                <w:b/>
                <w:bCs/>
                <w:i/>
                <w:iCs/>
              </w:rPr>
              <w:t>Corridors</w:t>
            </w:r>
            <w:r w:rsidRPr="00BA634B">
              <w:rPr>
                <w:rFonts w:ascii="Times New Roman" w:hAnsi="Times New Roman" w:cs="Times New Roman"/>
              </w:rPr>
              <w:t xml:space="preserve"> </w:t>
            </w:r>
            <w:r w:rsidRPr="00BA634B">
              <w:rPr>
                <w:rFonts w:ascii="Times New Roman" w:hAnsi="Times New Roman" w:cs="Times New Roman"/>
                <w:b/>
                <w:bCs/>
                <w:i/>
                <w:iCs/>
              </w:rPr>
              <w:t>Drilling works Lot 1 Dosso et Tillabery as part of the implementation of PRAPS</w:t>
            </w:r>
          </w:p>
          <w:p w14:paraId="33850DED" w14:textId="77777777"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b/>
                <w:bCs/>
                <w:i/>
                <w:iCs/>
              </w:rPr>
              <w:t>CR/PRAPS/2/LCB/377/22</w:t>
            </w:r>
          </w:p>
          <w:p w14:paraId="246922B1" w14:textId="7F6B67C9"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L</w:t>
            </w:r>
            <w:r w:rsidR="00A0092B">
              <w:rPr>
                <w:rFonts w:ascii="Times New Roman" w:eastAsia="Times New Roman" w:hAnsi="Times New Roman" w:cs="Times New Roman"/>
                <w:b/>
                <w:bCs/>
                <w:i/>
                <w:iCs/>
              </w:rPr>
              <w:t xml:space="preserve">imited </w:t>
            </w:r>
            <w:r w:rsidRPr="00BA634B">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(LB)</w:t>
            </w:r>
          </w:p>
        </w:tc>
      </w:tr>
      <w:tr w:rsidR="00702F34" w:rsidRPr="00A138F7" w14:paraId="1ABFDE16" w14:textId="77777777" w:rsidTr="009F5CC9">
        <w:trPr>
          <w:trHeight w:val="207"/>
        </w:trPr>
        <w:tc>
          <w:tcPr>
            <w:tcW w:w="900" w:type="dxa"/>
            <w:tcBorders>
              <w:top w:val="single" w:sz="4" w:space="0" w:color="auto"/>
              <w:left w:val="single" w:sz="4" w:space="0" w:color="auto"/>
              <w:bottom w:val="single" w:sz="4" w:space="0" w:color="auto"/>
            </w:tcBorders>
          </w:tcPr>
          <w:p w14:paraId="19F7E517" w14:textId="438362E6"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4.4/</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1E4E64F1" w14:textId="77777777" w:rsidR="00702F34" w:rsidRPr="00BA634B" w:rsidRDefault="00702F34" w:rsidP="00702F34">
            <w:pPr>
              <w:spacing w:after="0" w:line="240" w:lineRule="auto"/>
              <w:jc w:val="both"/>
              <w:rPr>
                <w:rFonts w:ascii="Times New Roman" w:hAnsi="Times New Roman" w:cs="Times New Roman"/>
              </w:rPr>
            </w:pPr>
            <w:r w:rsidRPr="00BA634B">
              <w:rPr>
                <w:rFonts w:ascii="Times New Roman" w:hAnsi="Times New Roman" w:cs="Times New Roman"/>
                <w:b/>
                <w:bCs/>
                <w:i/>
                <w:iCs/>
              </w:rPr>
              <w:t>Corridors Drilling works Lot 2 Tahoua et Maradi as part of the implementatio</w:t>
            </w:r>
            <w:r w:rsidRPr="00BA634B">
              <w:rPr>
                <w:rFonts w:ascii="Times New Roman" w:hAnsi="Times New Roman" w:cs="Times New Roman"/>
              </w:rPr>
              <w:t xml:space="preserve">n </w:t>
            </w:r>
            <w:r w:rsidRPr="00BA634B">
              <w:rPr>
                <w:rFonts w:ascii="Times New Roman" w:hAnsi="Times New Roman" w:cs="Times New Roman"/>
                <w:b/>
                <w:bCs/>
                <w:i/>
                <w:iCs/>
              </w:rPr>
              <w:t>of PRAPS</w:t>
            </w:r>
          </w:p>
          <w:p w14:paraId="118541BA" w14:textId="1F9B1A36"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lang w:eastAsia="de-DE"/>
              </w:rPr>
              <w:t>Identification:</w:t>
            </w:r>
            <w:r w:rsidRPr="00BA634B">
              <w:rPr>
                <w:rFonts w:ascii="Times New Roman" w:eastAsia="Times New Roman" w:hAnsi="Times New Roman" w:cs="Times New Roman"/>
                <w:b/>
                <w:bCs/>
                <w:i/>
                <w:iCs/>
              </w:rPr>
              <w:t xml:space="preserve"> CR/PRAPS/2/LB/378/22</w:t>
            </w:r>
          </w:p>
          <w:p w14:paraId="561C679D" w14:textId="21D09B9B"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L</w:t>
            </w:r>
            <w:r w:rsidR="00A0092B">
              <w:rPr>
                <w:rFonts w:ascii="Times New Roman" w:eastAsia="Times New Roman" w:hAnsi="Times New Roman" w:cs="Times New Roman"/>
                <w:b/>
                <w:bCs/>
                <w:i/>
                <w:iCs/>
              </w:rPr>
              <w:t xml:space="preserve">imited </w:t>
            </w:r>
            <w:r w:rsidRPr="00BA634B">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(LB)</w:t>
            </w:r>
          </w:p>
        </w:tc>
      </w:tr>
      <w:tr w:rsidR="00702F34" w:rsidRPr="00A138F7" w14:paraId="36C594A9" w14:textId="77777777" w:rsidTr="009F5CC9">
        <w:trPr>
          <w:trHeight w:val="207"/>
        </w:trPr>
        <w:tc>
          <w:tcPr>
            <w:tcW w:w="900" w:type="dxa"/>
            <w:tcBorders>
              <w:top w:val="single" w:sz="4" w:space="0" w:color="auto"/>
              <w:left w:val="single" w:sz="4" w:space="0" w:color="auto"/>
              <w:bottom w:val="single" w:sz="4" w:space="0" w:color="auto"/>
            </w:tcBorders>
          </w:tcPr>
          <w:p w14:paraId="08A05804" w14:textId="18D1684D"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4.5/</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597B0C6E" w14:textId="77777777" w:rsidR="00702F34" w:rsidRPr="00BA634B" w:rsidRDefault="00702F34" w:rsidP="00702F34">
            <w:pPr>
              <w:spacing w:after="0" w:line="240" w:lineRule="auto"/>
              <w:jc w:val="both"/>
              <w:rPr>
                <w:rFonts w:ascii="Times New Roman" w:hAnsi="Times New Roman" w:cs="Times New Roman"/>
                <w:b/>
                <w:bCs/>
                <w:i/>
                <w:iCs/>
              </w:rPr>
            </w:pPr>
            <w:r w:rsidRPr="00BA634B">
              <w:rPr>
                <w:rFonts w:ascii="Times New Roman" w:hAnsi="Times New Roman" w:cs="Times New Roman"/>
              </w:rPr>
              <w:t xml:space="preserve"> </w:t>
            </w:r>
            <w:r w:rsidRPr="00BA634B">
              <w:rPr>
                <w:rFonts w:ascii="Times New Roman" w:hAnsi="Times New Roman" w:cs="Times New Roman"/>
                <w:b/>
                <w:bCs/>
                <w:i/>
                <w:iCs/>
              </w:rPr>
              <w:t xml:space="preserve">Checkpoint as part of the implementation of the PRAPS activity </w:t>
            </w:r>
          </w:p>
          <w:p w14:paraId="5B380BF9" w14:textId="01CC8F1E"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lang w:eastAsia="de-DE"/>
              </w:rPr>
              <w:t>Identification:</w:t>
            </w:r>
            <w:r w:rsidRPr="00BA634B">
              <w:rPr>
                <w:rFonts w:ascii="Times New Roman" w:eastAsia="Times New Roman" w:hAnsi="Times New Roman" w:cs="Times New Roman"/>
                <w:b/>
                <w:bCs/>
                <w:i/>
                <w:iCs/>
              </w:rPr>
              <w:t xml:space="preserve"> CR/PRAPS/2/LB/379/22</w:t>
            </w:r>
          </w:p>
          <w:p w14:paraId="0A5D424F" w14:textId="27AF4C12"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L</w:t>
            </w:r>
            <w:r w:rsidR="00A0092B">
              <w:rPr>
                <w:rFonts w:ascii="Times New Roman" w:eastAsia="Times New Roman" w:hAnsi="Times New Roman" w:cs="Times New Roman"/>
                <w:b/>
                <w:bCs/>
                <w:i/>
                <w:iCs/>
              </w:rPr>
              <w:t xml:space="preserve">imited </w:t>
            </w:r>
            <w:r w:rsidRPr="00BA634B">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(LB)</w:t>
            </w:r>
          </w:p>
        </w:tc>
      </w:tr>
      <w:tr w:rsidR="00702F34" w:rsidRPr="00A138F7" w14:paraId="3DE8CB64" w14:textId="77777777" w:rsidTr="009F5CC9">
        <w:trPr>
          <w:trHeight w:val="207"/>
        </w:trPr>
        <w:tc>
          <w:tcPr>
            <w:tcW w:w="900" w:type="dxa"/>
            <w:tcBorders>
              <w:top w:val="single" w:sz="4" w:space="0" w:color="auto"/>
              <w:left w:val="single" w:sz="4" w:space="0" w:color="auto"/>
              <w:bottom w:val="single" w:sz="4" w:space="0" w:color="auto"/>
            </w:tcBorders>
          </w:tcPr>
          <w:p w14:paraId="5E372610" w14:textId="1EA11B62"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4.6/</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2FE165F6" w14:textId="77777777" w:rsidR="00702F34" w:rsidRPr="00BA634B" w:rsidRDefault="00702F34" w:rsidP="00702F34">
            <w:pPr>
              <w:spacing w:after="0" w:line="240" w:lineRule="auto"/>
              <w:jc w:val="both"/>
              <w:rPr>
                <w:rFonts w:ascii="Times New Roman" w:hAnsi="Times New Roman" w:cs="Times New Roman"/>
                <w:b/>
                <w:bCs/>
                <w:i/>
                <w:iCs/>
              </w:rPr>
            </w:pPr>
            <w:r w:rsidRPr="00BA634B">
              <w:rPr>
                <w:rFonts w:ascii="Times New Roman" w:hAnsi="Times New Roman" w:cs="Times New Roman"/>
                <w:b/>
                <w:bCs/>
                <w:i/>
                <w:iCs/>
              </w:rPr>
              <w:t>Marking works of international corridors for the "Regional Support Project for Pastoralism in the Sahel (PRAPS)" Activity of the Climate Resilient Communities Project (CRC) in the regions of Maradi &amp; Tahoua</w:t>
            </w:r>
          </w:p>
          <w:p w14:paraId="54197956" w14:textId="3747B418"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lang w:eastAsia="de-DE"/>
              </w:rPr>
              <w:t>Identification:</w:t>
            </w:r>
            <w:r w:rsidRPr="00BA634B">
              <w:rPr>
                <w:rFonts w:ascii="Times New Roman" w:eastAsia="Times New Roman" w:hAnsi="Times New Roman" w:cs="Times New Roman"/>
                <w:b/>
                <w:bCs/>
                <w:i/>
                <w:iCs/>
              </w:rPr>
              <w:t xml:space="preserve"> CR/PRAPS/2/</w:t>
            </w:r>
            <w:r w:rsidR="008C774B">
              <w:rPr>
                <w:rFonts w:ascii="Times New Roman" w:eastAsia="Times New Roman" w:hAnsi="Times New Roman" w:cs="Times New Roman"/>
                <w:b/>
                <w:bCs/>
                <w:i/>
                <w:iCs/>
              </w:rPr>
              <w:t>C</w:t>
            </w:r>
            <w:r w:rsidRPr="00BA634B">
              <w:rPr>
                <w:rFonts w:ascii="Times New Roman" w:eastAsia="Times New Roman" w:hAnsi="Times New Roman" w:cs="Times New Roman"/>
                <w:b/>
                <w:bCs/>
                <w:i/>
                <w:iCs/>
              </w:rPr>
              <w:t>B/380/22</w:t>
            </w:r>
          </w:p>
          <w:p w14:paraId="04BC111A" w14:textId="4F44853B" w:rsidR="00337BFB" w:rsidRPr="00BA634B" w:rsidRDefault="00337BFB" w:rsidP="00A0092B">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xml:space="preserve">: </w:t>
            </w:r>
            <w:r w:rsidR="00A0092B">
              <w:rPr>
                <w:rFonts w:ascii="Times New Roman" w:eastAsia="Times New Roman" w:hAnsi="Times New Roman" w:cs="Times New Roman"/>
                <w:b/>
                <w:bCs/>
                <w:i/>
                <w:iCs/>
              </w:rPr>
              <w:t>Competitive Bidding</w:t>
            </w:r>
            <w:r w:rsidR="008C774B">
              <w:rPr>
                <w:rFonts w:ascii="Times New Roman" w:eastAsia="Times New Roman" w:hAnsi="Times New Roman" w:cs="Times New Roman"/>
                <w:b/>
                <w:bCs/>
                <w:i/>
                <w:iCs/>
              </w:rPr>
              <w:t xml:space="preserve"> (CB)</w:t>
            </w:r>
          </w:p>
        </w:tc>
      </w:tr>
      <w:tr w:rsidR="00702F34" w:rsidRPr="00A138F7" w14:paraId="13132770" w14:textId="77777777" w:rsidTr="009F5CC9">
        <w:trPr>
          <w:trHeight w:val="207"/>
        </w:trPr>
        <w:tc>
          <w:tcPr>
            <w:tcW w:w="900" w:type="dxa"/>
            <w:tcBorders>
              <w:top w:val="single" w:sz="4" w:space="0" w:color="auto"/>
              <w:left w:val="single" w:sz="4" w:space="0" w:color="auto"/>
              <w:bottom w:val="single" w:sz="4" w:space="0" w:color="auto"/>
            </w:tcBorders>
          </w:tcPr>
          <w:p w14:paraId="7CFBF965" w14:textId="63D09843" w:rsidR="00702F34" w:rsidRPr="008A2040" w:rsidRDefault="00702F34" w:rsidP="00702F34">
            <w:pPr>
              <w:spacing w:after="0" w:line="240" w:lineRule="auto"/>
              <w:ind w:right="107"/>
              <w:jc w:val="right"/>
              <w:rPr>
                <w:rFonts w:ascii="Times New Roman" w:eastAsia="Times New Roman" w:hAnsi="Times New Roman" w:cs="Times New Roman"/>
              </w:rPr>
            </w:pPr>
            <w:r>
              <w:rPr>
                <w:rFonts w:ascii="Times New Roman" w:eastAsia="Times New Roman" w:hAnsi="Times New Roman" w:cs="Times New Roman"/>
              </w:rPr>
              <w:t>4.7/</w:t>
            </w:r>
          </w:p>
        </w:tc>
        <w:tc>
          <w:tcPr>
            <w:tcW w:w="9540" w:type="dxa"/>
            <w:tcBorders>
              <w:top w:val="single" w:sz="4" w:space="0" w:color="auto"/>
              <w:left w:val="single" w:sz="4" w:space="0" w:color="auto"/>
              <w:bottom w:val="single" w:sz="4" w:space="0" w:color="auto"/>
              <w:right w:val="single" w:sz="4" w:space="0" w:color="auto"/>
            </w:tcBorders>
            <w:tcMar>
              <w:top w:w="120" w:type="dxa"/>
              <w:left w:w="150" w:type="dxa"/>
              <w:bottom w:w="120" w:type="dxa"/>
              <w:right w:w="150" w:type="dxa"/>
            </w:tcMar>
          </w:tcPr>
          <w:p w14:paraId="5777A6D9" w14:textId="77777777" w:rsidR="00702F34" w:rsidRPr="0057339C" w:rsidRDefault="00702F34" w:rsidP="00702F34">
            <w:pPr>
              <w:spacing w:after="0" w:line="240" w:lineRule="auto"/>
              <w:jc w:val="both"/>
              <w:rPr>
                <w:rFonts w:ascii="Times New Roman" w:hAnsi="Times New Roman" w:cs="Times New Roman"/>
                <w:b/>
                <w:bCs/>
                <w:i/>
                <w:iCs/>
              </w:rPr>
            </w:pPr>
            <w:r w:rsidRPr="0057339C">
              <w:rPr>
                <w:rFonts w:ascii="Times New Roman" w:hAnsi="Times New Roman" w:cs="Times New Roman"/>
                <w:b/>
                <w:bCs/>
                <w:i/>
                <w:iCs/>
              </w:rPr>
              <w:t>Construction Sia / small-scale Irrigation - Supply and installation of pumping kits and drilling works for the Sia Kouanza perimeters</w:t>
            </w:r>
          </w:p>
          <w:p w14:paraId="6C04CD2F" w14:textId="54D4DB21"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lang w:eastAsia="de-DE"/>
              </w:rPr>
              <w:t>Identification:</w:t>
            </w:r>
            <w:r w:rsidRPr="00BA634B">
              <w:rPr>
                <w:rFonts w:ascii="Times New Roman" w:eastAsia="Times New Roman" w:hAnsi="Times New Roman" w:cs="Times New Roman"/>
                <w:b/>
                <w:bCs/>
                <w:i/>
                <w:iCs/>
              </w:rPr>
              <w:t xml:space="preserve"> IR/IPD/2/LB/382/22</w:t>
            </w:r>
          </w:p>
          <w:p w14:paraId="699BA4EE" w14:textId="18878CB0" w:rsidR="00337BFB" w:rsidRPr="00BA634B" w:rsidRDefault="00337BFB" w:rsidP="00702F34">
            <w:pPr>
              <w:spacing w:after="0" w:line="240" w:lineRule="auto"/>
              <w:jc w:val="both"/>
              <w:rPr>
                <w:rFonts w:ascii="Times New Roman" w:eastAsia="Times New Roman" w:hAnsi="Times New Roman" w:cs="Times New Roman"/>
                <w:b/>
                <w:bCs/>
                <w:i/>
                <w:iCs/>
              </w:rPr>
            </w:pPr>
            <w:r w:rsidRPr="00BA634B">
              <w:rPr>
                <w:rFonts w:ascii="Times New Roman" w:eastAsia="Times New Roman" w:hAnsi="Times New Roman" w:cs="Times New Roman"/>
                <w:i/>
                <w:iCs/>
                <w:u w:val="single"/>
              </w:rPr>
              <w:t>Procurement Method</w:t>
            </w:r>
            <w:r w:rsidRPr="00BA634B">
              <w:rPr>
                <w:rFonts w:ascii="Times New Roman" w:eastAsia="Times New Roman" w:hAnsi="Times New Roman" w:cs="Times New Roman"/>
                <w:b/>
                <w:bCs/>
                <w:i/>
                <w:iCs/>
              </w:rPr>
              <w:t>: L</w:t>
            </w:r>
            <w:r w:rsidR="00A0092B">
              <w:rPr>
                <w:rFonts w:ascii="Times New Roman" w:eastAsia="Times New Roman" w:hAnsi="Times New Roman" w:cs="Times New Roman"/>
                <w:b/>
                <w:bCs/>
                <w:i/>
                <w:iCs/>
              </w:rPr>
              <w:t xml:space="preserve">imited </w:t>
            </w:r>
            <w:r w:rsidRPr="00BA634B">
              <w:rPr>
                <w:rFonts w:ascii="Times New Roman" w:eastAsia="Times New Roman" w:hAnsi="Times New Roman" w:cs="Times New Roman"/>
                <w:b/>
                <w:bCs/>
                <w:i/>
                <w:iCs/>
              </w:rPr>
              <w:t>B</w:t>
            </w:r>
            <w:r w:rsidR="00A0092B">
              <w:rPr>
                <w:rFonts w:ascii="Times New Roman" w:eastAsia="Times New Roman" w:hAnsi="Times New Roman" w:cs="Times New Roman"/>
                <w:b/>
                <w:bCs/>
                <w:i/>
                <w:iCs/>
              </w:rPr>
              <w:t>idding</w:t>
            </w:r>
            <w:r w:rsidR="008C774B">
              <w:rPr>
                <w:rFonts w:ascii="Times New Roman" w:eastAsia="Times New Roman" w:hAnsi="Times New Roman" w:cs="Times New Roman"/>
                <w:b/>
                <w:bCs/>
                <w:i/>
                <w:iCs/>
              </w:rPr>
              <w:t xml:space="preserve"> (LB)</w:t>
            </w:r>
          </w:p>
        </w:tc>
      </w:tr>
    </w:tbl>
    <w:p w14:paraId="7057D3AC" w14:textId="5A945FA1" w:rsidR="001007CE" w:rsidRDefault="001007CE" w:rsidP="00E956D1">
      <w:pPr>
        <w:pStyle w:val="NormalWeb"/>
        <w:spacing w:before="0" w:beforeAutospacing="0" w:after="0" w:afterAutospacing="0"/>
        <w:ind w:right="648"/>
        <w:jc w:val="both"/>
        <w:rPr>
          <w:color w:val="222222"/>
          <w:sz w:val="22"/>
          <w:szCs w:val="22"/>
          <w:lang w:val="en"/>
        </w:rPr>
      </w:pPr>
    </w:p>
    <w:p w14:paraId="3F37F7FA" w14:textId="59ECE69C"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Contracts for goods, works and services financed under the program will be implemented according to the principles, rules and procedures set out in the MCC Program Procurement Guidelines, which can be found at the MCA Niger’s website.</w:t>
      </w:r>
    </w:p>
    <w:p w14:paraId="6130FD45" w14:textId="77777777"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The procurement is open to all bidders from eligible source countries as defined in the MCC Program Procurement Guidelines.</w:t>
      </w:r>
    </w:p>
    <w:p w14:paraId="2F713CE6" w14:textId="77777777" w:rsidR="004E7356" w:rsidRPr="008A2040"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 xml:space="preserve">Specific procurement notices for contracts to be tendered under the competitive bidding procedures and for consultant contracts will be announced, as they become available, on the MCA Niger’s website, United Nations Development Business (UNDB): </w:t>
      </w:r>
      <w:hyperlink r:id="rId7" w:history="1">
        <w:r w:rsidRPr="008A2040">
          <w:rPr>
            <w:rStyle w:val="Hyperlink"/>
            <w:sz w:val="22"/>
            <w:szCs w:val="22"/>
            <w:lang w:val="en"/>
          </w:rPr>
          <w:t>http://www.devbusiness.com/</w:t>
        </w:r>
      </w:hyperlink>
      <w:r w:rsidRPr="008A2040">
        <w:rPr>
          <w:color w:val="222222"/>
          <w:sz w:val="22"/>
          <w:szCs w:val="22"/>
          <w:lang w:val="en"/>
        </w:rPr>
        <w:t xml:space="preserve">, Development Gateway Market (dgMarket): </w:t>
      </w:r>
      <w:hyperlink r:id="rId8" w:history="1">
        <w:r w:rsidRPr="008A2040">
          <w:rPr>
            <w:rStyle w:val="Hyperlink"/>
            <w:sz w:val="22"/>
            <w:szCs w:val="22"/>
            <w:lang w:val="en"/>
          </w:rPr>
          <w:t>http://www.dgmarket.com/</w:t>
        </w:r>
      </w:hyperlink>
      <w:r w:rsidRPr="008A2040">
        <w:rPr>
          <w:color w:val="222222"/>
          <w:sz w:val="22"/>
          <w:szCs w:val="22"/>
          <w:lang w:val="en"/>
        </w:rPr>
        <w:t>, in local newspapers, and other media outlets as appropriate.</w:t>
      </w:r>
    </w:p>
    <w:p w14:paraId="31825484" w14:textId="77777777" w:rsidR="001007CE" w:rsidRDefault="001007CE" w:rsidP="00E956D1">
      <w:pPr>
        <w:pStyle w:val="NormalWeb"/>
        <w:spacing w:before="0" w:beforeAutospacing="0" w:after="0" w:afterAutospacing="0"/>
        <w:ind w:right="648"/>
        <w:jc w:val="both"/>
        <w:rPr>
          <w:color w:val="222222"/>
          <w:sz w:val="22"/>
          <w:szCs w:val="22"/>
          <w:lang w:val="en"/>
        </w:rPr>
      </w:pPr>
    </w:p>
    <w:p w14:paraId="263A0E8F" w14:textId="746067FD" w:rsidR="004E7356" w:rsidRDefault="004E7356" w:rsidP="00E956D1">
      <w:pPr>
        <w:pStyle w:val="NormalWeb"/>
        <w:spacing w:before="0" w:beforeAutospacing="0" w:after="0" w:afterAutospacing="0"/>
        <w:ind w:right="648"/>
        <w:jc w:val="both"/>
        <w:rPr>
          <w:color w:val="222222"/>
          <w:sz w:val="22"/>
          <w:szCs w:val="22"/>
          <w:lang w:val="en"/>
        </w:rPr>
      </w:pPr>
      <w:r w:rsidRPr="008A2040">
        <w:rPr>
          <w:color w:val="222222"/>
          <w:sz w:val="22"/>
          <w:szCs w:val="22"/>
          <w:lang w:val="en"/>
        </w:rPr>
        <w:t>Interested eligible contractors and consultants who wish to be included on the mailing list to receive a copy of advertisements, or those requiring additional information, should contact:</w:t>
      </w:r>
    </w:p>
    <w:p w14:paraId="1996005E" w14:textId="77777777" w:rsidR="00DD0076" w:rsidRPr="008A2040" w:rsidRDefault="00DD0076" w:rsidP="00E956D1">
      <w:pPr>
        <w:pStyle w:val="NormalWeb"/>
        <w:spacing w:before="0" w:beforeAutospacing="0" w:after="0" w:afterAutospacing="0"/>
        <w:ind w:right="648"/>
        <w:jc w:val="both"/>
        <w:rPr>
          <w:color w:val="222222"/>
          <w:sz w:val="22"/>
          <w:szCs w:val="22"/>
          <w:lang w:val="en"/>
        </w:rPr>
      </w:pPr>
    </w:p>
    <w:tbl>
      <w:tblPr>
        <w:tblStyle w:val="TableGrid1"/>
        <w:tblW w:w="4721" w:type="pct"/>
        <w:tblInd w:w="-15" w:type="dxa"/>
        <w:tblBorders>
          <w:top w:val="single" w:sz="12" w:space="0" w:color="002664"/>
          <w:left w:val="single" w:sz="12" w:space="0" w:color="002664"/>
          <w:bottom w:val="single" w:sz="12" w:space="0" w:color="002664"/>
          <w:right w:val="single" w:sz="12" w:space="0" w:color="002664"/>
          <w:insideH w:val="single" w:sz="6" w:space="0" w:color="002664"/>
          <w:insideV w:val="single" w:sz="6" w:space="0" w:color="002664"/>
        </w:tblBorders>
        <w:tblLook w:val="04A0" w:firstRow="1" w:lastRow="0" w:firstColumn="1" w:lastColumn="0" w:noHBand="0" w:noVBand="1"/>
      </w:tblPr>
      <w:tblGrid>
        <w:gridCol w:w="3844"/>
        <w:gridCol w:w="6597"/>
      </w:tblGrid>
      <w:tr w:rsidR="004E7356" w:rsidRPr="008A2040" w14:paraId="657FAE6C" w14:textId="77777777" w:rsidTr="002F1450">
        <w:trPr>
          <w:trHeight w:val="285"/>
        </w:trPr>
        <w:tc>
          <w:tcPr>
            <w:tcW w:w="1841" w:type="pct"/>
            <w:vAlign w:val="center"/>
          </w:tcPr>
          <w:p w14:paraId="1C4D56F9"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Procurement Agent:</w:t>
            </w:r>
          </w:p>
        </w:tc>
        <w:tc>
          <w:tcPr>
            <w:tcW w:w="3159" w:type="pct"/>
            <w:vAlign w:val="center"/>
          </w:tcPr>
          <w:p w14:paraId="5E0E4BD2" w14:textId="77777777" w:rsidR="004E7356" w:rsidRPr="008A2040" w:rsidRDefault="004E7356" w:rsidP="001926CF">
            <w:pPr>
              <w:ind w:left="90"/>
              <w:rPr>
                <w:rFonts w:ascii="Times New Roman" w:hAnsi="Times New Roman" w:cs="Times New Roman"/>
              </w:rPr>
            </w:pPr>
          </w:p>
        </w:tc>
      </w:tr>
      <w:tr w:rsidR="004E7356" w:rsidRPr="008A2040" w14:paraId="2ECE5887" w14:textId="77777777" w:rsidTr="002F1450">
        <w:trPr>
          <w:trHeight w:val="345"/>
        </w:trPr>
        <w:tc>
          <w:tcPr>
            <w:tcW w:w="1841" w:type="pct"/>
            <w:vAlign w:val="center"/>
          </w:tcPr>
          <w:p w14:paraId="6E535E17"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c/o:</w:t>
            </w:r>
          </w:p>
        </w:tc>
        <w:tc>
          <w:tcPr>
            <w:tcW w:w="3159" w:type="pct"/>
            <w:vAlign w:val="center"/>
          </w:tcPr>
          <w:p w14:paraId="0F4D9809"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i/>
                <w:color w:val="222222"/>
                <w:lang w:val="en"/>
              </w:rPr>
              <w:t>MCA-Niger</w:t>
            </w:r>
          </w:p>
        </w:tc>
      </w:tr>
      <w:tr w:rsidR="004E7356" w:rsidRPr="008A2040" w14:paraId="09A1610D" w14:textId="77777777" w:rsidTr="002F1450">
        <w:trPr>
          <w:trHeight w:val="507"/>
        </w:trPr>
        <w:tc>
          <w:tcPr>
            <w:tcW w:w="1841" w:type="pct"/>
            <w:vAlign w:val="center"/>
          </w:tcPr>
          <w:p w14:paraId="3D2702EB"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Address:</w:t>
            </w:r>
          </w:p>
        </w:tc>
        <w:tc>
          <w:tcPr>
            <w:tcW w:w="3159" w:type="pct"/>
            <w:vAlign w:val="center"/>
          </w:tcPr>
          <w:p w14:paraId="1CA7BCFA"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rPr>
              <w:t>Millennium Challenge Account- Niger</w:t>
            </w:r>
          </w:p>
          <w:p w14:paraId="6A0980DC" w14:textId="77777777" w:rsidR="004E7356" w:rsidRPr="008A2040" w:rsidRDefault="004E7356" w:rsidP="001926CF">
            <w:pPr>
              <w:ind w:left="90"/>
              <w:rPr>
                <w:rFonts w:ascii="Times New Roman" w:hAnsi="Times New Roman" w:cs="Times New Roman"/>
              </w:rPr>
            </w:pPr>
            <w:r w:rsidRPr="008A2040">
              <w:rPr>
                <w:rFonts w:ascii="Times New Roman" w:hAnsi="Times New Roman" w:cs="Times New Roman"/>
              </w:rPr>
              <w:t>Boulevard Mali Béro en face du Lycée Bosso BP 738 – Niamey</w:t>
            </w:r>
          </w:p>
        </w:tc>
      </w:tr>
      <w:tr w:rsidR="004E7356" w:rsidRPr="008A2040" w14:paraId="36BD15C6" w14:textId="77777777" w:rsidTr="002F1450">
        <w:trPr>
          <w:trHeight w:val="390"/>
        </w:trPr>
        <w:tc>
          <w:tcPr>
            <w:tcW w:w="1841" w:type="pct"/>
            <w:vAlign w:val="center"/>
          </w:tcPr>
          <w:p w14:paraId="0F14DD22"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Telephone:</w:t>
            </w:r>
          </w:p>
        </w:tc>
        <w:tc>
          <w:tcPr>
            <w:tcW w:w="3159" w:type="pct"/>
            <w:vAlign w:val="center"/>
          </w:tcPr>
          <w:p w14:paraId="2E7417AD" w14:textId="77777777" w:rsidR="004E7356" w:rsidRPr="008A2040" w:rsidRDefault="004E7356" w:rsidP="001926CF">
            <w:pPr>
              <w:rPr>
                <w:rFonts w:ascii="Times New Roman" w:hAnsi="Times New Roman" w:cs="Times New Roman"/>
              </w:rPr>
            </w:pPr>
            <w:r w:rsidRPr="008A2040">
              <w:rPr>
                <w:rFonts w:ascii="Times New Roman" w:hAnsi="Times New Roman" w:cs="Times New Roman"/>
                <w:iCs/>
                <w:spacing w:val="-2"/>
              </w:rPr>
              <w:t>Niamey – Niger | Tel: (+227) 20 35 39 44</w:t>
            </w:r>
          </w:p>
        </w:tc>
      </w:tr>
      <w:tr w:rsidR="004E7356" w:rsidRPr="008A2040" w14:paraId="1E1CDA13" w14:textId="77777777" w:rsidTr="00B4094A">
        <w:trPr>
          <w:trHeight w:val="2023"/>
        </w:trPr>
        <w:tc>
          <w:tcPr>
            <w:tcW w:w="1841" w:type="pct"/>
            <w:vAlign w:val="center"/>
          </w:tcPr>
          <w:p w14:paraId="0EF9232D" w14:textId="77777777" w:rsidR="004E7356" w:rsidRPr="008A2040" w:rsidRDefault="004E7356" w:rsidP="001926CF">
            <w:pPr>
              <w:ind w:left="90"/>
              <w:jc w:val="right"/>
              <w:rPr>
                <w:rFonts w:ascii="Times New Roman" w:hAnsi="Times New Roman" w:cs="Times New Roman"/>
              </w:rPr>
            </w:pPr>
            <w:r w:rsidRPr="008A2040">
              <w:rPr>
                <w:rFonts w:ascii="Times New Roman" w:hAnsi="Times New Roman" w:cs="Times New Roman"/>
              </w:rPr>
              <w:t>Email:</w:t>
            </w:r>
          </w:p>
        </w:tc>
        <w:tc>
          <w:tcPr>
            <w:tcW w:w="3159" w:type="pct"/>
            <w:vAlign w:val="center"/>
          </w:tcPr>
          <w:p w14:paraId="1194D7F4" w14:textId="77777777" w:rsidR="00E956D1" w:rsidRPr="008A2040" w:rsidRDefault="004E7356" w:rsidP="00E956D1">
            <w:pPr>
              <w:ind w:left="90"/>
              <w:rPr>
                <w:rFonts w:ascii="Times New Roman" w:hAnsi="Times New Roman" w:cs="Times New Roman"/>
              </w:rPr>
            </w:pPr>
            <w:r w:rsidRPr="008A2040">
              <w:rPr>
                <w:rFonts w:ascii="Times New Roman" w:hAnsi="Times New Roman" w:cs="Times New Roman"/>
              </w:rPr>
              <w:t xml:space="preserve">Procurement Agent for </w:t>
            </w:r>
            <w:r w:rsidR="00E956D1" w:rsidRPr="008A2040">
              <w:rPr>
                <w:rFonts w:ascii="Times New Roman" w:hAnsi="Times New Roman" w:cs="Times New Roman"/>
              </w:rPr>
              <w:t>Millennium Challenge Account- Niger</w:t>
            </w:r>
          </w:p>
          <w:p w14:paraId="447C68C3" w14:textId="181A465E" w:rsidR="00B4094A" w:rsidRDefault="008C774B" w:rsidP="00F1084F">
            <w:pPr>
              <w:ind w:left="90"/>
              <w:rPr>
                <w:rFonts w:ascii="Times New Roman" w:hAnsi="Times New Roman" w:cs="Times New Roman"/>
              </w:rPr>
            </w:pPr>
            <w:hyperlink r:id="rId9" w:history="1">
              <w:r w:rsidR="00B4094A" w:rsidRPr="00A05B0D">
                <w:rPr>
                  <w:rStyle w:val="Hyperlink"/>
                  <w:rFonts w:ascii="Times New Roman" w:hAnsi="Times New Roman" w:cs="Times New Roman"/>
                </w:rPr>
                <w:t>AMEEMMCANigerPA@cddid.com</w:t>
              </w:r>
            </w:hyperlink>
            <w:r w:rsidR="00F1084F" w:rsidRPr="00222EEB">
              <w:rPr>
                <w:rFonts w:ascii="Times New Roman" w:hAnsi="Times New Roman" w:cs="Times New Roman"/>
              </w:rPr>
              <w:t xml:space="preserve"> </w:t>
            </w:r>
          </w:p>
          <w:p w14:paraId="0EC81CEA" w14:textId="487826FC" w:rsidR="00B4094A" w:rsidRDefault="004E7356" w:rsidP="00F1084F">
            <w:pPr>
              <w:ind w:left="90"/>
              <w:rPr>
                <w:rFonts w:ascii="Times New Roman" w:hAnsi="Times New Roman" w:cs="Times New Roman"/>
              </w:rPr>
            </w:pPr>
            <w:r w:rsidRPr="008A2040">
              <w:rPr>
                <w:rFonts w:ascii="Times New Roman" w:hAnsi="Times New Roman" w:cs="Times New Roman"/>
              </w:rPr>
              <w:t xml:space="preserve"> </w:t>
            </w:r>
          </w:p>
          <w:p w14:paraId="5169738B" w14:textId="7F2B3EF6" w:rsidR="00B4094A" w:rsidRDefault="00E956D1" w:rsidP="00F1084F">
            <w:pPr>
              <w:ind w:left="90"/>
              <w:rPr>
                <w:rFonts w:ascii="Times New Roman" w:hAnsi="Times New Roman" w:cs="Times New Roman"/>
              </w:rPr>
            </w:pPr>
            <w:r>
              <w:rPr>
                <w:rFonts w:ascii="Times New Roman" w:hAnsi="Times New Roman" w:cs="Times New Roman"/>
              </w:rPr>
              <w:t>with c</w:t>
            </w:r>
            <w:r w:rsidR="004E7356" w:rsidRPr="008A2040">
              <w:rPr>
                <w:rFonts w:ascii="Times New Roman" w:hAnsi="Times New Roman" w:cs="Times New Roman"/>
              </w:rPr>
              <w:t>opy</w:t>
            </w:r>
            <w:r>
              <w:rPr>
                <w:rFonts w:ascii="Times New Roman" w:hAnsi="Times New Roman" w:cs="Times New Roman"/>
              </w:rPr>
              <w:t xml:space="preserve"> to: </w:t>
            </w:r>
          </w:p>
          <w:p w14:paraId="391B599B" w14:textId="77777777" w:rsidR="00B4094A" w:rsidRDefault="00B4094A" w:rsidP="00F1084F">
            <w:pPr>
              <w:ind w:left="90"/>
              <w:rPr>
                <w:rFonts w:ascii="Times New Roman" w:hAnsi="Times New Roman" w:cs="Times New Roman"/>
              </w:rPr>
            </w:pPr>
          </w:p>
          <w:p w14:paraId="79C2A9C5" w14:textId="465E8883" w:rsidR="00B4094A" w:rsidRDefault="00B4094A" w:rsidP="00F1084F">
            <w:pPr>
              <w:ind w:left="90"/>
              <w:rPr>
                <w:rFonts w:ascii="Times New Roman" w:hAnsi="Times New Roman" w:cs="Times New Roman"/>
              </w:rPr>
            </w:pPr>
            <w:r w:rsidRPr="00B4094A">
              <w:rPr>
                <w:rFonts w:ascii="Times New Roman" w:hAnsi="Times New Roman" w:cs="Times New Roman"/>
              </w:rPr>
              <w:t>Millennium Challenge Account-Niger</w:t>
            </w:r>
            <w:r>
              <w:rPr>
                <w:rFonts w:ascii="Times New Roman" w:hAnsi="Times New Roman" w:cs="Times New Roman"/>
              </w:rPr>
              <w:t xml:space="preserve"> Procurement Director</w:t>
            </w:r>
          </w:p>
          <w:p w14:paraId="7E36F9DF" w14:textId="0FEE6A7E" w:rsidR="004E7356" w:rsidRPr="008A2040" w:rsidRDefault="008C774B" w:rsidP="00F1084F">
            <w:pPr>
              <w:ind w:left="90"/>
              <w:rPr>
                <w:rFonts w:ascii="Times New Roman" w:hAnsi="Times New Roman" w:cs="Times New Roman"/>
              </w:rPr>
            </w:pPr>
            <w:hyperlink r:id="rId10" w:history="1">
              <w:r w:rsidR="00B4094A" w:rsidRPr="00A05B0D">
                <w:rPr>
                  <w:rStyle w:val="Hyperlink"/>
                  <w:rFonts w:ascii="Times New Roman" w:hAnsi="Times New Roman" w:cs="Times New Roman"/>
                </w:rPr>
                <w:t>procurement@mcaniger.ne</w:t>
              </w:r>
            </w:hyperlink>
            <w:r w:rsidR="004E7356" w:rsidRPr="008A2040">
              <w:rPr>
                <w:rFonts w:ascii="Times New Roman" w:hAnsi="Times New Roman" w:cs="Times New Roman"/>
              </w:rPr>
              <w:t xml:space="preserve"> </w:t>
            </w:r>
          </w:p>
        </w:tc>
      </w:tr>
    </w:tbl>
    <w:p w14:paraId="53E6BA55" w14:textId="77777777" w:rsidR="004E7356" w:rsidRPr="00A138F7" w:rsidRDefault="004E7356" w:rsidP="00E45BA2">
      <w:pPr>
        <w:pStyle w:val="NoSpacing"/>
        <w:rPr>
          <w:rFonts w:ascii="Times New Roman" w:hAnsi="Times New Roman" w:cs="Times New Roman"/>
          <w:sz w:val="24"/>
          <w:szCs w:val="24"/>
        </w:rPr>
      </w:pPr>
    </w:p>
    <w:sectPr w:rsidR="004E7356" w:rsidRPr="00A138F7" w:rsidSect="002F1450">
      <w:footerReference w:type="default" r:id="rId11"/>
      <w:pgSz w:w="12240" w:h="15840"/>
      <w:pgMar w:top="446" w:right="432" w:bottom="432" w:left="720" w:header="28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F8941" w14:textId="77777777" w:rsidR="00910016" w:rsidRDefault="00910016">
      <w:pPr>
        <w:spacing w:after="0" w:line="240" w:lineRule="auto"/>
      </w:pPr>
      <w:r>
        <w:separator/>
      </w:r>
    </w:p>
  </w:endnote>
  <w:endnote w:type="continuationSeparator" w:id="0">
    <w:p w14:paraId="6CBECF84" w14:textId="77777777" w:rsidR="00910016" w:rsidRDefault="00910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Gotham Medium">
    <w:altName w:val="Calibri"/>
    <w:panose1 w:val="00000000000000000000"/>
    <w:charset w:val="00"/>
    <w:family w:val="auto"/>
    <w:notTrueType/>
    <w:pitch w:val="variable"/>
    <w:sig w:usb0="00000001" w:usb1="4000005B" w:usb2="00000000" w:usb3="00000000" w:csb0="0000009B"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Light">
    <w:altName w:val="Times New Roman"/>
    <w:panose1 w:val="00000000000000000000"/>
    <w:charset w:val="00"/>
    <w:family w:val="auto"/>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48640"/>
      <w:docPartObj>
        <w:docPartGallery w:val="Page Numbers (Bottom of Page)"/>
        <w:docPartUnique/>
      </w:docPartObj>
    </w:sdtPr>
    <w:sdtEndPr>
      <w:rPr>
        <w:rFonts w:ascii="Gotham Book" w:hAnsi="Gotham Book"/>
        <w:noProof/>
        <w:sz w:val="20"/>
      </w:rPr>
    </w:sdtEndPr>
    <w:sdtContent>
      <w:p w14:paraId="0244D08D" w14:textId="37181E61" w:rsidR="0098777C" w:rsidRPr="001B454C" w:rsidRDefault="0098777C" w:rsidP="001926CF">
        <w:pPr>
          <w:pStyle w:val="Footer"/>
          <w:jc w:val="center"/>
          <w:rPr>
            <w:rFonts w:ascii="Gotham Book" w:hAnsi="Gotham Book"/>
            <w:sz w:val="20"/>
          </w:rPr>
        </w:pPr>
        <w:r w:rsidRPr="001B454C">
          <w:rPr>
            <w:rFonts w:ascii="Gotham Book" w:hAnsi="Gotham Book"/>
            <w:sz w:val="20"/>
          </w:rPr>
          <w:fldChar w:fldCharType="begin"/>
        </w:r>
        <w:r w:rsidRPr="001B454C">
          <w:rPr>
            <w:rFonts w:ascii="Gotham Book" w:hAnsi="Gotham Book"/>
            <w:sz w:val="20"/>
          </w:rPr>
          <w:instrText xml:space="preserve"> PAGE   \* MERGEFORMAT </w:instrText>
        </w:r>
        <w:r w:rsidRPr="001B454C">
          <w:rPr>
            <w:rFonts w:ascii="Gotham Book" w:hAnsi="Gotham Book"/>
            <w:sz w:val="20"/>
          </w:rPr>
          <w:fldChar w:fldCharType="separate"/>
        </w:r>
        <w:r w:rsidR="00BC096C">
          <w:rPr>
            <w:rFonts w:ascii="Gotham Book" w:hAnsi="Gotham Book"/>
            <w:noProof/>
            <w:sz w:val="20"/>
          </w:rPr>
          <w:t>2</w:t>
        </w:r>
        <w:r w:rsidRPr="001B454C">
          <w:rPr>
            <w:rFonts w:ascii="Gotham Book" w:hAnsi="Gotham Book"/>
            <w:noProof/>
            <w:sz w:val="20"/>
          </w:rPr>
          <w:fldChar w:fldCharType="end"/>
        </w:r>
      </w:p>
    </w:sdtContent>
  </w:sdt>
  <w:p w14:paraId="250154F7" w14:textId="77777777" w:rsidR="0098777C" w:rsidRPr="0059660B" w:rsidRDefault="0098777C" w:rsidP="001926CF">
    <w:pPr>
      <w:pStyle w:val="Footer"/>
      <w:jc w:val="center"/>
      <w:rPr>
        <w:rFonts w:ascii="Gotham Light" w:hAnsi="Gotham Light"/>
        <w:sz w:val="24"/>
      </w:rPr>
    </w:pPr>
  </w:p>
  <w:p w14:paraId="3F2553DC" w14:textId="77777777" w:rsidR="0098777C" w:rsidRDefault="009877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E36C5" w14:textId="77777777" w:rsidR="00910016" w:rsidRDefault="00910016">
      <w:pPr>
        <w:spacing w:after="0" w:line="240" w:lineRule="auto"/>
      </w:pPr>
      <w:r>
        <w:separator/>
      </w:r>
    </w:p>
  </w:footnote>
  <w:footnote w:type="continuationSeparator" w:id="0">
    <w:p w14:paraId="63EAFCA1" w14:textId="77777777" w:rsidR="00910016" w:rsidRDefault="00910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fr-BE" w:vendorID="64" w:dllVersion="6"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revisionView w:markup="0" w:comments="0" w:insDel="0" w:formatting="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356"/>
    <w:rsid w:val="000041F5"/>
    <w:rsid w:val="00022413"/>
    <w:rsid w:val="0002586A"/>
    <w:rsid w:val="000513D4"/>
    <w:rsid w:val="00080C98"/>
    <w:rsid w:val="000A1247"/>
    <w:rsid w:val="000A7E50"/>
    <w:rsid w:val="000C208A"/>
    <w:rsid w:val="000D0C41"/>
    <w:rsid w:val="000F72ED"/>
    <w:rsid w:val="001007CE"/>
    <w:rsid w:val="00100EF6"/>
    <w:rsid w:val="00107706"/>
    <w:rsid w:val="001139A3"/>
    <w:rsid w:val="00116CCF"/>
    <w:rsid w:val="00117DE2"/>
    <w:rsid w:val="00127E50"/>
    <w:rsid w:val="001418DC"/>
    <w:rsid w:val="00165E42"/>
    <w:rsid w:val="00174E09"/>
    <w:rsid w:val="00181B9C"/>
    <w:rsid w:val="00182369"/>
    <w:rsid w:val="001926CF"/>
    <w:rsid w:val="00193646"/>
    <w:rsid w:val="00193A50"/>
    <w:rsid w:val="0019566F"/>
    <w:rsid w:val="0019571A"/>
    <w:rsid w:val="001978C9"/>
    <w:rsid w:val="001C081D"/>
    <w:rsid w:val="001C52E1"/>
    <w:rsid w:val="001C70A8"/>
    <w:rsid w:val="001D169E"/>
    <w:rsid w:val="001E21A4"/>
    <w:rsid w:val="001E608B"/>
    <w:rsid w:val="002045F6"/>
    <w:rsid w:val="002118FB"/>
    <w:rsid w:val="00214BC7"/>
    <w:rsid w:val="00216C0B"/>
    <w:rsid w:val="00225DA6"/>
    <w:rsid w:val="00227F5D"/>
    <w:rsid w:val="0023384F"/>
    <w:rsid w:val="00240187"/>
    <w:rsid w:val="00265A2B"/>
    <w:rsid w:val="00290023"/>
    <w:rsid w:val="002A3B4D"/>
    <w:rsid w:val="002A6763"/>
    <w:rsid w:val="002C633E"/>
    <w:rsid w:val="002E5B7C"/>
    <w:rsid w:val="002F0959"/>
    <w:rsid w:val="002F1450"/>
    <w:rsid w:val="00303EFC"/>
    <w:rsid w:val="0030713B"/>
    <w:rsid w:val="00333629"/>
    <w:rsid w:val="00337BFB"/>
    <w:rsid w:val="00353C5E"/>
    <w:rsid w:val="00353F13"/>
    <w:rsid w:val="00362FE5"/>
    <w:rsid w:val="00366BDE"/>
    <w:rsid w:val="00380B14"/>
    <w:rsid w:val="00394668"/>
    <w:rsid w:val="003976E0"/>
    <w:rsid w:val="003A1451"/>
    <w:rsid w:val="003A346F"/>
    <w:rsid w:val="003A4732"/>
    <w:rsid w:val="003C0D79"/>
    <w:rsid w:val="003C19B1"/>
    <w:rsid w:val="003C2B27"/>
    <w:rsid w:val="003E2C8E"/>
    <w:rsid w:val="003E6012"/>
    <w:rsid w:val="003F5D3F"/>
    <w:rsid w:val="003F7AD1"/>
    <w:rsid w:val="00411B00"/>
    <w:rsid w:val="00413203"/>
    <w:rsid w:val="0041734A"/>
    <w:rsid w:val="00422474"/>
    <w:rsid w:val="00422CD9"/>
    <w:rsid w:val="004453B1"/>
    <w:rsid w:val="004972DE"/>
    <w:rsid w:val="004A0558"/>
    <w:rsid w:val="004A53A1"/>
    <w:rsid w:val="004B529A"/>
    <w:rsid w:val="004D3F69"/>
    <w:rsid w:val="004E3C70"/>
    <w:rsid w:val="004E7356"/>
    <w:rsid w:val="004F2C23"/>
    <w:rsid w:val="005042BC"/>
    <w:rsid w:val="00507DE7"/>
    <w:rsid w:val="00521F06"/>
    <w:rsid w:val="00524004"/>
    <w:rsid w:val="00533389"/>
    <w:rsid w:val="005365ED"/>
    <w:rsid w:val="005514CC"/>
    <w:rsid w:val="005529F0"/>
    <w:rsid w:val="0057339C"/>
    <w:rsid w:val="005844F5"/>
    <w:rsid w:val="005B2649"/>
    <w:rsid w:val="005D5793"/>
    <w:rsid w:val="00600F4D"/>
    <w:rsid w:val="006023AB"/>
    <w:rsid w:val="006108DC"/>
    <w:rsid w:val="0061214A"/>
    <w:rsid w:val="00613F58"/>
    <w:rsid w:val="00624523"/>
    <w:rsid w:val="006261BF"/>
    <w:rsid w:val="00636322"/>
    <w:rsid w:val="00645E71"/>
    <w:rsid w:val="0065447A"/>
    <w:rsid w:val="00663E33"/>
    <w:rsid w:val="00686458"/>
    <w:rsid w:val="0069013C"/>
    <w:rsid w:val="006C3AD3"/>
    <w:rsid w:val="006D4FC0"/>
    <w:rsid w:val="006D71BF"/>
    <w:rsid w:val="006D7331"/>
    <w:rsid w:val="006E1BA6"/>
    <w:rsid w:val="006F11F8"/>
    <w:rsid w:val="00702F34"/>
    <w:rsid w:val="0071040B"/>
    <w:rsid w:val="00717BA1"/>
    <w:rsid w:val="007215AF"/>
    <w:rsid w:val="0072199C"/>
    <w:rsid w:val="00746FDB"/>
    <w:rsid w:val="007542C7"/>
    <w:rsid w:val="00783236"/>
    <w:rsid w:val="007858A1"/>
    <w:rsid w:val="007925C4"/>
    <w:rsid w:val="007A3CCA"/>
    <w:rsid w:val="007B111B"/>
    <w:rsid w:val="007B339C"/>
    <w:rsid w:val="007C5906"/>
    <w:rsid w:val="007E466B"/>
    <w:rsid w:val="007E4802"/>
    <w:rsid w:val="00813393"/>
    <w:rsid w:val="00825E90"/>
    <w:rsid w:val="008269E6"/>
    <w:rsid w:val="00847197"/>
    <w:rsid w:val="00871D27"/>
    <w:rsid w:val="00890534"/>
    <w:rsid w:val="008C774B"/>
    <w:rsid w:val="008D1BED"/>
    <w:rsid w:val="008D2699"/>
    <w:rsid w:val="008D4BFF"/>
    <w:rsid w:val="00910016"/>
    <w:rsid w:val="0091403F"/>
    <w:rsid w:val="009151AD"/>
    <w:rsid w:val="00915CE8"/>
    <w:rsid w:val="00926EA3"/>
    <w:rsid w:val="009347F8"/>
    <w:rsid w:val="0093656E"/>
    <w:rsid w:val="00953A88"/>
    <w:rsid w:val="00971B23"/>
    <w:rsid w:val="009778EF"/>
    <w:rsid w:val="0098777C"/>
    <w:rsid w:val="00990A62"/>
    <w:rsid w:val="00991080"/>
    <w:rsid w:val="00996331"/>
    <w:rsid w:val="009A21B5"/>
    <w:rsid w:val="009A4C15"/>
    <w:rsid w:val="009C1407"/>
    <w:rsid w:val="009C6486"/>
    <w:rsid w:val="009D4B4C"/>
    <w:rsid w:val="009D7F15"/>
    <w:rsid w:val="009E0E16"/>
    <w:rsid w:val="009E5FF5"/>
    <w:rsid w:val="009F5CC9"/>
    <w:rsid w:val="00A0092B"/>
    <w:rsid w:val="00A10DC3"/>
    <w:rsid w:val="00A20269"/>
    <w:rsid w:val="00A37FEE"/>
    <w:rsid w:val="00A53097"/>
    <w:rsid w:val="00A55ECF"/>
    <w:rsid w:val="00A70ECE"/>
    <w:rsid w:val="00A86CBE"/>
    <w:rsid w:val="00AD1037"/>
    <w:rsid w:val="00AD6A7F"/>
    <w:rsid w:val="00AD6D13"/>
    <w:rsid w:val="00AF624D"/>
    <w:rsid w:val="00B321F3"/>
    <w:rsid w:val="00B4094A"/>
    <w:rsid w:val="00B61F41"/>
    <w:rsid w:val="00B64D27"/>
    <w:rsid w:val="00BA0A78"/>
    <w:rsid w:val="00BA625C"/>
    <w:rsid w:val="00BA634B"/>
    <w:rsid w:val="00BB3F76"/>
    <w:rsid w:val="00BC096C"/>
    <w:rsid w:val="00BC26B6"/>
    <w:rsid w:val="00BC2A4E"/>
    <w:rsid w:val="00BC46DF"/>
    <w:rsid w:val="00BD5634"/>
    <w:rsid w:val="00C01B8D"/>
    <w:rsid w:val="00C02085"/>
    <w:rsid w:val="00C21C63"/>
    <w:rsid w:val="00C35863"/>
    <w:rsid w:val="00C438E4"/>
    <w:rsid w:val="00C4513C"/>
    <w:rsid w:val="00C47906"/>
    <w:rsid w:val="00C47B56"/>
    <w:rsid w:val="00C60DEA"/>
    <w:rsid w:val="00C932E4"/>
    <w:rsid w:val="00C95FA0"/>
    <w:rsid w:val="00CA120C"/>
    <w:rsid w:val="00CC2622"/>
    <w:rsid w:val="00CD25EA"/>
    <w:rsid w:val="00CD2654"/>
    <w:rsid w:val="00CE4F8A"/>
    <w:rsid w:val="00CE5289"/>
    <w:rsid w:val="00CF693D"/>
    <w:rsid w:val="00D041C0"/>
    <w:rsid w:val="00D04D1F"/>
    <w:rsid w:val="00D11208"/>
    <w:rsid w:val="00D15E06"/>
    <w:rsid w:val="00D43156"/>
    <w:rsid w:val="00D50556"/>
    <w:rsid w:val="00D60AE9"/>
    <w:rsid w:val="00D70657"/>
    <w:rsid w:val="00D9076B"/>
    <w:rsid w:val="00D94347"/>
    <w:rsid w:val="00DD0076"/>
    <w:rsid w:val="00DD5B8B"/>
    <w:rsid w:val="00DE7FB7"/>
    <w:rsid w:val="00E04D08"/>
    <w:rsid w:val="00E20A3A"/>
    <w:rsid w:val="00E36D88"/>
    <w:rsid w:val="00E45BA2"/>
    <w:rsid w:val="00E6283A"/>
    <w:rsid w:val="00E764FE"/>
    <w:rsid w:val="00E901EB"/>
    <w:rsid w:val="00E956D1"/>
    <w:rsid w:val="00EA241A"/>
    <w:rsid w:val="00F1084F"/>
    <w:rsid w:val="00F34E3A"/>
    <w:rsid w:val="00F4043C"/>
    <w:rsid w:val="00F470B9"/>
    <w:rsid w:val="00F61DD3"/>
    <w:rsid w:val="00F66B06"/>
    <w:rsid w:val="00F66B57"/>
    <w:rsid w:val="00F73899"/>
    <w:rsid w:val="00F83E9F"/>
    <w:rsid w:val="00F8432C"/>
    <w:rsid w:val="00F84510"/>
    <w:rsid w:val="00F84DC7"/>
    <w:rsid w:val="00FA3324"/>
    <w:rsid w:val="00FA54EA"/>
    <w:rsid w:val="00FB4CFB"/>
    <w:rsid w:val="00FC1343"/>
    <w:rsid w:val="00FC3D1B"/>
    <w:rsid w:val="00FE3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1DF16"/>
  <w15:chartTrackingRefBased/>
  <w15:docId w15:val="{7862001D-A397-492E-B43C-2CA0DE394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5D3F"/>
    <w:rPr>
      <w:lang w:val="en-US"/>
    </w:rPr>
  </w:style>
  <w:style w:type="paragraph" w:styleId="Heading1">
    <w:name w:val="heading 1"/>
    <w:basedOn w:val="Normal"/>
    <w:next w:val="Normal"/>
    <w:link w:val="Heading1Char"/>
    <w:autoRedefine/>
    <w:uiPriority w:val="9"/>
    <w:qFormat/>
    <w:rsid w:val="001E608B"/>
    <w:pPr>
      <w:keepNext/>
      <w:keepLines/>
      <w:spacing w:before="240" w:after="0"/>
      <w:outlineLvl w:val="0"/>
    </w:pPr>
    <w:rPr>
      <w:rFonts w:ascii="Arial Narrow" w:eastAsiaTheme="majorEastAsia" w:hAnsi="Arial Narrow" w:cstheme="majorBidi"/>
      <w:b/>
      <w:sz w:val="24"/>
      <w:szCs w:val="32"/>
      <w:lang w:val="fr-FR"/>
    </w:rPr>
  </w:style>
  <w:style w:type="paragraph" w:styleId="Heading2">
    <w:name w:val="heading 2"/>
    <w:basedOn w:val="Normal"/>
    <w:next w:val="Normal"/>
    <w:link w:val="Heading2Char"/>
    <w:autoRedefine/>
    <w:uiPriority w:val="9"/>
    <w:unhideWhenUsed/>
    <w:qFormat/>
    <w:rsid w:val="001E608B"/>
    <w:pPr>
      <w:keepNext/>
      <w:keepLines/>
      <w:spacing w:before="40" w:after="0"/>
      <w:outlineLvl w:val="1"/>
    </w:pPr>
    <w:rPr>
      <w:rFonts w:ascii="Arial Narrow" w:eastAsiaTheme="majorEastAsia" w:hAnsi="Arial Narrow" w:cstheme="majorBidi"/>
      <w:b/>
      <w:sz w:val="24"/>
      <w:szCs w:val="26"/>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608B"/>
    <w:rPr>
      <w:rFonts w:ascii="Arial Narrow" w:eastAsiaTheme="majorEastAsia" w:hAnsi="Arial Narrow" w:cstheme="majorBidi"/>
      <w:b/>
      <w:sz w:val="24"/>
      <w:szCs w:val="32"/>
      <w:lang w:val="fr-FR"/>
    </w:rPr>
  </w:style>
  <w:style w:type="character" w:customStyle="1" w:styleId="Heading2Char">
    <w:name w:val="Heading 2 Char"/>
    <w:basedOn w:val="DefaultParagraphFont"/>
    <w:link w:val="Heading2"/>
    <w:uiPriority w:val="9"/>
    <w:rsid w:val="001E608B"/>
    <w:rPr>
      <w:rFonts w:ascii="Arial Narrow" w:eastAsiaTheme="majorEastAsia" w:hAnsi="Arial Narrow" w:cstheme="majorBidi"/>
      <w:b/>
      <w:sz w:val="24"/>
      <w:szCs w:val="26"/>
      <w:lang w:val="fr-FR"/>
    </w:rPr>
  </w:style>
  <w:style w:type="paragraph" w:styleId="NormalWeb">
    <w:name w:val="Normal (Web)"/>
    <w:basedOn w:val="Normal"/>
    <w:uiPriority w:val="99"/>
    <w:unhideWhenUsed/>
    <w:rsid w:val="004E7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4E7356"/>
    <w:rPr>
      <w:color w:val="0000FF"/>
      <w:u w:val="single"/>
    </w:rPr>
  </w:style>
  <w:style w:type="paragraph" w:styleId="NoSpacing">
    <w:name w:val="No Spacing"/>
    <w:uiPriority w:val="1"/>
    <w:qFormat/>
    <w:rsid w:val="004E7356"/>
    <w:pPr>
      <w:spacing w:after="0" w:line="240" w:lineRule="auto"/>
    </w:pPr>
    <w:rPr>
      <w:lang w:val="en-US"/>
    </w:rPr>
  </w:style>
  <w:style w:type="paragraph" w:customStyle="1" w:styleId="Heading4">
    <w:name w:val="Heading4"/>
    <w:basedOn w:val="Normal"/>
    <w:qFormat/>
    <w:rsid w:val="004E7356"/>
    <w:rPr>
      <w:rFonts w:ascii="Gotham Medium" w:hAnsi="Gotham Medium" w:cs="Helvetica"/>
      <w:bCs/>
      <w:color w:val="222222"/>
      <w:sz w:val="24"/>
      <w:szCs w:val="20"/>
    </w:rPr>
  </w:style>
  <w:style w:type="table" w:customStyle="1" w:styleId="TableGrid1">
    <w:name w:val="Table Grid1"/>
    <w:basedOn w:val="TableNormal"/>
    <w:next w:val="TableGrid"/>
    <w:uiPriority w:val="59"/>
    <w:rsid w:val="004E7356"/>
    <w:pPr>
      <w:spacing w:after="0" w:line="240" w:lineRule="auto"/>
    </w:pPr>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E73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7356"/>
    <w:rPr>
      <w:lang w:val="en-US"/>
    </w:rPr>
  </w:style>
  <w:style w:type="table" w:styleId="TableGrid">
    <w:name w:val="Table Grid"/>
    <w:basedOn w:val="TableNormal"/>
    <w:uiPriority w:val="39"/>
    <w:rsid w:val="004E73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32E4"/>
    <w:rPr>
      <w:sz w:val="16"/>
      <w:szCs w:val="16"/>
    </w:rPr>
  </w:style>
  <w:style w:type="paragraph" w:styleId="CommentText">
    <w:name w:val="annotation text"/>
    <w:basedOn w:val="Normal"/>
    <w:link w:val="CommentTextChar"/>
    <w:uiPriority w:val="99"/>
    <w:unhideWhenUsed/>
    <w:rsid w:val="00C932E4"/>
    <w:pPr>
      <w:spacing w:line="240" w:lineRule="auto"/>
    </w:pPr>
    <w:rPr>
      <w:sz w:val="20"/>
      <w:szCs w:val="20"/>
    </w:rPr>
  </w:style>
  <w:style w:type="character" w:customStyle="1" w:styleId="CommentTextChar">
    <w:name w:val="Comment Text Char"/>
    <w:basedOn w:val="DefaultParagraphFont"/>
    <w:link w:val="CommentText"/>
    <w:uiPriority w:val="99"/>
    <w:rsid w:val="00C932E4"/>
    <w:rPr>
      <w:sz w:val="20"/>
      <w:szCs w:val="20"/>
      <w:lang w:val="en-US"/>
    </w:rPr>
  </w:style>
  <w:style w:type="paragraph" w:styleId="CommentSubject">
    <w:name w:val="annotation subject"/>
    <w:basedOn w:val="CommentText"/>
    <w:next w:val="CommentText"/>
    <w:link w:val="CommentSubjectChar"/>
    <w:uiPriority w:val="99"/>
    <w:semiHidden/>
    <w:unhideWhenUsed/>
    <w:rsid w:val="00C932E4"/>
    <w:rPr>
      <w:b/>
      <w:bCs/>
    </w:rPr>
  </w:style>
  <w:style w:type="character" w:customStyle="1" w:styleId="CommentSubjectChar">
    <w:name w:val="Comment Subject Char"/>
    <w:basedOn w:val="CommentTextChar"/>
    <w:link w:val="CommentSubject"/>
    <w:uiPriority w:val="99"/>
    <w:semiHidden/>
    <w:rsid w:val="00C932E4"/>
    <w:rPr>
      <w:b/>
      <w:bCs/>
      <w:sz w:val="20"/>
      <w:szCs w:val="20"/>
      <w:lang w:val="en-US"/>
    </w:rPr>
  </w:style>
  <w:style w:type="paragraph" w:styleId="BalloonText">
    <w:name w:val="Balloon Text"/>
    <w:basedOn w:val="Normal"/>
    <w:link w:val="BalloonTextChar"/>
    <w:uiPriority w:val="99"/>
    <w:semiHidden/>
    <w:unhideWhenUsed/>
    <w:rsid w:val="00C932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2E4"/>
    <w:rPr>
      <w:rFonts w:ascii="Segoe UI" w:hAnsi="Segoe UI" w:cs="Segoe UI"/>
      <w:sz w:val="18"/>
      <w:szCs w:val="18"/>
      <w:lang w:val="en-US"/>
    </w:rPr>
  </w:style>
  <w:style w:type="paragraph" w:styleId="Revision">
    <w:name w:val="Revision"/>
    <w:hidden/>
    <w:uiPriority w:val="99"/>
    <w:semiHidden/>
    <w:rsid w:val="00216C0B"/>
    <w:pPr>
      <w:spacing w:after="0" w:line="240" w:lineRule="auto"/>
    </w:pPr>
    <w:rPr>
      <w:lang w:val="en-US"/>
    </w:rPr>
  </w:style>
  <w:style w:type="character" w:customStyle="1" w:styleId="UnresolvedMention1">
    <w:name w:val="Unresolved Mention1"/>
    <w:basedOn w:val="DefaultParagraphFont"/>
    <w:uiPriority w:val="99"/>
    <w:semiHidden/>
    <w:unhideWhenUsed/>
    <w:rsid w:val="00E956D1"/>
    <w:rPr>
      <w:color w:val="605E5C"/>
      <w:shd w:val="clear" w:color="auto" w:fill="E1DFDD"/>
    </w:rPr>
  </w:style>
  <w:style w:type="character" w:customStyle="1" w:styleId="UnresolvedMention2">
    <w:name w:val="Unresolved Mention2"/>
    <w:basedOn w:val="DefaultParagraphFont"/>
    <w:uiPriority w:val="99"/>
    <w:semiHidden/>
    <w:unhideWhenUsed/>
    <w:rsid w:val="00B409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93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gmarket.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devbusines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procurement@mcaniger.ne" TargetMode="External"/><Relationship Id="rId4" Type="http://schemas.openxmlformats.org/officeDocument/2006/relationships/footnotes" Target="footnotes.xml"/><Relationship Id="rId9" Type="http://schemas.openxmlformats.org/officeDocument/2006/relationships/hyperlink" Target="mailto:AMEEMMCANigerPA@cdd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2726</Words>
  <Characters>15539</Characters>
  <Application>Microsoft Office Word</Application>
  <DocSecurity>0</DocSecurity>
  <Lines>129</Lines>
  <Paragraphs>36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Adamou Rabo</dc:creator>
  <cp:keywords/>
  <dc:description/>
  <cp:lastModifiedBy>Elisa Rabetsarafara</cp:lastModifiedBy>
  <cp:revision>4</cp:revision>
  <cp:lastPrinted>2022-06-03T09:59:00Z</cp:lastPrinted>
  <dcterms:created xsi:type="dcterms:W3CDTF">2022-08-22T07:56:00Z</dcterms:created>
  <dcterms:modified xsi:type="dcterms:W3CDTF">2022-08-22T08:00:00Z</dcterms:modified>
</cp:coreProperties>
</file>