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B4E03" w14:textId="63742D3B" w:rsidR="00CC5766" w:rsidRPr="0097729F" w:rsidRDefault="00CC5766" w:rsidP="004845D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729F">
        <w:rPr>
          <w:rFonts w:ascii="Times New Roman" w:hAnsi="Times New Roman" w:cs="Times New Roman"/>
          <w:b/>
          <w:sz w:val="24"/>
          <w:szCs w:val="24"/>
          <w:lang w:val="en-US"/>
        </w:rPr>
        <w:t>Government of the Republic of Niger</w:t>
      </w:r>
    </w:p>
    <w:p w14:paraId="4E235B24" w14:textId="74552CC7" w:rsidR="00CC5766" w:rsidRPr="0097729F" w:rsidRDefault="00770B3C" w:rsidP="004845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7729F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6C7DF4B" wp14:editId="6D9E7E03">
            <wp:extent cx="1103630" cy="84137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722C20" w14:textId="17764E12" w:rsidR="00CC5766" w:rsidRPr="0097729F" w:rsidRDefault="00CC5766" w:rsidP="004845D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729F">
        <w:rPr>
          <w:rFonts w:ascii="Times New Roman" w:hAnsi="Times New Roman" w:cs="Times New Roman"/>
          <w:b/>
          <w:sz w:val="24"/>
          <w:szCs w:val="24"/>
          <w:lang w:val="en-US"/>
        </w:rPr>
        <w:t>Millennium Challenge Account Niger</w:t>
      </w:r>
    </w:p>
    <w:p w14:paraId="6974B6C7" w14:textId="1688B54A" w:rsidR="00CC5766" w:rsidRPr="0097729F" w:rsidRDefault="00171E3B" w:rsidP="004845D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OFFICE OF THE EXECUTIVE DIRECTOR</w:t>
      </w:r>
    </w:p>
    <w:p w14:paraId="465ABAE1" w14:textId="3F14C698" w:rsidR="00CC5766" w:rsidRPr="0097729F" w:rsidRDefault="00CC5766" w:rsidP="004845D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729F">
        <w:rPr>
          <w:rFonts w:ascii="Times New Roman" w:hAnsi="Times New Roman" w:cs="Times New Roman"/>
          <w:b/>
          <w:sz w:val="24"/>
          <w:szCs w:val="24"/>
          <w:lang w:val="en-US"/>
        </w:rPr>
        <w:t>GENERAL PROCUREMENT NOTICE</w:t>
      </w:r>
    </w:p>
    <w:p w14:paraId="080C70C4" w14:textId="1DA09ED1" w:rsidR="004845D1" w:rsidRPr="004E44C3" w:rsidRDefault="004845D1" w:rsidP="004845D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44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PROCUREMENT PLAN </w:t>
      </w:r>
      <w:r w:rsidR="00876AB3" w:rsidRPr="004E44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N° </w:t>
      </w:r>
      <w:r w:rsidR="003D796A" w:rsidRPr="004E44C3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171E3B" w:rsidRPr="004E44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Amendment 2</w:t>
      </w:r>
      <w:r w:rsidR="00876AB3" w:rsidRPr="004E44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4E44C3">
        <w:rPr>
          <w:rFonts w:ascii="Times New Roman" w:hAnsi="Times New Roman" w:cs="Times New Roman"/>
          <w:b/>
          <w:sz w:val="24"/>
          <w:szCs w:val="24"/>
          <w:lang w:val="en-US"/>
        </w:rPr>
        <w:t>PP</w:t>
      </w:r>
      <w:r w:rsidR="003D796A" w:rsidRPr="004E44C3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171E3B" w:rsidRPr="004E44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#2</w:t>
      </w:r>
      <w:r w:rsidR="00876AB3" w:rsidRPr="004E44C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5881721B" w14:textId="61AD9F1B" w:rsidR="00316211" w:rsidRPr="0097729F" w:rsidRDefault="00316211" w:rsidP="004845D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35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Published on </w:t>
      </w:r>
      <w:r w:rsidR="00171E3B" w:rsidRPr="008035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October </w:t>
      </w:r>
      <w:r w:rsidR="006442FC" w:rsidRPr="00803556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803556">
        <w:rPr>
          <w:rFonts w:ascii="Times New Roman" w:hAnsi="Times New Roman" w:cs="Times New Roman"/>
          <w:b/>
          <w:sz w:val="24"/>
          <w:szCs w:val="24"/>
          <w:lang w:val="en-US"/>
        </w:rPr>
        <w:t>, 2019</w:t>
      </w:r>
      <w:bookmarkStart w:id="0" w:name="_GoBack"/>
      <w:bookmarkEnd w:id="0"/>
    </w:p>
    <w:p w14:paraId="4C999C8F" w14:textId="7DC81FDD" w:rsidR="00CC5766" w:rsidRPr="0097729F" w:rsidRDefault="00CC5766" w:rsidP="004845D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729F">
        <w:rPr>
          <w:rFonts w:ascii="Times New Roman" w:hAnsi="Times New Roman" w:cs="Times New Roman"/>
          <w:sz w:val="24"/>
          <w:szCs w:val="24"/>
          <w:lang w:val="en-US"/>
        </w:rPr>
        <w:t xml:space="preserve">The Republic of Niger has obtained, through a grant, a Compact Assistance to the Millennium Challenge Account in the amount of US $ 437 million (the "Compact") from the Government of the United States of America to Through the Millennium Challenge Corporation ("MCC"). </w:t>
      </w:r>
    </w:p>
    <w:p w14:paraId="577DA515" w14:textId="202E3C8A" w:rsidR="00CC5766" w:rsidRPr="0097729F" w:rsidRDefault="00CC5766" w:rsidP="004845D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729F">
        <w:rPr>
          <w:rFonts w:ascii="Times New Roman" w:hAnsi="Times New Roman" w:cs="Times New Roman"/>
          <w:sz w:val="24"/>
          <w:szCs w:val="24"/>
          <w:lang w:val="en-US"/>
        </w:rPr>
        <w:t xml:space="preserve">The Government of Niger intends to use part of these funds for payments for </w:t>
      </w:r>
      <w:r w:rsidR="001319F6" w:rsidRPr="0097729F">
        <w:rPr>
          <w:rFonts w:ascii="Times New Roman" w:hAnsi="Times New Roman" w:cs="Times New Roman"/>
          <w:sz w:val="24"/>
          <w:szCs w:val="24"/>
          <w:lang w:val="en-US"/>
        </w:rPr>
        <w:t>contracts for</w:t>
      </w:r>
      <w:r w:rsidRPr="0097729F">
        <w:rPr>
          <w:rFonts w:ascii="Times New Roman" w:hAnsi="Times New Roman" w:cs="Times New Roman"/>
          <w:sz w:val="24"/>
          <w:szCs w:val="24"/>
          <w:lang w:val="en-US"/>
        </w:rPr>
        <w:t xml:space="preserve"> goods, works and services in order to achieve the objectives of the MCC (set out in the Compact Agreement). The procurement program for the period from </w:t>
      </w:r>
      <w:r w:rsidR="003D796A">
        <w:rPr>
          <w:rFonts w:ascii="Times New Roman" w:hAnsi="Times New Roman" w:cs="Times New Roman"/>
          <w:b/>
          <w:sz w:val="24"/>
          <w:szCs w:val="24"/>
          <w:lang w:val="en-US"/>
        </w:rPr>
        <w:t>July</w:t>
      </w:r>
      <w:r w:rsidR="00876AB3" w:rsidRPr="009772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="00876AB3" w:rsidRPr="0097729F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st</w:t>
      </w:r>
      <w:r w:rsidR="00876AB3" w:rsidRPr="009772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2019 to </w:t>
      </w:r>
      <w:r w:rsidR="003D796A">
        <w:rPr>
          <w:rFonts w:ascii="Times New Roman" w:hAnsi="Times New Roman" w:cs="Times New Roman"/>
          <w:b/>
          <w:sz w:val="24"/>
          <w:szCs w:val="24"/>
          <w:lang w:val="en-US"/>
        </w:rPr>
        <w:t>June</w:t>
      </w:r>
      <w:r w:rsidR="00876AB3" w:rsidRPr="009772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</w:t>
      </w:r>
      <w:r w:rsidR="003D796A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3D796A" w:rsidRPr="003D796A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="00876AB3" w:rsidRPr="009772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2020 </w:t>
      </w:r>
      <w:r w:rsidRPr="0097729F">
        <w:rPr>
          <w:rFonts w:ascii="Times New Roman" w:hAnsi="Times New Roman" w:cs="Times New Roman"/>
          <w:sz w:val="24"/>
          <w:szCs w:val="24"/>
          <w:lang w:val="en-US"/>
        </w:rPr>
        <w:t>includes the following:</w:t>
      </w:r>
      <w:r w:rsidR="00D05477" w:rsidRPr="0097729F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17145988" w14:textId="77777777" w:rsidR="0046707F" w:rsidRPr="0097729F" w:rsidRDefault="0046707F" w:rsidP="0046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</w:pPr>
      <w:r w:rsidRPr="0097729F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t xml:space="preserve">1/ </w:t>
      </w:r>
      <w:r w:rsidRPr="009772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de-DE"/>
        </w:rPr>
        <w:t>Procurement of Goods</w:t>
      </w:r>
    </w:p>
    <w:p w14:paraId="637750D8" w14:textId="74ACE0D2" w:rsidR="00775BE9" w:rsidRDefault="00775BE9" w:rsidP="00511D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11C17749" w14:textId="77777777" w:rsidR="00775BE9" w:rsidRPr="0097729F" w:rsidRDefault="00775BE9" w:rsidP="004670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tbl>
      <w:tblPr>
        <w:tblStyle w:val="TableGrid"/>
        <w:tblW w:w="9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71"/>
        <w:gridCol w:w="8456"/>
        <w:gridCol w:w="42"/>
        <w:gridCol w:w="447"/>
      </w:tblGrid>
      <w:tr w:rsidR="00770B3C" w:rsidRPr="00EF3088" w14:paraId="74826AC6" w14:textId="77777777" w:rsidTr="00EF01BF">
        <w:trPr>
          <w:gridAfter w:val="2"/>
          <w:wAfter w:w="505" w:type="dxa"/>
          <w:trHeight w:val="1195"/>
        </w:trPr>
        <w:tc>
          <w:tcPr>
            <w:tcW w:w="646" w:type="dxa"/>
          </w:tcPr>
          <w:p w14:paraId="14FB914E" w14:textId="56AF3214" w:rsidR="00770B3C" w:rsidRPr="00EF3088" w:rsidRDefault="00770B3C" w:rsidP="00467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bookmarkStart w:id="1" w:name="_Hlk16689027"/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1.1/</w:t>
            </w:r>
          </w:p>
        </w:tc>
        <w:tc>
          <w:tcPr>
            <w:tcW w:w="8718" w:type="dxa"/>
            <w:gridSpan w:val="2"/>
          </w:tcPr>
          <w:p w14:paraId="2E0E5B10" w14:textId="474FC02A" w:rsidR="00770B3C" w:rsidRPr="00EF3088" w:rsidRDefault="00770B3C" w:rsidP="00770B3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Procurement</w:t>
            </w:r>
            <w:r w:rsidRPr="004E44C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 xml:space="preserve"> of</w:t>
            </w:r>
            <w:r w:rsidR="00914402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 xml:space="preserve"> computer equipment for the </w:t>
            </w:r>
            <w:proofErr w:type="spellStart"/>
            <w:r w:rsidR="00914402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Cofocom</w:t>
            </w:r>
            <w:proofErr w:type="spellEnd"/>
            <w:r w:rsidR="00914402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 xml:space="preserve"> CRC and the Conciliation Commission</w:t>
            </w:r>
          </w:p>
          <w:p w14:paraId="77C83ACB" w14:textId="566F13D1" w:rsidR="00770B3C" w:rsidRPr="00EF3088" w:rsidRDefault="00770B3C" w:rsidP="00770B3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</w:pPr>
            <w:bookmarkStart w:id="2" w:name="_Hlk16690152"/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 xml:space="preserve">Identification: 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N°</w:t>
            </w:r>
            <w:r w:rsidR="00914402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 xml:space="preserve"> IR/</w:t>
            </w:r>
            <w:proofErr w:type="spellStart"/>
            <w:r w:rsidR="00914402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Msm</w:t>
            </w:r>
            <w:proofErr w:type="spellEnd"/>
            <w:r w:rsidR="00914402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/1/Shop/014/19</w:t>
            </w:r>
          </w:p>
          <w:p w14:paraId="041C27E6" w14:textId="77777777" w:rsidR="00D92831" w:rsidRPr="00EF3088" w:rsidRDefault="00770B3C" w:rsidP="00770B3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: Shopping</w:t>
            </w:r>
          </w:p>
          <w:bookmarkEnd w:id="2"/>
          <w:p w14:paraId="1202123D" w14:textId="48DDE80D" w:rsidR="00D92831" w:rsidRPr="00EF3088" w:rsidRDefault="00D92831" w:rsidP="00770B3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</w:p>
        </w:tc>
      </w:tr>
      <w:bookmarkEnd w:id="1"/>
      <w:tr w:rsidR="00770B3C" w:rsidRPr="00EF3088" w14:paraId="350D5B0F" w14:textId="77777777" w:rsidTr="00EF01BF">
        <w:trPr>
          <w:gridAfter w:val="1"/>
          <w:wAfter w:w="462" w:type="dxa"/>
          <w:trHeight w:val="1266"/>
        </w:trPr>
        <w:tc>
          <w:tcPr>
            <w:tcW w:w="712" w:type="dxa"/>
            <w:gridSpan w:val="2"/>
          </w:tcPr>
          <w:p w14:paraId="14EC5188" w14:textId="6B4EC0D5" w:rsidR="00770B3C" w:rsidRPr="00EF3088" w:rsidRDefault="00770B3C" w:rsidP="00467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1.2/</w:t>
            </w:r>
          </w:p>
        </w:tc>
        <w:tc>
          <w:tcPr>
            <w:tcW w:w="8695" w:type="dxa"/>
            <w:gridSpan w:val="2"/>
          </w:tcPr>
          <w:p w14:paraId="0A7B7E78" w14:textId="6E97CF25" w:rsidR="00770B3C" w:rsidRPr="00EF3088" w:rsidRDefault="00770B3C" w:rsidP="00770B3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</w:pPr>
            <w:bookmarkStart w:id="3" w:name="_Hlk9869367"/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Procurement </w:t>
            </w:r>
            <w:r w:rsidRPr="004E44C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of</w:t>
            </w:r>
            <w:bookmarkEnd w:id="3"/>
            <w:r w:rsidR="00914402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 xml:space="preserve"> office furniture for the </w:t>
            </w:r>
            <w:proofErr w:type="spellStart"/>
            <w:r w:rsidR="00914402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Cofocom</w:t>
            </w:r>
            <w:proofErr w:type="spellEnd"/>
            <w:r w:rsidR="00914402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 xml:space="preserve"> CRC and the Conciliation Commission</w:t>
            </w:r>
          </w:p>
          <w:p w14:paraId="3EAF7658" w14:textId="1099CE6D" w:rsidR="00770B3C" w:rsidRPr="00EF3088" w:rsidRDefault="00770B3C" w:rsidP="00770B3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bookmarkStart w:id="4" w:name="_Hlk9869384"/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N°</w:t>
            </w:r>
            <w:r w:rsidR="00914402" w:rsidRPr="00EF3088">
              <w:rPr>
                <w:lang w:val="en-US"/>
              </w:rPr>
              <w:t xml:space="preserve"> </w:t>
            </w:r>
            <w:r w:rsidR="00914402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IR/</w:t>
            </w:r>
            <w:proofErr w:type="spellStart"/>
            <w:r w:rsidR="00914402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Msm</w:t>
            </w:r>
            <w:proofErr w:type="spellEnd"/>
            <w:r w:rsidR="00914402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/1/Shop/024/19</w:t>
            </w:r>
          </w:p>
          <w:p w14:paraId="6C5BE303" w14:textId="77777777" w:rsidR="00770B3C" w:rsidRPr="00EF3088" w:rsidRDefault="00770B3C" w:rsidP="00770B3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Method: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Shopping</w:t>
            </w:r>
          </w:p>
          <w:bookmarkEnd w:id="4"/>
          <w:p w14:paraId="49008C26" w14:textId="77777777" w:rsidR="00770B3C" w:rsidRPr="00EF3088" w:rsidRDefault="00770B3C" w:rsidP="00770B3C">
            <w:pPr>
              <w:ind w:left="-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770B3C" w:rsidRPr="006442FC" w14:paraId="446F56A8" w14:textId="77777777" w:rsidTr="00EF01BF">
        <w:trPr>
          <w:gridAfter w:val="2"/>
          <w:wAfter w:w="505" w:type="dxa"/>
          <w:trHeight w:val="1019"/>
        </w:trPr>
        <w:tc>
          <w:tcPr>
            <w:tcW w:w="646" w:type="dxa"/>
          </w:tcPr>
          <w:p w14:paraId="41604FCB" w14:textId="384252A9" w:rsidR="00770B3C" w:rsidRPr="00EF3088" w:rsidRDefault="00770B3C" w:rsidP="00467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1.3/</w:t>
            </w:r>
          </w:p>
        </w:tc>
        <w:tc>
          <w:tcPr>
            <w:tcW w:w="8718" w:type="dxa"/>
            <w:gridSpan w:val="2"/>
          </w:tcPr>
          <w:p w14:paraId="32E7C87D" w14:textId="0E2786B0" w:rsidR="00770B3C" w:rsidRPr="00EF3088" w:rsidRDefault="00770B3C" w:rsidP="00770B3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Procurement</w:t>
            </w:r>
            <w:r w:rsidRPr="00171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 xml:space="preserve"> </w:t>
            </w:r>
            <w:r w:rsidRPr="004E44C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of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 xml:space="preserve"> </w:t>
            </w:r>
            <w:r w:rsidR="00914402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 xml:space="preserve">Supply and installation of </w:t>
            </w:r>
            <w:proofErr w:type="spellStart"/>
            <w:r w:rsidR="00914402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Saferoads</w:t>
            </w:r>
            <w:proofErr w:type="spellEnd"/>
            <w:r w:rsidR="00914402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 xml:space="preserve"> rubber speed bumps</w:t>
            </w:r>
          </w:p>
          <w:p w14:paraId="7026B1EC" w14:textId="77777777" w:rsidR="00914402" w:rsidRPr="00EF3088" w:rsidRDefault="00770B3C" w:rsidP="00770B3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bookmarkStart w:id="5" w:name="_Hlk9869665"/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N°</w:t>
            </w:r>
            <w:r w:rsidRPr="00EF3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4402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ADM.Esp</w:t>
            </w:r>
            <w:proofErr w:type="spellEnd"/>
            <w:r w:rsidR="00914402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/41/048/19</w:t>
            </w:r>
          </w:p>
          <w:p w14:paraId="72746763" w14:textId="48D3606B" w:rsidR="00770B3C" w:rsidRPr="00EF3088" w:rsidRDefault="00770B3C" w:rsidP="00770B3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Shopping</w:t>
            </w:r>
          </w:p>
          <w:bookmarkEnd w:id="5"/>
          <w:p w14:paraId="26E1EDDF" w14:textId="77777777" w:rsidR="00770B3C" w:rsidRPr="00EF3088" w:rsidRDefault="00770B3C" w:rsidP="00770B3C">
            <w:pPr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770B3C" w:rsidRPr="00EF3088" w14:paraId="022B4267" w14:textId="77777777" w:rsidTr="00EF01BF">
        <w:trPr>
          <w:gridAfter w:val="2"/>
          <w:wAfter w:w="505" w:type="dxa"/>
          <w:trHeight w:val="1266"/>
        </w:trPr>
        <w:tc>
          <w:tcPr>
            <w:tcW w:w="646" w:type="dxa"/>
          </w:tcPr>
          <w:p w14:paraId="6027F4FA" w14:textId="74A71C9D" w:rsidR="00770B3C" w:rsidRPr="00EF3088" w:rsidRDefault="00770B3C" w:rsidP="004670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1.4/</w:t>
            </w:r>
          </w:p>
        </w:tc>
        <w:tc>
          <w:tcPr>
            <w:tcW w:w="8718" w:type="dxa"/>
            <w:gridSpan w:val="2"/>
          </w:tcPr>
          <w:p w14:paraId="202D8D0F" w14:textId="5F42CF3E" w:rsidR="00770B3C" w:rsidRPr="00EF3088" w:rsidRDefault="00770B3C" w:rsidP="004510AD">
            <w:pPr>
              <w:ind w:firstLine="2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Procurement </w:t>
            </w:r>
            <w:r w:rsidRPr="004E44C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of</w:t>
            </w:r>
            <w:r w:rsidR="00914402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 xml:space="preserve"> eleven (11) Laptops with PLANSON INTERNATIONAL for replacement of the damaged ones</w:t>
            </w:r>
          </w:p>
          <w:p w14:paraId="23DB9560" w14:textId="409C03DD" w:rsidR="00770B3C" w:rsidRPr="00EF3088" w:rsidRDefault="00770B3C" w:rsidP="00770B3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bookmarkStart w:id="6" w:name="_Hlk9869787"/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 xml:space="preserve">N° </w:t>
            </w:r>
            <w:proofErr w:type="spellStart"/>
            <w:r w:rsidR="00914402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ADM.It</w:t>
            </w:r>
            <w:proofErr w:type="spellEnd"/>
            <w:r w:rsidR="00914402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/41/DC/0017/19</w:t>
            </w:r>
          </w:p>
          <w:p w14:paraId="39FE3780" w14:textId="139B4413" w:rsidR="00770B3C" w:rsidRPr="00EF3088" w:rsidRDefault="00770B3C" w:rsidP="00770B3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="00F01444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Direct Contracting</w:t>
            </w:r>
          </w:p>
          <w:bookmarkEnd w:id="6"/>
          <w:p w14:paraId="77EE0B0F" w14:textId="77777777" w:rsidR="00770B3C" w:rsidRPr="00EF3088" w:rsidRDefault="00770B3C" w:rsidP="00770B3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770B3C" w:rsidRPr="00EF3088" w14:paraId="5F4A5F5D" w14:textId="77777777" w:rsidTr="00EF01BF">
        <w:trPr>
          <w:trHeight w:val="1266"/>
        </w:trPr>
        <w:tc>
          <w:tcPr>
            <w:tcW w:w="712" w:type="dxa"/>
            <w:gridSpan w:val="2"/>
          </w:tcPr>
          <w:p w14:paraId="197ABAFC" w14:textId="769BB2A7" w:rsidR="00770B3C" w:rsidRPr="00EF3088" w:rsidRDefault="00770B3C" w:rsidP="004E44C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E4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lastRenderedPageBreak/>
              <w:br w:type="page"/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1.5/</w:t>
            </w:r>
          </w:p>
        </w:tc>
        <w:tc>
          <w:tcPr>
            <w:tcW w:w="9157" w:type="dxa"/>
            <w:gridSpan w:val="3"/>
          </w:tcPr>
          <w:p w14:paraId="396C9CF4" w14:textId="075C08AB" w:rsidR="00770B3C" w:rsidRPr="004E44C3" w:rsidRDefault="00EF01BF" w:rsidP="004E44C3">
            <w:pPr>
              <w:ind w:firstLine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Procurement with</w:t>
            </w:r>
            <w:r w:rsidR="00074B09" w:rsidRPr="004E4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="00074B09" w:rsidRPr="00CA1A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de-DE"/>
              </w:rPr>
              <w:t>SPARKTECH of Microsoft Access 2019, MS Project Standard 2016 and Adobe Acrobat Pro licenses</w:t>
            </w:r>
          </w:p>
          <w:p w14:paraId="16CE17E8" w14:textId="5997891E" w:rsidR="00770B3C" w:rsidRPr="00CA1A3E" w:rsidRDefault="00770B3C" w:rsidP="00B6102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de-DE"/>
              </w:rPr>
            </w:pPr>
            <w:bookmarkStart w:id="7" w:name="_Hlk9870659"/>
            <w:r w:rsidRPr="004E4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Identification: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Pr="00CA1A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de-DE"/>
              </w:rPr>
              <w:t xml:space="preserve">N° </w:t>
            </w:r>
            <w:proofErr w:type="spellStart"/>
            <w:r w:rsidR="00074B09" w:rsidRPr="00CA1A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de-DE"/>
              </w:rPr>
              <w:t>ADM.It</w:t>
            </w:r>
            <w:proofErr w:type="spellEnd"/>
            <w:r w:rsidR="00074B09" w:rsidRPr="00CA1A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de-DE"/>
              </w:rPr>
              <w:t>/41/DC/0025/19</w:t>
            </w:r>
          </w:p>
          <w:p w14:paraId="7B77DBE5" w14:textId="257419FE" w:rsidR="00770B3C" w:rsidRPr="004E44C3" w:rsidRDefault="00770B3C" w:rsidP="00CA1A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E4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Procurement Method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="00074B09" w:rsidRPr="00CA1A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de-DE"/>
              </w:rPr>
              <w:t>Direct Contracting</w:t>
            </w:r>
          </w:p>
          <w:bookmarkEnd w:id="7"/>
          <w:p w14:paraId="14641A1C" w14:textId="77777777" w:rsidR="00770B3C" w:rsidRPr="00EF3088" w:rsidRDefault="00770B3C" w:rsidP="00CA1A3E">
            <w:pPr>
              <w:ind w:hanging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770B3C" w:rsidRPr="00EF3088" w14:paraId="0970F289" w14:textId="77777777" w:rsidTr="00EF01BF">
        <w:trPr>
          <w:trHeight w:val="1019"/>
        </w:trPr>
        <w:tc>
          <w:tcPr>
            <w:tcW w:w="712" w:type="dxa"/>
            <w:gridSpan w:val="2"/>
          </w:tcPr>
          <w:p w14:paraId="49320A94" w14:textId="65AD8D82" w:rsidR="00770B3C" w:rsidRPr="00EF3088" w:rsidRDefault="00770B3C" w:rsidP="004E44C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1.6/</w:t>
            </w:r>
          </w:p>
        </w:tc>
        <w:tc>
          <w:tcPr>
            <w:tcW w:w="9157" w:type="dxa"/>
            <w:gridSpan w:val="3"/>
          </w:tcPr>
          <w:p w14:paraId="741FE4A4" w14:textId="49D43C49" w:rsidR="00770B3C" w:rsidRPr="00EF3088" w:rsidRDefault="00770B3C" w:rsidP="00770B3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Procurement </w:t>
            </w:r>
            <w:r w:rsidRPr="004E44C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of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 xml:space="preserve"> </w:t>
            </w:r>
            <w:r w:rsidR="00074B09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 xml:space="preserve">Software Pack </w:t>
            </w:r>
            <w:proofErr w:type="spellStart"/>
            <w:r w:rsidR="00074B09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Trilogie</w:t>
            </w:r>
            <w:proofErr w:type="spellEnd"/>
            <w:r w:rsidR="00074B09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 xml:space="preserve"> Adobe CS2 and Microsoft Visio</w:t>
            </w:r>
          </w:p>
          <w:p w14:paraId="06934EC2" w14:textId="71DE50BF" w:rsidR="00770B3C" w:rsidRPr="00EF3088" w:rsidRDefault="00770B3C" w:rsidP="00770B3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bookmarkStart w:id="8" w:name="_Hlk9909945"/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 xml:space="preserve">N° </w:t>
            </w:r>
            <w:r w:rsidR="00074B09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IR/</w:t>
            </w:r>
            <w:proofErr w:type="spellStart"/>
            <w:r w:rsidR="00074B09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Msm</w:t>
            </w:r>
            <w:proofErr w:type="spellEnd"/>
            <w:r w:rsidR="00074B09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/1/Shop/050/19</w:t>
            </w:r>
          </w:p>
          <w:p w14:paraId="5C412099" w14:textId="77777777" w:rsidR="00770B3C" w:rsidRPr="00EF3088" w:rsidRDefault="00770B3C" w:rsidP="00770B3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Shopping</w:t>
            </w:r>
          </w:p>
          <w:bookmarkEnd w:id="8"/>
          <w:p w14:paraId="1FCCA8B5" w14:textId="77777777" w:rsidR="00770B3C" w:rsidRPr="00EF3088" w:rsidRDefault="00770B3C" w:rsidP="00770B3C">
            <w:pPr>
              <w:ind w:left="450" w:hanging="4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770B3C" w:rsidRPr="006442FC" w14:paraId="2E33A45E" w14:textId="77777777" w:rsidTr="00EF01BF">
        <w:trPr>
          <w:trHeight w:val="1266"/>
        </w:trPr>
        <w:tc>
          <w:tcPr>
            <w:tcW w:w="712" w:type="dxa"/>
            <w:gridSpan w:val="2"/>
          </w:tcPr>
          <w:p w14:paraId="5B9F3551" w14:textId="5824DE6B" w:rsidR="00770B3C" w:rsidRPr="00EF3088" w:rsidRDefault="00770B3C" w:rsidP="004E44C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1.</w:t>
            </w:r>
            <w:r w:rsidR="00EF01BF"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7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/</w:t>
            </w:r>
          </w:p>
        </w:tc>
        <w:tc>
          <w:tcPr>
            <w:tcW w:w="9157" w:type="dxa"/>
            <w:gridSpan w:val="3"/>
          </w:tcPr>
          <w:p w14:paraId="7E0CA631" w14:textId="442F8701" w:rsidR="00770B3C" w:rsidRPr="00EF3088" w:rsidRDefault="00770B3C" w:rsidP="00770B3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Procurement</w:t>
            </w:r>
            <w:r w:rsidRPr="00171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 xml:space="preserve"> </w:t>
            </w:r>
            <w:r w:rsidRPr="004E44C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of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 xml:space="preserve"> </w:t>
            </w:r>
            <w:r w:rsidR="00074B09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3 Display Boards, 4 External Hard Drives, 20 USB Flash Drives, 2 Cameras, 2 Dictaphones</w:t>
            </w:r>
          </w:p>
          <w:p w14:paraId="4650B28E" w14:textId="0C8DC4E9" w:rsidR="00770B3C" w:rsidRPr="00EF3088" w:rsidRDefault="00770B3C" w:rsidP="00770B3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bookmarkStart w:id="9" w:name="_Hlk9910382"/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="00074B09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IR/</w:t>
            </w:r>
            <w:proofErr w:type="spellStart"/>
            <w:r w:rsidR="00074B09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Msm</w:t>
            </w:r>
            <w:proofErr w:type="spellEnd"/>
            <w:r w:rsidR="00074B09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/1/Shop/051/19</w:t>
            </w:r>
          </w:p>
          <w:p w14:paraId="20DEC07D" w14:textId="77777777" w:rsidR="00770B3C" w:rsidRPr="00EF3088" w:rsidRDefault="00770B3C" w:rsidP="00770B3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Shopping</w:t>
            </w:r>
          </w:p>
          <w:bookmarkEnd w:id="9"/>
          <w:p w14:paraId="05CD4097" w14:textId="77777777" w:rsidR="00770B3C" w:rsidRPr="00EF3088" w:rsidRDefault="00770B3C" w:rsidP="00770B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770B3C" w:rsidRPr="006442FC" w14:paraId="0FC62CA7" w14:textId="77777777" w:rsidTr="00EF01BF">
        <w:trPr>
          <w:trHeight w:val="1019"/>
        </w:trPr>
        <w:tc>
          <w:tcPr>
            <w:tcW w:w="712" w:type="dxa"/>
            <w:gridSpan w:val="2"/>
          </w:tcPr>
          <w:p w14:paraId="6EC59F1F" w14:textId="4F71A41D" w:rsidR="00770B3C" w:rsidRPr="00EF3088" w:rsidRDefault="00770B3C" w:rsidP="004E44C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1.</w:t>
            </w:r>
            <w:r w:rsidR="00EF01BF"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8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/</w:t>
            </w:r>
          </w:p>
        </w:tc>
        <w:tc>
          <w:tcPr>
            <w:tcW w:w="9157" w:type="dxa"/>
            <w:gridSpan w:val="3"/>
          </w:tcPr>
          <w:p w14:paraId="7C074A3C" w14:textId="621A2B9D" w:rsidR="00770B3C" w:rsidRPr="00EF3088" w:rsidRDefault="00770B3C" w:rsidP="00770B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Procurement </w:t>
            </w:r>
            <w:r w:rsidR="00C67D64" w:rsidRPr="004E44C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 xml:space="preserve">of </w:t>
            </w:r>
            <w:r w:rsidR="00C67D64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Acquisition</w:t>
            </w:r>
            <w:r w:rsidR="00C67D64" w:rsidRPr="00A90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67D64" w:rsidRPr="004E44C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and training for electronic platform for managing the environmental and social performance of MCA-Niger's activities, including five (5) licenses</w:t>
            </w:r>
          </w:p>
          <w:p w14:paraId="3EB7C866" w14:textId="7986EAE1" w:rsidR="00770B3C" w:rsidRPr="00EF3088" w:rsidRDefault="00770B3C" w:rsidP="00770B3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bookmarkStart w:id="10" w:name="_Hlk9910926"/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="00C67D64" w:rsidRPr="004E4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ADM.It</w:t>
            </w:r>
            <w:proofErr w:type="spellEnd"/>
            <w:r w:rsidR="00C67D64" w:rsidRPr="004E4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/DC/052/19</w:t>
            </w:r>
            <w:r w:rsidR="00C67D64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 xml:space="preserve"> </w:t>
            </w:r>
          </w:p>
          <w:p w14:paraId="2B8FBA69" w14:textId="01843849" w:rsidR="00770B3C" w:rsidRPr="00EF3088" w:rsidRDefault="00770B3C" w:rsidP="00770B3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="003A06C9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Shopping</w:t>
            </w:r>
          </w:p>
          <w:bookmarkEnd w:id="10"/>
          <w:p w14:paraId="2E7669D0" w14:textId="77777777" w:rsidR="00770B3C" w:rsidRPr="00EF3088" w:rsidRDefault="00770B3C" w:rsidP="00770B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770B3C" w:rsidRPr="00EF3088" w14:paraId="1F3F7798" w14:textId="77777777" w:rsidTr="00EF01BF">
        <w:trPr>
          <w:trHeight w:val="756"/>
        </w:trPr>
        <w:tc>
          <w:tcPr>
            <w:tcW w:w="712" w:type="dxa"/>
            <w:gridSpan w:val="2"/>
          </w:tcPr>
          <w:p w14:paraId="27A92D77" w14:textId="3F7E2E40" w:rsidR="00770B3C" w:rsidRPr="00EF3088" w:rsidRDefault="00770B3C" w:rsidP="004E44C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1.</w:t>
            </w:r>
            <w:r w:rsidR="00EF01BF"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9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/</w:t>
            </w:r>
          </w:p>
        </w:tc>
        <w:tc>
          <w:tcPr>
            <w:tcW w:w="9157" w:type="dxa"/>
            <w:gridSpan w:val="3"/>
          </w:tcPr>
          <w:p w14:paraId="66A3A86F" w14:textId="2866AF6B" w:rsidR="00770B3C" w:rsidRPr="00EF3088" w:rsidRDefault="00770B3C" w:rsidP="00770B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4E4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Procurement</w:t>
            </w:r>
            <w:r w:rsidRPr="00EF3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 xml:space="preserve"> </w:t>
            </w:r>
            <w:r w:rsidRPr="004E44C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of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 xml:space="preserve"> </w:t>
            </w:r>
            <w:r w:rsidR="003A06C9" w:rsidRPr="004E4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thirteen (13) Vehicles</w:t>
            </w:r>
          </w:p>
          <w:p w14:paraId="0C3F9C5C" w14:textId="77777777" w:rsidR="003A06C9" w:rsidRPr="00EF3088" w:rsidRDefault="00770B3C" w:rsidP="00EF01B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44C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EF3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 xml:space="preserve"> </w:t>
            </w:r>
            <w:r w:rsidR="003A06C9" w:rsidRPr="00A90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IR/3CA/LB/0069/19</w:t>
            </w:r>
          </w:p>
          <w:p w14:paraId="568599FC" w14:textId="77777777" w:rsidR="003A06C9" w:rsidRPr="00EF3088" w:rsidRDefault="00770B3C" w:rsidP="00EF01B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="003A06C9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LB</w:t>
            </w:r>
          </w:p>
          <w:p w14:paraId="2042017A" w14:textId="7D317064" w:rsidR="003A06C9" w:rsidRPr="00EF3088" w:rsidRDefault="00535E7F" w:rsidP="003A06C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de-DE"/>
              </w:rPr>
              <w:t xml:space="preserve"> </w:t>
            </w:r>
          </w:p>
        </w:tc>
      </w:tr>
      <w:tr w:rsidR="00770B3C" w:rsidRPr="006442FC" w14:paraId="7081FFE5" w14:textId="77777777" w:rsidTr="00EF01BF">
        <w:trPr>
          <w:trHeight w:val="262"/>
        </w:trPr>
        <w:tc>
          <w:tcPr>
            <w:tcW w:w="712" w:type="dxa"/>
            <w:gridSpan w:val="2"/>
          </w:tcPr>
          <w:p w14:paraId="3CD9867B" w14:textId="710371A6" w:rsidR="00770B3C" w:rsidRPr="00EF3088" w:rsidRDefault="003A06C9" w:rsidP="004E44C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ab/>
              <w:t xml:space="preserve">   1.10</w:t>
            </w:r>
            <w:r w:rsidR="00CA1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/</w:t>
            </w:r>
          </w:p>
        </w:tc>
        <w:tc>
          <w:tcPr>
            <w:tcW w:w="9157" w:type="dxa"/>
            <w:gridSpan w:val="3"/>
          </w:tcPr>
          <w:p w14:paraId="79EC2803" w14:textId="77777777" w:rsidR="00770B3C" w:rsidRPr="00EF3088" w:rsidRDefault="00770B3C" w:rsidP="00770B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</w:pPr>
          </w:p>
          <w:p w14:paraId="35611E7B" w14:textId="3D7CB894" w:rsidR="003A06C9" w:rsidRPr="00EF3088" w:rsidRDefault="003A06C9" w:rsidP="00770B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</w:pPr>
            <w:r w:rsidRPr="004E4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Procurement</w:t>
            </w:r>
            <w:r w:rsidRPr="00EF3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 xml:space="preserve"> </w:t>
            </w:r>
            <w:r w:rsidRPr="004E44C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 xml:space="preserve">of </w:t>
            </w:r>
            <w:r w:rsidR="00171E3B" w:rsidRPr="004E44C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de-DE"/>
              </w:rPr>
              <w:t>twenty-seven</w:t>
            </w:r>
            <w:r w:rsidRPr="004E44C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de-DE"/>
              </w:rPr>
              <w:t xml:space="preserve"> (27) Motorcycles and helmets</w:t>
            </w:r>
          </w:p>
          <w:p w14:paraId="69DB2B60" w14:textId="341A48FA" w:rsidR="00535E7F" w:rsidRPr="00EF3088" w:rsidRDefault="00535E7F" w:rsidP="00535E7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44C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EF3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 xml:space="preserve"> </w:t>
            </w:r>
            <w:r w:rsidRPr="00EF3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E4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IR/2CA/DC/0068/19</w:t>
            </w:r>
          </w:p>
          <w:p w14:paraId="66A5A63C" w14:textId="7BE740E8" w:rsidR="00535E7F" w:rsidRPr="00EF3088" w:rsidRDefault="00535E7F" w:rsidP="00535E7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 xml:space="preserve"> Shopping</w:t>
            </w:r>
          </w:p>
          <w:p w14:paraId="0008E691" w14:textId="01F6B838" w:rsidR="00535E7F" w:rsidRPr="00EF3088" w:rsidRDefault="00535E7F" w:rsidP="00535E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de-DE"/>
              </w:rPr>
              <w:t xml:space="preserve"> </w:t>
            </w:r>
          </w:p>
        </w:tc>
      </w:tr>
      <w:tr w:rsidR="00770B3C" w:rsidRPr="00EF3088" w14:paraId="140A3AF4" w14:textId="77777777" w:rsidTr="00BB4053">
        <w:trPr>
          <w:trHeight w:val="83"/>
        </w:trPr>
        <w:tc>
          <w:tcPr>
            <w:tcW w:w="712" w:type="dxa"/>
            <w:gridSpan w:val="2"/>
          </w:tcPr>
          <w:p w14:paraId="62FBBB67" w14:textId="2C2BEFC2" w:rsidR="00770B3C" w:rsidRPr="00EF3088" w:rsidRDefault="00535E7F" w:rsidP="00535E7F">
            <w:pPr>
              <w:ind w:left="-28" w:right="-10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1.11</w:t>
            </w:r>
            <w:r w:rsidR="00CA1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/</w:t>
            </w:r>
          </w:p>
          <w:p w14:paraId="3EA2B9BC" w14:textId="77777777" w:rsidR="00535E7F" w:rsidRPr="00EF3088" w:rsidRDefault="00535E7F" w:rsidP="00535E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14:paraId="6405241D" w14:textId="77777777" w:rsidR="00535E7F" w:rsidRPr="00EF3088" w:rsidRDefault="00535E7F" w:rsidP="00535E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14:paraId="303DC1B3" w14:textId="22BEBA2D" w:rsidR="00535E7F" w:rsidRPr="00EF3088" w:rsidRDefault="00535E7F" w:rsidP="00535E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14:paraId="09F9180F" w14:textId="77777777" w:rsidR="00535E7F" w:rsidRPr="00EF3088" w:rsidRDefault="00535E7F" w:rsidP="00535E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14:paraId="47B7FDB5" w14:textId="2C99A218" w:rsidR="00535E7F" w:rsidRPr="00EF3088" w:rsidRDefault="00535E7F" w:rsidP="00535E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1.12</w:t>
            </w:r>
            <w:r w:rsidR="00CA1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/</w:t>
            </w:r>
          </w:p>
          <w:p w14:paraId="50E626FE" w14:textId="77777777" w:rsidR="00535E7F" w:rsidRPr="00EF3088" w:rsidRDefault="00535E7F" w:rsidP="00535E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14:paraId="54AEFAF7" w14:textId="77777777" w:rsidR="00535E7F" w:rsidRPr="00EF3088" w:rsidRDefault="00535E7F" w:rsidP="00535E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14:paraId="14DA0786" w14:textId="77777777" w:rsidR="00535E7F" w:rsidRPr="00EF3088" w:rsidRDefault="00535E7F" w:rsidP="00535E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14:paraId="46F08AB2" w14:textId="74C1C84D" w:rsidR="00535E7F" w:rsidRPr="00EF3088" w:rsidRDefault="00535E7F" w:rsidP="00535E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9157" w:type="dxa"/>
            <w:gridSpan w:val="3"/>
          </w:tcPr>
          <w:p w14:paraId="5626E493" w14:textId="492E1733" w:rsidR="00535E7F" w:rsidRPr="004E44C3" w:rsidRDefault="00535E7F" w:rsidP="00535E7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en-US" w:eastAsia="de-DE"/>
              </w:rPr>
            </w:pPr>
            <w:r w:rsidRPr="004E4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Procurement</w:t>
            </w:r>
            <w:r w:rsidRPr="00EF3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 xml:space="preserve"> </w:t>
            </w:r>
            <w:r w:rsidRPr="004E4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 w:rsidRPr="004E4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one (01) </w:t>
            </w:r>
            <w:proofErr w:type="spellStart"/>
            <w:r w:rsidRPr="004E4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Motocycle</w:t>
            </w:r>
            <w:proofErr w:type="spellEnd"/>
            <w:r w:rsidRPr="004E4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and one helmet (01) with CFAO AUTOMOBILE Niger</w:t>
            </w:r>
            <w:r w:rsidRPr="004E44C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en-US" w:eastAsia="de-DE"/>
              </w:rPr>
              <w:t xml:space="preserve"> </w:t>
            </w:r>
          </w:p>
          <w:p w14:paraId="5CF9BA5E" w14:textId="7E96038F" w:rsidR="00535E7F" w:rsidRPr="00EF3088" w:rsidRDefault="00535E7F" w:rsidP="00535E7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44C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EF3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 xml:space="preserve"> </w:t>
            </w:r>
            <w:r w:rsidRPr="00EF3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E4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IR/MSM/1/DC/0067/19</w:t>
            </w:r>
          </w:p>
          <w:p w14:paraId="7737F30C" w14:textId="676F5236" w:rsidR="00535E7F" w:rsidRPr="00EF3088" w:rsidRDefault="00535E7F" w:rsidP="00770B3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 xml:space="preserve"> Direct Contracting</w:t>
            </w:r>
          </w:p>
          <w:p w14:paraId="34B1C426" w14:textId="77777777" w:rsidR="00535E7F" w:rsidRPr="00EF3088" w:rsidRDefault="00535E7F" w:rsidP="00770B3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</w:p>
          <w:p w14:paraId="36314DD0" w14:textId="083CE8A8" w:rsidR="00535E7F" w:rsidRPr="00EF3088" w:rsidRDefault="00535E7F" w:rsidP="00535E7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4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Procurement</w:t>
            </w:r>
            <w:r w:rsidRPr="00EF3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 xml:space="preserve"> </w:t>
            </w:r>
            <w:r w:rsidRPr="004E44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 w:rsidRPr="004E4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Safety communication equipment (radios HF, VHF, GPS…)</w:t>
            </w:r>
            <w:r w:rsidRPr="00EF3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E44C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EF3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 xml:space="preserve"> </w:t>
            </w:r>
            <w:r w:rsidRPr="00EF3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E4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ADM/41/shop/062/19</w:t>
            </w:r>
          </w:p>
          <w:p w14:paraId="58E5A40F" w14:textId="506E47A1" w:rsidR="00535E7F" w:rsidRPr="00EF3088" w:rsidRDefault="00535E7F" w:rsidP="00535E7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 xml:space="preserve"> shopping </w:t>
            </w:r>
          </w:p>
          <w:p w14:paraId="31BECEFF" w14:textId="0017C882" w:rsidR="00535E7F" w:rsidRPr="00EF3088" w:rsidRDefault="00535E7F" w:rsidP="00535E7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</w:p>
          <w:p w14:paraId="2B73DBB9" w14:textId="3892D351" w:rsidR="00535E7F" w:rsidRPr="00EF3088" w:rsidRDefault="00535E7F" w:rsidP="00535E7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</w:p>
          <w:p w14:paraId="1505A150" w14:textId="2368F194" w:rsidR="004E44C3" w:rsidRPr="00EF3088" w:rsidRDefault="004E44C3" w:rsidP="00770B3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</w:p>
        </w:tc>
      </w:tr>
    </w:tbl>
    <w:p w14:paraId="48BFE886" w14:textId="796A7819" w:rsidR="004E44C3" w:rsidRDefault="004E44C3" w:rsidP="004670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t xml:space="preserve"> </w:t>
      </w:r>
      <w:r w:rsidR="0046707F" w:rsidRPr="00EF3088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t xml:space="preserve"> </w:t>
      </w:r>
    </w:p>
    <w:p w14:paraId="3F37F44A" w14:textId="77777777" w:rsidR="004E44C3" w:rsidRDefault="004E44C3" w:rsidP="004670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</w:pPr>
    </w:p>
    <w:p w14:paraId="7E28B367" w14:textId="77777777" w:rsidR="004E44C3" w:rsidRDefault="004E44C3" w:rsidP="004670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</w:pPr>
    </w:p>
    <w:p w14:paraId="529BB444" w14:textId="64D173F5" w:rsidR="004E44C3" w:rsidRDefault="004E44C3" w:rsidP="004670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</w:pPr>
    </w:p>
    <w:p w14:paraId="525A6ACD" w14:textId="77777777" w:rsidR="005B39DF" w:rsidRDefault="005B39DF" w:rsidP="004670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</w:pPr>
    </w:p>
    <w:p w14:paraId="7B570E33" w14:textId="77777777" w:rsidR="004E44C3" w:rsidRDefault="004E44C3" w:rsidP="004670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</w:pPr>
    </w:p>
    <w:p w14:paraId="2F8C28DE" w14:textId="0D29D24B" w:rsidR="0046707F" w:rsidRPr="00EF3088" w:rsidRDefault="004E44C3" w:rsidP="004670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lastRenderedPageBreak/>
        <w:t>2/</w:t>
      </w:r>
      <w:r w:rsidR="0046707F" w:rsidRPr="00EF308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de-DE"/>
        </w:rPr>
        <w:t>Consultants services</w:t>
      </w:r>
    </w:p>
    <w:p w14:paraId="2F088825" w14:textId="77777777" w:rsidR="0046707F" w:rsidRPr="00EF3088" w:rsidRDefault="0046707F" w:rsidP="00467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</w:p>
    <w:p w14:paraId="755BAF75" w14:textId="77777777" w:rsidR="0046707F" w:rsidRPr="00EF3088" w:rsidRDefault="0046707F" w:rsidP="00467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 w:rsidRPr="00EF3088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2.1/ Firms</w:t>
      </w:r>
    </w:p>
    <w:p w14:paraId="5967084C" w14:textId="470DC3BD" w:rsidR="0046707F" w:rsidRPr="00EF3088" w:rsidRDefault="0046707F" w:rsidP="0046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9005"/>
      </w:tblGrid>
      <w:tr w:rsidR="008F7F02" w:rsidRPr="00EF3088" w14:paraId="3D6BA508" w14:textId="77777777" w:rsidTr="00EA3735">
        <w:tc>
          <w:tcPr>
            <w:tcW w:w="805" w:type="dxa"/>
          </w:tcPr>
          <w:p w14:paraId="3CBE6FEC" w14:textId="6ABB808E" w:rsidR="008F7F02" w:rsidRPr="00EF3088" w:rsidRDefault="008F7F02" w:rsidP="008F7F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2.1.1/</w:t>
            </w:r>
          </w:p>
        </w:tc>
        <w:tc>
          <w:tcPr>
            <w:tcW w:w="9005" w:type="dxa"/>
          </w:tcPr>
          <w:p w14:paraId="5C6DBB60" w14:textId="7536609A" w:rsidR="008F7F02" w:rsidRPr="00EF3088" w:rsidRDefault="008F7F02" w:rsidP="008F7F0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Procurement </w:t>
            </w:r>
            <w:r w:rsidRPr="004E44C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of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 xml:space="preserve"> </w:t>
            </w:r>
            <w:r w:rsidR="00EF01BF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Consultant for economic feasibility and governance of livestock markets and milk collection centers</w:t>
            </w:r>
          </w:p>
          <w:p w14:paraId="78BA3826" w14:textId="3B157318" w:rsidR="008F7F02" w:rsidRPr="00EF3088" w:rsidRDefault="008F7F02" w:rsidP="008F7F02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bookmarkStart w:id="11" w:name="_Hlk9912385"/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="00EF01BF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PRAPS/QCBS/2018/01 b</w:t>
            </w:r>
          </w:p>
          <w:p w14:paraId="1B0907B0" w14:textId="77777777" w:rsidR="008F7F02" w:rsidRPr="00EF3088" w:rsidRDefault="008F7F02" w:rsidP="008F7F02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QCBS</w:t>
            </w:r>
          </w:p>
          <w:bookmarkEnd w:id="11"/>
          <w:p w14:paraId="70D884CD" w14:textId="77777777" w:rsidR="008F7F02" w:rsidRPr="00EF3088" w:rsidRDefault="008F7F02" w:rsidP="00467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8F7F02" w:rsidRPr="00EF3088" w14:paraId="544D812A" w14:textId="77777777" w:rsidTr="00EA3735">
        <w:tc>
          <w:tcPr>
            <w:tcW w:w="805" w:type="dxa"/>
          </w:tcPr>
          <w:p w14:paraId="2944CFAF" w14:textId="77777777" w:rsidR="008F7F02" w:rsidRPr="00EF3088" w:rsidRDefault="008F7F02" w:rsidP="008F7F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2.1.2/</w:t>
            </w:r>
          </w:p>
          <w:p w14:paraId="688752DC" w14:textId="77777777" w:rsidR="00D93D84" w:rsidRPr="00EF3088" w:rsidRDefault="00D93D84" w:rsidP="00D93D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14:paraId="747B0183" w14:textId="77777777" w:rsidR="00D93D84" w:rsidRPr="00EF3088" w:rsidRDefault="00D93D84" w:rsidP="00D93D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14:paraId="4E37465B" w14:textId="77777777" w:rsidR="00D93D84" w:rsidRPr="00EF3088" w:rsidRDefault="00D93D84" w:rsidP="00D93D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14:paraId="157080FA" w14:textId="3992F46A" w:rsidR="00D93D84" w:rsidRPr="00EF3088" w:rsidRDefault="00D93D84" w:rsidP="00D93D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2.1.3/</w:t>
            </w:r>
          </w:p>
        </w:tc>
        <w:tc>
          <w:tcPr>
            <w:tcW w:w="9005" w:type="dxa"/>
          </w:tcPr>
          <w:p w14:paraId="1781BA5F" w14:textId="34D061D8" w:rsidR="008F7F02" w:rsidRPr="00EF3088" w:rsidRDefault="008F7F02" w:rsidP="008F7F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Procurement </w:t>
            </w:r>
            <w:r w:rsidRPr="004E44C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of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 xml:space="preserve"> IDIQ</w:t>
            </w:r>
            <w:r w:rsidR="00836405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 xml:space="preserve"> infra for PRAPS (APS/APD/EIES/Supervision)</w:t>
            </w:r>
            <w:r w:rsidR="00836405"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  <w:p w14:paraId="66D78356" w14:textId="76A0E5DA" w:rsidR="008F7F02" w:rsidRPr="00EF3088" w:rsidRDefault="00836405" w:rsidP="008F7F02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de-DE"/>
              </w:rPr>
              <w:t>Identification :</w:t>
            </w:r>
            <w:r w:rsidR="008F7F02" w:rsidRPr="00EF30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8F7F02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de-DE"/>
              </w:rPr>
              <w:t>CR/</w:t>
            </w:r>
            <w:proofErr w:type="spellStart"/>
            <w:r w:rsidR="008F7F02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de-DE"/>
              </w:rPr>
              <w:t>Praps</w:t>
            </w:r>
            <w:proofErr w:type="spellEnd"/>
            <w:r w:rsidR="008F7F02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de-DE"/>
              </w:rPr>
              <w:t>/3/QBS.IDIQ/0019/19</w:t>
            </w:r>
          </w:p>
          <w:p w14:paraId="74D65640" w14:textId="77777777" w:rsidR="008F7F02" w:rsidRPr="00EF3088" w:rsidRDefault="008F7F02" w:rsidP="008F7F02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QBS (IDIQ as form of contract)</w:t>
            </w:r>
          </w:p>
          <w:p w14:paraId="12C94421" w14:textId="77777777" w:rsidR="008F7F02" w:rsidRPr="00EF3088" w:rsidRDefault="008F7F02" w:rsidP="008F7F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14:paraId="5E9AE8A9" w14:textId="449DC2FB" w:rsidR="00D93D84" w:rsidRPr="00EF3088" w:rsidRDefault="00D93D84" w:rsidP="00D93D8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Procurement </w:t>
            </w:r>
            <w:r w:rsidR="007278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of 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 xml:space="preserve">IDIQ Natural </w:t>
            </w:r>
            <w:proofErr w:type="spellStart"/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Ressource</w:t>
            </w:r>
            <w:proofErr w:type="spellEnd"/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 xml:space="preserve"> Management for CRA and PRAPS</w:t>
            </w:r>
          </w:p>
          <w:p w14:paraId="7CD93971" w14:textId="77777777" w:rsidR="00D93D84" w:rsidRPr="00EF3088" w:rsidRDefault="00D93D84" w:rsidP="00D93D84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CR/2CA/QBS/065/19</w:t>
            </w:r>
          </w:p>
          <w:p w14:paraId="62F42927" w14:textId="6B321EEC" w:rsidR="00D93D84" w:rsidRPr="00EF3088" w:rsidRDefault="00D93D84" w:rsidP="00D93D84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QBS</w:t>
            </w:r>
          </w:p>
          <w:p w14:paraId="1810B71D" w14:textId="4793F921" w:rsidR="00D93D84" w:rsidRPr="00EF3088" w:rsidRDefault="00D93D84" w:rsidP="008F7F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8F7F02" w:rsidRPr="00EF3088" w14:paraId="1084FC21" w14:textId="77777777" w:rsidTr="00EA3735">
        <w:tc>
          <w:tcPr>
            <w:tcW w:w="805" w:type="dxa"/>
          </w:tcPr>
          <w:p w14:paraId="48B99799" w14:textId="65C7BFE4" w:rsidR="008F7F02" w:rsidRPr="00EF3088" w:rsidRDefault="00D93D84" w:rsidP="008F7F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2.1.4/</w:t>
            </w:r>
          </w:p>
        </w:tc>
        <w:tc>
          <w:tcPr>
            <w:tcW w:w="9005" w:type="dxa"/>
          </w:tcPr>
          <w:p w14:paraId="140A9656" w14:textId="77777777" w:rsidR="008F7F02" w:rsidRPr="00EF3088" w:rsidRDefault="008F7F02" w:rsidP="008F7F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Procurement of 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Capacity Development Communes Sustainability Public Investments CRA</w:t>
            </w:r>
          </w:p>
          <w:p w14:paraId="75362666" w14:textId="055EFC08" w:rsidR="008F7F02" w:rsidRPr="00EF3088" w:rsidRDefault="008F7F02" w:rsidP="008F7F02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bookmarkStart w:id="12" w:name="_Hlk9912576"/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CR/</w:t>
            </w:r>
            <w:proofErr w:type="spellStart"/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Cra</w:t>
            </w:r>
            <w:proofErr w:type="spellEnd"/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/1/QBS/0021/19</w:t>
            </w:r>
          </w:p>
          <w:p w14:paraId="61614FCD" w14:textId="77777777" w:rsidR="008F7F02" w:rsidRDefault="008F7F02" w:rsidP="00B61025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QBS</w:t>
            </w:r>
            <w:bookmarkEnd w:id="12"/>
          </w:p>
          <w:p w14:paraId="12F9B442" w14:textId="1F322279" w:rsidR="00BC49F3" w:rsidRPr="00EF3088" w:rsidRDefault="00BC49F3" w:rsidP="00B61025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D93D84" w:rsidRPr="00EF3088" w14:paraId="766DFEA9" w14:textId="77777777" w:rsidTr="00EA3735">
        <w:tc>
          <w:tcPr>
            <w:tcW w:w="805" w:type="dxa"/>
          </w:tcPr>
          <w:p w14:paraId="3C9B1927" w14:textId="7B24CE11" w:rsidR="00D93D84" w:rsidRPr="00EF3088" w:rsidRDefault="00D93D84" w:rsidP="00D93D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2.1.5/</w:t>
            </w:r>
          </w:p>
        </w:tc>
        <w:tc>
          <w:tcPr>
            <w:tcW w:w="9005" w:type="dxa"/>
          </w:tcPr>
          <w:p w14:paraId="4E0264A0" w14:textId="48F1B162" w:rsidR="00D93D84" w:rsidRPr="00EF3088" w:rsidRDefault="00D93D84" w:rsidP="00D93D8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Procurement of </w:t>
            </w:r>
            <w:r w:rsidR="005A5736" w:rsidRPr="004E4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de-DE"/>
              </w:rPr>
              <w:t>IDIQ infra for CRA (APS/APD/EIES/Supervision)</w:t>
            </w:r>
          </w:p>
          <w:p w14:paraId="4CDB311B" w14:textId="545FC370" w:rsidR="00D93D84" w:rsidRPr="00EF3088" w:rsidRDefault="00D93D84" w:rsidP="00D93D84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bookmarkStart w:id="13" w:name="_Hlk9912753"/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="005A5736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CR/</w:t>
            </w:r>
            <w:proofErr w:type="spellStart"/>
            <w:r w:rsidR="005A5736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Cra</w:t>
            </w:r>
            <w:proofErr w:type="spellEnd"/>
            <w:r w:rsidR="005A5736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/1/QBS/022/19</w:t>
            </w:r>
          </w:p>
          <w:p w14:paraId="0FF7B0A1" w14:textId="77777777" w:rsidR="00D93D84" w:rsidRPr="00EF3088" w:rsidRDefault="00D93D84" w:rsidP="00D93D84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QBS</w:t>
            </w:r>
          </w:p>
          <w:bookmarkEnd w:id="13"/>
          <w:p w14:paraId="2520CD3A" w14:textId="113E2E43" w:rsidR="00D93D84" w:rsidRPr="00EF3088" w:rsidRDefault="00D93D84" w:rsidP="00D93D84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</w:p>
        </w:tc>
      </w:tr>
      <w:tr w:rsidR="00D93D84" w:rsidRPr="00EF3088" w14:paraId="56248560" w14:textId="77777777" w:rsidTr="00EA3735">
        <w:tc>
          <w:tcPr>
            <w:tcW w:w="805" w:type="dxa"/>
          </w:tcPr>
          <w:p w14:paraId="349B375C" w14:textId="259EE750" w:rsidR="00D93D84" w:rsidRPr="00EF3088" w:rsidRDefault="005A5736" w:rsidP="00D93D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2.1</w:t>
            </w:r>
            <w:r w:rsidR="004730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.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6</w:t>
            </w:r>
            <w:r w:rsidR="00CA1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/</w:t>
            </w:r>
          </w:p>
        </w:tc>
        <w:tc>
          <w:tcPr>
            <w:tcW w:w="9005" w:type="dxa"/>
          </w:tcPr>
          <w:p w14:paraId="54D4A27D" w14:textId="24568EA2" w:rsidR="005A5736" w:rsidRPr="00EF3088" w:rsidRDefault="005A5736" w:rsidP="005A573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Procurement of </w:t>
            </w:r>
            <w:r w:rsidRPr="004E4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de-DE"/>
              </w:rPr>
              <w:t>Recruitment of a firm for GIS training support, Studies on the Trafficking in Persons (TIP), monitoring and Evaluation (including GIS training support activities)</w:t>
            </w:r>
          </w:p>
          <w:p w14:paraId="359A838E" w14:textId="77777777" w:rsidR="005A5736" w:rsidRPr="00EF3088" w:rsidRDefault="005A5736" w:rsidP="005A5736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ADM/41/QCBS/055/19</w:t>
            </w:r>
          </w:p>
          <w:p w14:paraId="1D8D95A5" w14:textId="1E062640" w:rsidR="005A5736" w:rsidRPr="00EF3088" w:rsidRDefault="005A5736" w:rsidP="005A5736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Q</w:t>
            </w:r>
            <w:r w:rsidR="003158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C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BS</w:t>
            </w:r>
          </w:p>
          <w:p w14:paraId="1032EE9A" w14:textId="77777777" w:rsidR="00D93D84" w:rsidRPr="00EF3088" w:rsidRDefault="00D93D84" w:rsidP="00D93D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14:paraId="41A79C50" w14:textId="761EA1D2" w:rsidR="005A5736" w:rsidRPr="00EF3088" w:rsidRDefault="005A5736" w:rsidP="00D93D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</w:tbl>
    <w:p w14:paraId="509EEEDF" w14:textId="048E5E7B" w:rsidR="004E44C3" w:rsidRDefault="004E44C3" w:rsidP="0046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 </w:t>
      </w:r>
    </w:p>
    <w:p w14:paraId="0F61DA0D" w14:textId="77777777" w:rsidR="004E44C3" w:rsidRDefault="004E44C3" w:rsidP="0046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</w:p>
    <w:p w14:paraId="67965B2B" w14:textId="7FB417C5" w:rsidR="0046707F" w:rsidRPr="00EF3088" w:rsidRDefault="004E44C3" w:rsidP="0046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2.2/ </w:t>
      </w:r>
      <w:r w:rsidR="0046707F" w:rsidRPr="00EF30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de-DE"/>
        </w:rPr>
        <w:t>Individual Consultants</w:t>
      </w:r>
      <w:r w:rsidR="0046707F" w:rsidRPr="00EF308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 xml:space="preserve"> </w:t>
      </w:r>
    </w:p>
    <w:p w14:paraId="0E346B9F" w14:textId="534548B4" w:rsidR="0046707F" w:rsidRPr="00EF3088" w:rsidRDefault="0046707F" w:rsidP="004670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</w:pP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8922"/>
      </w:tblGrid>
      <w:tr w:rsidR="008F7F02" w:rsidRPr="00EF3088" w14:paraId="5A4D9117" w14:textId="77777777" w:rsidTr="0086311D">
        <w:tc>
          <w:tcPr>
            <w:tcW w:w="805" w:type="dxa"/>
          </w:tcPr>
          <w:p w14:paraId="5C80B77D" w14:textId="115C436B" w:rsidR="008F7F02" w:rsidRPr="00EF3088" w:rsidRDefault="008F7F02" w:rsidP="004E44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  <w:bookmarkStart w:id="14" w:name="_Hlk9915731"/>
            <w:r w:rsidRPr="00CA1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2.2.</w:t>
            </w:r>
            <w:r w:rsidR="004B3315" w:rsidRPr="00CA1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</w:t>
            </w:r>
            <w:r w:rsidRPr="00CA1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/</w:t>
            </w:r>
          </w:p>
        </w:tc>
        <w:tc>
          <w:tcPr>
            <w:tcW w:w="9000" w:type="dxa"/>
            <w:shd w:val="clear" w:color="auto" w:fill="auto"/>
          </w:tcPr>
          <w:p w14:paraId="087D60F9" w14:textId="2F1C5799" w:rsidR="008F7F02" w:rsidRPr="00EF3088" w:rsidRDefault="008F7F02" w:rsidP="008F7F0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Procurement </w:t>
            </w:r>
            <w:r w:rsidRPr="004E44C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of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 xml:space="preserve"> T</w:t>
            </w:r>
            <w:r w:rsidR="000C7F6D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 xml:space="preserve">echnical 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E</w:t>
            </w:r>
            <w:r w:rsidR="000C7F6D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 xml:space="preserve">valuation 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Panelists Fees for IDIQ Selection for CRC</w:t>
            </w:r>
          </w:p>
          <w:p w14:paraId="4CFDEEF3" w14:textId="77777777" w:rsidR="008F7F02" w:rsidRPr="00EF3088" w:rsidRDefault="008F7F02" w:rsidP="008F7F02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bookmarkStart w:id="15" w:name="_Hlk9913445"/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ADM/41/IC/0026/19</w:t>
            </w:r>
          </w:p>
          <w:p w14:paraId="44C4BD7B" w14:textId="77777777" w:rsidR="008F7F02" w:rsidRPr="00EF3088" w:rsidRDefault="008F7F02" w:rsidP="008F7F02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IC</w:t>
            </w:r>
          </w:p>
          <w:bookmarkEnd w:id="15"/>
          <w:p w14:paraId="510C2754" w14:textId="77777777" w:rsidR="008F7F02" w:rsidRPr="00EF3088" w:rsidRDefault="008F7F02" w:rsidP="008F7F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bookmarkEnd w:id="14"/>
      <w:tr w:rsidR="008F7F02" w:rsidRPr="00EF3088" w14:paraId="1A931F2B" w14:textId="77777777" w:rsidTr="00EA3735">
        <w:tc>
          <w:tcPr>
            <w:tcW w:w="805" w:type="dxa"/>
          </w:tcPr>
          <w:p w14:paraId="040F9509" w14:textId="0ADB0037" w:rsidR="008F7F02" w:rsidRPr="00EF3088" w:rsidRDefault="008F7F02" w:rsidP="004E44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  <w:r w:rsidRPr="00CA1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2.2.</w:t>
            </w:r>
            <w:r w:rsidR="004B3315" w:rsidRPr="00CA1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</w:t>
            </w:r>
            <w:r w:rsidRPr="00CA1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/</w:t>
            </w:r>
          </w:p>
        </w:tc>
        <w:tc>
          <w:tcPr>
            <w:tcW w:w="9000" w:type="dxa"/>
          </w:tcPr>
          <w:p w14:paraId="06596AA3" w14:textId="77777777" w:rsidR="008F7F02" w:rsidRPr="00EF3088" w:rsidRDefault="008F7F02" w:rsidP="008F7F0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 xml:space="preserve">Procurement </w:t>
            </w:r>
            <w:r w:rsidRPr="004E44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of</w:t>
            </w:r>
            <w:r w:rsidRPr="00EF308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de-DE"/>
              </w:rPr>
              <w:t xml:space="preserve"> IT consultant</w:t>
            </w:r>
          </w:p>
          <w:p w14:paraId="2F5C99B3" w14:textId="2655CCDB" w:rsidR="008F7F02" w:rsidRPr="00EF3088" w:rsidRDefault="008F7F02" w:rsidP="008F7F02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bookmarkStart w:id="16" w:name="_Hlk9913519"/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ADM/41/IC/00</w:t>
            </w:r>
            <w:r w:rsidR="00836405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31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/19</w:t>
            </w:r>
            <w:r w:rsidR="00836405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 xml:space="preserve"> </w:t>
            </w:r>
          </w:p>
          <w:p w14:paraId="0E81417F" w14:textId="77777777" w:rsidR="008F7F02" w:rsidRPr="00EF3088" w:rsidRDefault="008F7F02" w:rsidP="008F7F02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IC</w:t>
            </w:r>
          </w:p>
          <w:bookmarkEnd w:id="16"/>
          <w:p w14:paraId="33FA0B60" w14:textId="77777777" w:rsidR="008F7F02" w:rsidRPr="00EF3088" w:rsidRDefault="008F7F02" w:rsidP="00685E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8F7F02" w:rsidRPr="00EF3088" w14:paraId="2EC2FC7F" w14:textId="77777777" w:rsidTr="00EA3735">
        <w:tc>
          <w:tcPr>
            <w:tcW w:w="805" w:type="dxa"/>
          </w:tcPr>
          <w:p w14:paraId="76DC0647" w14:textId="40174256" w:rsidR="008F7F02" w:rsidRPr="00EF3088" w:rsidRDefault="008F7F02" w:rsidP="004E44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  <w:r w:rsidRPr="00CA1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2.2.</w:t>
            </w:r>
            <w:r w:rsidR="004B3315" w:rsidRPr="00CA1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3</w:t>
            </w:r>
            <w:r w:rsidRPr="00CA1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/</w:t>
            </w:r>
          </w:p>
        </w:tc>
        <w:tc>
          <w:tcPr>
            <w:tcW w:w="9000" w:type="dxa"/>
          </w:tcPr>
          <w:p w14:paraId="688FE531" w14:textId="77777777" w:rsidR="005A5736" w:rsidRPr="00EF3088" w:rsidRDefault="005A5736" w:rsidP="005A5736">
            <w:pPr>
              <w:ind w:hanging="1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 xml:space="preserve">Procurement </w:t>
            </w:r>
            <w:r w:rsidRPr="004E44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of</w:t>
            </w:r>
            <w:r w:rsidRPr="00EF308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de-DE"/>
              </w:rPr>
              <w:t xml:space="preserve"> a Consultant for the identification of recycling channels and development of a waste management plan within the Compact implementation</w:t>
            </w:r>
          </w:p>
          <w:p w14:paraId="735873DF" w14:textId="77777777" w:rsidR="005A5736" w:rsidRPr="00EF3088" w:rsidRDefault="005A5736" w:rsidP="005A5736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4E4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ADM.Esp</w:t>
            </w:r>
            <w:proofErr w:type="spellEnd"/>
            <w:r w:rsidRPr="004E4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/IC/035/19</w:t>
            </w:r>
          </w:p>
          <w:p w14:paraId="23622182" w14:textId="77777777" w:rsidR="005A5736" w:rsidRPr="00EF3088" w:rsidRDefault="005A5736" w:rsidP="005A5736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IC</w:t>
            </w:r>
          </w:p>
          <w:p w14:paraId="71E9BB4A" w14:textId="77777777" w:rsidR="008F7F02" w:rsidRPr="00EF3088" w:rsidRDefault="008F7F02" w:rsidP="008F7F0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</w:p>
        </w:tc>
      </w:tr>
      <w:tr w:rsidR="008F7F02" w:rsidRPr="00EF3088" w14:paraId="7F5DC7DB" w14:textId="77777777" w:rsidTr="00EA3735">
        <w:tc>
          <w:tcPr>
            <w:tcW w:w="805" w:type="dxa"/>
          </w:tcPr>
          <w:p w14:paraId="612A8F91" w14:textId="7ED9904D" w:rsidR="008F7F02" w:rsidRPr="00EF3088" w:rsidRDefault="008F7F02" w:rsidP="004E44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  <w:r w:rsidRPr="00CA1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lastRenderedPageBreak/>
              <w:t>2.2.</w:t>
            </w:r>
            <w:r w:rsidR="004B3315" w:rsidRPr="00CA1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4</w:t>
            </w:r>
            <w:r w:rsidRPr="00CA1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/</w:t>
            </w:r>
          </w:p>
        </w:tc>
        <w:tc>
          <w:tcPr>
            <w:tcW w:w="9000" w:type="dxa"/>
          </w:tcPr>
          <w:p w14:paraId="43728DC9" w14:textId="77777777" w:rsidR="005A5736" w:rsidRPr="00EF3088" w:rsidRDefault="008F7F02" w:rsidP="008F7F02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3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 xml:space="preserve">Procurement </w:t>
            </w:r>
            <w:r w:rsidRPr="004E44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of</w:t>
            </w:r>
            <w:r w:rsidRPr="00EF308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de-DE"/>
              </w:rPr>
              <w:t xml:space="preserve"> </w:t>
            </w:r>
            <w:r w:rsidR="005A5736" w:rsidRPr="004E4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Recruitment of External Tax Counsel</w:t>
            </w:r>
            <w:r w:rsidR="005A5736" w:rsidRPr="00A02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bookmarkStart w:id="17" w:name="_Hlk9913688"/>
          </w:p>
          <w:p w14:paraId="2DD79030" w14:textId="17076384" w:rsidR="008F7F02" w:rsidRPr="00EF3088" w:rsidRDefault="008F7F02" w:rsidP="008F7F02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="005A5736" w:rsidRPr="004E4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ADM/41/IC/037/19</w:t>
            </w:r>
          </w:p>
          <w:p w14:paraId="41C3494B" w14:textId="77777777" w:rsidR="008F7F02" w:rsidRPr="00EF3088" w:rsidRDefault="008F7F02" w:rsidP="008F7F02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IC</w:t>
            </w:r>
          </w:p>
          <w:bookmarkEnd w:id="17"/>
          <w:p w14:paraId="38D285A4" w14:textId="77777777" w:rsidR="008F7F02" w:rsidRPr="00EF3088" w:rsidRDefault="008F7F02" w:rsidP="008F7F0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</w:p>
        </w:tc>
      </w:tr>
      <w:tr w:rsidR="008F7F02" w:rsidRPr="00EF3088" w14:paraId="268E19F9" w14:textId="77777777" w:rsidTr="00EA3735">
        <w:tc>
          <w:tcPr>
            <w:tcW w:w="805" w:type="dxa"/>
          </w:tcPr>
          <w:p w14:paraId="5F9859C2" w14:textId="3F17880B" w:rsidR="008F7F02" w:rsidRPr="00EF3088" w:rsidRDefault="008F7F02" w:rsidP="004E44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  <w:r w:rsidRPr="00CA1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2.2.</w:t>
            </w:r>
            <w:r w:rsidR="004B3315" w:rsidRPr="00CA1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5</w:t>
            </w:r>
            <w:r w:rsidRPr="00CA1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/</w:t>
            </w:r>
          </w:p>
        </w:tc>
        <w:tc>
          <w:tcPr>
            <w:tcW w:w="9000" w:type="dxa"/>
          </w:tcPr>
          <w:p w14:paraId="4B768360" w14:textId="77777777" w:rsidR="005A5736" w:rsidRPr="00EF3088" w:rsidRDefault="008F7F02" w:rsidP="008F7F02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3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 xml:space="preserve">Procurement of </w:t>
            </w:r>
            <w:r w:rsidR="005A5736" w:rsidRPr="004E4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Recruitment of panel members to evaluate the proposals under the grant facilities </w:t>
            </w:r>
            <w:bookmarkStart w:id="18" w:name="_Hlk9913755"/>
          </w:p>
          <w:p w14:paraId="07AF5515" w14:textId="72FC1631" w:rsidR="008F7F02" w:rsidRPr="00EF3088" w:rsidRDefault="008F7F02" w:rsidP="008F7F02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="005A5736" w:rsidRPr="004E4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CR/CRA/2/IC/032/19</w:t>
            </w:r>
          </w:p>
          <w:p w14:paraId="6C5FCD0F" w14:textId="77777777" w:rsidR="008F7F02" w:rsidRPr="00EF3088" w:rsidRDefault="008F7F02" w:rsidP="008F7F02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IC</w:t>
            </w:r>
          </w:p>
          <w:bookmarkEnd w:id="18"/>
          <w:p w14:paraId="72B861D5" w14:textId="77777777" w:rsidR="008F7F02" w:rsidRPr="00EF3088" w:rsidRDefault="008F7F02" w:rsidP="008F7F02">
            <w:pPr>
              <w:ind w:hanging="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</w:p>
        </w:tc>
      </w:tr>
      <w:tr w:rsidR="008F7F02" w:rsidRPr="00EF3088" w14:paraId="58732347" w14:textId="77777777" w:rsidTr="00EA3735">
        <w:tc>
          <w:tcPr>
            <w:tcW w:w="805" w:type="dxa"/>
          </w:tcPr>
          <w:p w14:paraId="263B4F39" w14:textId="77D386E9" w:rsidR="008F7F02" w:rsidRPr="00EF3088" w:rsidRDefault="008F7F02" w:rsidP="004E44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  <w:r w:rsidRPr="00CA1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2.2.</w:t>
            </w:r>
            <w:r w:rsidR="004B3315" w:rsidRPr="00CA1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6</w:t>
            </w:r>
            <w:r w:rsidRPr="00CA1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/</w:t>
            </w:r>
          </w:p>
        </w:tc>
        <w:tc>
          <w:tcPr>
            <w:tcW w:w="9000" w:type="dxa"/>
          </w:tcPr>
          <w:p w14:paraId="7297974E" w14:textId="529F2553" w:rsidR="008F7F02" w:rsidRPr="00EF3088" w:rsidRDefault="008F7F02" w:rsidP="008F7F02">
            <w:pPr>
              <w:ind w:left="-17" w:hanging="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 xml:space="preserve">Procurement </w:t>
            </w:r>
            <w:r w:rsidRPr="004E44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of</w:t>
            </w:r>
            <w:r w:rsidRPr="00EF308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de-DE"/>
              </w:rPr>
              <w:t xml:space="preserve"> </w:t>
            </w:r>
            <w:r w:rsidR="005A5736" w:rsidRPr="004E4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Recruitment of panel members to evaluate the proposals under the grant facilities</w:t>
            </w:r>
          </w:p>
          <w:p w14:paraId="3C9485B2" w14:textId="48ED840E" w:rsidR="008F7F02" w:rsidRPr="00EF3088" w:rsidRDefault="008F7F02" w:rsidP="008F7F02">
            <w:pPr>
              <w:ind w:left="-17"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bookmarkStart w:id="19" w:name="_Hlk9913845"/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="005A5736" w:rsidRPr="00A02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CR/CRA/2/IC/032/19</w:t>
            </w:r>
          </w:p>
          <w:p w14:paraId="28D9C8F8" w14:textId="77777777" w:rsidR="008F7F02" w:rsidRPr="00EF3088" w:rsidRDefault="008F7F02" w:rsidP="008F7F02">
            <w:pPr>
              <w:ind w:left="-17"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IC</w:t>
            </w:r>
          </w:p>
          <w:bookmarkEnd w:id="19"/>
          <w:p w14:paraId="4C5AF4EE" w14:textId="77777777" w:rsidR="008F7F02" w:rsidRPr="00EF3088" w:rsidRDefault="008F7F02" w:rsidP="008F7F0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</w:p>
        </w:tc>
      </w:tr>
      <w:tr w:rsidR="008F7F02" w:rsidRPr="00EF3088" w14:paraId="295FCB9B" w14:textId="77777777" w:rsidTr="00EA3735">
        <w:tc>
          <w:tcPr>
            <w:tcW w:w="805" w:type="dxa"/>
          </w:tcPr>
          <w:p w14:paraId="53869EB1" w14:textId="4FEF1E9D" w:rsidR="008F7F02" w:rsidRPr="00EF3088" w:rsidRDefault="008F7F02" w:rsidP="004E44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  <w:bookmarkStart w:id="20" w:name="_Hlk9915964"/>
            <w:r w:rsidRPr="00CA1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2.2.</w:t>
            </w:r>
            <w:r w:rsidR="004B3315" w:rsidRPr="00CA1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7</w:t>
            </w:r>
            <w:r w:rsidRPr="00CA1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/</w:t>
            </w:r>
          </w:p>
        </w:tc>
        <w:tc>
          <w:tcPr>
            <w:tcW w:w="9000" w:type="dxa"/>
          </w:tcPr>
          <w:p w14:paraId="300E21D4" w14:textId="5CBDB981" w:rsidR="008F7F02" w:rsidRPr="00EF3088" w:rsidRDefault="008F7F02" w:rsidP="008F7F02">
            <w:pPr>
              <w:ind w:hanging="1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 xml:space="preserve">Procurement </w:t>
            </w:r>
            <w:r w:rsidR="0086311D" w:rsidRPr="004E44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 xml:space="preserve">of </w:t>
            </w:r>
            <w:r w:rsidR="0086311D" w:rsidRPr="00EF308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de-DE"/>
              </w:rPr>
              <w:t xml:space="preserve">one (1) </w:t>
            </w:r>
            <w:r w:rsidR="00BC49F3" w:rsidRPr="00EF308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de-DE"/>
              </w:rPr>
              <w:t>individual</w:t>
            </w:r>
            <w:r w:rsidR="0086311D" w:rsidRPr="00EF308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de-DE"/>
              </w:rPr>
              <w:t xml:space="preserve"> consultant for capacity building of service providers who develop project files to promoters in the 4 regions (Grant Facility)</w:t>
            </w:r>
          </w:p>
          <w:p w14:paraId="2934A0A7" w14:textId="7FD98A69" w:rsidR="008F7F02" w:rsidRPr="00EF3088" w:rsidRDefault="008F7F02" w:rsidP="008F7F02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bookmarkStart w:id="21" w:name="_Hlk9913998"/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="0086311D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CR/CRA/2/IC/033/19</w:t>
            </w:r>
          </w:p>
          <w:p w14:paraId="6303E9F4" w14:textId="77777777" w:rsidR="008F7F02" w:rsidRPr="00EF3088" w:rsidRDefault="008F7F02" w:rsidP="008F7F02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IC</w:t>
            </w:r>
          </w:p>
          <w:bookmarkEnd w:id="21"/>
          <w:p w14:paraId="6E82C22B" w14:textId="5669D60A" w:rsidR="004510AD" w:rsidRPr="00EF3088" w:rsidRDefault="004510AD" w:rsidP="008631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</w:p>
        </w:tc>
      </w:tr>
      <w:bookmarkEnd w:id="20"/>
      <w:tr w:rsidR="004B3315" w:rsidRPr="00EF3088" w14:paraId="177EFB7C" w14:textId="77777777" w:rsidTr="00090497">
        <w:tc>
          <w:tcPr>
            <w:tcW w:w="805" w:type="dxa"/>
          </w:tcPr>
          <w:p w14:paraId="33AEFAD8" w14:textId="1B28A95B" w:rsidR="004B3315" w:rsidRPr="00EF3088" w:rsidRDefault="004B3315" w:rsidP="004E44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  <w:r w:rsidRPr="00CA1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2.2.8/</w:t>
            </w:r>
          </w:p>
        </w:tc>
        <w:tc>
          <w:tcPr>
            <w:tcW w:w="9000" w:type="dxa"/>
          </w:tcPr>
          <w:p w14:paraId="5ADA086F" w14:textId="7C01FBAA" w:rsidR="004B3315" w:rsidRPr="00EF3088" w:rsidRDefault="004B3315" w:rsidP="00090497">
            <w:pPr>
              <w:ind w:hanging="1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 xml:space="preserve">Procurement </w:t>
            </w:r>
            <w:r w:rsidRPr="004E44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of</w:t>
            </w:r>
            <w:r w:rsidRPr="00EF308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de-DE"/>
              </w:rPr>
              <w:t xml:space="preserve"> </w:t>
            </w:r>
            <w:r w:rsidR="0086311D" w:rsidRPr="00EF308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de-DE"/>
              </w:rPr>
              <w:t>four (4) Individual consultants Support to the ICRIPs process in 12 communes</w:t>
            </w:r>
          </w:p>
          <w:p w14:paraId="79826D9A" w14:textId="4AEFC16F" w:rsidR="004B3315" w:rsidRPr="00EF3088" w:rsidRDefault="004B3315" w:rsidP="00090497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="0086311D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CR/CRA/1/IC/056/19</w:t>
            </w:r>
          </w:p>
          <w:p w14:paraId="1BB3A0A3" w14:textId="7D827618" w:rsidR="004B3315" w:rsidRPr="00EF3088" w:rsidRDefault="004B3315" w:rsidP="00090497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IC</w:t>
            </w:r>
          </w:p>
          <w:p w14:paraId="3A2779F8" w14:textId="77777777" w:rsidR="004B3315" w:rsidRPr="00EF3088" w:rsidRDefault="004B3315" w:rsidP="00EF6FF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</w:p>
        </w:tc>
      </w:tr>
      <w:tr w:rsidR="004B3315" w:rsidRPr="00EF3088" w14:paraId="1FB7CD7B" w14:textId="77777777" w:rsidTr="00090497">
        <w:tc>
          <w:tcPr>
            <w:tcW w:w="805" w:type="dxa"/>
          </w:tcPr>
          <w:p w14:paraId="4A053AFA" w14:textId="4FA054F8" w:rsidR="004B3315" w:rsidRPr="00EF3088" w:rsidRDefault="004B3315" w:rsidP="004E44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  <w:r w:rsidRPr="00CA1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2.2.9/</w:t>
            </w:r>
          </w:p>
        </w:tc>
        <w:tc>
          <w:tcPr>
            <w:tcW w:w="9000" w:type="dxa"/>
          </w:tcPr>
          <w:p w14:paraId="45B45D0A" w14:textId="11C7D47A" w:rsidR="004B3315" w:rsidRPr="00EF3088" w:rsidRDefault="004B3315" w:rsidP="00090497">
            <w:pPr>
              <w:ind w:hanging="1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 xml:space="preserve">Procurement </w:t>
            </w:r>
            <w:r w:rsidRPr="004E44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of</w:t>
            </w:r>
            <w:r w:rsidRPr="00EF308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de-DE"/>
              </w:rPr>
              <w:t xml:space="preserve"> </w:t>
            </w:r>
            <w:r w:rsidR="0086311D" w:rsidRPr="00EF308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de-DE"/>
              </w:rPr>
              <w:t>a consultant to assist the manager of private sector engagement in the organization of match making events, networking fairs in the intervention areas of the compact and in Niamey</w:t>
            </w:r>
          </w:p>
          <w:p w14:paraId="336228C4" w14:textId="463880C4" w:rsidR="004B3315" w:rsidRPr="00EF3088" w:rsidRDefault="004B3315" w:rsidP="00090497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="0086311D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CR/CRA/4/IC/059/19</w:t>
            </w:r>
          </w:p>
          <w:p w14:paraId="57C2C2C4" w14:textId="6952AF2A" w:rsidR="004B3315" w:rsidRPr="00EF3088" w:rsidRDefault="004B3315" w:rsidP="00090497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IC</w:t>
            </w:r>
          </w:p>
          <w:p w14:paraId="2CCBC0FF" w14:textId="77777777" w:rsidR="004B3315" w:rsidRPr="00EF3088" w:rsidRDefault="004B3315" w:rsidP="00090497">
            <w:pPr>
              <w:ind w:left="-17" w:hanging="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</w:p>
        </w:tc>
      </w:tr>
      <w:tr w:rsidR="004B3315" w:rsidRPr="00EF3088" w14:paraId="2F0D9D3B" w14:textId="77777777" w:rsidTr="00090497">
        <w:tc>
          <w:tcPr>
            <w:tcW w:w="805" w:type="dxa"/>
          </w:tcPr>
          <w:p w14:paraId="184515E0" w14:textId="6AC83770" w:rsidR="004B3315" w:rsidRPr="00EF3088" w:rsidRDefault="004B3315" w:rsidP="000904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2.2.</w:t>
            </w:r>
            <w:r w:rsidR="0086311D" w:rsidRPr="00EF3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10</w:t>
            </w:r>
            <w:r w:rsidRPr="00EF3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/</w:t>
            </w:r>
          </w:p>
        </w:tc>
        <w:tc>
          <w:tcPr>
            <w:tcW w:w="9000" w:type="dxa"/>
          </w:tcPr>
          <w:p w14:paraId="2D64F18A" w14:textId="1826D8B6" w:rsidR="004B3315" w:rsidRPr="00EF3088" w:rsidRDefault="004B3315" w:rsidP="00090497">
            <w:pPr>
              <w:ind w:hanging="1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 xml:space="preserve">Procurement </w:t>
            </w:r>
            <w:r w:rsidRPr="004E44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of</w:t>
            </w:r>
            <w:r w:rsidRPr="00EF308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de-DE"/>
              </w:rPr>
              <w:t xml:space="preserve"> </w:t>
            </w:r>
            <w:proofErr w:type="gramStart"/>
            <w:r w:rsidR="0086311D" w:rsidRPr="00EF308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de-DE"/>
              </w:rPr>
              <w:t>Short term</w:t>
            </w:r>
            <w:proofErr w:type="gramEnd"/>
            <w:r w:rsidR="0086311D" w:rsidRPr="00EF308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de-DE"/>
              </w:rPr>
              <w:t xml:space="preserve"> Recruitment of a Procurement Expert for MCA-Niger</w:t>
            </w:r>
          </w:p>
          <w:p w14:paraId="5659195E" w14:textId="3A3ED919" w:rsidR="0086311D" w:rsidRPr="00EF3088" w:rsidRDefault="004B3315" w:rsidP="00090497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="0086311D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ADM/41/IC/006</w:t>
            </w:r>
            <w:r w:rsidR="00EF6FF7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0</w:t>
            </w:r>
            <w:r w:rsidR="0086311D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/19</w:t>
            </w:r>
          </w:p>
          <w:p w14:paraId="6A4D7DFB" w14:textId="325B9A6C" w:rsidR="004B3315" w:rsidRPr="00EF3088" w:rsidRDefault="004B3315" w:rsidP="00090497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="0086311D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SSS</w:t>
            </w:r>
          </w:p>
          <w:p w14:paraId="6A71E93C" w14:textId="77777777" w:rsidR="004B3315" w:rsidRPr="00EF3088" w:rsidRDefault="004B3315" w:rsidP="00090497">
            <w:pPr>
              <w:ind w:left="-17" w:hanging="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</w:p>
        </w:tc>
      </w:tr>
      <w:tr w:rsidR="004B3315" w:rsidRPr="00EF3088" w14:paraId="38728213" w14:textId="77777777" w:rsidTr="00090497">
        <w:tc>
          <w:tcPr>
            <w:tcW w:w="805" w:type="dxa"/>
          </w:tcPr>
          <w:p w14:paraId="43D54AFD" w14:textId="0B57AC6A" w:rsidR="004B3315" w:rsidRPr="00EF3088" w:rsidRDefault="004B3315" w:rsidP="000904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2.2.</w:t>
            </w:r>
            <w:r w:rsidR="0086311D" w:rsidRPr="00EF3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11</w:t>
            </w:r>
            <w:r w:rsidRPr="00EF3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/</w:t>
            </w:r>
          </w:p>
        </w:tc>
        <w:tc>
          <w:tcPr>
            <w:tcW w:w="9000" w:type="dxa"/>
          </w:tcPr>
          <w:p w14:paraId="68AA9A48" w14:textId="08905BF5" w:rsidR="004B3315" w:rsidRPr="00EF3088" w:rsidRDefault="004B3315" w:rsidP="00090497">
            <w:pPr>
              <w:ind w:hanging="1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 xml:space="preserve">Procurement of </w:t>
            </w:r>
            <w:r w:rsidR="0086311D" w:rsidRPr="00EF308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de-DE"/>
              </w:rPr>
              <w:t>Recruitment of two (2) Financial experts</w:t>
            </w:r>
          </w:p>
          <w:p w14:paraId="73EDBC35" w14:textId="018BD2C7" w:rsidR="004B3315" w:rsidRPr="00EF3088" w:rsidRDefault="004B3315" w:rsidP="00090497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="0086311D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ADM/41/IC/0061/19</w:t>
            </w:r>
          </w:p>
          <w:p w14:paraId="025A275B" w14:textId="77777777" w:rsidR="004B3315" w:rsidRPr="00EF3088" w:rsidRDefault="004B3315" w:rsidP="00090497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IC</w:t>
            </w:r>
          </w:p>
          <w:p w14:paraId="57A48953" w14:textId="77777777" w:rsidR="004B3315" w:rsidRPr="00EF3088" w:rsidRDefault="004B3315" w:rsidP="00090497">
            <w:pPr>
              <w:ind w:left="-17" w:hanging="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</w:p>
          <w:p w14:paraId="5E3528FE" w14:textId="77777777" w:rsidR="004B3315" w:rsidRPr="00EF3088" w:rsidRDefault="004B3315" w:rsidP="00090497">
            <w:pPr>
              <w:ind w:left="-17" w:hanging="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</w:p>
        </w:tc>
      </w:tr>
    </w:tbl>
    <w:p w14:paraId="415F8FD2" w14:textId="64CB50D9" w:rsidR="004E44C3" w:rsidRDefault="004E44C3" w:rsidP="0046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  <w:t xml:space="preserve"> </w:t>
      </w:r>
    </w:p>
    <w:p w14:paraId="1D59D289" w14:textId="77777777" w:rsidR="004E44C3" w:rsidRDefault="004E44C3" w:rsidP="0046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</w:pPr>
    </w:p>
    <w:p w14:paraId="7317FE67" w14:textId="77777777" w:rsidR="004E44C3" w:rsidRDefault="004E44C3" w:rsidP="0046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</w:pPr>
    </w:p>
    <w:p w14:paraId="4260D12B" w14:textId="77777777" w:rsidR="004E44C3" w:rsidRDefault="004E44C3" w:rsidP="0046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</w:pPr>
    </w:p>
    <w:p w14:paraId="5509DEBF" w14:textId="77777777" w:rsidR="004E44C3" w:rsidRDefault="004E44C3" w:rsidP="0046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</w:pPr>
    </w:p>
    <w:p w14:paraId="51967C2C" w14:textId="77777777" w:rsidR="004E44C3" w:rsidRDefault="004E44C3" w:rsidP="0046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</w:pPr>
    </w:p>
    <w:p w14:paraId="00EF56BE" w14:textId="77777777" w:rsidR="004E44C3" w:rsidRDefault="004E44C3" w:rsidP="0046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</w:pPr>
    </w:p>
    <w:p w14:paraId="394DA124" w14:textId="2D19CCC7" w:rsidR="0046707F" w:rsidRPr="00EF3088" w:rsidRDefault="004E44C3" w:rsidP="0046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  <w:t>3/</w:t>
      </w:r>
      <w:r w:rsidR="0046707F" w:rsidRPr="00EF308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  <w:t xml:space="preserve"> </w:t>
      </w:r>
      <w:r w:rsidR="0046707F" w:rsidRPr="00EF30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de-DE"/>
        </w:rPr>
        <w:t>Non-Consultant Services</w:t>
      </w:r>
      <w:r w:rsidR="0046707F" w:rsidRPr="00EF308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  <w:t xml:space="preserve"> </w:t>
      </w:r>
    </w:p>
    <w:p w14:paraId="722BB279" w14:textId="77777777" w:rsidR="0046707F" w:rsidRPr="00EF3088" w:rsidRDefault="0046707F" w:rsidP="004670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910"/>
      </w:tblGrid>
      <w:tr w:rsidR="00EA3735" w:rsidRPr="00EF3088" w14:paraId="3037F731" w14:textId="77777777" w:rsidTr="00EA3735">
        <w:tc>
          <w:tcPr>
            <w:tcW w:w="805" w:type="dxa"/>
          </w:tcPr>
          <w:p w14:paraId="0E6969A8" w14:textId="61185C6D" w:rsidR="00EA3735" w:rsidRPr="00EF3088" w:rsidRDefault="00EA3735" w:rsidP="00685E5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3.1/</w:t>
            </w:r>
          </w:p>
        </w:tc>
        <w:tc>
          <w:tcPr>
            <w:tcW w:w="8910" w:type="dxa"/>
          </w:tcPr>
          <w:p w14:paraId="447C175E" w14:textId="77777777" w:rsidR="008D4662" w:rsidRPr="00EF3088" w:rsidRDefault="00EA3735" w:rsidP="00EA3735">
            <w:pPr>
              <w:ind w:left="-17"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Procurement of </w:t>
            </w:r>
            <w:r w:rsidR="008D4662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Elevator maintenance</w:t>
            </w:r>
            <w:bookmarkStart w:id="22" w:name="_Hlk9914119"/>
          </w:p>
          <w:p w14:paraId="09C64310" w14:textId="1C069B2F" w:rsidR="00EA3735" w:rsidRPr="00EF3088" w:rsidRDefault="00EA3735" w:rsidP="00EA3735">
            <w:pPr>
              <w:ind w:left="-17"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="008D4662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ADM/41/Shop/63/19</w:t>
            </w:r>
          </w:p>
          <w:p w14:paraId="160765CD" w14:textId="77777777" w:rsidR="00EA3735" w:rsidRPr="00EF3088" w:rsidRDefault="00EA3735" w:rsidP="00EA3735">
            <w:pPr>
              <w:ind w:left="-17"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Shopping</w:t>
            </w:r>
          </w:p>
          <w:bookmarkEnd w:id="22"/>
          <w:p w14:paraId="2A66437E" w14:textId="77777777" w:rsidR="00EA3735" w:rsidRPr="00EF3088" w:rsidRDefault="00EA3735" w:rsidP="00685E5A">
            <w:pPr>
              <w:ind w:left="-17" w:hanging="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</w:p>
        </w:tc>
      </w:tr>
    </w:tbl>
    <w:p w14:paraId="60625930" w14:textId="3F6AE680" w:rsidR="004510AD" w:rsidRDefault="004510AD" w:rsidP="0046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</w:pPr>
    </w:p>
    <w:p w14:paraId="031990E0" w14:textId="77777777" w:rsidR="006625FA" w:rsidRPr="00EF3088" w:rsidRDefault="006625FA" w:rsidP="0046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</w:pPr>
    </w:p>
    <w:p w14:paraId="60BF78D1" w14:textId="367FD02F" w:rsidR="0046707F" w:rsidRPr="00EF3088" w:rsidRDefault="0046707F" w:rsidP="0046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</w:pPr>
      <w:r w:rsidRPr="00EF308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  <w:t xml:space="preserve">4/ </w:t>
      </w:r>
      <w:r w:rsidRPr="00EF30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de-DE"/>
        </w:rPr>
        <w:t>Works</w:t>
      </w:r>
      <w:r w:rsidRPr="00EF308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  <w:t xml:space="preserve"> </w:t>
      </w:r>
    </w:p>
    <w:p w14:paraId="2C8ADCDE" w14:textId="1A77EA97" w:rsidR="0046707F" w:rsidRPr="00EF3088" w:rsidRDefault="0046707F" w:rsidP="004670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</w:pP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820"/>
      </w:tblGrid>
      <w:tr w:rsidR="00EA3735" w:rsidRPr="006442FC" w14:paraId="5B8997B2" w14:textId="77777777" w:rsidTr="00EA3735">
        <w:tc>
          <w:tcPr>
            <w:tcW w:w="805" w:type="dxa"/>
          </w:tcPr>
          <w:p w14:paraId="09F840FD" w14:textId="14D15539" w:rsidR="00EA3735" w:rsidRPr="00EF3088" w:rsidRDefault="00EA3735" w:rsidP="00685E5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4.</w:t>
            </w:r>
            <w:r w:rsidR="008D4662"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/</w:t>
            </w:r>
          </w:p>
        </w:tc>
        <w:tc>
          <w:tcPr>
            <w:tcW w:w="8820" w:type="dxa"/>
          </w:tcPr>
          <w:p w14:paraId="16A87D4B" w14:textId="77777777" w:rsidR="00EA3735" w:rsidRPr="00EF3088" w:rsidRDefault="00EA3735" w:rsidP="00EA37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Procurement of 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Construction for National Road (RN 7)</w:t>
            </w:r>
          </w:p>
          <w:p w14:paraId="58DB6915" w14:textId="380D493E" w:rsidR="00EA3735" w:rsidRPr="00EF3088" w:rsidRDefault="00EA3735" w:rsidP="00EA373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bookmarkStart w:id="23" w:name="_Hlk9914467"/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="008D4662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IR/RMA/3/CB/0051/19</w:t>
            </w:r>
          </w:p>
          <w:p w14:paraId="745B255D" w14:textId="77777777" w:rsidR="00EA3735" w:rsidRPr="00EF3088" w:rsidRDefault="00EA3735" w:rsidP="00EA373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Competitive Bidding</w:t>
            </w:r>
          </w:p>
          <w:bookmarkEnd w:id="23"/>
          <w:p w14:paraId="13E1E136" w14:textId="77777777" w:rsidR="00EA3735" w:rsidRPr="00EF3088" w:rsidRDefault="00EA3735" w:rsidP="00EA37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EA3735" w:rsidRPr="006442FC" w14:paraId="31789B62" w14:textId="77777777" w:rsidTr="00EA3735">
        <w:tc>
          <w:tcPr>
            <w:tcW w:w="805" w:type="dxa"/>
          </w:tcPr>
          <w:p w14:paraId="26F4341F" w14:textId="6960F121" w:rsidR="00EA3735" w:rsidRPr="00EF3088" w:rsidRDefault="00EA3735" w:rsidP="00685E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8D4662" w:rsidRPr="00EF3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F3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8820" w:type="dxa"/>
          </w:tcPr>
          <w:p w14:paraId="1BDC8F22" w14:textId="77777777" w:rsidR="00EA3735" w:rsidRPr="00EF3088" w:rsidRDefault="00EA3735" w:rsidP="00EA373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F3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Procurement of </w:t>
            </w:r>
            <w:r w:rsidRPr="00EF308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Construction for National Road and Rural Road (RN 35 and RRS)</w:t>
            </w:r>
          </w:p>
          <w:p w14:paraId="776BD1B5" w14:textId="76E82622" w:rsidR="00EA3735" w:rsidRPr="00EF3088" w:rsidRDefault="00EA3735" w:rsidP="00EA373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bookmarkStart w:id="24" w:name="_Hlk9914582"/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IR/RMA/3/CB/00</w:t>
            </w:r>
            <w:r w:rsidR="008D4662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52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/19</w:t>
            </w:r>
          </w:p>
          <w:p w14:paraId="7E590798" w14:textId="3E4E9994" w:rsidR="00EA3735" w:rsidRPr="00EF3088" w:rsidRDefault="00EA3735" w:rsidP="00EA373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Competitive Bidding</w:t>
            </w:r>
          </w:p>
          <w:p w14:paraId="6866927D" w14:textId="0F2AF36E" w:rsidR="000360FA" w:rsidRPr="00EF3088" w:rsidRDefault="000360FA" w:rsidP="00EA3735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  <w:bookmarkEnd w:id="24"/>
          <w:p w14:paraId="018048E1" w14:textId="77777777" w:rsidR="00EA3735" w:rsidRPr="00EF3088" w:rsidRDefault="00EA3735" w:rsidP="004E44C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EA3735" w:rsidRPr="00EF3088" w14:paraId="0CE3EBE7" w14:textId="77777777" w:rsidTr="00EA3735">
        <w:tc>
          <w:tcPr>
            <w:tcW w:w="805" w:type="dxa"/>
          </w:tcPr>
          <w:p w14:paraId="154E92B5" w14:textId="37B1F66E" w:rsidR="00EA3735" w:rsidRPr="00EF3088" w:rsidRDefault="00EA3735" w:rsidP="00685E5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5" w:name="_Hlk16764952"/>
            <w:r w:rsidRPr="00EF3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8D4662" w:rsidRPr="00EF3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F3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8820" w:type="dxa"/>
          </w:tcPr>
          <w:p w14:paraId="041F3081" w14:textId="233D6211" w:rsidR="00EA3735" w:rsidRPr="00EF3088" w:rsidRDefault="00EA3735" w:rsidP="00EA37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Procurement of </w:t>
            </w:r>
            <w:r w:rsidR="000360FA" w:rsidRPr="004E4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paving works</w:t>
            </w:r>
          </w:p>
          <w:p w14:paraId="3B946A1A" w14:textId="77C4635C" w:rsidR="00EA3735" w:rsidRPr="00EF3088" w:rsidRDefault="00EA3735" w:rsidP="00EA373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bookmarkStart w:id="26" w:name="_Hlk9914727"/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="000360FA" w:rsidRPr="004E4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ADM/41/DC/66/19</w:t>
            </w:r>
          </w:p>
          <w:p w14:paraId="12577419" w14:textId="54172635" w:rsidR="00EA3735" w:rsidRPr="00EF3088" w:rsidRDefault="00EA3735" w:rsidP="005C691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:</w:t>
            </w:r>
            <w:r w:rsidR="00BD4DFB"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bookmarkEnd w:id="26"/>
            <w:r w:rsidR="000360FA" w:rsidRPr="004E4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de-DE"/>
              </w:rPr>
              <w:t>Direct Contract</w:t>
            </w:r>
          </w:p>
          <w:p w14:paraId="025EE0D5" w14:textId="0A379B8F" w:rsidR="000C7F6D" w:rsidRPr="00EF3088" w:rsidRDefault="000C7F6D" w:rsidP="005C69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3735" w:rsidRPr="006442FC" w14:paraId="1EE5DB66" w14:textId="77777777" w:rsidTr="00EA3735">
        <w:tc>
          <w:tcPr>
            <w:tcW w:w="805" w:type="dxa"/>
          </w:tcPr>
          <w:p w14:paraId="73F5B69D" w14:textId="7847DFF1" w:rsidR="00EA3735" w:rsidRPr="00EF3088" w:rsidRDefault="00EA3735" w:rsidP="00685E5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8D4662" w:rsidRPr="00EF3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F3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8820" w:type="dxa"/>
          </w:tcPr>
          <w:p w14:paraId="432BF0CF" w14:textId="38F2461B" w:rsidR="00EA3735" w:rsidRPr="00EF3088" w:rsidRDefault="00EA3735" w:rsidP="00EA37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Procurement of </w:t>
            </w:r>
            <w:r w:rsidR="000360FA" w:rsidRPr="004E4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Additional works for the MCA Building</w:t>
            </w:r>
          </w:p>
          <w:p w14:paraId="4F04CBD2" w14:textId="77777777" w:rsidR="000360FA" w:rsidRPr="00EF3088" w:rsidRDefault="00EA3735" w:rsidP="00EA373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="000360FA" w:rsidRPr="004E4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ADM/41/Shop/053/19</w:t>
            </w:r>
          </w:p>
          <w:p w14:paraId="39FE8D5C" w14:textId="3BA5CC04" w:rsidR="00EA3735" w:rsidRPr="00EF3088" w:rsidRDefault="00EA3735" w:rsidP="00EA373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="00B610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S</w:t>
            </w:r>
            <w:r w:rsidR="000360FA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hopping</w:t>
            </w:r>
          </w:p>
          <w:p w14:paraId="346B9953" w14:textId="77777777" w:rsidR="00EA3735" w:rsidRPr="00EF3088" w:rsidRDefault="00EA3735" w:rsidP="00EA37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25"/>
      <w:tr w:rsidR="000360FA" w:rsidRPr="006442FC" w14:paraId="29DC16E8" w14:textId="77777777" w:rsidTr="000F5533">
        <w:tc>
          <w:tcPr>
            <w:tcW w:w="805" w:type="dxa"/>
          </w:tcPr>
          <w:p w14:paraId="6F9DB3D7" w14:textId="4FF5DC0E" w:rsidR="000360FA" w:rsidRPr="00EF3088" w:rsidRDefault="00EF3088" w:rsidP="004E44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4.5</w:t>
            </w:r>
            <w:r w:rsidR="00CA1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8820" w:type="dxa"/>
          </w:tcPr>
          <w:p w14:paraId="100935DF" w14:textId="0463B247" w:rsidR="000360FA" w:rsidRPr="00EF3088" w:rsidRDefault="000360FA" w:rsidP="000360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Procurement </w:t>
            </w:r>
            <w:r w:rsidRPr="004E44C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of </w:t>
            </w:r>
            <w:r w:rsidRPr="004E4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Hydro-agricultural development work in the Sia-</w:t>
            </w:r>
            <w:proofErr w:type="spellStart"/>
            <w:r w:rsidRPr="004E4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Kouanza</w:t>
            </w:r>
            <w:proofErr w:type="spellEnd"/>
            <w:r w:rsidRPr="004E4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-</w:t>
            </w:r>
            <w:proofErr w:type="spellStart"/>
            <w:r w:rsidRPr="004E4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Tondika</w:t>
            </w:r>
            <w:proofErr w:type="spellEnd"/>
            <w:r w:rsidRPr="004E4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area</w:t>
            </w:r>
          </w:p>
          <w:p w14:paraId="4C645BBE" w14:textId="13D37C76" w:rsidR="000360FA" w:rsidRPr="00EF3088" w:rsidRDefault="000360FA" w:rsidP="000360F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="00EF3088"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IR</w:t>
            </w:r>
            <w:r w:rsidR="00EF3088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/IPD/2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/CB/0</w:t>
            </w:r>
            <w:r w:rsidR="00EF3088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4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5/19</w:t>
            </w:r>
          </w:p>
          <w:p w14:paraId="4120568C" w14:textId="39CD7731" w:rsidR="000360FA" w:rsidRPr="00EF3088" w:rsidRDefault="000360FA" w:rsidP="000360F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Competitive Bidding</w:t>
            </w:r>
          </w:p>
          <w:p w14:paraId="10A5207D" w14:textId="77777777" w:rsidR="000360FA" w:rsidRPr="00EF3088" w:rsidRDefault="000360FA" w:rsidP="000360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0FA" w:rsidRPr="006442FC" w14:paraId="587ED61F" w14:textId="77777777" w:rsidTr="000F5533">
        <w:tc>
          <w:tcPr>
            <w:tcW w:w="805" w:type="dxa"/>
          </w:tcPr>
          <w:p w14:paraId="0CAEEC35" w14:textId="62908A58" w:rsidR="000360FA" w:rsidRPr="00EF3088" w:rsidRDefault="000360FA" w:rsidP="000360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CA1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F3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8820" w:type="dxa"/>
          </w:tcPr>
          <w:p w14:paraId="6FB972B1" w14:textId="1FAFE72D" w:rsidR="00EF3088" w:rsidRPr="00EF3088" w:rsidRDefault="000360FA" w:rsidP="000360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</w:pPr>
            <w:r w:rsidRPr="00EF3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Procurement </w:t>
            </w:r>
            <w:r w:rsidR="00727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EF3088" w:rsidRPr="004E44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Rehabilitation of regional offices PRAPS</w:t>
            </w:r>
            <w:r w:rsidR="00EF3088"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 xml:space="preserve"> </w:t>
            </w:r>
          </w:p>
          <w:p w14:paraId="30F82792" w14:textId="7D3ABBD0" w:rsidR="000360FA" w:rsidRPr="00EF3088" w:rsidRDefault="000360FA" w:rsidP="000360F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CR/PRAPS/</w:t>
            </w:r>
            <w:r w:rsidR="00EF3088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5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/</w:t>
            </w:r>
            <w:r w:rsidR="00EF3088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Shop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/0</w:t>
            </w:r>
            <w:r w:rsidR="00EF3088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64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/19</w:t>
            </w:r>
          </w:p>
          <w:p w14:paraId="3B12D924" w14:textId="5E184A74" w:rsidR="000360FA" w:rsidRDefault="000360FA" w:rsidP="000360F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="00B610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Shopping</w:t>
            </w:r>
          </w:p>
          <w:p w14:paraId="5D211065" w14:textId="77777777" w:rsidR="000360FA" w:rsidRPr="0097729F" w:rsidRDefault="000360FA" w:rsidP="000360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56F6D6A" w14:textId="6602D9F2" w:rsidR="00EA3735" w:rsidRPr="0097729F" w:rsidRDefault="00EA3735" w:rsidP="004670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  <w:lang w:val="en-US" w:eastAsia="de-DE"/>
        </w:rPr>
      </w:pPr>
    </w:p>
    <w:p w14:paraId="5526162F" w14:textId="2CC85A53" w:rsidR="0046707F" w:rsidRPr="0097729F" w:rsidRDefault="0046707F" w:rsidP="00467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</w:pPr>
      <w:r w:rsidRPr="0097729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t xml:space="preserve">Procurement of goods, works and services will be in accordance with MCC's procurement principles, rules and procedures documented in the "MCC PPG" document </w:t>
      </w:r>
      <w:r w:rsidRPr="006719F5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t xml:space="preserve">dated </w:t>
      </w:r>
      <w:r w:rsidR="009E7998" w:rsidRPr="006719F5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t>December</w:t>
      </w:r>
      <w:r w:rsidRPr="006719F5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t xml:space="preserve"> 1</w:t>
      </w:r>
      <w:r w:rsidR="009E7998" w:rsidRPr="006719F5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t>4</w:t>
      </w:r>
      <w:r w:rsidRPr="006719F5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t>, 201</w:t>
      </w:r>
      <w:r w:rsidR="009E7998" w:rsidRPr="006719F5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t>8</w:t>
      </w:r>
      <w:r w:rsidRPr="006719F5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t xml:space="preserve"> and approved on </w:t>
      </w:r>
      <w:r w:rsidR="009E7998" w:rsidRPr="006719F5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t>March</w:t>
      </w:r>
      <w:r w:rsidRPr="006719F5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t xml:space="preserve"> </w:t>
      </w:r>
      <w:r w:rsidR="009E7998" w:rsidRPr="006719F5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t>6</w:t>
      </w:r>
      <w:r w:rsidRPr="006719F5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t>, 201</w:t>
      </w:r>
      <w:r w:rsidR="009E7998" w:rsidRPr="006719F5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t>9</w:t>
      </w:r>
      <w:r w:rsidRPr="0097729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t xml:space="preserve"> and available on the website.mcc.gov / resources / doc / program-procurement-guidelines and the Millennium Challenge Account Niger (MCA-Niger) : </w:t>
      </w:r>
      <w:hyperlink r:id="rId8" w:history="1">
        <w:r w:rsidRPr="0097729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de-DE"/>
          </w:rPr>
          <w:t>www.mcaniger.ne</w:t>
        </w:r>
      </w:hyperlink>
    </w:p>
    <w:p w14:paraId="312DE4B6" w14:textId="77777777" w:rsidR="0046707F" w:rsidRPr="0097729F" w:rsidRDefault="0046707F" w:rsidP="0046707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</w:p>
    <w:p w14:paraId="48ABF993" w14:textId="77777777" w:rsidR="0046707F" w:rsidRPr="0097729F" w:rsidRDefault="0046707F" w:rsidP="0046707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97729F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Contracts are open to all eligible bidders as defined in the MCC Procurement Guidelines, "MCC PPG".</w:t>
      </w:r>
    </w:p>
    <w:p w14:paraId="089265FB" w14:textId="77777777" w:rsidR="0046707F" w:rsidRPr="0097729F" w:rsidRDefault="0046707F" w:rsidP="0046707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2"/>
          <w:szCs w:val="12"/>
          <w:lang w:val="en-US"/>
        </w:rPr>
      </w:pPr>
    </w:p>
    <w:p w14:paraId="735EFF09" w14:textId="77777777" w:rsidR="0046707F" w:rsidRPr="0097729F" w:rsidRDefault="0046707F" w:rsidP="0046707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97729F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Specific Procurement Notices (SPN) will be published on the following websites:</w:t>
      </w:r>
    </w:p>
    <w:p w14:paraId="1E6AE698" w14:textId="77777777" w:rsidR="0046707F" w:rsidRPr="0097729F" w:rsidRDefault="0046707F" w:rsidP="0046707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</w:p>
    <w:p w14:paraId="061D2579" w14:textId="77777777" w:rsidR="0046707F" w:rsidRPr="0097729F" w:rsidRDefault="0046707F" w:rsidP="0046707F">
      <w:pPr>
        <w:widowControl w:val="0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</w:pPr>
      <w:r w:rsidRPr="0097729F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 xml:space="preserve">• MCA-Niger: </w:t>
      </w:r>
      <w:hyperlink r:id="rId9" w:history="1">
        <w:r w:rsidRPr="009772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www.mcaniger.ne</w:t>
        </w:r>
      </w:hyperlink>
    </w:p>
    <w:p w14:paraId="273334AD" w14:textId="77777777" w:rsidR="0046707F" w:rsidRPr="0097729F" w:rsidRDefault="0046707F" w:rsidP="0046707F">
      <w:pPr>
        <w:widowControl w:val="0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97729F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• UNDB: (</w:t>
      </w:r>
      <w:hyperlink r:id="rId10" w:history="1">
        <w:r w:rsidRPr="009772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http://www.devbusiness.com</w:t>
        </w:r>
      </w:hyperlink>
      <w:r w:rsidRPr="0097729F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 xml:space="preserve">) </w:t>
      </w:r>
    </w:p>
    <w:p w14:paraId="7278A0A5" w14:textId="77777777" w:rsidR="0046707F" w:rsidRPr="0097729F" w:rsidRDefault="0046707F" w:rsidP="0046707F">
      <w:pPr>
        <w:widowControl w:val="0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97729F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 xml:space="preserve">• Development Gateway Market (dgMarket: </w:t>
      </w:r>
      <w:hyperlink r:id="rId11" w:history="1">
        <w:r w:rsidRPr="009772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http://www.dgmarket.com</w:t>
        </w:r>
      </w:hyperlink>
      <w:r w:rsidRPr="0097729F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)</w:t>
      </w:r>
    </w:p>
    <w:p w14:paraId="18B7C4F1" w14:textId="77777777" w:rsidR="0046707F" w:rsidRPr="0097729F" w:rsidRDefault="0046707F" w:rsidP="0046707F">
      <w:pPr>
        <w:widowControl w:val="0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97729F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• As well as in at least one (1) local newspaper and other media as appropriate.</w:t>
      </w:r>
    </w:p>
    <w:p w14:paraId="5D0B13B6" w14:textId="77777777" w:rsidR="0046707F" w:rsidRPr="0097729F" w:rsidRDefault="0046707F" w:rsidP="0046707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</w:p>
    <w:p w14:paraId="0D0015DF" w14:textId="5F38C63F" w:rsidR="0046707F" w:rsidRDefault="0046707F" w:rsidP="0046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97729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Interested eligible suppliers, contractors and consultants who wish to be included on the mailing list to receive a copy of advertisements, or those requiring additional information, should contact: </w:t>
      </w:r>
    </w:p>
    <w:p w14:paraId="27517E5A" w14:textId="03131E45" w:rsidR="0046707F" w:rsidRPr="0097729F" w:rsidRDefault="0046707F" w:rsidP="0046707F">
      <w:pPr>
        <w:tabs>
          <w:tab w:val="right" w:pos="7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7C6904DB" w14:textId="77777777" w:rsidR="0046707F" w:rsidRPr="0097729F" w:rsidRDefault="0046707F" w:rsidP="0046707F">
      <w:pPr>
        <w:tabs>
          <w:tab w:val="right" w:pos="7146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US" w:eastAsia="de-DE"/>
        </w:rPr>
      </w:pPr>
    </w:p>
    <w:p w14:paraId="63EC2E4E" w14:textId="77777777" w:rsidR="0046707F" w:rsidRPr="0097729F" w:rsidRDefault="0046707F" w:rsidP="0046707F">
      <w:pPr>
        <w:tabs>
          <w:tab w:val="right" w:pos="7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97729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Procurement Agent for MCA-Niger </w:t>
      </w:r>
    </w:p>
    <w:p w14:paraId="414391F1" w14:textId="5539FC3A" w:rsidR="0046707F" w:rsidRPr="0097729F" w:rsidRDefault="0046707F" w:rsidP="00467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97729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Attention: Mor FAYE</w:t>
      </w:r>
    </w:p>
    <w:p w14:paraId="1221C58D" w14:textId="39EBC2A9" w:rsidR="0046707F" w:rsidRPr="00316211" w:rsidRDefault="0046707F" w:rsidP="0021743B">
      <w:p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16211">
        <w:rPr>
          <w:rFonts w:ascii="Times New Roman" w:eastAsia="Times New Roman" w:hAnsi="Times New Roman" w:cs="Times New Roman"/>
          <w:sz w:val="24"/>
          <w:szCs w:val="24"/>
          <w:lang w:eastAsia="de-DE"/>
        </w:rPr>
        <w:t>Procurement Agent Manager</w:t>
      </w:r>
    </w:p>
    <w:p w14:paraId="09A958CF" w14:textId="7C0820DB" w:rsidR="0046707F" w:rsidRPr="005C6910" w:rsidRDefault="003C3F9D" w:rsidP="0021743B">
      <w:pPr>
        <w:ind w:left="990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  <w:hyperlink r:id="rId12" w:history="1">
        <w:r w:rsidR="00BD4DFB" w:rsidRPr="005C6910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mcanigerpa@cardno.com</w:t>
        </w:r>
      </w:hyperlink>
    </w:p>
    <w:p w14:paraId="6EFC8D5A" w14:textId="77777777" w:rsidR="00160DBC" w:rsidRPr="00160DBC" w:rsidRDefault="00160DBC" w:rsidP="00BD4DFB">
      <w:pPr>
        <w:tabs>
          <w:tab w:val="right" w:pos="7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42FC">
        <w:rPr>
          <w:rFonts w:ascii="Times New Roman" w:eastAsia="Times New Roman" w:hAnsi="Times New Roman" w:cs="Times New Roman"/>
          <w:sz w:val="24"/>
          <w:szCs w:val="24"/>
          <w:lang w:eastAsia="de-DE"/>
        </w:rPr>
        <w:t>Copie</w:t>
      </w:r>
      <w:r w:rsidRPr="00160DB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2CF071DC" w14:textId="77777777" w:rsidR="00160DBC" w:rsidRPr="00160DBC" w:rsidRDefault="00160DBC" w:rsidP="00BD4DFB">
      <w:pPr>
        <w:tabs>
          <w:tab w:val="right" w:pos="7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F2C3E87" w14:textId="69C7B17A" w:rsidR="00BD4DFB" w:rsidRPr="00160DBC" w:rsidRDefault="00BD4DFB" w:rsidP="00BD4DFB">
      <w:pPr>
        <w:tabs>
          <w:tab w:val="right" w:pos="7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60DB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Millennium Challenge </w:t>
      </w:r>
      <w:proofErr w:type="spellStart"/>
      <w:r w:rsidRPr="00160DBC">
        <w:rPr>
          <w:rFonts w:ascii="Times New Roman" w:eastAsia="Times New Roman" w:hAnsi="Times New Roman" w:cs="Times New Roman"/>
          <w:sz w:val="24"/>
          <w:szCs w:val="24"/>
          <w:lang w:eastAsia="de-DE"/>
        </w:rPr>
        <w:t>Account</w:t>
      </w:r>
      <w:proofErr w:type="spellEnd"/>
      <w:r w:rsidRPr="00160DB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– Niger</w:t>
      </w:r>
      <w:r w:rsidR="00160DBC" w:rsidRPr="00160DB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5D79A95C" w14:textId="77777777" w:rsidR="00BD4DFB" w:rsidRPr="005C6910" w:rsidRDefault="00BD4DFB" w:rsidP="00BD4DFB">
      <w:pPr>
        <w:tabs>
          <w:tab w:val="right" w:pos="7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5C6910">
        <w:rPr>
          <w:rFonts w:ascii="Times New Roman" w:eastAsia="Times New Roman" w:hAnsi="Times New Roman" w:cs="Times New Roman"/>
          <w:sz w:val="24"/>
          <w:szCs w:val="24"/>
          <w:lang w:eastAsia="de-DE"/>
        </w:rPr>
        <w:t>Attention:</w:t>
      </w:r>
      <w:proofErr w:type="gramEnd"/>
      <w:r w:rsidRPr="005C69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Joseph Désiré TIGNEGRE </w:t>
      </w:r>
    </w:p>
    <w:p w14:paraId="1F6308DD" w14:textId="77777777" w:rsidR="00BD4DFB" w:rsidRPr="005C6910" w:rsidRDefault="00BD4DFB" w:rsidP="00BD4DFB">
      <w:pPr>
        <w:tabs>
          <w:tab w:val="right" w:pos="7146"/>
        </w:tabs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C6910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Procurement </w:t>
      </w:r>
      <w:proofErr w:type="spellStart"/>
      <w:r w:rsidRPr="005C6910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Director</w:t>
      </w:r>
      <w:proofErr w:type="spellEnd"/>
    </w:p>
    <w:p w14:paraId="6458F95D" w14:textId="3557C2FA" w:rsidR="00BD4DFB" w:rsidRPr="004E44C3" w:rsidRDefault="003C3F9D" w:rsidP="00160DBC">
      <w:pPr>
        <w:ind w:left="990"/>
        <w:jc w:val="both"/>
        <w:rPr>
          <w:rStyle w:val="Hyperlink"/>
        </w:rPr>
      </w:pPr>
      <w:hyperlink r:id="rId13" w:history="1">
        <w:r w:rsidR="00BD4DFB" w:rsidRPr="004E44C3">
          <w:rPr>
            <w:rStyle w:val="Hyperlink"/>
          </w:rPr>
          <w:t>procurement@mcaniger.ne</w:t>
        </w:r>
      </w:hyperlink>
    </w:p>
    <w:p w14:paraId="0AE44B6F" w14:textId="77777777" w:rsidR="00BD4DFB" w:rsidRPr="00316211" w:rsidRDefault="00BD4DFB" w:rsidP="0021743B">
      <w:pPr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sectPr w:rsidR="00BD4DFB" w:rsidRPr="00316211" w:rsidSect="004E44C3">
      <w:pgSz w:w="12240" w:h="15840"/>
      <w:pgMar w:top="135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9A0FB" w14:textId="77777777" w:rsidR="003C3F9D" w:rsidRDefault="003C3F9D" w:rsidP="000360FA">
      <w:pPr>
        <w:spacing w:after="0" w:line="240" w:lineRule="auto"/>
      </w:pPr>
      <w:r>
        <w:separator/>
      </w:r>
    </w:p>
  </w:endnote>
  <w:endnote w:type="continuationSeparator" w:id="0">
    <w:p w14:paraId="162FA34C" w14:textId="77777777" w:rsidR="003C3F9D" w:rsidRDefault="003C3F9D" w:rsidP="0003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832FC" w14:textId="77777777" w:rsidR="003C3F9D" w:rsidRDefault="003C3F9D" w:rsidP="000360FA">
      <w:pPr>
        <w:spacing w:after="0" w:line="240" w:lineRule="auto"/>
      </w:pPr>
      <w:r>
        <w:separator/>
      </w:r>
    </w:p>
  </w:footnote>
  <w:footnote w:type="continuationSeparator" w:id="0">
    <w:p w14:paraId="11325613" w14:textId="77777777" w:rsidR="003C3F9D" w:rsidRDefault="003C3F9D" w:rsidP="00036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0EA5"/>
    <w:multiLevelType w:val="hybridMultilevel"/>
    <w:tmpl w:val="3C5E6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914EF"/>
    <w:multiLevelType w:val="hybridMultilevel"/>
    <w:tmpl w:val="4D227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477"/>
    <w:rsid w:val="00000529"/>
    <w:rsid w:val="000143B9"/>
    <w:rsid w:val="00015463"/>
    <w:rsid w:val="00025B87"/>
    <w:rsid w:val="000360FA"/>
    <w:rsid w:val="00074B09"/>
    <w:rsid w:val="00077532"/>
    <w:rsid w:val="000B2823"/>
    <w:rsid w:val="000C7F6D"/>
    <w:rsid w:val="000F2998"/>
    <w:rsid w:val="0011182B"/>
    <w:rsid w:val="001319F6"/>
    <w:rsid w:val="00134DDE"/>
    <w:rsid w:val="00160DBC"/>
    <w:rsid w:val="0016504F"/>
    <w:rsid w:val="00171E3B"/>
    <w:rsid w:val="00173091"/>
    <w:rsid w:val="00174F9E"/>
    <w:rsid w:val="00176F11"/>
    <w:rsid w:val="00205995"/>
    <w:rsid w:val="0021743B"/>
    <w:rsid w:val="002527BD"/>
    <w:rsid w:val="00264F96"/>
    <w:rsid w:val="00265A2F"/>
    <w:rsid w:val="002738E4"/>
    <w:rsid w:val="002F4A4E"/>
    <w:rsid w:val="00315821"/>
    <w:rsid w:val="00316211"/>
    <w:rsid w:val="003A06C9"/>
    <w:rsid w:val="003C3F9D"/>
    <w:rsid w:val="003C5024"/>
    <w:rsid w:val="003D580C"/>
    <w:rsid w:val="003D796A"/>
    <w:rsid w:val="00400C0D"/>
    <w:rsid w:val="00421EF6"/>
    <w:rsid w:val="00446577"/>
    <w:rsid w:val="00450C7E"/>
    <w:rsid w:val="004510AD"/>
    <w:rsid w:val="0046052E"/>
    <w:rsid w:val="0046707F"/>
    <w:rsid w:val="00473099"/>
    <w:rsid w:val="00480787"/>
    <w:rsid w:val="004845D1"/>
    <w:rsid w:val="004A4729"/>
    <w:rsid w:val="004B0CD1"/>
    <w:rsid w:val="004B3315"/>
    <w:rsid w:val="004E44C3"/>
    <w:rsid w:val="004F32BF"/>
    <w:rsid w:val="00511D1B"/>
    <w:rsid w:val="005206D2"/>
    <w:rsid w:val="00535E7F"/>
    <w:rsid w:val="00561349"/>
    <w:rsid w:val="005A54F9"/>
    <w:rsid w:val="005A5736"/>
    <w:rsid w:val="005B24C7"/>
    <w:rsid w:val="005B39DF"/>
    <w:rsid w:val="005C6910"/>
    <w:rsid w:val="00601266"/>
    <w:rsid w:val="00602DD2"/>
    <w:rsid w:val="006120C6"/>
    <w:rsid w:val="00624F9F"/>
    <w:rsid w:val="00640A73"/>
    <w:rsid w:val="006442FC"/>
    <w:rsid w:val="006625FA"/>
    <w:rsid w:val="006719F5"/>
    <w:rsid w:val="006C4974"/>
    <w:rsid w:val="007157F9"/>
    <w:rsid w:val="0072782B"/>
    <w:rsid w:val="007652C2"/>
    <w:rsid w:val="00770B3C"/>
    <w:rsid w:val="00775BE9"/>
    <w:rsid w:val="007E32F0"/>
    <w:rsid w:val="007E3EA4"/>
    <w:rsid w:val="00803556"/>
    <w:rsid w:val="00836405"/>
    <w:rsid w:val="00853700"/>
    <w:rsid w:val="0086311D"/>
    <w:rsid w:val="00876AB3"/>
    <w:rsid w:val="008D4662"/>
    <w:rsid w:val="008F75E8"/>
    <w:rsid w:val="008F7F02"/>
    <w:rsid w:val="00914402"/>
    <w:rsid w:val="009260AB"/>
    <w:rsid w:val="00947125"/>
    <w:rsid w:val="00973045"/>
    <w:rsid w:val="0097729F"/>
    <w:rsid w:val="009E7998"/>
    <w:rsid w:val="00A04C71"/>
    <w:rsid w:val="00A60268"/>
    <w:rsid w:val="00A9760B"/>
    <w:rsid w:val="00AB4598"/>
    <w:rsid w:val="00B0037B"/>
    <w:rsid w:val="00B13052"/>
    <w:rsid w:val="00B1383C"/>
    <w:rsid w:val="00B5124A"/>
    <w:rsid w:val="00B61025"/>
    <w:rsid w:val="00BB161E"/>
    <w:rsid w:val="00BB4053"/>
    <w:rsid w:val="00BC49F3"/>
    <w:rsid w:val="00BD4DFB"/>
    <w:rsid w:val="00BF4543"/>
    <w:rsid w:val="00C05AAB"/>
    <w:rsid w:val="00C10500"/>
    <w:rsid w:val="00C139B9"/>
    <w:rsid w:val="00C67D64"/>
    <w:rsid w:val="00C8470D"/>
    <w:rsid w:val="00C976D8"/>
    <w:rsid w:val="00CA1A3E"/>
    <w:rsid w:val="00CA25E3"/>
    <w:rsid w:val="00CB2024"/>
    <w:rsid w:val="00CB2401"/>
    <w:rsid w:val="00CC5766"/>
    <w:rsid w:val="00CE3AD9"/>
    <w:rsid w:val="00D05477"/>
    <w:rsid w:val="00D23866"/>
    <w:rsid w:val="00D352FE"/>
    <w:rsid w:val="00D72AAE"/>
    <w:rsid w:val="00D74C4E"/>
    <w:rsid w:val="00D92831"/>
    <w:rsid w:val="00D93D84"/>
    <w:rsid w:val="00DD3243"/>
    <w:rsid w:val="00EA3735"/>
    <w:rsid w:val="00EF01BF"/>
    <w:rsid w:val="00EF3088"/>
    <w:rsid w:val="00EF6FF7"/>
    <w:rsid w:val="00F007AE"/>
    <w:rsid w:val="00F01444"/>
    <w:rsid w:val="00F0799D"/>
    <w:rsid w:val="00F27841"/>
    <w:rsid w:val="00F3697C"/>
    <w:rsid w:val="00F4382B"/>
    <w:rsid w:val="00F51757"/>
    <w:rsid w:val="00FD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C9D68"/>
  <w15:chartTrackingRefBased/>
  <w15:docId w15:val="{D90D9E31-FC40-48A7-BDD0-C19E6643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1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07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70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470D"/>
    <w:pPr>
      <w:ind w:left="720"/>
      <w:contextualSpacing/>
    </w:pPr>
  </w:style>
  <w:style w:type="table" w:styleId="TableGrid">
    <w:name w:val="Table Grid"/>
    <w:basedOn w:val="TableNormal"/>
    <w:uiPriority w:val="39"/>
    <w:rsid w:val="00770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0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30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0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0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0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091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D4D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36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0FA"/>
  </w:style>
  <w:style w:type="paragraph" w:styleId="Footer">
    <w:name w:val="footer"/>
    <w:basedOn w:val="Normal"/>
    <w:link w:val="FooterChar"/>
    <w:uiPriority w:val="99"/>
    <w:unhideWhenUsed/>
    <w:rsid w:val="00036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niger.ne" TargetMode="External"/><Relationship Id="rId13" Type="http://schemas.openxmlformats.org/officeDocument/2006/relationships/hyperlink" Target="mailto:procurement@mcaniger.n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canigerpa@cardn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gmarket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evbusines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caniger.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1211</Words>
  <Characters>6904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Abdoul Kader Kanta</dc:creator>
  <cp:keywords/>
  <dc:description/>
  <cp:lastModifiedBy>Mor Faye</cp:lastModifiedBy>
  <cp:revision>4</cp:revision>
  <dcterms:created xsi:type="dcterms:W3CDTF">2019-10-04T15:03:00Z</dcterms:created>
  <dcterms:modified xsi:type="dcterms:W3CDTF">2019-10-08T14:08:00Z</dcterms:modified>
</cp:coreProperties>
</file>