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EE" w:rsidRPr="00661037" w:rsidRDefault="006340EE" w:rsidP="006340EE">
      <w:pPr>
        <w:pStyle w:val="BodyText"/>
        <w:shd w:val="clear" w:color="auto" w:fill="D9D9D9" w:themeFill="background1" w:themeFillShade="D9"/>
        <w:jc w:val="center"/>
        <w:rPr>
          <w:rFonts w:eastAsia="Calibri"/>
          <w:sz w:val="28"/>
          <w:szCs w:val="28"/>
          <w:lang w:bidi="fr-FR"/>
        </w:rPr>
      </w:pPr>
      <w:bookmarkStart w:id="0" w:name="_Hlk27403404"/>
      <w:r w:rsidRPr="00661037">
        <w:rPr>
          <w:b/>
          <w:sz w:val="28"/>
          <w:szCs w:val="28"/>
          <w:shd w:val="clear" w:color="auto" w:fill="BFBFBF"/>
        </w:rPr>
        <w:t>ANNEXE 1</w:t>
      </w:r>
    </w:p>
    <w:p w:rsidR="006340EE" w:rsidRPr="00E03EAF" w:rsidRDefault="006340EE" w:rsidP="006340EE">
      <w:pPr>
        <w:spacing w:line="276" w:lineRule="auto"/>
        <w:jc w:val="center"/>
        <w:outlineLvl w:val="0"/>
        <w:rPr>
          <w:b/>
        </w:rPr>
      </w:pPr>
      <w:bookmarkStart w:id="1" w:name="_Toc504057523"/>
      <w:r w:rsidRPr="00E03EAF">
        <w:rPr>
          <w:b/>
        </w:rPr>
        <w:t>FORMULAIRE</w:t>
      </w:r>
      <w:r>
        <w:rPr>
          <w:b/>
        </w:rPr>
        <w:t>S</w:t>
      </w:r>
      <w:r w:rsidRPr="00E03EAF">
        <w:rPr>
          <w:b/>
        </w:rPr>
        <w:t xml:space="preserve"> DE SOUMISSION</w:t>
      </w:r>
      <w:bookmarkEnd w:id="1"/>
    </w:p>
    <w:p w:rsidR="006340EE" w:rsidRPr="00E03EAF" w:rsidRDefault="006340EE" w:rsidP="006340EE">
      <w:pPr>
        <w:spacing w:line="276" w:lineRule="auto"/>
        <w:jc w:val="center"/>
        <w:rPr>
          <w:b/>
        </w:rPr>
      </w:pPr>
      <w:bookmarkStart w:id="2" w:name="_Toc504057524"/>
      <w:r w:rsidRPr="00E03EAF">
        <w:rPr>
          <w:b/>
        </w:rPr>
        <w:t>Lettre de soumission</w:t>
      </w:r>
      <w:bookmarkEnd w:id="2"/>
    </w:p>
    <w:p w:rsidR="006340EE" w:rsidRPr="00E03EAF" w:rsidRDefault="006340EE" w:rsidP="006340EE">
      <w:pPr>
        <w:spacing w:line="276" w:lineRule="auto"/>
        <w:ind w:left="6300"/>
        <w:jc w:val="both"/>
        <w:rPr>
          <w:rFonts w:eastAsia="MS Mincho"/>
        </w:rPr>
      </w:pPr>
      <w:r w:rsidRPr="00E03EAF">
        <w:rPr>
          <w:rFonts w:eastAsia="MS Mincho"/>
        </w:rPr>
        <w:t>Date :</w:t>
      </w:r>
      <w:r>
        <w:rPr>
          <w:rFonts w:eastAsia="MS Mincho"/>
        </w:rPr>
        <w:t xml:space="preserve"> </w:t>
      </w:r>
    </w:p>
    <w:p w:rsidR="006340EE" w:rsidRPr="00E03EAF" w:rsidRDefault="006340EE" w:rsidP="006340EE">
      <w:pPr>
        <w:spacing w:line="276" w:lineRule="auto"/>
        <w:jc w:val="both"/>
        <w:rPr>
          <w:rFonts w:eastAsia="MS Mincho"/>
        </w:rPr>
      </w:pPr>
    </w:p>
    <w:p w:rsidR="006340EE" w:rsidRDefault="006340EE" w:rsidP="006340EE">
      <w:pPr>
        <w:pStyle w:val="Text"/>
        <w:spacing w:before="0" w:after="0"/>
        <w:jc w:val="center"/>
        <w:rPr>
          <w:b/>
          <w:szCs w:val="24"/>
          <w:lang w:bidi="fr-FR"/>
        </w:rPr>
      </w:pPr>
      <w:r w:rsidRPr="00E03EAF">
        <w:rPr>
          <w:rFonts w:eastAsia="MS Mincho"/>
          <w:b/>
        </w:rPr>
        <w:t xml:space="preserve">Demande de cotations : </w:t>
      </w:r>
      <w:r w:rsidRPr="00E03EAF">
        <w:rPr>
          <w:lang w:val="fr-CI"/>
        </w:rPr>
        <w:t>« </w:t>
      </w:r>
      <w:r>
        <w:rPr>
          <w:b/>
          <w:szCs w:val="24"/>
          <w:lang w:bidi="fr-FR"/>
        </w:rPr>
        <w:t xml:space="preserve">Construction de deux (2) hangars de 3 places chacun pour les bureaux régionaux CRA / PRAPS de Dosso et Tahoua MCA – Niger </w:t>
      </w:r>
    </w:p>
    <w:p w:rsidR="006340EE" w:rsidRPr="007C307F" w:rsidRDefault="006340EE" w:rsidP="006340EE">
      <w:pPr>
        <w:tabs>
          <w:tab w:val="left" w:pos="709"/>
        </w:tabs>
        <w:spacing w:line="276" w:lineRule="auto"/>
        <w:jc w:val="center"/>
        <w:rPr>
          <w:b/>
          <w:bCs/>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b/>
          <w:bCs/>
          <w:smallCaps/>
          <w:lang w:val="en-US"/>
          <w14:shadow w14:blurRad="50800" w14:dist="38100" w14:dir="2700000" w14:sx="100000" w14:sy="100000" w14:kx="0" w14:ky="0" w14:algn="tl">
            <w14:srgbClr w14:val="000000">
              <w14:alpha w14:val="60000"/>
            </w14:srgbClr>
          </w14:shadow>
        </w:rPr>
        <w:t xml:space="preserve"> </w:t>
      </w:r>
      <w:r w:rsidRPr="007C307F">
        <w:rPr>
          <w:rFonts w:eastAsia="Arial Unicode MS"/>
          <w:b/>
          <w:lang w:val="en-US" w:eastAsia="es-HN"/>
        </w:rPr>
        <w:t>»</w:t>
      </w:r>
      <w:r w:rsidRPr="007C307F">
        <w:rPr>
          <w:b/>
          <w:bCs/>
          <w:smallCaps/>
          <w:lang w:val="en-US"/>
          <w14:shadow w14:blurRad="50800" w14:dist="38100" w14:dir="2700000" w14:sx="100000" w14:sy="100000" w14:kx="0" w14:ky="0" w14:algn="tl">
            <w14:srgbClr w14:val="000000">
              <w14:alpha w14:val="60000"/>
            </w14:srgbClr>
          </w14:shadow>
        </w:rPr>
        <w:t> </w:t>
      </w:r>
    </w:p>
    <w:p w:rsidR="006340EE" w:rsidRPr="00E03EAF" w:rsidRDefault="006340EE" w:rsidP="006340EE">
      <w:pPr>
        <w:spacing w:line="276" w:lineRule="auto"/>
        <w:jc w:val="both"/>
        <w:rPr>
          <w:b/>
          <w:color w:val="000000"/>
          <w:lang w:val="en-US" w:eastAsia="ru-RU"/>
        </w:rPr>
      </w:pPr>
      <w:r w:rsidRPr="00E03EAF">
        <w:rPr>
          <w:rFonts w:eastAsia="MS Mincho"/>
          <w:lang w:val="en-US"/>
        </w:rPr>
        <w:t xml:space="preserve">A: </w:t>
      </w:r>
      <w:r w:rsidRPr="00E03EAF">
        <w:rPr>
          <w:b/>
          <w:color w:val="000000"/>
          <w:lang w:val="en-US" w:eastAsia="ru-RU"/>
        </w:rPr>
        <w:t>Millennium Challenge Account MCA-Niger</w:t>
      </w:r>
    </w:p>
    <w:p w:rsidR="006340EE" w:rsidRPr="00E03EAF" w:rsidRDefault="006340EE" w:rsidP="006340EE">
      <w:pPr>
        <w:spacing w:line="276" w:lineRule="auto"/>
        <w:ind w:left="360"/>
        <w:jc w:val="both"/>
        <w:rPr>
          <w:b/>
          <w:color w:val="000000"/>
          <w:lang w:val="fr-CI" w:eastAsia="ru-RU"/>
        </w:rPr>
      </w:pPr>
      <w:r w:rsidRPr="00E03EAF">
        <w:rPr>
          <w:b/>
          <w:color w:val="000000"/>
          <w:lang w:val="fr-CI" w:eastAsia="ru-RU"/>
        </w:rPr>
        <w:t>Att : Agent de Passation des Marchés</w:t>
      </w:r>
    </w:p>
    <w:p w:rsidR="006340EE" w:rsidRPr="00E03EAF" w:rsidRDefault="006340EE" w:rsidP="006340EE">
      <w:pPr>
        <w:spacing w:line="276" w:lineRule="auto"/>
        <w:ind w:left="360"/>
        <w:jc w:val="both"/>
        <w:rPr>
          <w:b/>
          <w:color w:val="000000"/>
          <w:lang w:val="fr-CI" w:eastAsia="ru-RU"/>
        </w:rPr>
      </w:pPr>
      <w:r w:rsidRPr="00E03EAF">
        <w:rPr>
          <w:b/>
          <w:color w:val="000000"/>
          <w:lang w:val="fr-CI" w:eastAsia="ru-RU"/>
        </w:rPr>
        <w:t xml:space="preserve">Boulevard Mali Béro en face du Lycée Bosso, </w:t>
      </w:r>
    </w:p>
    <w:p w:rsidR="006340EE" w:rsidRPr="00E03EAF" w:rsidRDefault="006340EE" w:rsidP="006340EE">
      <w:pPr>
        <w:spacing w:line="276" w:lineRule="auto"/>
        <w:ind w:left="360"/>
        <w:jc w:val="both"/>
        <w:rPr>
          <w:b/>
          <w:color w:val="000000"/>
          <w:lang w:val="fr-CI" w:eastAsia="ru-RU"/>
        </w:rPr>
      </w:pPr>
      <w:r w:rsidRPr="00E03EAF">
        <w:rPr>
          <w:b/>
          <w:color w:val="000000"/>
          <w:lang w:val="fr-CI" w:eastAsia="ru-RU"/>
        </w:rPr>
        <w:t>2</w:t>
      </w:r>
      <w:r w:rsidRPr="00E03EAF">
        <w:rPr>
          <w:b/>
          <w:color w:val="000000"/>
          <w:vertAlign w:val="superscript"/>
          <w:lang w:val="fr-CI" w:eastAsia="ru-RU"/>
        </w:rPr>
        <w:t>ème</w:t>
      </w:r>
      <w:r w:rsidRPr="00E03EAF">
        <w:rPr>
          <w:b/>
          <w:color w:val="000000"/>
          <w:lang w:val="fr-CI" w:eastAsia="ru-RU"/>
        </w:rPr>
        <w:t xml:space="preserve"> Etage, </w:t>
      </w:r>
    </w:p>
    <w:p w:rsidR="006340EE" w:rsidRPr="00E03EAF" w:rsidRDefault="006340EE" w:rsidP="006340EE">
      <w:pPr>
        <w:spacing w:line="276" w:lineRule="auto"/>
        <w:ind w:left="360"/>
        <w:jc w:val="both"/>
        <w:rPr>
          <w:b/>
          <w:color w:val="000000"/>
          <w:lang w:val="fr-CA" w:eastAsia="ru-RU"/>
        </w:rPr>
      </w:pPr>
      <w:r w:rsidRPr="00E03EAF">
        <w:rPr>
          <w:b/>
          <w:color w:val="000000"/>
          <w:lang w:val="fr-CA" w:eastAsia="ru-RU"/>
        </w:rPr>
        <w:t>Niamey-Niger</w:t>
      </w:r>
    </w:p>
    <w:p w:rsidR="006340EE" w:rsidRPr="00E03EAF" w:rsidRDefault="006340EE" w:rsidP="006340EE">
      <w:pPr>
        <w:spacing w:line="276" w:lineRule="auto"/>
        <w:ind w:left="360"/>
        <w:jc w:val="both"/>
        <w:rPr>
          <w:b/>
          <w:color w:val="000000"/>
          <w:lang w:val="fr-CA" w:eastAsia="ru-RU"/>
        </w:rPr>
      </w:pPr>
    </w:p>
    <w:p w:rsidR="006340EE" w:rsidRPr="00661037" w:rsidRDefault="006340EE" w:rsidP="006340EE">
      <w:pPr>
        <w:spacing w:line="276" w:lineRule="auto"/>
        <w:jc w:val="both"/>
        <w:rPr>
          <w:rFonts w:eastAsia="MS Mincho"/>
          <w:b/>
        </w:rPr>
      </w:pPr>
      <w:r w:rsidRPr="00E03EAF">
        <w:rPr>
          <w:rFonts w:eastAsia="MS Mincho"/>
        </w:rPr>
        <w:tab/>
      </w:r>
      <w:r w:rsidRPr="00661037">
        <w:rPr>
          <w:rFonts w:eastAsia="MS Mincho"/>
          <w:b/>
        </w:rPr>
        <w:t xml:space="preserve">Indiquer le N° du </w:t>
      </w:r>
      <w:r>
        <w:rPr>
          <w:rFonts w:eastAsia="MS Mincho"/>
          <w:b/>
        </w:rPr>
        <w:t xml:space="preserve">(es) </w:t>
      </w:r>
      <w:r w:rsidRPr="00661037">
        <w:rPr>
          <w:rFonts w:eastAsia="MS Mincho"/>
          <w:b/>
        </w:rPr>
        <w:t xml:space="preserve">lot </w:t>
      </w:r>
      <w:r>
        <w:rPr>
          <w:rFonts w:eastAsia="MS Mincho"/>
          <w:b/>
        </w:rPr>
        <w:t>(s)</w:t>
      </w:r>
      <w:r w:rsidRPr="00661037">
        <w:rPr>
          <w:rFonts w:eastAsia="MS Mincho"/>
          <w:b/>
        </w:rPr>
        <w:t xml:space="preserve"> </w:t>
      </w:r>
      <w:r w:rsidRPr="00661037">
        <w:rPr>
          <w:rFonts w:eastAsia="MS Mincho"/>
          <w:b/>
        </w:rPr>
        <w:tab/>
        <w:t xml:space="preserve"> </w:t>
      </w:r>
      <w:r w:rsidRPr="00661037">
        <w:rPr>
          <w:rFonts w:eastAsia="MS Mincho"/>
          <w:b/>
        </w:rPr>
        <w:tab/>
      </w:r>
    </w:p>
    <w:p w:rsidR="006340EE" w:rsidRPr="00E03EAF" w:rsidRDefault="006340EE" w:rsidP="006340EE">
      <w:pPr>
        <w:shd w:val="clear" w:color="auto" w:fill="FFFFFF"/>
        <w:spacing w:line="276" w:lineRule="auto"/>
        <w:jc w:val="both"/>
        <w:rPr>
          <w:rFonts w:eastAsia="MS Mincho"/>
        </w:rPr>
      </w:pPr>
      <w:r w:rsidRPr="00E03EAF">
        <w:rPr>
          <w:rFonts w:eastAsia="MS Mincho"/>
        </w:rPr>
        <w:t xml:space="preserve">Après avoir examiné les documents concernant la demande de cotations, dont la réception est dûment reconnue, nous, soussignés, proposons de fournir </w:t>
      </w:r>
      <w:r>
        <w:rPr>
          <w:rFonts w:eastAsia="MS Mincho"/>
        </w:rPr>
        <w:t xml:space="preserve">les équipements pour la construction d’un hangar et de réaliser les travaux  pour le (s) bureau (x) régional (aux)  CRA / PRAPS de  </w:t>
      </w:r>
      <w:r w:rsidRPr="00E03EAF">
        <w:rPr>
          <w:rFonts w:eastAsia="MS Mincho"/>
        </w:rPr>
        <w:t xml:space="preserve">MCA </w:t>
      </w:r>
      <w:r>
        <w:rPr>
          <w:rFonts w:eastAsia="MS Mincho"/>
        </w:rPr>
        <w:t xml:space="preserve">- </w:t>
      </w:r>
      <w:r w:rsidRPr="00E03EAF">
        <w:rPr>
          <w:rFonts w:eastAsia="MS Mincho"/>
        </w:rPr>
        <w:t>Niger</w:t>
      </w:r>
      <w:r w:rsidRPr="00E03EAF" w:rsidDel="00C75651">
        <w:rPr>
          <w:rFonts w:eastAsia="MS Mincho"/>
        </w:rPr>
        <w:t xml:space="preserve"> </w:t>
      </w:r>
      <w:r w:rsidRPr="00E03EAF">
        <w:rPr>
          <w:rFonts w:eastAsia="MS Mincho"/>
        </w:rPr>
        <w:t xml:space="preserve">conformément à ladite demande de cotation pour la somme de </w:t>
      </w:r>
      <w:r w:rsidRPr="00492440">
        <w:rPr>
          <w:rFonts w:eastAsia="MS Mincho"/>
          <w:b/>
          <w:i/>
        </w:rPr>
        <w:t>[</w:t>
      </w:r>
      <w:r>
        <w:rPr>
          <w:rFonts w:eastAsia="MS Mincho"/>
          <w:b/>
          <w:i/>
        </w:rPr>
        <w:t>___</w:t>
      </w:r>
      <w:r w:rsidRPr="00492440">
        <w:rPr>
          <w:rFonts w:eastAsia="MS Mincho"/>
          <w:b/>
          <w:i/>
        </w:rPr>
        <w:t xml:space="preserve">quantité totale de soumission en </w:t>
      </w:r>
      <w:r>
        <w:rPr>
          <w:rFonts w:eastAsia="MS Mincho"/>
          <w:b/>
          <w:i/>
        </w:rPr>
        <w:t xml:space="preserve">lettres </w:t>
      </w:r>
      <w:r w:rsidRPr="00492440">
        <w:rPr>
          <w:rFonts w:eastAsia="MS Mincho"/>
          <w:b/>
          <w:i/>
        </w:rPr>
        <w:t>et chiffres</w:t>
      </w:r>
      <w:r>
        <w:rPr>
          <w:rFonts w:eastAsia="MS Mincho"/>
          <w:b/>
          <w:i/>
        </w:rPr>
        <w:t>___</w:t>
      </w:r>
      <w:r w:rsidRPr="00492440">
        <w:rPr>
          <w:rFonts w:eastAsia="MS Mincho"/>
          <w:b/>
          <w:i/>
        </w:rPr>
        <w:t>]</w:t>
      </w:r>
      <w:r w:rsidRPr="00E03EAF">
        <w:rPr>
          <w:rFonts w:eastAsia="MS Mincho"/>
        </w:rPr>
        <w:t xml:space="preserve"> ou toute autre somme qui peut être déterminée conformément à la Liste des prix ci-jointe et fait partie de la cotation.</w:t>
      </w:r>
    </w:p>
    <w:p w:rsidR="006340EE" w:rsidRPr="00E03EAF" w:rsidRDefault="006340EE" w:rsidP="006340EE">
      <w:pPr>
        <w:spacing w:line="276" w:lineRule="auto"/>
        <w:jc w:val="both"/>
        <w:rPr>
          <w:rFonts w:eastAsia="MS Mincho"/>
        </w:rPr>
      </w:pPr>
    </w:p>
    <w:p w:rsidR="006340EE" w:rsidRPr="00E03EAF" w:rsidRDefault="006340EE" w:rsidP="006340EE">
      <w:pPr>
        <w:shd w:val="clear" w:color="auto" w:fill="FFFFFF"/>
        <w:spacing w:line="276" w:lineRule="auto"/>
        <w:jc w:val="both"/>
        <w:rPr>
          <w:rFonts w:eastAsia="MS Mincho"/>
        </w:rPr>
      </w:pPr>
      <w:r w:rsidRPr="00E03EAF">
        <w:rPr>
          <w:rFonts w:eastAsia="MS Mincho"/>
        </w:rPr>
        <w:t xml:space="preserve">Nous nous engageons, si notre cotation est acceptée, à </w:t>
      </w:r>
      <w:r>
        <w:rPr>
          <w:rFonts w:eastAsia="MS Mincho"/>
        </w:rPr>
        <w:t xml:space="preserve">exécuter </w:t>
      </w:r>
      <w:r w:rsidRPr="00E03EAF">
        <w:rPr>
          <w:rFonts w:eastAsia="MS Mincho"/>
        </w:rPr>
        <w:t xml:space="preserve">les </w:t>
      </w:r>
      <w:r>
        <w:rPr>
          <w:rFonts w:eastAsia="MS Mincho"/>
        </w:rPr>
        <w:t xml:space="preserve">travaux </w:t>
      </w:r>
      <w:r w:rsidRPr="00E03EAF">
        <w:rPr>
          <w:rFonts w:eastAsia="MS Mincho"/>
        </w:rPr>
        <w:t>conformément au calendrier spécifié dans la Liste des exigences</w:t>
      </w:r>
      <w:r>
        <w:rPr>
          <w:rFonts w:eastAsia="MS Mincho"/>
        </w:rPr>
        <w:t xml:space="preserve"> dans un délai de (indiquer) jours</w:t>
      </w:r>
      <w:r>
        <w:rPr>
          <w:rFonts w:eastAsia="Calibri"/>
        </w:rPr>
        <w:t xml:space="preserve"> </w:t>
      </w:r>
      <w:r w:rsidRPr="00C42B41">
        <w:rPr>
          <w:rFonts w:eastAsia="Calibri"/>
        </w:rPr>
        <w:t xml:space="preserve">après la réception du </w:t>
      </w:r>
      <w:r>
        <w:rPr>
          <w:rFonts w:eastAsia="Calibri"/>
        </w:rPr>
        <w:t>b</w:t>
      </w:r>
      <w:r w:rsidRPr="00C42B41">
        <w:rPr>
          <w:rFonts w:eastAsia="Calibri"/>
        </w:rPr>
        <w:t xml:space="preserve">on de </w:t>
      </w:r>
      <w:r>
        <w:rPr>
          <w:rFonts w:eastAsia="Calibri"/>
        </w:rPr>
        <w:t>c</w:t>
      </w:r>
      <w:r w:rsidRPr="00C42B41">
        <w:rPr>
          <w:rFonts w:eastAsia="Calibri"/>
        </w:rPr>
        <w:t>ommande</w:t>
      </w:r>
      <w:r w:rsidRPr="00E03EAF">
        <w:rPr>
          <w:rFonts w:eastAsia="MS Mincho"/>
        </w:rPr>
        <w:t>.</w:t>
      </w:r>
    </w:p>
    <w:p w:rsidR="006340EE" w:rsidRPr="00E03EAF" w:rsidRDefault="006340EE" w:rsidP="006340EE">
      <w:pPr>
        <w:shd w:val="clear" w:color="auto" w:fill="FFFFFF"/>
        <w:spacing w:line="276" w:lineRule="auto"/>
        <w:jc w:val="both"/>
        <w:rPr>
          <w:rFonts w:eastAsia="MS Mincho"/>
        </w:rPr>
      </w:pPr>
    </w:p>
    <w:p w:rsidR="006340EE" w:rsidRPr="00E03EAF" w:rsidRDefault="006340EE" w:rsidP="006340EE">
      <w:pPr>
        <w:shd w:val="clear" w:color="auto" w:fill="FFFFFF"/>
        <w:spacing w:line="276" w:lineRule="auto"/>
        <w:jc w:val="both"/>
        <w:rPr>
          <w:rFonts w:eastAsia="MS Mincho"/>
        </w:rPr>
      </w:pPr>
      <w:r w:rsidRPr="00E03EAF">
        <w:rPr>
          <w:rFonts w:eastAsia="MS Mincho"/>
        </w:rPr>
        <w:t>Nous acceptons de respecter cette cotation pour la période de validité spécifiée dans la demande de cotations.</w:t>
      </w:r>
    </w:p>
    <w:p w:rsidR="006340EE" w:rsidRPr="00E03EAF" w:rsidRDefault="006340EE" w:rsidP="006340EE">
      <w:pPr>
        <w:shd w:val="clear" w:color="auto" w:fill="FFFFFF"/>
        <w:spacing w:line="276" w:lineRule="auto"/>
        <w:jc w:val="both"/>
        <w:rPr>
          <w:rFonts w:eastAsia="MS Mincho"/>
        </w:rPr>
      </w:pPr>
    </w:p>
    <w:p w:rsidR="006340EE" w:rsidRPr="00E03EAF" w:rsidRDefault="006340EE" w:rsidP="006340EE">
      <w:pPr>
        <w:shd w:val="clear" w:color="auto" w:fill="FFFFFF"/>
        <w:spacing w:line="276" w:lineRule="auto"/>
        <w:jc w:val="both"/>
        <w:rPr>
          <w:rFonts w:eastAsia="MS Mincho"/>
        </w:rPr>
      </w:pPr>
      <w:bookmarkStart w:id="3" w:name="_Hlk493522468"/>
      <w:r w:rsidRPr="00E03EAF">
        <w:rPr>
          <w:rFonts w:eastAsia="MS Mincho"/>
        </w:rPr>
        <w:t xml:space="preserve">Nous comprenons que vous n'êtes pas obligés d'accepter la cotation </w:t>
      </w:r>
      <w:proofErr w:type="gramStart"/>
      <w:r w:rsidRPr="00E03EAF">
        <w:rPr>
          <w:rFonts w:eastAsia="MS Mincho"/>
        </w:rPr>
        <w:t>la moins</w:t>
      </w:r>
      <w:proofErr w:type="gramEnd"/>
      <w:r w:rsidRPr="00E03EAF">
        <w:rPr>
          <w:rFonts w:eastAsia="MS Mincho"/>
        </w:rPr>
        <w:t xml:space="preserve"> disant ni aucune cotation que vous pourriez recevoir.</w:t>
      </w:r>
      <w:bookmarkEnd w:id="3"/>
    </w:p>
    <w:p w:rsidR="006340EE" w:rsidRPr="00E03EAF" w:rsidRDefault="006340EE" w:rsidP="006340EE">
      <w:pPr>
        <w:spacing w:line="276" w:lineRule="auto"/>
        <w:jc w:val="both"/>
        <w:outlineLvl w:val="0"/>
        <w:rPr>
          <w:rFonts w:eastAsia="MS Mincho"/>
        </w:rPr>
      </w:pPr>
      <w:r w:rsidRPr="00E03EAF">
        <w:rPr>
          <w:rFonts w:eastAsia="MS Mincho"/>
        </w:rPr>
        <w:t>Date ________________ jour ________________ 2020</w:t>
      </w:r>
    </w:p>
    <w:p w:rsidR="006340EE" w:rsidRPr="00E03EAF" w:rsidRDefault="006340EE" w:rsidP="006340EE">
      <w:pPr>
        <w:spacing w:line="276" w:lineRule="auto"/>
        <w:jc w:val="both"/>
        <w:rPr>
          <w:rFonts w:eastAsia="MS Mincho"/>
        </w:rPr>
      </w:pPr>
    </w:p>
    <w:p w:rsidR="006340EE" w:rsidRPr="00E03EAF" w:rsidRDefault="006340EE" w:rsidP="006340EE">
      <w:pPr>
        <w:spacing w:line="276" w:lineRule="auto"/>
        <w:jc w:val="both"/>
        <w:rPr>
          <w:rFonts w:eastAsia="MS Mincho"/>
        </w:rPr>
      </w:pPr>
      <w:r w:rsidRPr="00E03EAF">
        <w:rPr>
          <w:rFonts w:eastAsia="MS Mincho"/>
          <w:u w:val="single"/>
        </w:rPr>
        <w:tab/>
      </w:r>
      <w:r w:rsidRPr="00E03EAF">
        <w:rPr>
          <w:rFonts w:eastAsia="MS Mincho"/>
        </w:rPr>
        <w:tab/>
      </w:r>
      <w:r w:rsidRPr="00E03EAF">
        <w:rPr>
          <w:rFonts w:eastAsia="MS Mincho"/>
          <w:u w:val="single"/>
        </w:rPr>
        <w:tab/>
      </w:r>
    </w:p>
    <w:p w:rsidR="006340EE" w:rsidRPr="00E03EAF" w:rsidRDefault="006340EE" w:rsidP="006340EE">
      <w:pPr>
        <w:spacing w:line="276" w:lineRule="auto"/>
        <w:jc w:val="both"/>
        <w:rPr>
          <w:rFonts w:eastAsia="MS Mincho"/>
        </w:rPr>
      </w:pPr>
      <w:r w:rsidRPr="00E03EAF">
        <w:rPr>
          <w:rFonts w:eastAsia="MS Mincho"/>
          <w:i/>
        </w:rPr>
        <w:t>[</w:t>
      </w:r>
      <w:r w:rsidRPr="00702C03">
        <w:rPr>
          <w:rFonts w:eastAsia="MS Mincho"/>
          <w:b/>
          <w:i/>
        </w:rPr>
        <w:t>Signature</w:t>
      </w:r>
      <w:r w:rsidRPr="00E03EAF">
        <w:rPr>
          <w:rFonts w:eastAsia="MS Mincho"/>
          <w:i/>
        </w:rPr>
        <w:t>]</w:t>
      </w:r>
      <w:r w:rsidRPr="00E03EAF">
        <w:rPr>
          <w:rFonts w:eastAsia="MS Mincho"/>
          <w:i/>
        </w:rPr>
        <w:tab/>
        <w:t>[Par ordre de]</w:t>
      </w:r>
    </w:p>
    <w:p w:rsidR="006340EE"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rsidR="006340EE"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Pr>
          <w:color w:val="212121"/>
        </w:rPr>
        <w:t>Nom du signataire : __________</w:t>
      </w:r>
    </w:p>
    <w:p w:rsidR="006340EE" w:rsidRPr="00E03EAF"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Pr>
          <w:color w:val="212121"/>
        </w:rPr>
        <w:t>Fonction du signataire au sein de l’organisation : ______________</w:t>
      </w:r>
    </w:p>
    <w:p w:rsidR="006340EE" w:rsidRPr="00EC79AB"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E03EAF">
        <w:rPr>
          <w:color w:val="212121"/>
        </w:rPr>
        <w:t>Représentant dûment autorisé à signer cette soumission pour et au nom de :</w:t>
      </w:r>
      <w:r>
        <w:rPr>
          <w:i/>
          <w:color w:val="212121"/>
        </w:rPr>
        <w:t xml:space="preserve"> [insérer nom et cachet de la société]</w:t>
      </w:r>
    </w:p>
    <w:p w:rsidR="006340EE" w:rsidRPr="00E03EAF"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rsidR="006340EE" w:rsidRPr="00E03EAF"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color w:val="212121"/>
        </w:rPr>
      </w:pPr>
    </w:p>
    <w:p w:rsidR="006340EE" w:rsidRPr="006340EE" w:rsidRDefault="006340EE" w:rsidP="006340EE">
      <w:pPr>
        <w:spacing w:line="276" w:lineRule="auto"/>
        <w:jc w:val="center"/>
        <w:outlineLvl w:val="0"/>
        <w:rPr>
          <w:b/>
        </w:rPr>
      </w:pPr>
      <w:r w:rsidRPr="00E03EAF">
        <w:rPr>
          <w:b/>
        </w:rPr>
        <w:t>BORDEREAU DE PRIX</w:t>
      </w:r>
      <w:r w:rsidRPr="0041260E">
        <w:rPr>
          <w:sz w:val="32"/>
          <w:szCs w:val="32"/>
        </w:rPr>
        <w:t xml:space="preserve"> </w:t>
      </w:r>
      <w:r w:rsidRPr="006340EE">
        <w:rPr>
          <w:b/>
        </w:rPr>
        <w:t>ET DETAIL QUANTITATIF ET ESTIMATIF</w:t>
      </w:r>
    </w:p>
    <w:p w:rsidR="006340EE" w:rsidRPr="006340EE"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rsidR="006340EE" w:rsidRDefault="006340EE" w:rsidP="006340EE">
      <w:pPr>
        <w:pStyle w:val="Text"/>
        <w:spacing w:before="0" w:after="0"/>
        <w:jc w:val="center"/>
        <w:rPr>
          <w:b/>
          <w:szCs w:val="24"/>
          <w:lang w:bidi="fr-FR"/>
        </w:rPr>
      </w:pPr>
      <w:r w:rsidRPr="00E03EAF">
        <w:rPr>
          <w:rFonts w:eastAsia="MS Mincho"/>
          <w:b/>
        </w:rPr>
        <w:t xml:space="preserve">Demande de cotations : </w:t>
      </w:r>
      <w:r w:rsidRPr="00E03EAF">
        <w:rPr>
          <w:lang w:val="fr-CI"/>
        </w:rPr>
        <w:t>« </w:t>
      </w:r>
      <w:r>
        <w:rPr>
          <w:b/>
          <w:szCs w:val="24"/>
          <w:lang w:bidi="fr-FR"/>
        </w:rPr>
        <w:t xml:space="preserve">Construction de deux (2) hangars de 3 places chacun pour les bureaux régionaux CRA / PRAPS de Dosso et Tahoua MCA – Niger </w:t>
      </w:r>
    </w:p>
    <w:p w:rsidR="006340EE" w:rsidRPr="007C307F" w:rsidRDefault="006340EE" w:rsidP="006340EE">
      <w:pPr>
        <w:spacing w:line="276" w:lineRule="auto"/>
        <w:jc w:val="center"/>
        <w:rPr>
          <w:b/>
          <w:bCs/>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smallCaps/>
          <w:lang w:val="en-US"/>
          <w14:shadow w14:blurRad="50800" w14:dist="38100" w14:dir="2700000" w14:sx="100000" w14:sy="100000" w14:kx="0" w14:ky="0" w14:algn="tl">
            <w14:srgbClr w14:val="000000">
              <w14:alpha w14:val="60000"/>
            </w14:srgbClr>
          </w14:shadow>
        </w:rPr>
        <w:t xml:space="preserve"> »</w:t>
      </w:r>
    </w:p>
    <w:p w:rsidR="006340EE" w:rsidRDefault="006340EE" w:rsidP="006340EE">
      <w:pPr>
        <w:spacing w:line="276" w:lineRule="auto"/>
        <w:ind w:left="270" w:right="-61"/>
        <w:jc w:val="both"/>
        <w:rPr>
          <w:b/>
        </w:rPr>
      </w:pPr>
      <w:r w:rsidRPr="00E03EAF">
        <w:rPr>
          <w:b/>
        </w:rPr>
        <w:t>Nous : [nom de la société</w:t>
      </w:r>
      <w:r w:rsidRPr="00E03EAF">
        <w:t xml:space="preserve"> </w:t>
      </w:r>
      <w:r w:rsidRPr="00E03EAF">
        <w:rPr>
          <w:b/>
        </w:rPr>
        <w:t>du soumissionnaire], soumettons une offre relative à la fourniture des équipements suivants :</w:t>
      </w:r>
    </w:p>
    <w:p w:rsidR="006340EE" w:rsidRDefault="006340EE" w:rsidP="006340EE">
      <w:pPr>
        <w:spacing w:line="276" w:lineRule="auto"/>
        <w:ind w:left="270" w:right="-61"/>
        <w:jc w:val="both"/>
        <w:rPr>
          <w:b/>
        </w:rPr>
      </w:pPr>
    </w:p>
    <w:p w:rsidR="006340EE" w:rsidRDefault="006340EE" w:rsidP="006340EE">
      <w:pPr>
        <w:spacing w:line="276" w:lineRule="auto"/>
        <w:ind w:left="270" w:right="-61"/>
        <w:jc w:val="both"/>
        <w:rPr>
          <w:b/>
          <w:u w:val="single"/>
        </w:rPr>
      </w:pPr>
      <w:r w:rsidRPr="008606F7">
        <w:rPr>
          <w:b/>
          <w:u w:val="single"/>
        </w:rPr>
        <w:t xml:space="preserve">Lot 1 : bureau régional de Tahoua </w:t>
      </w:r>
    </w:p>
    <w:p w:rsidR="006340EE" w:rsidRPr="008606F7" w:rsidRDefault="006340EE" w:rsidP="006340EE">
      <w:pPr>
        <w:spacing w:line="276" w:lineRule="auto"/>
        <w:ind w:left="270" w:right="-61"/>
        <w:jc w:val="both"/>
        <w:rPr>
          <w:b/>
          <w:u w:val="single"/>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44"/>
        <w:gridCol w:w="3148"/>
        <w:gridCol w:w="905"/>
        <w:gridCol w:w="1320"/>
        <w:gridCol w:w="1601"/>
        <w:gridCol w:w="1598"/>
      </w:tblGrid>
      <w:tr w:rsidR="006340EE" w:rsidRPr="00E03EAF" w:rsidTr="00F57D60">
        <w:trPr>
          <w:trHeight w:val="665"/>
          <w:jc w:val="center"/>
        </w:trPr>
        <w:tc>
          <w:tcPr>
            <w:tcW w:w="246" w:type="pct"/>
            <w:shd w:val="clear" w:color="auto" w:fill="AEAAAA"/>
            <w:vAlign w:val="center"/>
          </w:tcPr>
          <w:p w:rsidR="006340EE" w:rsidRPr="00E03EAF" w:rsidRDefault="006340EE" w:rsidP="00F57D60">
            <w:pPr>
              <w:spacing w:line="276" w:lineRule="auto"/>
              <w:jc w:val="center"/>
              <w:rPr>
                <w:lang w:val="en-US"/>
              </w:rPr>
            </w:pPr>
            <w:r w:rsidRPr="00E03EAF">
              <w:rPr>
                <w:b/>
                <w:color w:val="000000"/>
                <w:lang w:eastAsia="fr-FR"/>
              </w:rPr>
              <w:t>N°</w:t>
            </w:r>
          </w:p>
        </w:tc>
        <w:tc>
          <w:tcPr>
            <w:tcW w:w="1746" w:type="pct"/>
            <w:shd w:val="clear" w:color="auto" w:fill="AEAAAA"/>
            <w:vAlign w:val="center"/>
          </w:tcPr>
          <w:p w:rsidR="006340EE" w:rsidRPr="00E03EAF" w:rsidRDefault="006340EE" w:rsidP="00F57D60">
            <w:pPr>
              <w:spacing w:line="276" w:lineRule="auto"/>
              <w:jc w:val="center"/>
              <w:rPr>
                <w:b/>
                <w:lang w:val="en-US"/>
              </w:rPr>
            </w:pPr>
            <w:r w:rsidRPr="00E03EAF">
              <w:rPr>
                <w:b/>
                <w:lang w:val="en-US"/>
              </w:rPr>
              <w:t>Designation</w:t>
            </w:r>
          </w:p>
        </w:tc>
        <w:tc>
          <w:tcPr>
            <w:tcW w:w="502" w:type="pct"/>
            <w:tcBorders>
              <w:top w:val="single" w:sz="4" w:space="0" w:color="auto"/>
              <w:left w:val="single" w:sz="2" w:space="0" w:color="000000"/>
              <w:bottom w:val="single" w:sz="2" w:space="0" w:color="000000"/>
              <w:right w:val="single" w:sz="2" w:space="0" w:color="000000"/>
            </w:tcBorders>
            <w:shd w:val="clear" w:color="auto" w:fill="AEAAAA"/>
            <w:vAlign w:val="center"/>
          </w:tcPr>
          <w:p w:rsidR="006340EE" w:rsidRPr="00E03EAF" w:rsidRDefault="006340EE" w:rsidP="00F57D60">
            <w:pPr>
              <w:spacing w:line="276" w:lineRule="auto"/>
              <w:jc w:val="center"/>
              <w:rPr>
                <w:b/>
                <w:lang w:val="en-US"/>
              </w:rPr>
            </w:pPr>
            <w:r w:rsidRPr="00E03EAF">
              <w:rPr>
                <w:b/>
              </w:rPr>
              <w:t>Unité</w:t>
            </w:r>
          </w:p>
        </w:tc>
        <w:tc>
          <w:tcPr>
            <w:tcW w:w="732" w:type="pct"/>
            <w:tcBorders>
              <w:top w:val="single" w:sz="4" w:space="0" w:color="auto"/>
              <w:left w:val="single" w:sz="2" w:space="0" w:color="000000"/>
              <w:bottom w:val="single" w:sz="4" w:space="0" w:color="auto"/>
              <w:right w:val="single" w:sz="2" w:space="0" w:color="000000"/>
            </w:tcBorders>
            <w:shd w:val="clear" w:color="auto" w:fill="AEAAAA"/>
            <w:vAlign w:val="center"/>
          </w:tcPr>
          <w:p w:rsidR="006340EE" w:rsidRPr="00E03EAF" w:rsidRDefault="006340EE" w:rsidP="00F57D60">
            <w:pPr>
              <w:spacing w:line="276" w:lineRule="auto"/>
              <w:jc w:val="center"/>
              <w:rPr>
                <w:b/>
                <w:lang w:val="en-US"/>
              </w:rPr>
            </w:pPr>
            <w:r w:rsidRPr="00E03EAF">
              <w:rPr>
                <w:b/>
              </w:rPr>
              <w:t>Quantité</w:t>
            </w:r>
          </w:p>
        </w:tc>
        <w:tc>
          <w:tcPr>
            <w:tcW w:w="888" w:type="pct"/>
            <w:tcBorders>
              <w:top w:val="single" w:sz="4" w:space="0" w:color="auto"/>
              <w:left w:val="single" w:sz="2" w:space="0" w:color="000000"/>
              <w:bottom w:val="single" w:sz="2" w:space="0" w:color="000000"/>
              <w:right w:val="single" w:sz="2" w:space="0" w:color="000000"/>
            </w:tcBorders>
            <w:shd w:val="clear" w:color="auto" w:fill="BFBFBF"/>
            <w:vAlign w:val="center"/>
          </w:tcPr>
          <w:p w:rsidR="006340EE" w:rsidRDefault="006340EE" w:rsidP="00F57D60">
            <w:pPr>
              <w:spacing w:line="276" w:lineRule="auto"/>
              <w:jc w:val="center"/>
              <w:rPr>
                <w:b/>
              </w:rPr>
            </w:pPr>
            <w:r w:rsidRPr="00E03EAF">
              <w:rPr>
                <w:b/>
              </w:rPr>
              <w:t>Prix Unitaire</w:t>
            </w:r>
          </w:p>
          <w:p w:rsidR="006340EE" w:rsidRPr="008923FA" w:rsidRDefault="006340EE" w:rsidP="00F57D60">
            <w:pPr>
              <w:spacing w:line="276" w:lineRule="auto"/>
              <w:jc w:val="center"/>
              <w:rPr>
                <w:b/>
                <w:lang w:val="fr-SN"/>
              </w:rPr>
            </w:pPr>
            <w:r w:rsidRPr="00E03EAF">
              <w:rPr>
                <w:b/>
              </w:rPr>
              <w:t xml:space="preserve"> </w:t>
            </w:r>
            <w:r>
              <w:rPr>
                <w:b/>
              </w:rPr>
              <w:t xml:space="preserve">HT </w:t>
            </w:r>
            <w:r w:rsidRPr="00E03EAF">
              <w:rPr>
                <w:b/>
              </w:rPr>
              <w:t>en FCFA</w:t>
            </w:r>
          </w:p>
        </w:tc>
        <w:tc>
          <w:tcPr>
            <w:tcW w:w="886" w:type="pct"/>
            <w:tcBorders>
              <w:top w:val="single" w:sz="4" w:space="0" w:color="auto"/>
              <w:left w:val="single" w:sz="2" w:space="0" w:color="000000"/>
              <w:bottom w:val="single" w:sz="2" w:space="0" w:color="000000"/>
              <w:right w:val="single" w:sz="2" w:space="0" w:color="000000"/>
            </w:tcBorders>
            <w:shd w:val="clear" w:color="auto" w:fill="BFBFBF"/>
            <w:vAlign w:val="center"/>
          </w:tcPr>
          <w:p w:rsidR="006340EE" w:rsidRPr="00E03EAF" w:rsidRDefault="006340EE" w:rsidP="00F57D60">
            <w:pPr>
              <w:spacing w:line="276" w:lineRule="auto"/>
              <w:jc w:val="center"/>
              <w:rPr>
                <w:b/>
              </w:rPr>
            </w:pPr>
            <w:r w:rsidRPr="00E03EAF">
              <w:rPr>
                <w:b/>
              </w:rPr>
              <w:t>Prix Total</w:t>
            </w:r>
          </w:p>
          <w:p w:rsidR="006340EE" w:rsidRPr="00E03EAF" w:rsidRDefault="006340EE" w:rsidP="00F57D60">
            <w:pPr>
              <w:spacing w:line="276" w:lineRule="auto"/>
              <w:jc w:val="center"/>
              <w:rPr>
                <w:b/>
              </w:rPr>
            </w:pPr>
            <w:r w:rsidRPr="00E03EAF">
              <w:rPr>
                <w:b/>
              </w:rPr>
              <w:t>HT en FCFA</w:t>
            </w:r>
          </w:p>
        </w:tc>
      </w:tr>
      <w:tr w:rsidR="006340EE" w:rsidRPr="00E03EAF" w:rsidTr="00F57D60">
        <w:trPr>
          <w:trHeight w:val="430"/>
          <w:jc w:val="cent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r>
              <w:rPr>
                <w:bdr w:val="nil"/>
              </w:rPr>
              <w:t>1</w:t>
            </w:r>
          </w:p>
        </w:tc>
        <w:tc>
          <w:tcPr>
            <w:tcW w:w="1746" w:type="pct"/>
            <w:tcBorders>
              <w:top w:val="single" w:sz="4" w:space="0" w:color="auto"/>
              <w:left w:val="single" w:sz="4" w:space="0" w:color="auto"/>
              <w:bottom w:val="single" w:sz="4" w:space="0" w:color="auto"/>
              <w:right w:val="single" w:sz="4" w:space="0" w:color="auto"/>
            </w:tcBorders>
            <w:shd w:val="clear" w:color="000000" w:fill="FFFFFF"/>
            <w:vAlign w:val="bottom"/>
          </w:tcPr>
          <w:p w:rsidR="006340EE" w:rsidRPr="00E03EAF" w:rsidRDefault="006340EE" w:rsidP="00F57D60">
            <w:pPr>
              <w:spacing w:line="276" w:lineRule="auto"/>
              <w:jc w:val="both"/>
              <w:rPr>
                <w:bdr w:val="nil"/>
              </w:rPr>
            </w:pPr>
            <w:r>
              <w:rPr>
                <w:bdr w:val="nil"/>
              </w:rPr>
              <w:t xml:space="preserve">Installation, amenée du chantier et repli du chantier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spellStart"/>
            <w:r>
              <w:rPr>
                <w:bdr w:val="nil"/>
              </w:rPr>
              <w:t>Ff</w:t>
            </w:r>
            <w:proofErr w:type="spell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1</w:t>
            </w:r>
          </w:p>
        </w:tc>
        <w:tc>
          <w:tcPr>
            <w:tcW w:w="888"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r>
              <w:rPr>
                <w:bdr w:val="nil"/>
              </w:rPr>
              <w:t>2</w:t>
            </w:r>
          </w:p>
        </w:tc>
        <w:tc>
          <w:tcPr>
            <w:tcW w:w="1746" w:type="pct"/>
            <w:tcBorders>
              <w:top w:val="nil"/>
              <w:left w:val="single" w:sz="4" w:space="0" w:color="auto"/>
              <w:bottom w:val="single" w:sz="4" w:space="0" w:color="auto"/>
              <w:right w:val="single" w:sz="4" w:space="0" w:color="auto"/>
            </w:tcBorders>
            <w:shd w:val="clear" w:color="000000" w:fill="FFFFFF"/>
            <w:vAlign w:val="bottom"/>
          </w:tcPr>
          <w:p w:rsidR="006340EE" w:rsidRPr="00E03EAF" w:rsidRDefault="006340EE" w:rsidP="00F57D60">
            <w:pPr>
              <w:spacing w:line="276" w:lineRule="auto"/>
              <w:rPr>
                <w:bdr w:val="nil"/>
              </w:rPr>
            </w:pPr>
            <w:r>
              <w:rPr>
                <w:bdr w:val="nil"/>
              </w:rPr>
              <w:t xml:space="preserve">Fet P IPN 120 pour support (3 m de haut et 8 pieds) </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24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3</w:t>
            </w:r>
          </w:p>
        </w:tc>
        <w:tc>
          <w:tcPr>
            <w:tcW w:w="1746" w:type="pct"/>
            <w:tcBorders>
              <w:top w:val="nil"/>
              <w:left w:val="single" w:sz="4" w:space="0" w:color="auto"/>
              <w:bottom w:val="single" w:sz="4" w:space="0" w:color="auto"/>
              <w:right w:val="single" w:sz="4" w:space="0" w:color="auto"/>
            </w:tcBorders>
            <w:shd w:val="clear" w:color="000000" w:fill="FFFFFF"/>
          </w:tcPr>
          <w:p w:rsidR="006340EE" w:rsidRPr="00FF550D" w:rsidRDefault="006340EE" w:rsidP="00F57D60">
            <w:pPr>
              <w:spacing w:line="276" w:lineRule="auto"/>
              <w:rPr>
                <w:bdr w:val="nil"/>
              </w:rPr>
            </w:pPr>
            <w:r w:rsidRPr="00FF550D">
              <w:rPr>
                <w:rFonts w:eastAsia="Calibri"/>
              </w:rPr>
              <w:t>Fet P IPN 120 pour traverses (5,25 ml de long sur 4 rangées</w:t>
            </w:r>
            <w:r>
              <w:rPr>
                <w:rFonts w:eastAsia="Calibri"/>
              </w:rPr>
              <w:t>)</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sz w:val="20"/>
              </w:rPr>
              <w:t>21</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4</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tube carrés de 50 pour traverses (12 ml de long et 6 rangées)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72</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5</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w:t>
            </w:r>
            <w:r>
              <w:rPr>
                <w:rFonts w:eastAsia="Calibri"/>
              </w:rPr>
              <w:t xml:space="preserve"> </w:t>
            </w:r>
            <w:r w:rsidRPr="00C942CD">
              <w:rPr>
                <w:rFonts w:eastAsia="Calibri"/>
              </w:rPr>
              <w:t>tube carré de 50 pour contreventement et bardage</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24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6</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tube carré de 50 pour pannes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103,4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7</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IPN de tôle ALU Zinc 63/100e</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w:t>
            </w:r>
            <w:proofErr w:type="gramEnd"/>
            <w:r w:rsidRPr="00FF550D">
              <w:rPr>
                <w:bdr w:val="nil"/>
                <w:vertAlign w:val="superscript"/>
              </w:rPr>
              <w:t>2</w:t>
            </w:r>
            <w:r>
              <w:rPr>
                <w:bdr w:val="nil"/>
              </w:rPr>
              <w:t xml:space="preserve"> </w:t>
            </w:r>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70,5</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8</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BA pour fixation des supports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w:t>
            </w:r>
            <w:proofErr w:type="gramEnd"/>
            <w:r w:rsidRPr="00FF550D">
              <w:rPr>
                <w:bdr w:val="nil"/>
                <w:vertAlign w:val="superscript"/>
              </w:rPr>
              <w:t>3</w:t>
            </w:r>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0,768</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1"/>
          <w:jc w:val="center"/>
        </w:trPr>
        <w:tc>
          <w:tcPr>
            <w:tcW w:w="4114" w:type="pct"/>
            <w:gridSpan w:val="5"/>
            <w:tcBorders>
              <w:right w:val="single" w:sz="4" w:space="0" w:color="auto"/>
            </w:tcBorders>
            <w:vAlign w:val="center"/>
          </w:tcPr>
          <w:p w:rsidR="006340EE" w:rsidRPr="00E03EAF" w:rsidRDefault="006340EE" w:rsidP="00F57D60">
            <w:pPr>
              <w:spacing w:line="276" w:lineRule="auto"/>
              <w:jc w:val="right"/>
              <w:rPr>
                <w:bdr w:val="nil"/>
              </w:rPr>
            </w:pPr>
            <w:r w:rsidRPr="00E03EAF">
              <w:rPr>
                <w:b/>
                <w:color w:val="000000"/>
                <w:lang w:eastAsia="fr-FR"/>
              </w:rPr>
              <w:t>Montant total HT</w:t>
            </w:r>
          </w:p>
        </w:tc>
        <w:tc>
          <w:tcPr>
            <w:tcW w:w="886" w:type="pct"/>
            <w:tcBorders>
              <w:top w:val="single" w:sz="4" w:space="0" w:color="auto"/>
              <w:left w:val="single" w:sz="4" w:space="0" w:color="auto"/>
              <w:bottom w:val="single" w:sz="4" w:space="0" w:color="auto"/>
              <w:right w:val="single" w:sz="4" w:space="0" w:color="auto"/>
            </w:tcBorders>
          </w:tcPr>
          <w:p w:rsidR="006340EE" w:rsidRPr="00E03EAF" w:rsidRDefault="006340EE" w:rsidP="00F57D60">
            <w:pPr>
              <w:spacing w:line="276" w:lineRule="auto"/>
              <w:jc w:val="both"/>
              <w:rPr>
                <w:bdr w:val="nil"/>
              </w:rPr>
            </w:pPr>
          </w:p>
        </w:tc>
      </w:tr>
    </w:tbl>
    <w:p w:rsidR="006340EE" w:rsidRPr="00E03EAF" w:rsidRDefault="006340EE" w:rsidP="006340EE">
      <w:pPr>
        <w:spacing w:line="276" w:lineRule="auto"/>
        <w:jc w:val="both"/>
        <w:rPr>
          <w:b/>
        </w:rPr>
      </w:pPr>
    </w:p>
    <w:p w:rsidR="006340EE" w:rsidRPr="00E03EAF" w:rsidRDefault="006340EE" w:rsidP="006340EE">
      <w:pPr>
        <w:spacing w:line="276" w:lineRule="auto"/>
        <w:jc w:val="both"/>
        <w:rPr>
          <w:b/>
          <w:i/>
        </w:rPr>
      </w:pPr>
      <w:r w:rsidRPr="00E03EAF">
        <w:rPr>
          <w:b/>
          <w:i/>
        </w:rPr>
        <w:t>Arrêté le montant total du marché hors taxes à la somme de…………………………… (en lettre</w:t>
      </w:r>
      <w:r>
        <w:rPr>
          <w:b/>
          <w:i/>
        </w:rPr>
        <w:t>s</w:t>
      </w:r>
      <w:r w:rsidRPr="00E03EAF">
        <w:rPr>
          <w:b/>
          <w:i/>
        </w:rPr>
        <w:t>) ……………………. (</w:t>
      </w:r>
      <w:proofErr w:type="gramStart"/>
      <w:r w:rsidRPr="00E03EAF">
        <w:rPr>
          <w:b/>
          <w:i/>
        </w:rPr>
        <w:t>en</w:t>
      </w:r>
      <w:proofErr w:type="gramEnd"/>
      <w:r w:rsidRPr="00E03EAF">
        <w:rPr>
          <w:b/>
          <w:i/>
        </w:rPr>
        <w:t xml:space="preserve"> chiffre</w:t>
      </w:r>
      <w:r>
        <w:rPr>
          <w:b/>
          <w:i/>
        </w:rPr>
        <w:t>s</w:t>
      </w:r>
      <w:r w:rsidRPr="00E03EAF">
        <w:rPr>
          <w:b/>
          <w:i/>
        </w:rPr>
        <w:t xml:space="preserve"> …….) </w:t>
      </w:r>
    </w:p>
    <w:p w:rsidR="006340EE" w:rsidRPr="00E03EAF" w:rsidRDefault="006340EE" w:rsidP="006340EE">
      <w:pPr>
        <w:tabs>
          <w:tab w:val="left" w:pos="696"/>
          <w:tab w:val="left" w:pos="3152"/>
          <w:tab w:val="left" w:pos="4289"/>
          <w:tab w:val="left" w:pos="5052"/>
          <w:tab w:val="left" w:pos="6442"/>
          <w:tab w:val="left" w:pos="7565"/>
          <w:tab w:val="left" w:pos="8421"/>
        </w:tabs>
        <w:spacing w:line="276" w:lineRule="auto"/>
        <w:jc w:val="both"/>
      </w:pPr>
    </w:p>
    <w:p w:rsidR="006340EE" w:rsidRPr="00E03EAF" w:rsidRDefault="006340EE" w:rsidP="006340EE">
      <w:pPr>
        <w:tabs>
          <w:tab w:val="left" w:pos="696"/>
          <w:tab w:val="left" w:pos="3152"/>
          <w:tab w:val="left" w:pos="4289"/>
          <w:tab w:val="left" w:pos="5052"/>
          <w:tab w:val="left" w:pos="6442"/>
          <w:tab w:val="left" w:pos="7565"/>
          <w:tab w:val="left" w:pos="8421"/>
        </w:tabs>
        <w:spacing w:line="276" w:lineRule="auto"/>
        <w:jc w:val="both"/>
        <w:rPr>
          <w:b/>
        </w:rPr>
      </w:pPr>
      <w:r w:rsidRPr="00E03EAF">
        <w:t xml:space="preserve">Nous confirmons que : </w:t>
      </w:r>
    </w:p>
    <w:p w:rsidR="006340EE" w:rsidRPr="00E03EAF" w:rsidRDefault="006340EE" w:rsidP="006340EE">
      <w:pPr>
        <w:tabs>
          <w:tab w:val="left" w:pos="360"/>
        </w:tabs>
        <w:spacing w:line="276" w:lineRule="auto"/>
        <w:jc w:val="both"/>
      </w:pPr>
    </w:p>
    <w:p w:rsidR="006340EE" w:rsidRPr="00E03EAF" w:rsidRDefault="006340EE" w:rsidP="00677A20">
      <w:pPr>
        <w:widowControl/>
        <w:numPr>
          <w:ilvl w:val="0"/>
          <w:numId w:val="35"/>
        </w:numPr>
        <w:tabs>
          <w:tab w:val="left" w:pos="360"/>
        </w:tabs>
        <w:autoSpaceDE/>
        <w:autoSpaceDN/>
        <w:adjustRightInd/>
        <w:spacing w:line="276" w:lineRule="auto"/>
        <w:jc w:val="both"/>
      </w:pPr>
      <w:r w:rsidRPr="00E03EAF">
        <w:t xml:space="preserve">Les coûts proposés sont </w:t>
      </w:r>
      <w:r w:rsidRPr="00E03EAF">
        <w:rPr>
          <w:b/>
        </w:rPr>
        <w:t>hors TVA et toutes autres taxes applicables</w:t>
      </w:r>
      <w:r w:rsidRPr="00E03EAF">
        <w:t>.</w:t>
      </w:r>
    </w:p>
    <w:p w:rsidR="006340EE" w:rsidRPr="00E03EAF" w:rsidRDefault="006340EE" w:rsidP="00677A20">
      <w:pPr>
        <w:widowControl/>
        <w:numPr>
          <w:ilvl w:val="0"/>
          <w:numId w:val="35"/>
        </w:numPr>
        <w:tabs>
          <w:tab w:val="left" w:pos="360"/>
        </w:tabs>
        <w:autoSpaceDE/>
        <w:autoSpaceDN/>
        <w:adjustRightInd/>
        <w:spacing w:line="276" w:lineRule="auto"/>
        <w:jc w:val="both"/>
      </w:pPr>
      <w:r w:rsidRPr="00E03EAF">
        <w:t xml:space="preserve">La devise utilisée est </w:t>
      </w:r>
      <w:r w:rsidRPr="00E03EAF">
        <w:rPr>
          <w:b/>
        </w:rPr>
        <w:t>le Franc CFA</w:t>
      </w:r>
      <w:r w:rsidRPr="00E03EAF">
        <w:t>.</w:t>
      </w:r>
    </w:p>
    <w:p w:rsidR="006340EE" w:rsidRPr="00E03EAF" w:rsidRDefault="006340EE" w:rsidP="00677A20">
      <w:pPr>
        <w:widowControl/>
        <w:numPr>
          <w:ilvl w:val="0"/>
          <w:numId w:val="35"/>
        </w:numPr>
        <w:tabs>
          <w:tab w:val="left" w:pos="360"/>
        </w:tabs>
        <w:autoSpaceDE/>
        <w:autoSpaceDN/>
        <w:adjustRightInd/>
        <w:spacing w:line="276" w:lineRule="auto"/>
        <w:jc w:val="both"/>
      </w:pPr>
      <w:r w:rsidRPr="00E03EAF">
        <w:t xml:space="preserve">“Jour” s’entend “Jour calendaire” et une semaine comprend 7 jours. </w:t>
      </w:r>
    </w:p>
    <w:p w:rsidR="006340EE" w:rsidRPr="00656441" w:rsidRDefault="006340EE" w:rsidP="00677A20">
      <w:pPr>
        <w:widowControl/>
        <w:numPr>
          <w:ilvl w:val="0"/>
          <w:numId w:val="35"/>
        </w:numPr>
        <w:tabs>
          <w:tab w:val="left" w:pos="360"/>
        </w:tabs>
        <w:autoSpaceDE/>
        <w:autoSpaceDN/>
        <w:adjustRightInd/>
        <w:spacing w:line="276" w:lineRule="auto"/>
        <w:jc w:val="both"/>
        <w:rPr>
          <w:bCs/>
        </w:rPr>
      </w:pPr>
      <w:r w:rsidRPr="00E03EAF">
        <w:lastRenderedPageBreak/>
        <w:t xml:space="preserve">Nous signerons le bon de commande émis par MCA-Niger dans un délai maximum de </w:t>
      </w:r>
      <w:r w:rsidRPr="00656441">
        <w:rPr>
          <w:b/>
        </w:rPr>
        <w:t>trois (03) jours à compter de sa réception</w:t>
      </w:r>
      <w:r w:rsidRPr="00E03EAF">
        <w:t xml:space="preserve">. </w:t>
      </w:r>
    </w:p>
    <w:p w:rsidR="006340EE" w:rsidRPr="00656441" w:rsidRDefault="006340EE" w:rsidP="00677A20">
      <w:pPr>
        <w:widowControl/>
        <w:numPr>
          <w:ilvl w:val="0"/>
          <w:numId w:val="35"/>
        </w:numPr>
        <w:tabs>
          <w:tab w:val="left" w:pos="360"/>
        </w:tabs>
        <w:autoSpaceDE/>
        <w:autoSpaceDN/>
        <w:adjustRightInd/>
        <w:spacing w:line="276" w:lineRule="auto"/>
        <w:jc w:val="both"/>
        <w:rPr>
          <w:bCs/>
        </w:rPr>
      </w:pPr>
      <w:r w:rsidRPr="00656441">
        <w:rPr>
          <w:bCs/>
        </w:rPr>
        <w:t xml:space="preserve">Nos prix mentionnés ci-dessus comprennent </w:t>
      </w:r>
      <w:r w:rsidRPr="00656441">
        <w:rPr>
          <w:b/>
          <w:bCs/>
        </w:rPr>
        <w:t>tous les frais nécessaires à l’exécution</w:t>
      </w:r>
      <w:r w:rsidRPr="00656441">
        <w:rPr>
          <w:bCs/>
        </w:rPr>
        <w:t xml:space="preserve"> du marché conformément aux spécifications techniques et autres exigences de cette demande de cotation.</w:t>
      </w:r>
    </w:p>
    <w:p w:rsidR="006340EE" w:rsidRPr="00E03EAF" w:rsidRDefault="006340EE" w:rsidP="00677A20">
      <w:pPr>
        <w:widowControl/>
        <w:numPr>
          <w:ilvl w:val="0"/>
          <w:numId w:val="35"/>
        </w:numPr>
        <w:tabs>
          <w:tab w:val="left" w:pos="360"/>
        </w:tabs>
        <w:autoSpaceDE/>
        <w:autoSpaceDN/>
        <w:adjustRightInd/>
        <w:spacing w:line="276" w:lineRule="auto"/>
        <w:jc w:val="both"/>
        <w:rPr>
          <w:b/>
          <w:bCs/>
        </w:rPr>
      </w:pPr>
      <w:r w:rsidRPr="00E03EAF">
        <w:rPr>
          <w:bCs/>
        </w:rPr>
        <w:t xml:space="preserve">Notre offre est valide pour </w:t>
      </w:r>
      <w:r w:rsidRPr="00E03EAF">
        <w:rPr>
          <w:b/>
          <w:bCs/>
        </w:rPr>
        <w:t>une période de 120 jours à compter de la date limite de dépôt des offres.</w:t>
      </w:r>
    </w:p>
    <w:p w:rsidR="006340EE" w:rsidRPr="00E03EAF" w:rsidRDefault="006340EE" w:rsidP="006340EE">
      <w:pPr>
        <w:tabs>
          <w:tab w:val="left" w:pos="360"/>
        </w:tabs>
        <w:spacing w:line="276" w:lineRule="auto"/>
        <w:ind w:left="720"/>
        <w:jc w:val="both"/>
      </w:pPr>
    </w:p>
    <w:p w:rsidR="006340EE" w:rsidRPr="003641C1" w:rsidRDefault="006340EE" w:rsidP="006340EE">
      <w:pPr>
        <w:tabs>
          <w:tab w:val="left" w:pos="360"/>
        </w:tabs>
        <w:ind w:left="360" w:firstLine="360"/>
        <w:jc w:val="both"/>
      </w:pPr>
      <w:r w:rsidRPr="003641C1">
        <w:t>Nom du signataire :</w:t>
      </w:r>
      <w:r w:rsidRPr="003641C1">
        <w:tab/>
      </w:r>
      <w:r w:rsidRPr="003641C1">
        <w:tab/>
      </w:r>
      <w:r w:rsidRPr="003641C1">
        <w:tab/>
        <w:t xml:space="preserve"> ___________________________</w:t>
      </w:r>
    </w:p>
    <w:p w:rsidR="006340EE" w:rsidRPr="003641C1" w:rsidRDefault="006340EE" w:rsidP="006340EE">
      <w:pPr>
        <w:tabs>
          <w:tab w:val="left" w:pos="360"/>
        </w:tabs>
        <w:ind w:left="360" w:hanging="360"/>
        <w:jc w:val="both"/>
      </w:pPr>
    </w:p>
    <w:p w:rsidR="006340EE" w:rsidRPr="003641C1" w:rsidRDefault="006340EE" w:rsidP="006340EE">
      <w:pPr>
        <w:tabs>
          <w:tab w:val="left" w:pos="360"/>
        </w:tabs>
        <w:ind w:left="360" w:firstLine="360"/>
        <w:jc w:val="both"/>
      </w:pPr>
      <w:r w:rsidRPr="003641C1">
        <w:t xml:space="preserve">Fonction du signataire au </w:t>
      </w:r>
    </w:p>
    <w:p w:rsidR="006340EE" w:rsidRPr="003641C1" w:rsidRDefault="006340EE" w:rsidP="006340EE">
      <w:pPr>
        <w:tabs>
          <w:tab w:val="left" w:pos="360"/>
        </w:tabs>
        <w:ind w:left="360" w:firstLine="360"/>
        <w:jc w:val="both"/>
      </w:pPr>
      <w:r w:rsidRPr="003641C1">
        <w:t>Sein de l’organisation :</w:t>
      </w:r>
      <w:r w:rsidRPr="003641C1">
        <w:tab/>
      </w:r>
      <w:r w:rsidRPr="003641C1">
        <w:tab/>
        <w:t xml:space="preserve"> ___________________________</w:t>
      </w:r>
    </w:p>
    <w:p w:rsidR="006340EE" w:rsidRPr="003641C1" w:rsidRDefault="006340EE" w:rsidP="006340EE">
      <w:pPr>
        <w:tabs>
          <w:tab w:val="left" w:pos="360"/>
        </w:tabs>
        <w:ind w:left="360" w:firstLine="360"/>
        <w:jc w:val="both"/>
      </w:pPr>
    </w:p>
    <w:p w:rsidR="006340EE" w:rsidRDefault="006340EE" w:rsidP="006340EE">
      <w:pPr>
        <w:tabs>
          <w:tab w:val="left" w:pos="360"/>
        </w:tabs>
        <w:ind w:left="360" w:firstLine="360"/>
        <w:jc w:val="both"/>
      </w:pPr>
      <w:r w:rsidRPr="003641C1">
        <w:t xml:space="preserve">Signature :                                      </w:t>
      </w:r>
      <w:r w:rsidRPr="003641C1">
        <w:tab/>
        <w:t xml:space="preserve"> ________________Date :  </w:t>
      </w:r>
      <w:r w:rsidRPr="003641C1">
        <w:tab/>
      </w:r>
      <w:r>
        <w:tab/>
      </w:r>
      <w:r>
        <w:tab/>
      </w:r>
      <w:r>
        <w:tab/>
        <w:t xml:space="preserve"> </w:t>
      </w: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Pr="00E03EAF" w:rsidRDefault="006340EE" w:rsidP="006340EE">
      <w:pPr>
        <w:spacing w:line="276" w:lineRule="auto"/>
        <w:jc w:val="center"/>
        <w:outlineLvl w:val="0"/>
        <w:rPr>
          <w:b/>
        </w:rPr>
      </w:pPr>
      <w:r w:rsidRPr="00E03EAF">
        <w:rPr>
          <w:b/>
        </w:rPr>
        <w:t>BORDEREAU DE PRIX</w:t>
      </w:r>
      <w:r w:rsidRPr="0041260E">
        <w:t xml:space="preserve"> </w:t>
      </w:r>
      <w:r w:rsidRPr="009800B3">
        <w:rPr>
          <w:b/>
        </w:rPr>
        <w:t>ET DETAIL QUANTITATIF ET ESTIMATIF</w:t>
      </w:r>
    </w:p>
    <w:p w:rsidR="006340EE" w:rsidRPr="00E03EAF" w:rsidRDefault="006340EE" w:rsidP="006340EE">
      <w:pPr>
        <w:spacing w:line="276" w:lineRule="auto"/>
        <w:jc w:val="center"/>
        <w:outlineLvl w:val="0"/>
        <w:rPr>
          <w:b/>
        </w:rPr>
      </w:pPr>
    </w:p>
    <w:p w:rsidR="006340EE" w:rsidRPr="00E03EAF" w:rsidRDefault="006340EE" w:rsidP="0063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rsidR="006340EE" w:rsidRDefault="006340EE" w:rsidP="006340EE">
      <w:pPr>
        <w:pStyle w:val="Text"/>
        <w:spacing w:before="0" w:after="0"/>
        <w:jc w:val="center"/>
        <w:rPr>
          <w:b/>
          <w:szCs w:val="24"/>
          <w:lang w:bidi="fr-FR"/>
        </w:rPr>
      </w:pPr>
      <w:r w:rsidRPr="00E03EAF">
        <w:rPr>
          <w:rFonts w:eastAsia="MS Mincho"/>
          <w:b/>
        </w:rPr>
        <w:t xml:space="preserve">Demande de cotations : </w:t>
      </w:r>
      <w:r w:rsidRPr="00E03EAF">
        <w:rPr>
          <w:lang w:val="fr-CI"/>
        </w:rPr>
        <w:t>« </w:t>
      </w:r>
      <w:r>
        <w:rPr>
          <w:b/>
          <w:szCs w:val="24"/>
          <w:lang w:bidi="fr-FR"/>
        </w:rPr>
        <w:t xml:space="preserve">Construction de deux (2) hangars de 3 places chacun pour les bureaux régionaux CRA / PRAPS de Dosso et Tahoua MCA – Niger </w:t>
      </w:r>
    </w:p>
    <w:p w:rsidR="006340EE" w:rsidRPr="007C307F" w:rsidRDefault="006340EE" w:rsidP="006340EE">
      <w:pPr>
        <w:spacing w:line="276" w:lineRule="auto"/>
        <w:jc w:val="center"/>
        <w:rPr>
          <w:b/>
          <w:bCs/>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smallCaps/>
          <w:lang w:val="en-US"/>
          <w14:shadow w14:blurRad="50800" w14:dist="38100" w14:dir="2700000" w14:sx="100000" w14:sy="100000" w14:kx="0" w14:ky="0" w14:algn="tl">
            <w14:srgbClr w14:val="000000">
              <w14:alpha w14:val="60000"/>
            </w14:srgbClr>
          </w14:shadow>
        </w:rPr>
        <w:t xml:space="preserve"> »</w:t>
      </w:r>
    </w:p>
    <w:p w:rsidR="006340EE" w:rsidRDefault="006340EE" w:rsidP="006340EE">
      <w:pPr>
        <w:spacing w:line="276" w:lineRule="auto"/>
        <w:ind w:left="270" w:right="-61"/>
        <w:jc w:val="both"/>
        <w:rPr>
          <w:b/>
        </w:rPr>
      </w:pPr>
      <w:r w:rsidRPr="00E03EAF">
        <w:rPr>
          <w:b/>
        </w:rPr>
        <w:t>Nous : [nom de la société</w:t>
      </w:r>
      <w:r w:rsidRPr="00E03EAF">
        <w:t xml:space="preserve"> </w:t>
      </w:r>
      <w:r w:rsidRPr="00E03EAF">
        <w:rPr>
          <w:b/>
        </w:rPr>
        <w:t>du soumissionnaire], soumettons une offre relative à la fourniture des équipements suivants :</w:t>
      </w:r>
    </w:p>
    <w:p w:rsidR="006340EE" w:rsidRDefault="006340EE" w:rsidP="006340EE">
      <w:pPr>
        <w:spacing w:line="276" w:lineRule="auto"/>
        <w:ind w:left="270" w:right="-61"/>
        <w:jc w:val="both"/>
        <w:rPr>
          <w:b/>
        </w:rPr>
      </w:pPr>
    </w:p>
    <w:p w:rsidR="006340EE" w:rsidRDefault="006340EE" w:rsidP="006340EE">
      <w:pPr>
        <w:spacing w:line="276" w:lineRule="auto"/>
        <w:ind w:left="270" w:right="-61"/>
        <w:jc w:val="both"/>
        <w:rPr>
          <w:b/>
          <w:u w:val="single"/>
        </w:rPr>
      </w:pPr>
      <w:r w:rsidRPr="008606F7">
        <w:rPr>
          <w:b/>
          <w:u w:val="single"/>
        </w:rPr>
        <w:t xml:space="preserve">Lot 2 : bureau régional de Dosso </w:t>
      </w:r>
    </w:p>
    <w:p w:rsidR="006340EE" w:rsidRDefault="006340EE" w:rsidP="006340EE">
      <w:pPr>
        <w:spacing w:line="276" w:lineRule="auto"/>
        <w:ind w:left="270" w:right="-61"/>
        <w:jc w:val="both"/>
        <w:rPr>
          <w:b/>
          <w:u w:val="single"/>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44"/>
        <w:gridCol w:w="3148"/>
        <w:gridCol w:w="905"/>
        <w:gridCol w:w="1320"/>
        <w:gridCol w:w="1601"/>
        <w:gridCol w:w="1598"/>
      </w:tblGrid>
      <w:tr w:rsidR="006340EE" w:rsidRPr="00E03EAF" w:rsidTr="00F57D60">
        <w:trPr>
          <w:trHeight w:val="665"/>
          <w:jc w:val="center"/>
        </w:trPr>
        <w:tc>
          <w:tcPr>
            <w:tcW w:w="246" w:type="pct"/>
            <w:shd w:val="clear" w:color="auto" w:fill="AEAAAA"/>
            <w:vAlign w:val="center"/>
          </w:tcPr>
          <w:p w:rsidR="006340EE" w:rsidRPr="00E03EAF" w:rsidRDefault="006340EE" w:rsidP="00F57D60">
            <w:pPr>
              <w:spacing w:line="276" w:lineRule="auto"/>
              <w:jc w:val="center"/>
              <w:rPr>
                <w:lang w:val="en-US"/>
              </w:rPr>
            </w:pPr>
            <w:r w:rsidRPr="00E03EAF">
              <w:rPr>
                <w:b/>
                <w:color w:val="000000"/>
                <w:lang w:eastAsia="fr-FR"/>
              </w:rPr>
              <w:t>N°</w:t>
            </w:r>
          </w:p>
        </w:tc>
        <w:tc>
          <w:tcPr>
            <w:tcW w:w="1746" w:type="pct"/>
            <w:shd w:val="clear" w:color="auto" w:fill="AEAAAA"/>
            <w:vAlign w:val="center"/>
          </w:tcPr>
          <w:p w:rsidR="006340EE" w:rsidRPr="00E03EAF" w:rsidRDefault="006340EE" w:rsidP="00F57D60">
            <w:pPr>
              <w:spacing w:line="276" w:lineRule="auto"/>
              <w:jc w:val="center"/>
              <w:rPr>
                <w:b/>
                <w:lang w:val="en-US"/>
              </w:rPr>
            </w:pPr>
            <w:r w:rsidRPr="00E03EAF">
              <w:rPr>
                <w:b/>
                <w:lang w:val="en-US"/>
              </w:rPr>
              <w:t>Designation</w:t>
            </w:r>
          </w:p>
        </w:tc>
        <w:tc>
          <w:tcPr>
            <w:tcW w:w="502" w:type="pct"/>
            <w:tcBorders>
              <w:top w:val="single" w:sz="4" w:space="0" w:color="auto"/>
              <w:left w:val="single" w:sz="2" w:space="0" w:color="000000"/>
              <w:bottom w:val="single" w:sz="2" w:space="0" w:color="000000"/>
              <w:right w:val="single" w:sz="2" w:space="0" w:color="000000"/>
            </w:tcBorders>
            <w:shd w:val="clear" w:color="auto" w:fill="AEAAAA"/>
            <w:vAlign w:val="center"/>
          </w:tcPr>
          <w:p w:rsidR="006340EE" w:rsidRPr="00E03EAF" w:rsidRDefault="006340EE" w:rsidP="00F57D60">
            <w:pPr>
              <w:spacing w:line="276" w:lineRule="auto"/>
              <w:jc w:val="center"/>
              <w:rPr>
                <w:b/>
                <w:lang w:val="en-US"/>
              </w:rPr>
            </w:pPr>
            <w:r w:rsidRPr="00E03EAF">
              <w:rPr>
                <w:b/>
              </w:rPr>
              <w:t>Unité</w:t>
            </w:r>
          </w:p>
        </w:tc>
        <w:tc>
          <w:tcPr>
            <w:tcW w:w="732" w:type="pct"/>
            <w:tcBorders>
              <w:top w:val="single" w:sz="4" w:space="0" w:color="auto"/>
              <w:left w:val="single" w:sz="2" w:space="0" w:color="000000"/>
              <w:bottom w:val="single" w:sz="4" w:space="0" w:color="auto"/>
              <w:right w:val="single" w:sz="2" w:space="0" w:color="000000"/>
            </w:tcBorders>
            <w:shd w:val="clear" w:color="auto" w:fill="AEAAAA"/>
            <w:vAlign w:val="center"/>
          </w:tcPr>
          <w:p w:rsidR="006340EE" w:rsidRPr="00E03EAF" w:rsidRDefault="006340EE" w:rsidP="00F57D60">
            <w:pPr>
              <w:spacing w:line="276" w:lineRule="auto"/>
              <w:jc w:val="center"/>
              <w:rPr>
                <w:b/>
                <w:lang w:val="en-US"/>
              </w:rPr>
            </w:pPr>
            <w:r w:rsidRPr="00E03EAF">
              <w:rPr>
                <w:b/>
              </w:rPr>
              <w:t>Quantité</w:t>
            </w:r>
          </w:p>
        </w:tc>
        <w:tc>
          <w:tcPr>
            <w:tcW w:w="888" w:type="pct"/>
            <w:tcBorders>
              <w:top w:val="single" w:sz="4" w:space="0" w:color="auto"/>
              <w:left w:val="single" w:sz="2" w:space="0" w:color="000000"/>
              <w:bottom w:val="single" w:sz="2" w:space="0" w:color="000000"/>
              <w:right w:val="single" w:sz="2" w:space="0" w:color="000000"/>
            </w:tcBorders>
            <w:shd w:val="clear" w:color="auto" w:fill="BFBFBF"/>
            <w:vAlign w:val="center"/>
          </w:tcPr>
          <w:p w:rsidR="006340EE" w:rsidRDefault="006340EE" w:rsidP="00F57D60">
            <w:pPr>
              <w:spacing w:line="276" w:lineRule="auto"/>
              <w:jc w:val="center"/>
              <w:rPr>
                <w:b/>
              </w:rPr>
            </w:pPr>
            <w:r w:rsidRPr="00E03EAF">
              <w:rPr>
                <w:b/>
              </w:rPr>
              <w:t>Prix Unitaire</w:t>
            </w:r>
          </w:p>
          <w:p w:rsidR="006340EE" w:rsidRPr="008923FA" w:rsidRDefault="006340EE" w:rsidP="00F57D60">
            <w:pPr>
              <w:spacing w:line="276" w:lineRule="auto"/>
              <w:jc w:val="center"/>
              <w:rPr>
                <w:b/>
                <w:lang w:val="fr-SN"/>
              </w:rPr>
            </w:pPr>
            <w:r w:rsidRPr="00E03EAF">
              <w:rPr>
                <w:b/>
              </w:rPr>
              <w:t xml:space="preserve"> </w:t>
            </w:r>
            <w:r>
              <w:rPr>
                <w:b/>
              </w:rPr>
              <w:t xml:space="preserve">HT </w:t>
            </w:r>
            <w:r w:rsidRPr="00E03EAF">
              <w:rPr>
                <w:b/>
              </w:rPr>
              <w:t>en FCFA</w:t>
            </w:r>
          </w:p>
        </w:tc>
        <w:tc>
          <w:tcPr>
            <w:tcW w:w="886" w:type="pct"/>
            <w:tcBorders>
              <w:top w:val="single" w:sz="4" w:space="0" w:color="auto"/>
              <w:left w:val="single" w:sz="2" w:space="0" w:color="000000"/>
              <w:bottom w:val="single" w:sz="2" w:space="0" w:color="000000"/>
              <w:right w:val="single" w:sz="2" w:space="0" w:color="000000"/>
            </w:tcBorders>
            <w:shd w:val="clear" w:color="auto" w:fill="BFBFBF"/>
            <w:vAlign w:val="center"/>
          </w:tcPr>
          <w:p w:rsidR="006340EE" w:rsidRPr="00E03EAF" w:rsidRDefault="006340EE" w:rsidP="00F57D60">
            <w:pPr>
              <w:spacing w:line="276" w:lineRule="auto"/>
              <w:jc w:val="center"/>
              <w:rPr>
                <w:b/>
              </w:rPr>
            </w:pPr>
            <w:r w:rsidRPr="00E03EAF">
              <w:rPr>
                <w:b/>
              </w:rPr>
              <w:t>Prix Total</w:t>
            </w:r>
          </w:p>
          <w:p w:rsidR="006340EE" w:rsidRPr="00E03EAF" w:rsidRDefault="006340EE" w:rsidP="00F57D60">
            <w:pPr>
              <w:spacing w:line="276" w:lineRule="auto"/>
              <w:jc w:val="center"/>
              <w:rPr>
                <w:b/>
              </w:rPr>
            </w:pPr>
            <w:r w:rsidRPr="00E03EAF">
              <w:rPr>
                <w:b/>
              </w:rPr>
              <w:t>HT en FCFA</w:t>
            </w:r>
          </w:p>
        </w:tc>
      </w:tr>
      <w:tr w:rsidR="006340EE" w:rsidRPr="00E03EAF" w:rsidTr="00F57D60">
        <w:trPr>
          <w:trHeight w:val="430"/>
          <w:jc w:val="cent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r>
              <w:rPr>
                <w:bdr w:val="nil"/>
              </w:rPr>
              <w:t>1</w:t>
            </w:r>
          </w:p>
        </w:tc>
        <w:tc>
          <w:tcPr>
            <w:tcW w:w="1746" w:type="pct"/>
            <w:tcBorders>
              <w:top w:val="single" w:sz="4" w:space="0" w:color="auto"/>
              <w:left w:val="single" w:sz="4" w:space="0" w:color="auto"/>
              <w:bottom w:val="single" w:sz="4" w:space="0" w:color="auto"/>
              <w:right w:val="single" w:sz="4" w:space="0" w:color="auto"/>
            </w:tcBorders>
            <w:shd w:val="clear" w:color="000000" w:fill="FFFFFF"/>
            <w:vAlign w:val="bottom"/>
          </w:tcPr>
          <w:p w:rsidR="006340EE" w:rsidRPr="00E03EAF" w:rsidRDefault="006340EE" w:rsidP="00F57D60">
            <w:pPr>
              <w:spacing w:line="276" w:lineRule="auto"/>
              <w:jc w:val="both"/>
              <w:rPr>
                <w:bdr w:val="nil"/>
              </w:rPr>
            </w:pPr>
            <w:r>
              <w:rPr>
                <w:bdr w:val="nil"/>
              </w:rPr>
              <w:t xml:space="preserve">Installation, amenée du chantier et repli du chantier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spellStart"/>
            <w:r>
              <w:rPr>
                <w:bdr w:val="nil"/>
              </w:rPr>
              <w:t>Ff</w:t>
            </w:r>
            <w:proofErr w:type="spell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1</w:t>
            </w:r>
          </w:p>
        </w:tc>
        <w:tc>
          <w:tcPr>
            <w:tcW w:w="888"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r>
              <w:rPr>
                <w:bdr w:val="nil"/>
              </w:rPr>
              <w:t>2</w:t>
            </w:r>
          </w:p>
        </w:tc>
        <w:tc>
          <w:tcPr>
            <w:tcW w:w="1746" w:type="pct"/>
            <w:tcBorders>
              <w:top w:val="nil"/>
              <w:left w:val="single" w:sz="4" w:space="0" w:color="auto"/>
              <w:bottom w:val="single" w:sz="4" w:space="0" w:color="auto"/>
              <w:right w:val="single" w:sz="4" w:space="0" w:color="auto"/>
            </w:tcBorders>
            <w:shd w:val="clear" w:color="000000" w:fill="FFFFFF"/>
            <w:vAlign w:val="bottom"/>
          </w:tcPr>
          <w:p w:rsidR="006340EE" w:rsidRPr="00E03EAF" w:rsidRDefault="006340EE" w:rsidP="00F57D60">
            <w:pPr>
              <w:spacing w:line="276" w:lineRule="auto"/>
              <w:rPr>
                <w:bdr w:val="nil"/>
              </w:rPr>
            </w:pPr>
            <w:r>
              <w:rPr>
                <w:bdr w:val="nil"/>
              </w:rPr>
              <w:t xml:space="preserve">Fet P IPN 120 pour support (3 m de haut et 8 pieds) </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24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3</w:t>
            </w:r>
          </w:p>
        </w:tc>
        <w:tc>
          <w:tcPr>
            <w:tcW w:w="1746" w:type="pct"/>
            <w:tcBorders>
              <w:top w:val="nil"/>
              <w:left w:val="single" w:sz="4" w:space="0" w:color="auto"/>
              <w:bottom w:val="single" w:sz="4" w:space="0" w:color="auto"/>
              <w:right w:val="single" w:sz="4" w:space="0" w:color="auto"/>
            </w:tcBorders>
            <w:shd w:val="clear" w:color="000000" w:fill="FFFFFF"/>
          </w:tcPr>
          <w:p w:rsidR="006340EE" w:rsidRPr="00FF550D" w:rsidRDefault="006340EE" w:rsidP="00F57D60">
            <w:pPr>
              <w:spacing w:line="276" w:lineRule="auto"/>
              <w:rPr>
                <w:bdr w:val="nil"/>
              </w:rPr>
            </w:pPr>
            <w:r w:rsidRPr="00FF550D">
              <w:rPr>
                <w:rFonts w:eastAsia="Calibri"/>
              </w:rPr>
              <w:t>Fet P IPN 120 pour traverses (5,25 ml de long sur 4 rangées</w:t>
            </w:r>
            <w:r>
              <w:rPr>
                <w:rFonts w:eastAsia="Calibri"/>
              </w:rPr>
              <w:t>)</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sz w:val="20"/>
              </w:rPr>
              <w:t>21</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4</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tube carrés de 50 pour traverses (12 ml de long et 6 rangées)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72</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5</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w:t>
            </w:r>
            <w:r>
              <w:rPr>
                <w:rFonts w:eastAsia="Calibri"/>
              </w:rPr>
              <w:t xml:space="preserve"> </w:t>
            </w:r>
            <w:r w:rsidRPr="00C942CD">
              <w:rPr>
                <w:rFonts w:eastAsia="Calibri"/>
              </w:rPr>
              <w:t>tube carré de 50 pour contreventement et bardage</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24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6</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tube carré de 50 pour pannes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sidRPr="00A62477">
              <w:rPr>
                <w:bdr w:val="nil"/>
              </w:rPr>
              <w:t>ml</w:t>
            </w:r>
            <w:proofErr w:type="gramEnd"/>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103,4</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7</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Fet P IPN de tôle ALU Zinc 63/100e</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w:t>
            </w:r>
            <w:proofErr w:type="gramEnd"/>
            <w:r w:rsidRPr="00FF550D">
              <w:rPr>
                <w:bdr w:val="nil"/>
                <w:vertAlign w:val="superscript"/>
              </w:rPr>
              <w:t>2</w:t>
            </w:r>
            <w:r>
              <w:rPr>
                <w:bdr w:val="nil"/>
              </w:rPr>
              <w:t xml:space="preserve"> </w:t>
            </w:r>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70,5</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0"/>
          <w:jc w:val="center"/>
        </w:trPr>
        <w:tc>
          <w:tcPr>
            <w:tcW w:w="246" w:type="pct"/>
            <w:tcBorders>
              <w:top w:val="nil"/>
              <w:left w:val="single" w:sz="4" w:space="0" w:color="auto"/>
              <w:bottom w:val="single" w:sz="4" w:space="0" w:color="auto"/>
              <w:right w:val="single" w:sz="4" w:space="0" w:color="auto"/>
            </w:tcBorders>
            <w:shd w:val="clear" w:color="000000" w:fill="FFFFFF"/>
            <w:vAlign w:val="center"/>
          </w:tcPr>
          <w:p w:rsidR="006340EE" w:rsidRDefault="006340EE" w:rsidP="00F57D60">
            <w:pPr>
              <w:spacing w:line="276" w:lineRule="auto"/>
              <w:jc w:val="center"/>
              <w:rPr>
                <w:bdr w:val="nil"/>
              </w:rPr>
            </w:pPr>
            <w:r>
              <w:rPr>
                <w:bdr w:val="nil"/>
              </w:rPr>
              <w:t>8</w:t>
            </w:r>
          </w:p>
        </w:tc>
        <w:tc>
          <w:tcPr>
            <w:tcW w:w="1746" w:type="pct"/>
            <w:tcBorders>
              <w:top w:val="nil"/>
              <w:left w:val="single" w:sz="4" w:space="0" w:color="auto"/>
              <w:bottom w:val="single" w:sz="4" w:space="0" w:color="auto"/>
              <w:right w:val="single" w:sz="4" w:space="0" w:color="auto"/>
            </w:tcBorders>
            <w:shd w:val="clear" w:color="000000" w:fill="FFFFFF"/>
          </w:tcPr>
          <w:p w:rsidR="006340EE" w:rsidRPr="00C942CD" w:rsidRDefault="006340EE" w:rsidP="00F57D60">
            <w:pPr>
              <w:spacing w:line="276" w:lineRule="auto"/>
              <w:rPr>
                <w:bdr w:val="nil"/>
              </w:rPr>
            </w:pPr>
            <w:r w:rsidRPr="00C942CD">
              <w:rPr>
                <w:rFonts w:eastAsia="Calibri"/>
              </w:rPr>
              <w:t>BA pour fixation des supports</w:t>
            </w:r>
          </w:p>
        </w:tc>
        <w:tc>
          <w:tcPr>
            <w:tcW w:w="502"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roofErr w:type="gramStart"/>
            <w:r>
              <w:rPr>
                <w:bdr w:val="nil"/>
              </w:rPr>
              <w:t>m</w:t>
            </w:r>
            <w:proofErr w:type="gramEnd"/>
            <w:r w:rsidRPr="00FF550D">
              <w:rPr>
                <w:bdr w:val="nil"/>
                <w:vertAlign w:val="superscript"/>
              </w:rPr>
              <w:t>3</w:t>
            </w:r>
          </w:p>
        </w:tc>
        <w:tc>
          <w:tcPr>
            <w:tcW w:w="732" w:type="pct"/>
            <w:tcBorders>
              <w:top w:val="single" w:sz="2" w:space="0" w:color="000000"/>
              <w:left w:val="single" w:sz="2" w:space="0" w:color="000000"/>
              <w:bottom w:val="single" w:sz="2" w:space="0" w:color="000000"/>
              <w:right w:val="single" w:sz="2" w:space="0" w:color="000000"/>
            </w:tcBorders>
            <w:vAlign w:val="center"/>
          </w:tcPr>
          <w:p w:rsidR="006340EE" w:rsidRPr="00E03EAF" w:rsidRDefault="006340EE" w:rsidP="00F57D60">
            <w:pPr>
              <w:spacing w:line="276" w:lineRule="auto"/>
              <w:jc w:val="center"/>
              <w:rPr>
                <w:bdr w:val="nil"/>
              </w:rPr>
            </w:pPr>
            <w:r>
              <w:rPr>
                <w:rFonts w:ascii="Calibri" w:eastAsia="Calibri" w:hAnsi="Calibri" w:cs="Calibri"/>
              </w:rPr>
              <w:t>0,768</w:t>
            </w:r>
          </w:p>
        </w:tc>
        <w:tc>
          <w:tcPr>
            <w:tcW w:w="888"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c>
          <w:tcPr>
            <w:tcW w:w="886"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bdr w:val="nil"/>
              </w:rPr>
            </w:pPr>
          </w:p>
        </w:tc>
      </w:tr>
      <w:tr w:rsidR="006340EE" w:rsidRPr="00E03EAF" w:rsidTr="00F57D60">
        <w:trPr>
          <w:trHeight w:val="521"/>
          <w:jc w:val="center"/>
        </w:trPr>
        <w:tc>
          <w:tcPr>
            <w:tcW w:w="4114" w:type="pct"/>
            <w:gridSpan w:val="5"/>
            <w:tcBorders>
              <w:right w:val="single" w:sz="4" w:space="0" w:color="auto"/>
            </w:tcBorders>
            <w:vAlign w:val="center"/>
          </w:tcPr>
          <w:p w:rsidR="006340EE" w:rsidRPr="00E03EAF" w:rsidRDefault="006340EE" w:rsidP="00F57D60">
            <w:pPr>
              <w:spacing w:line="276" w:lineRule="auto"/>
              <w:jc w:val="right"/>
              <w:rPr>
                <w:bdr w:val="nil"/>
              </w:rPr>
            </w:pPr>
            <w:r w:rsidRPr="00E03EAF">
              <w:rPr>
                <w:b/>
                <w:color w:val="000000"/>
                <w:lang w:eastAsia="fr-FR"/>
              </w:rPr>
              <w:t>Montant total HT</w:t>
            </w:r>
          </w:p>
        </w:tc>
        <w:tc>
          <w:tcPr>
            <w:tcW w:w="886" w:type="pct"/>
            <w:tcBorders>
              <w:top w:val="single" w:sz="4" w:space="0" w:color="auto"/>
              <w:left w:val="single" w:sz="4" w:space="0" w:color="auto"/>
              <w:bottom w:val="single" w:sz="4" w:space="0" w:color="auto"/>
              <w:right w:val="single" w:sz="4" w:space="0" w:color="auto"/>
            </w:tcBorders>
          </w:tcPr>
          <w:p w:rsidR="006340EE" w:rsidRPr="00E03EAF" w:rsidRDefault="006340EE" w:rsidP="00F57D60">
            <w:pPr>
              <w:spacing w:line="276" w:lineRule="auto"/>
              <w:jc w:val="both"/>
              <w:rPr>
                <w:bdr w:val="nil"/>
              </w:rPr>
            </w:pPr>
          </w:p>
        </w:tc>
      </w:tr>
    </w:tbl>
    <w:p w:rsidR="006340EE" w:rsidRPr="00E03EAF" w:rsidRDefault="006340EE" w:rsidP="006340EE">
      <w:pPr>
        <w:spacing w:line="276" w:lineRule="auto"/>
        <w:jc w:val="both"/>
        <w:rPr>
          <w:b/>
        </w:rPr>
      </w:pPr>
    </w:p>
    <w:p w:rsidR="006340EE" w:rsidRPr="00E03EAF" w:rsidRDefault="006340EE" w:rsidP="006340EE">
      <w:pPr>
        <w:spacing w:line="276" w:lineRule="auto"/>
        <w:jc w:val="both"/>
        <w:rPr>
          <w:b/>
          <w:i/>
        </w:rPr>
      </w:pPr>
      <w:r w:rsidRPr="00E03EAF">
        <w:rPr>
          <w:b/>
          <w:i/>
        </w:rPr>
        <w:t>Arrêté le montant total du marché hors taxes à la somme de…………………………… (en lettre</w:t>
      </w:r>
      <w:r>
        <w:rPr>
          <w:b/>
          <w:i/>
        </w:rPr>
        <w:t>s</w:t>
      </w:r>
      <w:r w:rsidRPr="00E03EAF">
        <w:rPr>
          <w:b/>
          <w:i/>
        </w:rPr>
        <w:t>) ……………………. (</w:t>
      </w:r>
      <w:proofErr w:type="gramStart"/>
      <w:r w:rsidRPr="00E03EAF">
        <w:rPr>
          <w:b/>
          <w:i/>
        </w:rPr>
        <w:t>en</w:t>
      </w:r>
      <w:proofErr w:type="gramEnd"/>
      <w:r w:rsidRPr="00E03EAF">
        <w:rPr>
          <w:b/>
          <w:i/>
        </w:rPr>
        <w:t xml:space="preserve"> chiffre</w:t>
      </w:r>
      <w:r>
        <w:rPr>
          <w:b/>
          <w:i/>
        </w:rPr>
        <w:t>s</w:t>
      </w:r>
      <w:r w:rsidRPr="00E03EAF">
        <w:rPr>
          <w:b/>
          <w:i/>
        </w:rPr>
        <w:t xml:space="preserve"> …….) </w:t>
      </w:r>
    </w:p>
    <w:p w:rsidR="006340EE" w:rsidRPr="00E03EAF" w:rsidRDefault="006340EE" w:rsidP="006340EE">
      <w:pPr>
        <w:tabs>
          <w:tab w:val="left" w:pos="696"/>
          <w:tab w:val="left" w:pos="3152"/>
          <w:tab w:val="left" w:pos="4289"/>
          <w:tab w:val="left" w:pos="5052"/>
          <w:tab w:val="left" w:pos="6442"/>
          <w:tab w:val="left" w:pos="7565"/>
          <w:tab w:val="left" w:pos="8421"/>
        </w:tabs>
        <w:spacing w:line="276" w:lineRule="auto"/>
        <w:jc w:val="both"/>
      </w:pPr>
    </w:p>
    <w:p w:rsidR="006340EE" w:rsidRPr="00E03EAF" w:rsidRDefault="006340EE" w:rsidP="006340EE">
      <w:pPr>
        <w:tabs>
          <w:tab w:val="left" w:pos="696"/>
          <w:tab w:val="left" w:pos="3152"/>
          <w:tab w:val="left" w:pos="4289"/>
          <w:tab w:val="left" w:pos="5052"/>
          <w:tab w:val="left" w:pos="6442"/>
          <w:tab w:val="left" w:pos="7565"/>
          <w:tab w:val="left" w:pos="8421"/>
        </w:tabs>
        <w:spacing w:line="276" w:lineRule="auto"/>
        <w:jc w:val="both"/>
        <w:rPr>
          <w:b/>
        </w:rPr>
      </w:pPr>
      <w:r w:rsidRPr="00E03EAF">
        <w:t xml:space="preserve">Nous confirmons que : </w:t>
      </w:r>
    </w:p>
    <w:p w:rsidR="006340EE" w:rsidRPr="00E03EAF" w:rsidRDefault="006340EE" w:rsidP="006340EE">
      <w:pPr>
        <w:tabs>
          <w:tab w:val="left" w:pos="360"/>
        </w:tabs>
        <w:spacing w:line="276" w:lineRule="auto"/>
        <w:jc w:val="both"/>
      </w:pPr>
    </w:p>
    <w:p w:rsidR="006340EE" w:rsidRPr="00E03EAF" w:rsidRDefault="006340EE" w:rsidP="00677A20">
      <w:pPr>
        <w:widowControl/>
        <w:numPr>
          <w:ilvl w:val="0"/>
          <w:numId w:val="46"/>
        </w:numPr>
        <w:tabs>
          <w:tab w:val="left" w:pos="360"/>
        </w:tabs>
        <w:autoSpaceDE/>
        <w:autoSpaceDN/>
        <w:adjustRightInd/>
        <w:spacing w:line="276" w:lineRule="auto"/>
        <w:jc w:val="both"/>
      </w:pPr>
      <w:r w:rsidRPr="00E03EAF">
        <w:t xml:space="preserve">Les coûts proposés sont </w:t>
      </w:r>
      <w:r w:rsidRPr="00E03EAF">
        <w:rPr>
          <w:b/>
        </w:rPr>
        <w:t>hors TVA et toutes autres taxes applicables</w:t>
      </w:r>
      <w:r w:rsidRPr="00E03EAF">
        <w:t>.</w:t>
      </w:r>
    </w:p>
    <w:p w:rsidR="006340EE" w:rsidRPr="00E03EAF" w:rsidRDefault="006340EE" w:rsidP="00677A20">
      <w:pPr>
        <w:widowControl/>
        <w:numPr>
          <w:ilvl w:val="0"/>
          <w:numId w:val="46"/>
        </w:numPr>
        <w:tabs>
          <w:tab w:val="left" w:pos="360"/>
        </w:tabs>
        <w:autoSpaceDE/>
        <w:autoSpaceDN/>
        <w:adjustRightInd/>
        <w:spacing w:line="276" w:lineRule="auto"/>
        <w:jc w:val="both"/>
      </w:pPr>
      <w:r w:rsidRPr="00E03EAF">
        <w:t xml:space="preserve">La devise utilisée est </w:t>
      </w:r>
      <w:r w:rsidRPr="00E03EAF">
        <w:rPr>
          <w:b/>
        </w:rPr>
        <w:t>le Franc CFA</w:t>
      </w:r>
      <w:r w:rsidRPr="00E03EAF">
        <w:t>.</w:t>
      </w:r>
    </w:p>
    <w:p w:rsidR="006340EE" w:rsidRPr="00E03EAF" w:rsidRDefault="006340EE" w:rsidP="00677A20">
      <w:pPr>
        <w:widowControl/>
        <w:numPr>
          <w:ilvl w:val="0"/>
          <w:numId w:val="46"/>
        </w:numPr>
        <w:tabs>
          <w:tab w:val="left" w:pos="360"/>
        </w:tabs>
        <w:autoSpaceDE/>
        <w:autoSpaceDN/>
        <w:adjustRightInd/>
        <w:spacing w:line="276" w:lineRule="auto"/>
        <w:jc w:val="both"/>
      </w:pPr>
      <w:r w:rsidRPr="00E03EAF">
        <w:t xml:space="preserve">“Jour” s’entend “Jour calendaire” et une semaine comprend 7 jours. </w:t>
      </w:r>
    </w:p>
    <w:p w:rsidR="006340EE" w:rsidRPr="00656441" w:rsidRDefault="006340EE" w:rsidP="00677A20">
      <w:pPr>
        <w:widowControl/>
        <w:numPr>
          <w:ilvl w:val="0"/>
          <w:numId w:val="46"/>
        </w:numPr>
        <w:tabs>
          <w:tab w:val="left" w:pos="360"/>
        </w:tabs>
        <w:autoSpaceDE/>
        <w:autoSpaceDN/>
        <w:adjustRightInd/>
        <w:spacing w:line="276" w:lineRule="auto"/>
        <w:jc w:val="both"/>
        <w:rPr>
          <w:bCs/>
        </w:rPr>
      </w:pPr>
      <w:r w:rsidRPr="00E03EAF">
        <w:lastRenderedPageBreak/>
        <w:t xml:space="preserve">Nous signerons le bon de commande émis par MCA-Niger dans un délai maximum de </w:t>
      </w:r>
      <w:r w:rsidRPr="00656441">
        <w:rPr>
          <w:b/>
        </w:rPr>
        <w:t>trois (03) jours à compter de sa réception</w:t>
      </w:r>
      <w:r w:rsidRPr="00E03EAF">
        <w:t xml:space="preserve">. </w:t>
      </w:r>
    </w:p>
    <w:p w:rsidR="006340EE" w:rsidRPr="00656441" w:rsidRDefault="006340EE" w:rsidP="00677A20">
      <w:pPr>
        <w:widowControl/>
        <w:numPr>
          <w:ilvl w:val="0"/>
          <w:numId w:val="46"/>
        </w:numPr>
        <w:tabs>
          <w:tab w:val="left" w:pos="360"/>
        </w:tabs>
        <w:autoSpaceDE/>
        <w:autoSpaceDN/>
        <w:adjustRightInd/>
        <w:spacing w:line="276" w:lineRule="auto"/>
        <w:jc w:val="both"/>
        <w:rPr>
          <w:bCs/>
        </w:rPr>
      </w:pPr>
      <w:r w:rsidRPr="00656441">
        <w:rPr>
          <w:bCs/>
        </w:rPr>
        <w:t xml:space="preserve">Nos prix mentionnés ci-dessus comprennent </w:t>
      </w:r>
      <w:r w:rsidRPr="00656441">
        <w:rPr>
          <w:b/>
          <w:bCs/>
        </w:rPr>
        <w:t>tous les frais nécessaires à l’exécution</w:t>
      </w:r>
      <w:r w:rsidRPr="00656441">
        <w:rPr>
          <w:bCs/>
        </w:rPr>
        <w:t xml:space="preserve"> du marché conformément aux spécifications techniques et autres exigences de cette demande de cotation.</w:t>
      </w:r>
    </w:p>
    <w:p w:rsidR="006340EE" w:rsidRPr="008606F7" w:rsidRDefault="006340EE" w:rsidP="00677A20">
      <w:pPr>
        <w:widowControl/>
        <w:numPr>
          <w:ilvl w:val="0"/>
          <w:numId w:val="46"/>
        </w:numPr>
        <w:tabs>
          <w:tab w:val="left" w:pos="360"/>
        </w:tabs>
        <w:autoSpaceDE/>
        <w:autoSpaceDN/>
        <w:adjustRightInd/>
        <w:spacing w:line="276" w:lineRule="auto"/>
        <w:jc w:val="both"/>
        <w:rPr>
          <w:b/>
          <w:bCs/>
        </w:rPr>
      </w:pPr>
      <w:r w:rsidRPr="00E03EAF">
        <w:rPr>
          <w:bCs/>
        </w:rPr>
        <w:t xml:space="preserve">Notre offre est valide pour </w:t>
      </w:r>
      <w:r w:rsidRPr="00E03EAF">
        <w:rPr>
          <w:b/>
          <w:bCs/>
        </w:rPr>
        <w:t>une période de 120 jours à compter de la date limite de dépôt des offres.</w:t>
      </w:r>
    </w:p>
    <w:p w:rsidR="006340EE" w:rsidRPr="003641C1" w:rsidRDefault="006340EE" w:rsidP="006340EE">
      <w:pPr>
        <w:tabs>
          <w:tab w:val="left" w:pos="360"/>
        </w:tabs>
        <w:ind w:left="360" w:firstLine="360"/>
        <w:jc w:val="both"/>
      </w:pPr>
      <w:r w:rsidRPr="003641C1">
        <w:t>Nom du signataire :</w:t>
      </w:r>
      <w:r w:rsidRPr="003641C1">
        <w:tab/>
      </w:r>
      <w:r w:rsidRPr="003641C1">
        <w:tab/>
      </w:r>
      <w:r w:rsidRPr="003641C1">
        <w:tab/>
        <w:t xml:space="preserve"> ___________________________</w:t>
      </w:r>
    </w:p>
    <w:p w:rsidR="006340EE" w:rsidRPr="003641C1" w:rsidRDefault="006340EE" w:rsidP="006340EE">
      <w:pPr>
        <w:tabs>
          <w:tab w:val="left" w:pos="360"/>
        </w:tabs>
        <w:ind w:left="360" w:hanging="360"/>
        <w:jc w:val="both"/>
      </w:pPr>
    </w:p>
    <w:p w:rsidR="006340EE" w:rsidRPr="003641C1" w:rsidRDefault="006340EE" w:rsidP="006340EE">
      <w:pPr>
        <w:tabs>
          <w:tab w:val="left" w:pos="360"/>
        </w:tabs>
        <w:ind w:left="360" w:firstLine="360"/>
        <w:jc w:val="both"/>
      </w:pPr>
      <w:r w:rsidRPr="003641C1">
        <w:t xml:space="preserve">Fonction du signataire au </w:t>
      </w:r>
    </w:p>
    <w:p w:rsidR="006340EE" w:rsidRPr="003641C1" w:rsidRDefault="006340EE" w:rsidP="006340EE">
      <w:pPr>
        <w:tabs>
          <w:tab w:val="left" w:pos="360"/>
        </w:tabs>
        <w:ind w:left="360" w:firstLine="360"/>
        <w:jc w:val="both"/>
      </w:pPr>
      <w:r w:rsidRPr="003641C1">
        <w:t>Sein de l’organisation :</w:t>
      </w:r>
      <w:r w:rsidRPr="003641C1">
        <w:tab/>
      </w:r>
      <w:r w:rsidRPr="003641C1">
        <w:tab/>
        <w:t xml:space="preserve"> ___________________________</w:t>
      </w:r>
    </w:p>
    <w:p w:rsidR="006340EE" w:rsidRPr="003641C1" w:rsidRDefault="006340EE" w:rsidP="006340EE">
      <w:pPr>
        <w:tabs>
          <w:tab w:val="left" w:pos="360"/>
        </w:tabs>
        <w:ind w:left="360" w:firstLine="360"/>
        <w:jc w:val="both"/>
      </w:pPr>
    </w:p>
    <w:p w:rsidR="006340EE" w:rsidRPr="003641C1" w:rsidRDefault="006340EE" w:rsidP="006340EE">
      <w:pPr>
        <w:tabs>
          <w:tab w:val="left" w:pos="360"/>
        </w:tabs>
        <w:ind w:left="360" w:firstLine="360"/>
        <w:jc w:val="both"/>
      </w:pPr>
      <w:r w:rsidRPr="003641C1">
        <w:t xml:space="preserve">Signature :                                      </w:t>
      </w:r>
      <w:r w:rsidRPr="003641C1">
        <w:tab/>
        <w:t xml:space="preserve"> ___________________________</w:t>
      </w:r>
    </w:p>
    <w:p w:rsidR="006340EE" w:rsidRDefault="006340EE" w:rsidP="006340EE">
      <w:pPr>
        <w:jc w:val="both"/>
      </w:pPr>
      <w:r w:rsidRPr="003641C1">
        <w:t xml:space="preserve">            Date :  </w:t>
      </w:r>
      <w:r w:rsidRPr="003641C1">
        <w:tab/>
      </w:r>
      <w:r>
        <w:tab/>
      </w:r>
      <w:r>
        <w:tab/>
      </w:r>
      <w:r>
        <w:tab/>
        <w:t xml:space="preserve">             </w:t>
      </w:r>
      <w:r w:rsidRPr="00E03EAF">
        <w:t>________________________</w:t>
      </w:r>
      <w:r>
        <w:t>__</w:t>
      </w:r>
      <w:r w:rsidRPr="00E03EAF">
        <w:t>_</w:t>
      </w:r>
    </w:p>
    <w:p w:rsidR="006340EE" w:rsidRDefault="006340EE" w:rsidP="006340EE">
      <w:pPr>
        <w:jc w:val="both"/>
      </w:pPr>
      <w:r>
        <w:br w:type="page"/>
      </w:r>
    </w:p>
    <w:p w:rsidR="006340EE" w:rsidRDefault="006340EE" w:rsidP="006340EE">
      <w:pPr>
        <w:jc w:val="both"/>
      </w:pPr>
    </w:p>
    <w:p w:rsidR="006340EE" w:rsidRDefault="006340EE" w:rsidP="006340EE">
      <w:pPr>
        <w:jc w:val="both"/>
      </w:pPr>
    </w:p>
    <w:p w:rsidR="006340EE" w:rsidRDefault="006340EE" w:rsidP="006340EE">
      <w:pPr>
        <w:jc w:val="both"/>
      </w:pPr>
    </w:p>
    <w:tbl>
      <w:tblPr>
        <w:tblW w:w="10097" w:type="dxa"/>
        <w:tblInd w:w="-342" w:type="dxa"/>
        <w:tblLook w:val="04A0" w:firstRow="1" w:lastRow="0" w:firstColumn="1" w:lastColumn="0" w:noHBand="0" w:noVBand="1"/>
      </w:tblPr>
      <w:tblGrid>
        <w:gridCol w:w="10097"/>
      </w:tblGrid>
      <w:tr w:rsidR="006340EE" w:rsidRPr="00E03EAF" w:rsidTr="00F57D60">
        <w:trPr>
          <w:trHeight w:val="231"/>
        </w:trPr>
        <w:tc>
          <w:tcPr>
            <w:tcW w:w="10097" w:type="dxa"/>
            <w:tcBorders>
              <w:top w:val="nil"/>
              <w:left w:val="nil"/>
              <w:bottom w:val="nil"/>
              <w:right w:val="nil"/>
            </w:tcBorders>
            <w:shd w:val="clear" w:color="auto" w:fill="auto"/>
            <w:noWrap/>
            <w:vAlign w:val="center"/>
            <w:hideMark/>
          </w:tcPr>
          <w:p w:rsidR="006340EE" w:rsidRPr="008606F7" w:rsidRDefault="006340EE" w:rsidP="00F57D60">
            <w:pPr>
              <w:shd w:val="clear" w:color="auto" w:fill="BFBFBF"/>
              <w:spacing w:line="276" w:lineRule="auto"/>
              <w:jc w:val="center"/>
              <w:rPr>
                <w:b/>
                <w:sz w:val="28"/>
                <w:szCs w:val="28"/>
              </w:rPr>
            </w:pPr>
            <w:r w:rsidRPr="008606F7">
              <w:rPr>
                <w:b/>
                <w:sz w:val="28"/>
                <w:szCs w:val="28"/>
                <w:shd w:val="clear" w:color="auto" w:fill="BFBFBF"/>
              </w:rPr>
              <w:t>ANNEXE 2</w:t>
            </w:r>
          </w:p>
          <w:p w:rsidR="006340EE" w:rsidRDefault="006340EE" w:rsidP="00F57D60">
            <w:pPr>
              <w:spacing w:line="276" w:lineRule="auto"/>
              <w:jc w:val="center"/>
              <w:rPr>
                <w:b/>
                <w:bCs/>
                <w:color w:val="000000"/>
              </w:rPr>
            </w:pPr>
          </w:p>
          <w:p w:rsidR="006340EE" w:rsidRDefault="006340EE" w:rsidP="00F57D60">
            <w:pPr>
              <w:spacing w:line="276" w:lineRule="auto"/>
              <w:jc w:val="center"/>
              <w:rPr>
                <w:b/>
                <w:bCs/>
                <w:color w:val="000000"/>
              </w:rPr>
            </w:pPr>
            <w:r w:rsidRPr="003641C1">
              <w:rPr>
                <w:b/>
                <w:bCs/>
                <w:color w:val="000000"/>
              </w:rPr>
              <w:t xml:space="preserve">TABLEAU DE COMPARAISON DES SPECIFICATIONS TECHNIQUES </w:t>
            </w:r>
          </w:p>
          <w:p w:rsidR="006340EE" w:rsidRPr="00E03EAF" w:rsidRDefault="006340EE" w:rsidP="00F57D60">
            <w:pPr>
              <w:spacing w:line="276" w:lineRule="auto"/>
              <w:jc w:val="center"/>
              <w:rPr>
                <w:b/>
                <w:bCs/>
                <w:color w:val="000000"/>
              </w:rPr>
            </w:pPr>
          </w:p>
        </w:tc>
      </w:tr>
      <w:tr w:rsidR="006340EE" w:rsidRPr="008B4324" w:rsidTr="00F57D60">
        <w:trPr>
          <w:trHeight w:val="231"/>
        </w:trPr>
        <w:tc>
          <w:tcPr>
            <w:tcW w:w="10097" w:type="dxa"/>
            <w:tcBorders>
              <w:top w:val="nil"/>
              <w:left w:val="nil"/>
              <w:bottom w:val="nil"/>
              <w:right w:val="nil"/>
            </w:tcBorders>
            <w:shd w:val="clear" w:color="auto" w:fill="auto"/>
            <w:noWrap/>
            <w:hideMark/>
          </w:tcPr>
          <w:p w:rsidR="006340EE" w:rsidRDefault="006340EE" w:rsidP="00F57D60">
            <w:pPr>
              <w:spacing w:line="276" w:lineRule="auto"/>
              <w:jc w:val="center"/>
              <w:rPr>
                <w:lang w:val="fr-CI"/>
              </w:rPr>
            </w:pPr>
          </w:p>
          <w:p w:rsidR="006340EE" w:rsidRDefault="006340EE" w:rsidP="00F57D60">
            <w:pPr>
              <w:pStyle w:val="Text"/>
              <w:spacing w:before="0" w:after="0"/>
              <w:jc w:val="center"/>
              <w:rPr>
                <w:b/>
                <w:szCs w:val="24"/>
                <w:lang w:bidi="fr-FR"/>
              </w:rPr>
            </w:pPr>
            <w:r w:rsidRPr="00E03EAF">
              <w:rPr>
                <w:rFonts w:eastAsia="MS Mincho"/>
                <w:b/>
              </w:rPr>
              <w:t xml:space="preserve">Demande de cotations : </w:t>
            </w:r>
            <w:r w:rsidRPr="00E03EAF">
              <w:rPr>
                <w:lang w:val="fr-CI"/>
              </w:rPr>
              <w:t>« </w:t>
            </w:r>
            <w:r>
              <w:rPr>
                <w:b/>
                <w:szCs w:val="24"/>
                <w:lang w:bidi="fr-FR"/>
              </w:rPr>
              <w:t xml:space="preserve">Construction de deux (2) hangars 3 places pour les bureaux régionaux CRA / PRAPS de Dosso et Tahoua MCA – Niger </w:t>
            </w:r>
          </w:p>
          <w:p w:rsidR="006340EE" w:rsidRPr="007C307F" w:rsidRDefault="006340EE" w:rsidP="00F57D60">
            <w:pPr>
              <w:spacing w:line="276" w:lineRule="auto"/>
              <w:jc w:val="center"/>
              <w:rPr>
                <w:b/>
                <w:bCs/>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smallCaps/>
                <w:lang w:val="en-US"/>
                <w14:shadow w14:blurRad="50800" w14:dist="38100" w14:dir="2700000" w14:sx="100000" w14:sy="100000" w14:kx="0" w14:ky="0" w14:algn="tl">
                  <w14:srgbClr w14:val="000000">
                    <w14:alpha w14:val="60000"/>
                  </w14:srgbClr>
                </w14:shadow>
              </w:rPr>
              <w:t xml:space="preserve"> »</w:t>
            </w:r>
          </w:p>
          <w:p w:rsidR="006340EE" w:rsidRPr="007C307F" w:rsidRDefault="006340EE" w:rsidP="00F57D60">
            <w:pPr>
              <w:spacing w:line="276" w:lineRule="auto"/>
              <w:ind w:left="720" w:hanging="290"/>
              <w:jc w:val="center"/>
              <w:rPr>
                <w:b/>
                <w:bCs/>
                <w:color w:val="000000"/>
                <w:highlight w:val="yellow"/>
                <w:lang w:val="en-US"/>
              </w:rPr>
            </w:pPr>
          </w:p>
        </w:tc>
      </w:tr>
    </w:tbl>
    <w:p w:rsidR="006340EE" w:rsidRPr="007C307F" w:rsidRDefault="006340EE" w:rsidP="006340EE">
      <w:pPr>
        <w:jc w:val="both"/>
        <w:rPr>
          <w:lang w:val="en-US"/>
        </w:rPr>
      </w:pPr>
    </w:p>
    <w:p w:rsidR="006340EE" w:rsidRPr="00EE4C25" w:rsidRDefault="006340EE" w:rsidP="006340EE">
      <w:pPr>
        <w:jc w:val="both"/>
        <w:rPr>
          <w:b/>
        </w:rPr>
      </w:pPr>
      <w:r w:rsidRPr="00EE4C25">
        <w:rPr>
          <w:b/>
        </w:rPr>
        <w:t xml:space="preserve">Lot 1 : bureau régional de Tahoua </w:t>
      </w:r>
    </w:p>
    <w:p w:rsidR="006340EE" w:rsidRDefault="006340EE" w:rsidP="006340EE">
      <w:pPr>
        <w:jc w:val="both"/>
      </w:pPr>
    </w:p>
    <w:tbl>
      <w:tblPr>
        <w:tblW w:w="929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33"/>
        <w:gridCol w:w="3870"/>
      </w:tblGrid>
      <w:tr w:rsidR="006340EE" w:rsidRPr="00E03EAF" w:rsidTr="00F57D60">
        <w:trPr>
          <w:trHeight w:val="1116"/>
        </w:trPr>
        <w:tc>
          <w:tcPr>
            <w:tcW w:w="791" w:type="dxa"/>
            <w:vMerge w:val="restart"/>
            <w:shd w:val="clear" w:color="000000" w:fill="D9D9D9"/>
            <w:vAlign w:val="center"/>
          </w:tcPr>
          <w:p w:rsidR="006340EE" w:rsidRPr="006B25F4" w:rsidRDefault="006340EE" w:rsidP="00F57D60">
            <w:pPr>
              <w:spacing w:line="276" w:lineRule="auto"/>
              <w:jc w:val="center"/>
              <w:rPr>
                <w:b/>
                <w:bCs/>
                <w:color w:val="000000"/>
                <w:vertAlign w:val="superscript"/>
              </w:rPr>
            </w:pPr>
            <w:r>
              <w:rPr>
                <w:b/>
                <w:bCs/>
                <w:color w:val="000000"/>
              </w:rPr>
              <w:t>N</w:t>
            </w:r>
            <w:r>
              <w:rPr>
                <w:b/>
                <w:bCs/>
                <w:color w:val="000000"/>
                <w:vertAlign w:val="superscript"/>
              </w:rPr>
              <w:t>O</w:t>
            </w:r>
          </w:p>
        </w:tc>
        <w:tc>
          <w:tcPr>
            <w:tcW w:w="4633" w:type="dxa"/>
            <w:vMerge w:val="restart"/>
            <w:shd w:val="clear" w:color="000000" w:fill="D9D9D9"/>
            <w:noWrap/>
            <w:vAlign w:val="center"/>
            <w:hideMark/>
          </w:tcPr>
          <w:p w:rsidR="006340EE" w:rsidRPr="00E03EAF" w:rsidRDefault="006340EE" w:rsidP="00F57D60">
            <w:pPr>
              <w:spacing w:line="276" w:lineRule="auto"/>
              <w:jc w:val="center"/>
              <w:rPr>
                <w:b/>
                <w:bCs/>
                <w:color w:val="000000"/>
              </w:rPr>
            </w:pPr>
            <w:r w:rsidRPr="00E03EAF">
              <w:rPr>
                <w:b/>
                <w:bCs/>
                <w:color w:val="000000"/>
              </w:rPr>
              <w:t>SPECIFICATIONS TECHNIQUES DEMANDEES</w:t>
            </w:r>
          </w:p>
        </w:tc>
        <w:tc>
          <w:tcPr>
            <w:tcW w:w="3870" w:type="dxa"/>
            <w:shd w:val="clear" w:color="000000" w:fill="FFFF00"/>
            <w:vAlign w:val="center"/>
            <w:hideMark/>
          </w:tcPr>
          <w:p w:rsidR="006340EE" w:rsidRPr="00E03EAF" w:rsidRDefault="006340EE" w:rsidP="00F57D60">
            <w:pPr>
              <w:spacing w:line="276" w:lineRule="auto"/>
              <w:jc w:val="both"/>
              <w:rPr>
                <w:b/>
                <w:bCs/>
                <w:color w:val="000000"/>
              </w:rPr>
            </w:pPr>
            <w:r w:rsidRPr="00E03EAF">
              <w:rPr>
                <w:b/>
                <w:bCs/>
                <w:color w:val="000000"/>
              </w:rPr>
              <w:t>SPECIFICATIONS TECHNIQUES OFFERTES PAR LE SOUMISSIONNAIRE</w:t>
            </w:r>
          </w:p>
        </w:tc>
      </w:tr>
      <w:tr w:rsidR="006340EE" w:rsidRPr="00E03EAF" w:rsidTr="00F57D60">
        <w:trPr>
          <w:trHeight w:val="981"/>
        </w:trPr>
        <w:tc>
          <w:tcPr>
            <w:tcW w:w="791" w:type="dxa"/>
            <w:vMerge/>
          </w:tcPr>
          <w:p w:rsidR="006340EE" w:rsidRPr="00E03EAF" w:rsidRDefault="006340EE" w:rsidP="00F57D60">
            <w:pPr>
              <w:spacing w:line="276" w:lineRule="auto"/>
              <w:jc w:val="both"/>
              <w:rPr>
                <w:b/>
                <w:bCs/>
                <w:color w:val="000000"/>
              </w:rPr>
            </w:pPr>
          </w:p>
        </w:tc>
        <w:tc>
          <w:tcPr>
            <w:tcW w:w="4633" w:type="dxa"/>
            <w:vMerge/>
            <w:vAlign w:val="center"/>
            <w:hideMark/>
          </w:tcPr>
          <w:p w:rsidR="006340EE" w:rsidRPr="00E03EAF" w:rsidRDefault="006340EE" w:rsidP="00F57D60">
            <w:pPr>
              <w:spacing w:line="276" w:lineRule="auto"/>
              <w:jc w:val="both"/>
              <w:rPr>
                <w:b/>
                <w:bCs/>
                <w:color w:val="000000"/>
              </w:rPr>
            </w:pPr>
          </w:p>
        </w:tc>
        <w:tc>
          <w:tcPr>
            <w:tcW w:w="3870" w:type="dxa"/>
            <w:shd w:val="clear" w:color="000000" w:fill="FFFF00"/>
            <w:vAlign w:val="center"/>
            <w:hideMark/>
          </w:tcPr>
          <w:p w:rsidR="006340EE" w:rsidRPr="00E03EAF" w:rsidRDefault="006340EE" w:rsidP="00F57D60">
            <w:pPr>
              <w:spacing w:line="276" w:lineRule="auto"/>
              <w:jc w:val="both"/>
              <w:rPr>
                <w:b/>
                <w:bCs/>
                <w:i/>
                <w:iCs/>
                <w:color w:val="000000"/>
              </w:rPr>
            </w:pPr>
            <w:r w:rsidRPr="00E03EAF">
              <w:rPr>
                <w:b/>
                <w:bCs/>
                <w:i/>
                <w:iCs/>
                <w:color w:val="000000"/>
              </w:rPr>
              <w:t>(A remplir ligne par ligne par le candidat)</w:t>
            </w:r>
          </w:p>
        </w:tc>
      </w:tr>
      <w:tr w:rsidR="006340EE" w:rsidRPr="00E03EAF" w:rsidTr="00F57D60">
        <w:trPr>
          <w:trHeight w:val="290"/>
        </w:trPr>
        <w:tc>
          <w:tcPr>
            <w:tcW w:w="791" w:type="dxa"/>
            <w:shd w:val="clear" w:color="auto" w:fill="auto"/>
            <w:vAlign w:val="center"/>
          </w:tcPr>
          <w:p w:rsidR="006340EE" w:rsidRPr="00E03EAF" w:rsidRDefault="006340EE" w:rsidP="00F57D60">
            <w:pPr>
              <w:spacing w:line="276" w:lineRule="auto"/>
              <w:jc w:val="both"/>
              <w:rPr>
                <w:b/>
                <w:bCs/>
                <w:color w:val="000000"/>
                <w:u w:val="single"/>
              </w:rPr>
            </w:pPr>
            <w:r>
              <w:rPr>
                <w:bdr w:val="nil"/>
              </w:rPr>
              <w:t>1</w:t>
            </w:r>
          </w:p>
        </w:tc>
        <w:tc>
          <w:tcPr>
            <w:tcW w:w="4633" w:type="dxa"/>
            <w:shd w:val="clear" w:color="auto" w:fill="auto"/>
            <w:vAlign w:val="bottom"/>
          </w:tcPr>
          <w:p w:rsidR="006340EE" w:rsidRPr="00E03EAF" w:rsidRDefault="006340EE" w:rsidP="00F57D60">
            <w:pPr>
              <w:spacing w:line="276" w:lineRule="auto"/>
              <w:jc w:val="both"/>
              <w:rPr>
                <w:b/>
                <w:bCs/>
                <w:color w:val="000000"/>
                <w:u w:val="single"/>
              </w:rPr>
            </w:pPr>
            <w:r>
              <w:rPr>
                <w:bdr w:val="nil"/>
              </w:rPr>
              <w:t xml:space="preserve">Installation, amenée du chantier et repli du chantier </w:t>
            </w:r>
          </w:p>
        </w:tc>
        <w:tc>
          <w:tcPr>
            <w:tcW w:w="3870" w:type="dxa"/>
            <w:shd w:val="clear" w:color="auto" w:fill="auto"/>
            <w:vAlign w:val="center"/>
            <w:hideMark/>
          </w:tcPr>
          <w:p w:rsidR="006340EE" w:rsidRPr="00E03EAF" w:rsidRDefault="006340EE" w:rsidP="00F57D60">
            <w:pPr>
              <w:spacing w:line="276" w:lineRule="auto"/>
              <w:jc w:val="both"/>
              <w:rPr>
                <w:b/>
                <w:bCs/>
                <w:color w:val="000000"/>
                <w:u w:val="double"/>
              </w:rPr>
            </w:pPr>
            <w:r>
              <w:rPr>
                <w:b/>
                <w:bCs/>
                <w:color w:val="000000"/>
                <w:u w:val="double"/>
              </w:rPr>
              <w:t xml:space="preserve"> </w:t>
            </w:r>
          </w:p>
        </w:tc>
      </w:tr>
      <w:tr w:rsidR="006340EE" w:rsidRPr="00E03EAF" w:rsidTr="00F57D60">
        <w:trPr>
          <w:trHeight w:val="20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2</w:t>
            </w:r>
          </w:p>
        </w:tc>
        <w:tc>
          <w:tcPr>
            <w:tcW w:w="4633" w:type="dxa"/>
            <w:shd w:val="clear" w:color="000000" w:fill="FFFFFF"/>
            <w:vAlign w:val="bottom"/>
          </w:tcPr>
          <w:p w:rsidR="006340EE" w:rsidRPr="006E09D9" w:rsidRDefault="006340EE" w:rsidP="00F57D60">
            <w:pPr>
              <w:spacing w:line="276" w:lineRule="auto"/>
              <w:jc w:val="both"/>
              <w:rPr>
                <w:color w:val="000000"/>
                <w:sz w:val="22"/>
                <w:szCs w:val="22"/>
              </w:rPr>
            </w:pPr>
            <w:r>
              <w:rPr>
                <w:bdr w:val="nil"/>
              </w:rPr>
              <w:t xml:space="preserve">Fet P IPN 120 pour support (3 m de haut et 8 pieds) </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8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3</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FF550D">
              <w:rPr>
                <w:rFonts w:eastAsia="Calibri"/>
              </w:rPr>
              <w:t>Fet P IPN 120 pour traverses (5,25 ml de long sur 4 rangées</w:t>
            </w:r>
            <w:r>
              <w:rPr>
                <w:rFonts w:eastAsia="Calibri"/>
              </w:rPr>
              <w:t>)</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9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4</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tube carrés de 50 pour traverses (12 ml de long et 6 rangées)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326"/>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5</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w:t>
            </w:r>
            <w:r>
              <w:rPr>
                <w:rFonts w:eastAsia="Calibri"/>
              </w:rPr>
              <w:t xml:space="preserve"> </w:t>
            </w:r>
            <w:r w:rsidRPr="00C942CD">
              <w:rPr>
                <w:rFonts w:eastAsia="Calibri"/>
              </w:rPr>
              <w:t>tube carré de 50 pour contreventement et bardage</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9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6</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tube carré de 50 pour pannes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326"/>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7</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IPN de tôle ALU Zinc 63/100e</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58"/>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8</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BA pour fixation des supports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bl>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r>
        <w:br w:type="page"/>
      </w:r>
    </w:p>
    <w:p w:rsidR="006340EE" w:rsidRDefault="006340EE" w:rsidP="006340EE">
      <w:pPr>
        <w:jc w:val="both"/>
      </w:pPr>
    </w:p>
    <w:p w:rsidR="006340EE" w:rsidRDefault="006340EE" w:rsidP="006340EE">
      <w:pPr>
        <w:jc w:val="both"/>
      </w:pPr>
    </w:p>
    <w:tbl>
      <w:tblPr>
        <w:tblW w:w="5000" w:type="pct"/>
        <w:tblLook w:val="04A0" w:firstRow="1" w:lastRow="0" w:firstColumn="1" w:lastColumn="0" w:noHBand="0" w:noVBand="1"/>
      </w:tblPr>
      <w:tblGrid>
        <w:gridCol w:w="9029"/>
      </w:tblGrid>
      <w:tr w:rsidR="006340EE" w:rsidRPr="00E03EAF" w:rsidTr="00F57D60">
        <w:trPr>
          <w:trHeight w:val="231"/>
        </w:trPr>
        <w:tc>
          <w:tcPr>
            <w:tcW w:w="5000" w:type="pct"/>
            <w:tcBorders>
              <w:top w:val="nil"/>
              <w:left w:val="nil"/>
              <w:bottom w:val="nil"/>
              <w:right w:val="nil"/>
            </w:tcBorders>
            <w:shd w:val="clear" w:color="auto" w:fill="auto"/>
            <w:noWrap/>
            <w:vAlign w:val="center"/>
            <w:hideMark/>
          </w:tcPr>
          <w:p w:rsidR="006340EE" w:rsidRDefault="006340EE" w:rsidP="00F57D60">
            <w:pPr>
              <w:spacing w:line="276" w:lineRule="auto"/>
              <w:rPr>
                <w:b/>
                <w:bCs/>
                <w:color w:val="000000"/>
              </w:rPr>
            </w:pPr>
          </w:p>
          <w:p w:rsidR="006340EE" w:rsidRDefault="006340EE" w:rsidP="00F57D60">
            <w:pPr>
              <w:spacing w:line="276" w:lineRule="auto"/>
              <w:jc w:val="center"/>
              <w:rPr>
                <w:b/>
                <w:bCs/>
                <w:color w:val="000000"/>
              </w:rPr>
            </w:pPr>
            <w:r w:rsidRPr="003641C1">
              <w:rPr>
                <w:b/>
                <w:bCs/>
                <w:color w:val="000000"/>
              </w:rPr>
              <w:t xml:space="preserve">TABLEAU DE COMPARAISON DES SPECIFICATIONS TECHNIQUES </w:t>
            </w:r>
          </w:p>
          <w:p w:rsidR="006340EE" w:rsidRPr="00E03EAF" w:rsidRDefault="006340EE" w:rsidP="00F57D60">
            <w:pPr>
              <w:spacing w:line="276" w:lineRule="auto"/>
              <w:jc w:val="center"/>
              <w:rPr>
                <w:b/>
                <w:bCs/>
                <w:color w:val="000000"/>
              </w:rPr>
            </w:pPr>
          </w:p>
        </w:tc>
      </w:tr>
      <w:tr w:rsidR="006340EE" w:rsidRPr="008B4324" w:rsidTr="00F57D60">
        <w:trPr>
          <w:trHeight w:val="231"/>
        </w:trPr>
        <w:tc>
          <w:tcPr>
            <w:tcW w:w="5000" w:type="pct"/>
            <w:tcBorders>
              <w:top w:val="nil"/>
              <w:left w:val="nil"/>
              <w:bottom w:val="nil"/>
              <w:right w:val="nil"/>
            </w:tcBorders>
            <w:shd w:val="clear" w:color="auto" w:fill="auto"/>
            <w:noWrap/>
            <w:hideMark/>
          </w:tcPr>
          <w:p w:rsidR="006340EE" w:rsidRDefault="006340EE" w:rsidP="00F57D60">
            <w:pPr>
              <w:spacing w:line="276" w:lineRule="auto"/>
              <w:jc w:val="center"/>
              <w:rPr>
                <w:lang w:val="fr-CI"/>
              </w:rPr>
            </w:pPr>
          </w:p>
          <w:p w:rsidR="006340EE" w:rsidRDefault="006340EE" w:rsidP="00F57D60">
            <w:pPr>
              <w:pStyle w:val="Text"/>
              <w:spacing w:before="0" w:after="0"/>
              <w:jc w:val="center"/>
              <w:rPr>
                <w:b/>
                <w:szCs w:val="24"/>
                <w:lang w:bidi="fr-FR"/>
              </w:rPr>
            </w:pPr>
            <w:r w:rsidRPr="00E03EAF">
              <w:rPr>
                <w:rFonts w:eastAsia="MS Mincho"/>
                <w:b/>
              </w:rPr>
              <w:t xml:space="preserve">Demande de cotations : </w:t>
            </w:r>
            <w:r w:rsidRPr="00E03EAF">
              <w:rPr>
                <w:lang w:val="fr-CI"/>
              </w:rPr>
              <w:t>« </w:t>
            </w:r>
            <w:r>
              <w:rPr>
                <w:b/>
                <w:szCs w:val="24"/>
                <w:lang w:bidi="fr-FR"/>
              </w:rPr>
              <w:t xml:space="preserve">Construction de deux (2) hangars 3 places pour les bureaux régionaux CRA / PRAPS de Dosso et Tahoua MCA – Niger </w:t>
            </w:r>
          </w:p>
          <w:p w:rsidR="006340EE" w:rsidRPr="007C307F" w:rsidRDefault="006340EE" w:rsidP="00F57D60">
            <w:pPr>
              <w:spacing w:line="276" w:lineRule="auto"/>
              <w:jc w:val="center"/>
              <w:rPr>
                <w:b/>
                <w:bCs/>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smallCaps/>
                <w:lang w:val="en-US"/>
                <w14:shadow w14:blurRad="50800" w14:dist="38100" w14:dir="2700000" w14:sx="100000" w14:sy="100000" w14:kx="0" w14:ky="0" w14:algn="tl">
                  <w14:srgbClr w14:val="000000">
                    <w14:alpha w14:val="60000"/>
                  </w14:srgbClr>
                </w14:shadow>
              </w:rPr>
              <w:t xml:space="preserve"> »</w:t>
            </w:r>
          </w:p>
          <w:p w:rsidR="006340EE" w:rsidRPr="007C307F" w:rsidRDefault="006340EE" w:rsidP="00F57D60">
            <w:pPr>
              <w:spacing w:line="276" w:lineRule="auto"/>
              <w:ind w:left="720" w:hanging="290"/>
              <w:jc w:val="center"/>
              <w:rPr>
                <w:b/>
                <w:bCs/>
                <w:color w:val="000000"/>
                <w:highlight w:val="yellow"/>
                <w:lang w:val="en-US"/>
              </w:rPr>
            </w:pPr>
          </w:p>
        </w:tc>
      </w:tr>
    </w:tbl>
    <w:p w:rsidR="006340EE" w:rsidRPr="007C307F" w:rsidRDefault="006340EE" w:rsidP="006340EE">
      <w:pPr>
        <w:jc w:val="both"/>
        <w:rPr>
          <w:lang w:val="en-US"/>
        </w:rPr>
      </w:pPr>
    </w:p>
    <w:p w:rsidR="006340EE" w:rsidRPr="00EE4C25" w:rsidRDefault="006340EE" w:rsidP="006340EE">
      <w:pPr>
        <w:jc w:val="both"/>
        <w:rPr>
          <w:b/>
        </w:rPr>
      </w:pPr>
      <w:r w:rsidRPr="00EE4C25">
        <w:rPr>
          <w:b/>
        </w:rPr>
        <w:t>Lot 2 : bureau régional de Dosso</w:t>
      </w:r>
    </w:p>
    <w:p w:rsidR="006340EE" w:rsidRDefault="006340EE" w:rsidP="006340EE">
      <w:pPr>
        <w:jc w:val="both"/>
      </w:pPr>
    </w:p>
    <w:tbl>
      <w:tblPr>
        <w:tblW w:w="929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33"/>
        <w:gridCol w:w="3870"/>
      </w:tblGrid>
      <w:tr w:rsidR="006340EE" w:rsidRPr="00E03EAF" w:rsidTr="00F57D60">
        <w:trPr>
          <w:trHeight w:val="1116"/>
        </w:trPr>
        <w:tc>
          <w:tcPr>
            <w:tcW w:w="791" w:type="dxa"/>
            <w:vMerge w:val="restart"/>
            <w:shd w:val="clear" w:color="000000" w:fill="D9D9D9"/>
            <w:vAlign w:val="center"/>
          </w:tcPr>
          <w:p w:rsidR="006340EE" w:rsidRPr="006B25F4" w:rsidRDefault="006340EE" w:rsidP="00F57D60">
            <w:pPr>
              <w:spacing w:line="276" w:lineRule="auto"/>
              <w:jc w:val="center"/>
              <w:rPr>
                <w:b/>
                <w:bCs/>
                <w:color w:val="000000"/>
                <w:vertAlign w:val="superscript"/>
              </w:rPr>
            </w:pPr>
            <w:r>
              <w:rPr>
                <w:b/>
                <w:bCs/>
                <w:color w:val="000000"/>
              </w:rPr>
              <w:t>N</w:t>
            </w:r>
            <w:r>
              <w:rPr>
                <w:b/>
                <w:bCs/>
                <w:color w:val="000000"/>
                <w:vertAlign w:val="superscript"/>
              </w:rPr>
              <w:t>O</w:t>
            </w:r>
          </w:p>
        </w:tc>
        <w:tc>
          <w:tcPr>
            <w:tcW w:w="4633" w:type="dxa"/>
            <w:vMerge w:val="restart"/>
            <w:shd w:val="clear" w:color="000000" w:fill="D9D9D9"/>
            <w:noWrap/>
            <w:vAlign w:val="center"/>
            <w:hideMark/>
          </w:tcPr>
          <w:p w:rsidR="006340EE" w:rsidRPr="00E03EAF" w:rsidRDefault="006340EE" w:rsidP="00F57D60">
            <w:pPr>
              <w:spacing w:line="276" w:lineRule="auto"/>
              <w:jc w:val="center"/>
              <w:rPr>
                <w:b/>
                <w:bCs/>
                <w:color w:val="000000"/>
              </w:rPr>
            </w:pPr>
            <w:r w:rsidRPr="00E03EAF">
              <w:rPr>
                <w:b/>
                <w:bCs/>
                <w:color w:val="000000"/>
              </w:rPr>
              <w:t>SPECIFICATIONS TECHNIQUES DEMANDEES</w:t>
            </w:r>
          </w:p>
        </w:tc>
        <w:tc>
          <w:tcPr>
            <w:tcW w:w="3870" w:type="dxa"/>
            <w:shd w:val="clear" w:color="000000" w:fill="FFFF00"/>
            <w:vAlign w:val="center"/>
            <w:hideMark/>
          </w:tcPr>
          <w:p w:rsidR="006340EE" w:rsidRPr="00E03EAF" w:rsidRDefault="006340EE" w:rsidP="00F57D60">
            <w:pPr>
              <w:spacing w:line="276" w:lineRule="auto"/>
              <w:jc w:val="both"/>
              <w:rPr>
                <w:b/>
                <w:bCs/>
                <w:color w:val="000000"/>
              </w:rPr>
            </w:pPr>
            <w:r w:rsidRPr="00E03EAF">
              <w:rPr>
                <w:b/>
                <w:bCs/>
                <w:color w:val="000000"/>
              </w:rPr>
              <w:t>SPECIFICATIONS TECHNIQUES OFFERTES PAR LE SOUMISSIONNAIRE</w:t>
            </w:r>
          </w:p>
        </w:tc>
      </w:tr>
      <w:tr w:rsidR="006340EE" w:rsidRPr="00E03EAF" w:rsidTr="00F57D60">
        <w:trPr>
          <w:trHeight w:val="981"/>
        </w:trPr>
        <w:tc>
          <w:tcPr>
            <w:tcW w:w="791" w:type="dxa"/>
            <w:vMerge/>
          </w:tcPr>
          <w:p w:rsidR="006340EE" w:rsidRPr="00E03EAF" w:rsidRDefault="006340EE" w:rsidP="00F57D60">
            <w:pPr>
              <w:spacing w:line="276" w:lineRule="auto"/>
              <w:jc w:val="both"/>
              <w:rPr>
                <w:b/>
                <w:bCs/>
                <w:color w:val="000000"/>
              </w:rPr>
            </w:pPr>
          </w:p>
        </w:tc>
        <w:tc>
          <w:tcPr>
            <w:tcW w:w="4633" w:type="dxa"/>
            <w:vMerge/>
            <w:vAlign w:val="center"/>
            <w:hideMark/>
          </w:tcPr>
          <w:p w:rsidR="006340EE" w:rsidRPr="00E03EAF" w:rsidRDefault="006340EE" w:rsidP="00F57D60">
            <w:pPr>
              <w:spacing w:line="276" w:lineRule="auto"/>
              <w:jc w:val="both"/>
              <w:rPr>
                <w:b/>
                <w:bCs/>
                <w:color w:val="000000"/>
              </w:rPr>
            </w:pPr>
          </w:p>
        </w:tc>
        <w:tc>
          <w:tcPr>
            <w:tcW w:w="3870" w:type="dxa"/>
            <w:shd w:val="clear" w:color="000000" w:fill="FFFF00"/>
            <w:vAlign w:val="center"/>
            <w:hideMark/>
          </w:tcPr>
          <w:p w:rsidR="006340EE" w:rsidRPr="00E03EAF" w:rsidRDefault="006340EE" w:rsidP="00F57D60">
            <w:pPr>
              <w:spacing w:line="276" w:lineRule="auto"/>
              <w:jc w:val="both"/>
              <w:rPr>
                <w:b/>
                <w:bCs/>
                <w:i/>
                <w:iCs/>
                <w:color w:val="000000"/>
              </w:rPr>
            </w:pPr>
            <w:r w:rsidRPr="00E03EAF">
              <w:rPr>
                <w:b/>
                <w:bCs/>
                <w:i/>
                <w:iCs/>
                <w:color w:val="000000"/>
              </w:rPr>
              <w:t>(A remplir ligne par ligne par le candidat)</w:t>
            </w:r>
          </w:p>
        </w:tc>
      </w:tr>
      <w:tr w:rsidR="006340EE" w:rsidRPr="00E03EAF" w:rsidTr="00F57D60">
        <w:trPr>
          <w:trHeight w:val="290"/>
        </w:trPr>
        <w:tc>
          <w:tcPr>
            <w:tcW w:w="791" w:type="dxa"/>
            <w:shd w:val="clear" w:color="auto" w:fill="auto"/>
            <w:vAlign w:val="center"/>
          </w:tcPr>
          <w:p w:rsidR="006340EE" w:rsidRPr="00E03EAF" w:rsidRDefault="006340EE" w:rsidP="00F57D60">
            <w:pPr>
              <w:spacing w:line="276" w:lineRule="auto"/>
              <w:jc w:val="both"/>
              <w:rPr>
                <w:b/>
                <w:bCs/>
                <w:color w:val="000000"/>
                <w:u w:val="single"/>
              </w:rPr>
            </w:pPr>
            <w:r>
              <w:rPr>
                <w:bdr w:val="nil"/>
              </w:rPr>
              <w:t>1</w:t>
            </w:r>
          </w:p>
        </w:tc>
        <w:tc>
          <w:tcPr>
            <w:tcW w:w="4633" w:type="dxa"/>
            <w:shd w:val="clear" w:color="auto" w:fill="auto"/>
            <w:vAlign w:val="bottom"/>
          </w:tcPr>
          <w:p w:rsidR="006340EE" w:rsidRPr="00E03EAF" w:rsidRDefault="006340EE" w:rsidP="00F57D60">
            <w:pPr>
              <w:spacing w:line="276" w:lineRule="auto"/>
              <w:jc w:val="both"/>
              <w:rPr>
                <w:b/>
                <w:bCs/>
                <w:color w:val="000000"/>
                <w:u w:val="single"/>
              </w:rPr>
            </w:pPr>
            <w:r>
              <w:rPr>
                <w:bdr w:val="nil"/>
              </w:rPr>
              <w:t xml:space="preserve">Installation, amenée du chantier et repli du chantier </w:t>
            </w:r>
          </w:p>
        </w:tc>
        <w:tc>
          <w:tcPr>
            <w:tcW w:w="3870" w:type="dxa"/>
            <w:shd w:val="clear" w:color="auto" w:fill="auto"/>
            <w:vAlign w:val="center"/>
            <w:hideMark/>
          </w:tcPr>
          <w:p w:rsidR="006340EE" w:rsidRPr="00E03EAF" w:rsidRDefault="006340EE" w:rsidP="00F57D60">
            <w:pPr>
              <w:spacing w:line="276" w:lineRule="auto"/>
              <w:jc w:val="both"/>
              <w:rPr>
                <w:b/>
                <w:bCs/>
                <w:color w:val="000000"/>
                <w:u w:val="double"/>
              </w:rPr>
            </w:pPr>
            <w:r>
              <w:rPr>
                <w:b/>
                <w:bCs/>
                <w:color w:val="000000"/>
                <w:u w:val="double"/>
              </w:rPr>
              <w:t xml:space="preserve"> </w:t>
            </w:r>
          </w:p>
        </w:tc>
      </w:tr>
      <w:tr w:rsidR="006340EE" w:rsidRPr="00E03EAF" w:rsidTr="00F57D60">
        <w:trPr>
          <w:trHeight w:val="20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2</w:t>
            </w:r>
          </w:p>
        </w:tc>
        <w:tc>
          <w:tcPr>
            <w:tcW w:w="4633" w:type="dxa"/>
            <w:shd w:val="clear" w:color="000000" w:fill="FFFFFF"/>
            <w:vAlign w:val="bottom"/>
          </w:tcPr>
          <w:p w:rsidR="006340EE" w:rsidRPr="006E09D9" w:rsidRDefault="006340EE" w:rsidP="00F57D60">
            <w:pPr>
              <w:spacing w:line="276" w:lineRule="auto"/>
              <w:jc w:val="both"/>
              <w:rPr>
                <w:color w:val="000000"/>
                <w:sz w:val="22"/>
                <w:szCs w:val="22"/>
              </w:rPr>
            </w:pPr>
            <w:r>
              <w:rPr>
                <w:bdr w:val="nil"/>
              </w:rPr>
              <w:t xml:space="preserve">Fet P IPN 120 pour support (3 m de haut et 8 pieds) </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8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3</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FF550D">
              <w:rPr>
                <w:rFonts w:eastAsia="Calibri"/>
              </w:rPr>
              <w:t>Fet P IPN 120 pour traverses (5,25 ml de long sur 4 rangées</w:t>
            </w:r>
            <w:r>
              <w:rPr>
                <w:rFonts w:eastAsia="Calibri"/>
              </w:rPr>
              <w:t>)</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9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4</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tube carrés de 50 pour traverses (12 ml de long et 6 rangées)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326"/>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5</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w:t>
            </w:r>
            <w:r>
              <w:rPr>
                <w:rFonts w:eastAsia="Calibri"/>
              </w:rPr>
              <w:t xml:space="preserve"> </w:t>
            </w:r>
            <w:r w:rsidRPr="00C942CD">
              <w:rPr>
                <w:rFonts w:eastAsia="Calibri"/>
              </w:rPr>
              <w:t>tube carré de 50 pour contreventement et bardage</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95"/>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6</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tube carré de 50 pour pannes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326"/>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7</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Fet P IPN de tôle ALU Zinc 63/100e</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r w:rsidR="006340EE" w:rsidRPr="00E03EAF" w:rsidTr="00F57D60">
        <w:trPr>
          <w:trHeight w:val="258"/>
        </w:trPr>
        <w:tc>
          <w:tcPr>
            <w:tcW w:w="791" w:type="dxa"/>
            <w:shd w:val="clear" w:color="000000" w:fill="FFFFFF"/>
            <w:vAlign w:val="center"/>
          </w:tcPr>
          <w:p w:rsidR="006340EE" w:rsidRPr="006E09D9" w:rsidRDefault="006340EE" w:rsidP="00F57D60">
            <w:pPr>
              <w:spacing w:line="276" w:lineRule="auto"/>
              <w:jc w:val="both"/>
              <w:rPr>
                <w:color w:val="000000"/>
                <w:sz w:val="22"/>
                <w:szCs w:val="22"/>
              </w:rPr>
            </w:pPr>
            <w:r>
              <w:rPr>
                <w:bdr w:val="nil"/>
              </w:rPr>
              <w:t>8</w:t>
            </w:r>
          </w:p>
        </w:tc>
        <w:tc>
          <w:tcPr>
            <w:tcW w:w="4633" w:type="dxa"/>
            <w:shd w:val="clear" w:color="000000" w:fill="FFFFFF"/>
          </w:tcPr>
          <w:p w:rsidR="006340EE" w:rsidRPr="006E09D9" w:rsidRDefault="006340EE" w:rsidP="00F57D60">
            <w:pPr>
              <w:spacing w:line="276" w:lineRule="auto"/>
              <w:jc w:val="both"/>
              <w:rPr>
                <w:color w:val="000000"/>
                <w:sz w:val="22"/>
                <w:szCs w:val="22"/>
              </w:rPr>
            </w:pPr>
            <w:r w:rsidRPr="00C942CD">
              <w:rPr>
                <w:rFonts w:eastAsia="Calibri"/>
              </w:rPr>
              <w:t>BA pour fixation des supports</w:t>
            </w:r>
          </w:p>
        </w:tc>
        <w:tc>
          <w:tcPr>
            <w:tcW w:w="3870" w:type="dxa"/>
            <w:shd w:val="clear" w:color="auto" w:fill="FFFFFF"/>
            <w:vAlign w:val="center"/>
          </w:tcPr>
          <w:p w:rsidR="006340EE" w:rsidRPr="006E09D9" w:rsidRDefault="006340EE" w:rsidP="00F57D60">
            <w:pPr>
              <w:spacing w:line="276" w:lineRule="auto"/>
              <w:jc w:val="both"/>
              <w:rPr>
                <w:color w:val="000000"/>
                <w:sz w:val="22"/>
                <w:szCs w:val="22"/>
              </w:rPr>
            </w:pPr>
          </w:p>
        </w:tc>
      </w:tr>
    </w:tbl>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Default="006340EE" w:rsidP="006340EE">
      <w:pPr>
        <w:jc w:val="both"/>
      </w:pPr>
    </w:p>
    <w:p w:rsidR="006340EE" w:rsidRPr="00511410" w:rsidRDefault="006340EE" w:rsidP="006340EE">
      <w:pPr>
        <w:shd w:val="clear" w:color="auto" w:fill="BFBFBF" w:themeFill="background1" w:themeFillShade="BF"/>
        <w:jc w:val="both"/>
        <w:rPr>
          <w:b/>
          <w:sz w:val="28"/>
          <w:szCs w:val="28"/>
        </w:rPr>
      </w:pPr>
      <w:r w:rsidRPr="00511410">
        <w:rPr>
          <w:b/>
          <w:sz w:val="28"/>
          <w:szCs w:val="28"/>
          <w:shd w:val="clear" w:color="auto" w:fill="BFBFBF"/>
        </w:rPr>
        <w:lastRenderedPageBreak/>
        <w:t xml:space="preserve">ANNEXE 3 </w:t>
      </w:r>
      <w:r w:rsidRPr="00511410">
        <w:rPr>
          <w:b/>
          <w:sz w:val="28"/>
          <w:szCs w:val="28"/>
        </w:rPr>
        <w:t>Plan de construction des Hangars</w:t>
      </w:r>
    </w:p>
    <w:p w:rsidR="006340EE" w:rsidRDefault="006340EE" w:rsidP="006340EE">
      <w:pPr>
        <w:jc w:val="both"/>
        <w:rPr>
          <w:b/>
        </w:rPr>
        <w:sectPr w:rsidR="006340EE" w:rsidSect="00CB1DB8">
          <w:footerReference w:type="even" r:id="rId7"/>
          <w:footerReference w:type="default" r:id="rId8"/>
          <w:footerReference w:type="first" r:id="rId9"/>
          <w:pgSz w:w="11909" w:h="16834" w:code="9"/>
          <w:pgMar w:top="720" w:right="1440" w:bottom="2880" w:left="1440" w:header="720" w:footer="720" w:gutter="0"/>
          <w:cols w:space="720"/>
          <w:docGrid w:linePitch="360"/>
        </w:sectPr>
      </w:pPr>
    </w:p>
    <w:p w:rsidR="006340EE" w:rsidRDefault="006340EE" w:rsidP="006340EE">
      <w:pPr>
        <w:jc w:val="both"/>
        <w:rPr>
          <w:b/>
        </w:rPr>
        <w:sectPr w:rsidR="006340EE" w:rsidSect="00EE4C25">
          <w:pgSz w:w="16834" w:h="11909" w:orient="landscape" w:code="9"/>
          <w:pgMar w:top="1440" w:right="720" w:bottom="1440" w:left="2880" w:header="720" w:footer="720" w:gutter="0"/>
          <w:cols w:space="720"/>
          <w:docGrid w:linePitch="360"/>
        </w:sectPr>
      </w:pPr>
      <w:r w:rsidRPr="00EE4C25">
        <w:rPr>
          <w:b/>
          <w:noProof/>
          <w:lang w:val="en-US" w:eastAsia="en-US"/>
        </w:rPr>
        <w:lastRenderedPageBreak/>
        <w:drawing>
          <wp:inline distT="0" distB="0" distL="0" distR="0" wp14:anchorId="114A2C35" wp14:editId="658EAA65">
            <wp:extent cx="8004980" cy="5437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5057" cy="5444607"/>
                    </a:xfrm>
                    <a:prstGeom prst="rect">
                      <a:avLst/>
                    </a:prstGeom>
                    <a:noFill/>
                    <a:ln>
                      <a:noFill/>
                    </a:ln>
                  </pic:spPr>
                </pic:pic>
              </a:graphicData>
            </a:graphic>
          </wp:inline>
        </w:drawing>
      </w:r>
    </w:p>
    <w:p w:rsidR="006340EE" w:rsidRPr="00511410" w:rsidRDefault="006340EE" w:rsidP="006340EE">
      <w:pPr>
        <w:jc w:val="both"/>
        <w:rPr>
          <w:b/>
        </w:rPr>
      </w:pPr>
    </w:p>
    <w:p w:rsidR="006340EE" w:rsidRDefault="006340EE" w:rsidP="006340EE">
      <w:pPr>
        <w:jc w:val="both"/>
      </w:pPr>
      <w:r>
        <w:rPr>
          <w:noProof/>
          <w:lang w:val="en-US" w:eastAsia="en-US"/>
        </w:rPr>
        <w:drawing>
          <wp:inline distT="0" distB="0" distL="0" distR="0" wp14:anchorId="2D2BC6ED" wp14:editId="037B2A99">
            <wp:extent cx="5729891" cy="79852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7603" cy="8051753"/>
                    </a:xfrm>
                    <a:prstGeom prst="rect">
                      <a:avLst/>
                    </a:prstGeom>
                  </pic:spPr>
                </pic:pic>
              </a:graphicData>
            </a:graphic>
          </wp:inline>
        </w:drawing>
      </w:r>
    </w:p>
    <w:p w:rsidR="006340EE" w:rsidRDefault="006340EE" w:rsidP="006340EE">
      <w:pPr>
        <w:jc w:val="both"/>
      </w:pPr>
    </w:p>
    <w:p w:rsidR="006340EE" w:rsidRDefault="006340EE" w:rsidP="006340EE">
      <w:pPr>
        <w:jc w:val="both"/>
      </w:pPr>
    </w:p>
    <w:bookmarkEnd w:id="0"/>
    <w:p w:rsidR="006340EE" w:rsidRPr="00511410" w:rsidRDefault="006340EE" w:rsidP="006340EE">
      <w:pPr>
        <w:shd w:val="clear" w:color="auto" w:fill="BFBFBF"/>
        <w:spacing w:line="276" w:lineRule="auto"/>
        <w:jc w:val="center"/>
        <w:rPr>
          <w:b/>
          <w:sz w:val="28"/>
          <w:szCs w:val="28"/>
          <w:shd w:val="clear" w:color="auto" w:fill="BFBFBF"/>
        </w:rPr>
      </w:pPr>
      <w:r w:rsidRPr="00511410">
        <w:rPr>
          <w:b/>
          <w:sz w:val="28"/>
          <w:szCs w:val="28"/>
          <w:shd w:val="clear" w:color="auto" w:fill="BFBFBF"/>
        </w:rPr>
        <w:t xml:space="preserve">ANNEXE </w:t>
      </w:r>
      <w:r>
        <w:rPr>
          <w:b/>
          <w:sz w:val="28"/>
          <w:szCs w:val="28"/>
          <w:shd w:val="clear" w:color="auto" w:fill="BFBFBF"/>
        </w:rPr>
        <w:t>4</w:t>
      </w:r>
    </w:p>
    <w:p w:rsidR="006340EE" w:rsidRDefault="006340EE" w:rsidP="006340EE">
      <w:pPr>
        <w:jc w:val="center"/>
        <w:rPr>
          <w:b/>
          <w:smallCaps/>
        </w:rPr>
      </w:pPr>
    </w:p>
    <w:p w:rsidR="006340EE" w:rsidRPr="003641C1" w:rsidRDefault="006340EE" w:rsidP="006340EE">
      <w:pPr>
        <w:jc w:val="center"/>
        <w:rPr>
          <w:b/>
          <w:u w:val="single"/>
        </w:rPr>
      </w:pPr>
      <w:r w:rsidRPr="003641C1">
        <w:rPr>
          <w:b/>
        </w:rPr>
        <w:t>FORMULAIRE DE CERTIFICATION D’ENTREPRISE PUBLIQUE</w:t>
      </w:r>
    </w:p>
    <w:p w:rsidR="006340EE" w:rsidRPr="00C27F14" w:rsidRDefault="006340EE" w:rsidP="006340EE">
      <w:pPr>
        <w:rPr>
          <w:b/>
          <w:u w:val="single"/>
        </w:rPr>
      </w:pPr>
    </w:p>
    <w:p w:rsidR="006340EE" w:rsidRPr="00C27F14" w:rsidRDefault="006340EE" w:rsidP="006340EE">
      <w:pPr>
        <w:spacing w:before="120"/>
        <w:jc w:val="both"/>
      </w:pPr>
      <w:bookmarkStart w:id="4" w:name="_DV_M883"/>
      <w:bookmarkStart w:id="5" w:name="_Toc359248435"/>
      <w:bookmarkEnd w:id="4"/>
      <w:r w:rsidRPr="00C27F14">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6340EE" w:rsidRPr="00C27F14" w:rsidRDefault="006340EE" w:rsidP="006340EE">
      <w:pPr>
        <w:spacing w:before="120"/>
        <w:jc w:val="both"/>
      </w:pPr>
      <w:r w:rsidRPr="00C27F14">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2" w:history="1">
        <w:r w:rsidRPr="00C27F14">
          <w:rPr>
            <w:rStyle w:val="Hyperlink"/>
          </w:rPr>
          <w:t>www.mcc.gov</w:t>
        </w:r>
      </w:hyperlink>
      <w:r w:rsidRPr="00C27F14">
        <w:t>). Dans le cadre de la vérification de l’admissibilité pour ce marché, veuillez remplir le formulaire ci-dessous afin d‘indiquer le statut de votre entité.</w:t>
      </w:r>
    </w:p>
    <w:p w:rsidR="006340EE" w:rsidRPr="00C27F14" w:rsidRDefault="006340EE" w:rsidP="006340EE">
      <w:pPr>
        <w:spacing w:before="120"/>
        <w:jc w:val="both"/>
      </w:pPr>
      <w:r w:rsidRPr="00C27F14">
        <w:t>Aux fins de ce formulaire, le terme « Gouvernement » désigne un ou plusieurs gouvernements, y compris toute agence, administration, subdivision ou autre service de l’État à un niveau quelconque dans un pays ou une région.</w:t>
      </w:r>
    </w:p>
    <w:p w:rsidR="006340EE" w:rsidRPr="00C27F14" w:rsidRDefault="006340EE" w:rsidP="006340EE">
      <w:pPr>
        <w:spacing w:before="120"/>
        <w:jc w:val="center"/>
        <w:rPr>
          <w:b/>
        </w:rPr>
      </w:pPr>
      <w:r w:rsidRPr="00C27F14">
        <w:rPr>
          <w:b/>
        </w:rPr>
        <w:t>CERTIFICATION</w:t>
      </w:r>
    </w:p>
    <w:p w:rsidR="006340EE" w:rsidRPr="00C27F14" w:rsidRDefault="006340EE" w:rsidP="006340EE">
      <w:pPr>
        <w:spacing w:before="120"/>
      </w:pPr>
    </w:p>
    <w:p w:rsidR="006340EE" w:rsidRPr="00C27F14" w:rsidRDefault="006340EE" w:rsidP="006340EE">
      <w:pPr>
        <w:spacing w:before="120"/>
      </w:pPr>
      <w:r w:rsidRPr="00C27F14">
        <w:t>Dénomination sociale du Soumissionnaire : ______________________________________________________________________</w:t>
      </w:r>
    </w:p>
    <w:p w:rsidR="006340EE" w:rsidRPr="00C27F14" w:rsidRDefault="006340EE" w:rsidP="006340EE">
      <w:pPr>
        <w:spacing w:before="120"/>
      </w:pPr>
      <w:r w:rsidRPr="00C27F14">
        <w:t>Dénomination sociale du Soumissionnaire dans la langue et l’écriture du Pays de constitution (si elle est différente de ce qui est indiqué ci-dessus) :</w:t>
      </w:r>
    </w:p>
    <w:p w:rsidR="006340EE" w:rsidRPr="00C27F14" w:rsidRDefault="006340EE" w:rsidP="006340EE">
      <w:pPr>
        <w:spacing w:before="120"/>
      </w:pPr>
      <w:r w:rsidRPr="00C27F14">
        <w:t>______________________________________________________________________________</w:t>
      </w:r>
    </w:p>
    <w:p w:rsidR="006340EE" w:rsidRPr="00C27F14" w:rsidRDefault="006340EE" w:rsidP="006340EE">
      <w:pPr>
        <w:spacing w:before="120"/>
      </w:pPr>
      <w:r w:rsidRPr="00C27F14">
        <w:t>Adresse du siège social ou de l’établissement principal du Soumissionnaire :</w:t>
      </w:r>
    </w:p>
    <w:p w:rsidR="006340EE" w:rsidRPr="00C27F14" w:rsidRDefault="006340EE" w:rsidP="006340EE">
      <w:pPr>
        <w:spacing w:before="120"/>
      </w:pPr>
      <w:r w:rsidRPr="00C27F14">
        <w:t>______________________________________________________________________________</w:t>
      </w:r>
    </w:p>
    <w:p w:rsidR="006340EE" w:rsidRPr="00C27F14" w:rsidRDefault="006340EE" w:rsidP="006340EE">
      <w:pPr>
        <w:spacing w:before="120"/>
      </w:pPr>
      <w:r w:rsidRPr="00C27F14">
        <w:t>______________________________________________________________________________</w:t>
      </w:r>
    </w:p>
    <w:p w:rsidR="006340EE" w:rsidRPr="00C27F14" w:rsidRDefault="006340EE" w:rsidP="006340EE">
      <w:pPr>
        <w:spacing w:before="120"/>
      </w:pPr>
      <w:r w:rsidRPr="00C27F14">
        <w:t>Nom complet de trois (3) dirigeants du Soumissionnaire (pour tout Soumissionnaire qui est une entité) :</w:t>
      </w:r>
    </w:p>
    <w:p w:rsidR="006340EE" w:rsidRPr="00C27F14" w:rsidRDefault="006340EE" w:rsidP="006340EE">
      <w:pPr>
        <w:spacing w:before="120"/>
      </w:pPr>
      <w:r w:rsidRPr="00C27F14">
        <w:t>________________________________________________</w:t>
      </w:r>
    </w:p>
    <w:p w:rsidR="006340EE" w:rsidRPr="00C27F14" w:rsidRDefault="006340EE" w:rsidP="006340EE">
      <w:pPr>
        <w:keepNext/>
        <w:spacing w:before="120"/>
      </w:pPr>
      <w:r w:rsidRPr="00C27F14">
        <w:lastRenderedPageBreak/>
        <w:t>Dénomination sociale de l’entité-mère ou des entités-mères du Soumissionnaire (le cas échéant ; indiquez si le Soumissionnaire n’a pas d’entité-mère) :</w:t>
      </w:r>
    </w:p>
    <w:p w:rsidR="006340EE" w:rsidRPr="00C27F14" w:rsidRDefault="006340EE" w:rsidP="006340EE">
      <w:pPr>
        <w:spacing w:before="120"/>
      </w:pPr>
      <w:r w:rsidRPr="00C27F14">
        <w:t>__________________________________________________________________________</w:t>
      </w:r>
    </w:p>
    <w:p w:rsidR="006340EE" w:rsidRPr="00C27F14" w:rsidRDefault="006340EE" w:rsidP="006340EE">
      <w:pPr>
        <w:spacing w:before="120"/>
      </w:pPr>
      <w:r w:rsidRPr="00C27F14">
        <w:t>Dénomination sociale de l’entité-mère ou des entités-mères du dans la langue et l’écriture du Pays de constitution (si elle est différente de ce qui est indiqué ci-dessus) :</w:t>
      </w:r>
    </w:p>
    <w:p w:rsidR="006340EE" w:rsidRPr="00C27F14" w:rsidRDefault="006340EE" w:rsidP="006340EE">
      <w:pPr>
        <w:spacing w:before="120"/>
      </w:pPr>
      <w:r w:rsidRPr="00C27F14">
        <w:t>___________________________________________________________________________</w:t>
      </w:r>
    </w:p>
    <w:p w:rsidR="006340EE" w:rsidRPr="00C27F14" w:rsidRDefault="006340EE" w:rsidP="006340EE">
      <w:pPr>
        <w:spacing w:before="120"/>
      </w:pPr>
      <w:r w:rsidRPr="00C27F14">
        <w:t>Adresse(s) du siège social ou de l’établissement principal de l’entité-mère ou des entités-mères du Soumissionnaire (le cas échéant) :</w:t>
      </w:r>
    </w:p>
    <w:p w:rsidR="006340EE" w:rsidRPr="00C27F14" w:rsidRDefault="006340EE" w:rsidP="006340EE">
      <w:pPr>
        <w:spacing w:before="120"/>
      </w:pPr>
      <w:r w:rsidRPr="00C27F14">
        <w:t>______________________________________________________________________________</w:t>
      </w:r>
    </w:p>
    <w:p w:rsidR="006340EE" w:rsidRPr="00C27F14" w:rsidRDefault="006340EE" w:rsidP="006340EE">
      <w:pPr>
        <w:spacing w:before="120"/>
      </w:pPr>
      <w:r w:rsidRPr="00C27F14">
        <w:t>______________________________________________________________________________</w:t>
      </w:r>
    </w:p>
    <w:p w:rsidR="006340EE" w:rsidRPr="00C27F14" w:rsidRDefault="006340EE" w:rsidP="006340EE">
      <w:pPr>
        <w:spacing w:before="120"/>
      </w:pPr>
      <w:r w:rsidRPr="00C27F14">
        <w:t>1)</w:t>
      </w:r>
      <w:r w:rsidRPr="00C27F14">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6340EE" w:rsidRPr="00C27F14" w:rsidRDefault="006340EE" w:rsidP="006340EE">
      <w:pPr>
        <w:spacing w:before="120"/>
      </w:pPr>
      <w:r w:rsidRPr="00C27F14">
        <w:t xml:space="preserve">Oui </w:t>
      </w:r>
      <w:r w:rsidRPr="00C27F14">
        <w:sym w:font="Times New Roman" w:char="F06F"/>
      </w:r>
      <w:r w:rsidRPr="00C27F14">
        <w:t xml:space="preserve">  Non </w:t>
      </w:r>
      <w:r w:rsidRPr="00C27F14">
        <w:sym w:font="Times New Roman" w:char="F06F"/>
      </w:r>
    </w:p>
    <w:p w:rsidR="006340EE" w:rsidRPr="00C27F14" w:rsidRDefault="006340EE" w:rsidP="006340EE">
      <w:pPr>
        <w:spacing w:before="120"/>
      </w:pPr>
      <w:r w:rsidRPr="00C27F14">
        <w:t>2)</w:t>
      </w:r>
      <w:r w:rsidRPr="00C27F14">
        <w:tab/>
        <w:t xml:space="preserve">Si votre réponse à la question 1 était oui, quel type d’entité contrôlé par le gouvernement êtes-vous : </w:t>
      </w:r>
    </w:p>
    <w:p w:rsidR="006340EE" w:rsidRPr="00C27F14" w:rsidRDefault="006340EE" w:rsidP="00677A20">
      <w:pPr>
        <w:widowControl/>
        <w:numPr>
          <w:ilvl w:val="0"/>
          <w:numId w:val="36"/>
        </w:numPr>
        <w:autoSpaceDE/>
        <w:adjustRightInd/>
        <w:spacing w:before="120"/>
        <w:jc w:val="both"/>
      </w:pPr>
      <w:r w:rsidRPr="00C27F14">
        <w:t xml:space="preserve">Établissement d’enseignement </w:t>
      </w:r>
      <w:r w:rsidRPr="00C27F14">
        <w:tab/>
        <w:t xml:space="preserve">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6"/>
        </w:numPr>
        <w:autoSpaceDE/>
        <w:adjustRightInd/>
        <w:spacing w:before="120"/>
        <w:jc w:val="both"/>
      </w:pPr>
      <w:r w:rsidRPr="00C27F14">
        <w:t xml:space="preserve">Centre de recherche </w:t>
      </w:r>
      <w:r w:rsidRPr="00C27F14">
        <w:tab/>
      </w:r>
      <w:r w:rsidRPr="00C27F14">
        <w:tab/>
        <w:t>Oui</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6"/>
        </w:numPr>
        <w:autoSpaceDE/>
        <w:adjustRightInd/>
        <w:spacing w:before="120"/>
        <w:jc w:val="both"/>
      </w:pPr>
      <w:r w:rsidRPr="00C27F14">
        <w:t xml:space="preserve">Entité statistique </w:t>
      </w:r>
      <w:r w:rsidRPr="00C27F14">
        <w:tab/>
      </w:r>
      <w:r w:rsidRPr="00C27F14">
        <w:tab/>
      </w:r>
      <w:r w:rsidRPr="00C27F14">
        <w:tab/>
        <w:t xml:space="preserve">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6"/>
        </w:numPr>
        <w:autoSpaceDE/>
        <w:adjustRightInd/>
        <w:spacing w:before="120"/>
        <w:jc w:val="both"/>
      </w:pPr>
      <w:r w:rsidRPr="00C27F14">
        <w:t xml:space="preserve">Entité cartographique </w:t>
      </w:r>
      <w:r w:rsidRPr="00C27F14">
        <w:tab/>
      </w:r>
      <w:r w:rsidRPr="00C27F14">
        <w:tab/>
        <w:t xml:space="preserve">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6"/>
        </w:numPr>
        <w:autoSpaceDE/>
        <w:adjustRightInd/>
        <w:spacing w:before="120"/>
        <w:jc w:val="both"/>
      </w:pPr>
      <w:r w:rsidRPr="00C27F14">
        <w:t xml:space="preserve">Autre entité technique n’étant pas constituée essentiellement à des fins commerciales   Oui </w:t>
      </w:r>
      <w:r w:rsidRPr="00C27F14">
        <w:sym w:font="Times New Roman" w:char="F06F"/>
      </w:r>
      <w:r w:rsidRPr="00C27F14">
        <w:t xml:space="preserve">  Non </w:t>
      </w:r>
      <w:r w:rsidRPr="00C27F14">
        <w:sym w:font="Times New Roman" w:char="F06F"/>
      </w:r>
    </w:p>
    <w:p w:rsidR="006340EE" w:rsidRPr="00C27F14" w:rsidRDefault="006340EE" w:rsidP="006340EE">
      <w:pPr>
        <w:spacing w:before="120"/>
      </w:pPr>
      <w:r w:rsidRPr="00C27F14">
        <w:t>3)</w:t>
      </w:r>
      <w:r w:rsidRPr="00C27F14">
        <w:tab/>
        <w:t>Quelle que soit votre réponse à la question 1, veuillez répondre à la question suivante :</w:t>
      </w:r>
    </w:p>
    <w:p w:rsidR="006340EE" w:rsidRPr="00C27F14" w:rsidRDefault="006340EE" w:rsidP="00677A20">
      <w:pPr>
        <w:widowControl/>
        <w:numPr>
          <w:ilvl w:val="0"/>
          <w:numId w:val="37"/>
        </w:numPr>
        <w:autoSpaceDE/>
        <w:adjustRightInd/>
        <w:spacing w:before="120"/>
        <w:jc w:val="both"/>
      </w:pPr>
      <w:r w:rsidRPr="00C27F14">
        <w:t xml:space="preserve">Recevez-vous des subventions ou paiements (y compris toute forme de crédit à titre de subvention) ou toute autre forme d’assistance (financière ou autre) d’un gouvernement ?  </w:t>
      </w:r>
    </w:p>
    <w:p w:rsidR="006340EE" w:rsidRPr="00C27F14" w:rsidRDefault="006340EE" w:rsidP="006340EE">
      <w:pPr>
        <w:ind w:left="1080"/>
        <w:jc w:val="both"/>
      </w:pPr>
      <w:r w:rsidRPr="00C27F14">
        <w:t xml:space="preserve">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ind w:left="720"/>
      </w:pPr>
      <w:r w:rsidRPr="00C27F14">
        <w:t>Si oui, décrivez : _________________________________________________________</w:t>
      </w:r>
    </w:p>
    <w:p w:rsidR="006340EE" w:rsidRPr="00C27F14" w:rsidRDefault="006340EE" w:rsidP="00677A20">
      <w:pPr>
        <w:widowControl/>
        <w:numPr>
          <w:ilvl w:val="0"/>
          <w:numId w:val="37"/>
        </w:numPr>
        <w:autoSpaceDE/>
        <w:adjustRightInd/>
        <w:spacing w:before="120"/>
        <w:jc w:val="both"/>
      </w:pPr>
      <w:r w:rsidRPr="00C27F14">
        <w:t xml:space="preserve">Un gouvernement vous a-t-il accordé des droits ou privilèges juridiques ou économiques spéciaux ou exclusifs pouvant affecter la compétitivité de vos biens, travaux ou services, ou influencer par ailleurs vos décisions commerciales ? 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ind w:left="720"/>
      </w:pPr>
      <w:r w:rsidRPr="00C27F14">
        <w:t>Si oui, décrivez : _________________________________________________________</w:t>
      </w:r>
    </w:p>
    <w:p w:rsidR="006340EE" w:rsidRPr="00C27F14" w:rsidRDefault="006340EE" w:rsidP="00677A20">
      <w:pPr>
        <w:widowControl/>
        <w:numPr>
          <w:ilvl w:val="0"/>
          <w:numId w:val="37"/>
        </w:numPr>
        <w:autoSpaceDE/>
        <w:adjustRightInd/>
        <w:spacing w:before="120"/>
        <w:jc w:val="both"/>
      </w:pPr>
      <w:r w:rsidRPr="00C27F14">
        <w:lastRenderedPageBreak/>
        <w:t xml:space="preserve">Un gouvernement peut-il imposer ou ordonner l’une des actions suivantes à votre égard : </w:t>
      </w:r>
    </w:p>
    <w:p w:rsidR="006340EE" w:rsidRPr="00C27F14" w:rsidRDefault="006340EE" w:rsidP="00677A20">
      <w:pPr>
        <w:widowControl/>
        <w:numPr>
          <w:ilvl w:val="0"/>
          <w:numId w:val="38"/>
        </w:numPr>
        <w:autoSpaceDE/>
        <w:adjustRightInd/>
        <w:spacing w:before="120"/>
        <w:jc w:val="both"/>
      </w:pPr>
      <w:r w:rsidRPr="00C27F14">
        <w:t xml:space="preserve">Toute réorganisation, fusion ou dissolution de votre entité, ou la formation ou l’acquisition de toute filiale ou autre affiliée par votre entité ? 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77A20">
      <w:pPr>
        <w:widowControl/>
        <w:numPr>
          <w:ilvl w:val="0"/>
          <w:numId w:val="38"/>
        </w:numPr>
        <w:autoSpaceDE/>
        <w:adjustRightInd/>
        <w:spacing w:before="120"/>
        <w:jc w:val="both"/>
      </w:pPr>
      <w:proofErr w:type="gramStart"/>
      <w:r w:rsidRPr="00C27F14">
        <w:t>la</w:t>
      </w:r>
      <w:proofErr w:type="gramEnd"/>
      <w:r w:rsidRPr="00C27F14">
        <w:t xml:space="preserve"> vente, la location, l’hypothèque, le nantissement ou la cession par ailleurs de vos principaux actifs, tangibles ou intangibles, que ce soit ou non dans le cadre habituel des affaires ? 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8"/>
        </w:numPr>
        <w:autoSpaceDE/>
        <w:adjustRightInd/>
        <w:spacing w:before="120"/>
        <w:jc w:val="both"/>
      </w:pPr>
      <w:r w:rsidRPr="00C27F14">
        <w:t xml:space="preserve">L’interruption, la réinstallation ou l’altération substantielle de la production, de l’exploitation ou d’autres activités importantes de vos affaires ?  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8"/>
        </w:numPr>
        <w:autoSpaceDE/>
        <w:adjustRightInd/>
        <w:spacing w:before="120"/>
        <w:jc w:val="both"/>
      </w:pPr>
      <w:r w:rsidRPr="00C27F14">
        <w:t xml:space="preserve">Votre exécution, résiliation ou non-exécution de contrats importants ?  </w:t>
      </w:r>
    </w:p>
    <w:p w:rsidR="006340EE" w:rsidRPr="00C27F14" w:rsidRDefault="006340EE" w:rsidP="006340EE">
      <w:pPr>
        <w:ind w:left="1440"/>
        <w:jc w:val="both"/>
      </w:pPr>
      <w:r w:rsidRPr="00C27F14">
        <w:t xml:space="preserve">Oui </w:t>
      </w:r>
      <w:r w:rsidRPr="00C27F14">
        <w:sym w:font="Times New Roman" w:char="F06F"/>
      </w:r>
      <w:r w:rsidRPr="00C27F14">
        <w:t xml:space="preserve">  Non </w:t>
      </w:r>
      <w:r w:rsidRPr="00C27F14">
        <w:sym w:font="Times New Roman" w:char="F06F"/>
      </w:r>
    </w:p>
    <w:p w:rsidR="006340EE" w:rsidRPr="00C27F14" w:rsidRDefault="006340EE" w:rsidP="00677A20">
      <w:pPr>
        <w:widowControl/>
        <w:numPr>
          <w:ilvl w:val="0"/>
          <w:numId w:val="38"/>
        </w:numPr>
        <w:autoSpaceDE/>
        <w:adjustRightInd/>
        <w:spacing w:before="120"/>
        <w:jc w:val="both"/>
      </w:pPr>
      <w:r w:rsidRPr="00C27F14">
        <w:t xml:space="preserve">La nomination ou le congédiement de vos managers, directeurs, cadres supérieurs ou autres dirigeants, ou la participation par ailleurs à la direction ou au contrôle de vos affaires ?  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pPr>
      <w:r w:rsidRPr="00C27F14">
        <w:t>4)</w:t>
      </w:r>
      <w:r w:rsidRPr="00C27F14">
        <w:tab/>
        <w:t xml:space="preserve">Avez-vous jamais appartenu à l’État ou été contrôlé par l’État ?  </w:t>
      </w:r>
      <w:r w:rsidRPr="00C27F14">
        <w:tab/>
        <w:t xml:space="preserve">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pPr>
      <w:r w:rsidRPr="00C27F14">
        <w:t>5)</w:t>
      </w:r>
      <w:r w:rsidRPr="00C27F14">
        <w:tab/>
        <w:t>Si votre réponse à la question 4 était oui, veuillez répondre aux questions suivantes :</w:t>
      </w:r>
    </w:p>
    <w:p w:rsidR="006340EE" w:rsidRPr="00C27F14" w:rsidRDefault="006340EE" w:rsidP="00677A20">
      <w:pPr>
        <w:widowControl/>
        <w:numPr>
          <w:ilvl w:val="0"/>
          <w:numId w:val="39"/>
        </w:numPr>
        <w:autoSpaceDE/>
        <w:adjustRightInd/>
        <w:spacing w:before="120"/>
      </w:pPr>
      <w:r w:rsidRPr="00C27F14">
        <w:t>Pendant combien de temps avez-vous appartenu à l’État ?  ________________________________________________</w:t>
      </w:r>
      <w:r w:rsidRPr="00C27F14">
        <w:tab/>
        <w:t xml:space="preserve"> </w:t>
      </w:r>
    </w:p>
    <w:p w:rsidR="006340EE" w:rsidRPr="00C27F14" w:rsidRDefault="006340EE" w:rsidP="00677A20">
      <w:pPr>
        <w:widowControl/>
        <w:numPr>
          <w:ilvl w:val="0"/>
          <w:numId w:val="39"/>
        </w:numPr>
        <w:autoSpaceDE/>
        <w:adjustRightInd/>
        <w:spacing w:before="120"/>
      </w:pPr>
      <w:r w:rsidRPr="00C27F14">
        <w:t xml:space="preserve">Quand votre entité a-t-elle été privatisée ? ___________________________________________________________ </w:t>
      </w:r>
      <w:r w:rsidRPr="00C27F14">
        <w:tab/>
      </w:r>
      <w:r w:rsidRPr="00C27F14">
        <w:tab/>
        <w:t xml:space="preserve"> </w:t>
      </w:r>
    </w:p>
    <w:p w:rsidR="006340EE" w:rsidRPr="00C27F14" w:rsidRDefault="006340EE" w:rsidP="00677A20">
      <w:pPr>
        <w:widowControl/>
        <w:numPr>
          <w:ilvl w:val="0"/>
          <w:numId w:val="39"/>
        </w:numPr>
        <w:autoSpaceDE/>
        <w:adjustRightInd/>
        <w:spacing w:before="120"/>
        <w:jc w:val="both"/>
      </w:pPr>
      <w:r w:rsidRPr="00C27F14">
        <w:t xml:space="preserve">Recevez-vous des subventions ou paiements (y compris toute forme de crédit à titre de subvention) ou toute autre forme d’assistance (financière ou autre) d’un gouvernement ?  </w:t>
      </w:r>
    </w:p>
    <w:p w:rsidR="006340EE" w:rsidRPr="00C27F14" w:rsidRDefault="006340EE" w:rsidP="006340EE">
      <w:pPr>
        <w:ind w:left="1080"/>
        <w:jc w:val="both"/>
      </w:pPr>
      <w:r w:rsidRPr="00C27F14">
        <w:t>Oui</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ind w:left="720"/>
      </w:pPr>
      <w:r w:rsidRPr="00C27F14">
        <w:t>Si oui, décrivez : ________________________________________________________________________</w:t>
      </w:r>
    </w:p>
    <w:p w:rsidR="006340EE" w:rsidRPr="00C27F14" w:rsidRDefault="006340EE" w:rsidP="00677A20">
      <w:pPr>
        <w:widowControl/>
        <w:numPr>
          <w:ilvl w:val="0"/>
          <w:numId w:val="39"/>
        </w:numPr>
        <w:autoSpaceDE/>
        <w:adjustRightInd/>
        <w:spacing w:before="120"/>
        <w:jc w:val="both"/>
      </w:pPr>
      <w:r w:rsidRPr="00C27F14">
        <w:t xml:space="preserve">Même s’il ne détient pas la majorité du capital de votre entité ou ne la contrôle pas, un gouvernement continue-t-il à détenir une participation ou un pouvoir de prise de décisions dans votre entité ou dans vos affaires ?       </w:t>
      </w:r>
    </w:p>
    <w:p w:rsidR="006340EE" w:rsidRPr="00C27F14" w:rsidRDefault="006340EE" w:rsidP="006340EE">
      <w:pPr>
        <w:ind w:left="1080"/>
        <w:jc w:val="both"/>
      </w:pPr>
      <w:r w:rsidRPr="00C27F14">
        <w:t xml:space="preserve">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ind w:left="720"/>
      </w:pPr>
      <w:r w:rsidRPr="00C27F14">
        <w:t>Si oui, décrivez : ________________________________________________________________________</w:t>
      </w:r>
    </w:p>
    <w:p w:rsidR="006340EE" w:rsidRPr="00C27F14" w:rsidRDefault="006340EE" w:rsidP="00677A20">
      <w:pPr>
        <w:widowControl/>
        <w:numPr>
          <w:ilvl w:val="0"/>
          <w:numId w:val="40"/>
        </w:numPr>
        <w:autoSpaceDE/>
        <w:adjustRightInd/>
        <w:spacing w:before="120"/>
        <w:ind w:left="1080"/>
        <w:jc w:val="both"/>
      </w:pPr>
      <w:r w:rsidRPr="00C27F14">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C27F14">
        <w:sym w:font="Times New Roman" w:char="F06F"/>
      </w:r>
      <w:r w:rsidRPr="00C27F14">
        <w:t xml:space="preserve">  Non </w:t>
      </w:r>
      <w:r w:rsidRPr="00C27F14">
        <w:sym w:font="Times New Roman" w:char="F06F"/>
      </w:r>
      <w:r w:rsidRPr="00C27F14">
        <w:t xml:space="preserve">  </w:t>
      </w:r>
    </w:p>
    <w:p w:rsidR="006340EE" w:rsidRPr="00C27F14" w:rsidRDefault="006340EE" w:rsidP="006340EE">
      <w:pPr>
        <w:spacing w:before="120"/>
        <w:ind w:left="720"/>
      </w:pPr>
      <w:r w:rsidRPr="00C27F14">
        <w:t>Si oui, décrivez : _____________________________________________________________________</w:t>
      </w:r>
      <w:r w:rsidRPr="00C27F14">
        <w:lastRenderedPageBreak/>
        <w:t>___</w:t>
      </w:r>
    </w:p>
    <w:p w:rsidR="006340EE" w:rsidRPr="00C27F14" w:rsidRDefault="006340EE" w:rsidP="006340EE">
      <w:pPr>
        <w:spacing w:before="120"/>
      </w:pPr>
      <w:r w:rsidRPr="00C27F14">
        <w:t xml:space="preserve">Les participants doivent noter les points suivants : </w:t>
      </w:r>
    </w:p>
    <w:p w:rsidR="006340EE" w:rsidRPr="00C27F14" w:rsidRDefault="006340EE" w:rsidP="00677A20">
      <w:pPr>
        <w:widowControl/>
        <w:numPr>
          <w:ilvl w:val="0"/>
          <w:numId w:val="41"/>
        </w:numPr>
        <w:autoSpaceDE/>
        <w:adjustRightInd/>
        <w:spacing w:before="120"/>
        <w:jc w:val="both"/>
      </w:pPr>
      <w:r w:rsidRPr="00C27F14">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rsidR="006340EE" w:rsidRPr="00C27F14" w:rsidRDefault="006340EE" w:rsidP="00677A20">
      <w:pPr>
        <w:widowControl/>
        <w:numPr>
          <w:ilvl w:val="0"/>
          <w:numId w:val="41"/>
        </w:numPr>
        <w:autoSpaceDE/>
        <w:adjustRightInd/>
        <w:spacing w:before="120"/>
        <w:jc w:val="both"/>
      </w:pPr>
      <w:r w:rsidRPr="00C27F14">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rsidR="006340EE" w:rsidRPr="00C27F14" w:rsidRDefault="006340EE" w:rsidP="00677A20">
      <w:pPr>
        <w:widowControl/>
        <w:numPr>
          <w:ilvl w:val="0"/>
          <w:numId w:val="41"/>
        </w:numPr>
        <w:autoSpaceDE/>
        <w:adjustRightInd/>
        <w:spacing w:before="120"/>
        <w:jc w:val="both"/>
      </w:pPr>
      <w:r w:rsidRPr="00C27F14">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rsidR="006340EE" w:rsidRPr="00C27F14" w:rsidRDefault="006340EE" w:rsidP="00677A20">
      <w:pPr>
        <w:widowControl/>
        <w:numPr>
          <w:ilvl w:val="0"/>
          <w:numId w:val="41"/>
        </w:numPr>
        <w:autoSpaceDE/>
        <w:adjustRightInd/>
        <w:spacing w:before="120"/>
        <w:jc w:val="both"/>
      </w:pPr>
      <w:r w:rsidRPr="00C27F14">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rsidR="006340EE" w:rsidRPr="00C27F14" w:rsidRDefault="006340EE" w:rsidP="006340EE">
      <w:pPr>
        <w:spacing w:before="120"/>
      </w:pPr>
      <w:r w:rsidRPr="00C27F14">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rsidR="006340EE" w:rsidRPr="00C27F14" w:rsidRDefault="006340EE" w:rsidP="006340EE">
      <w:pPr>
        <w:spacing w:before="120"/>
      </w:pPr>
      <w:r w:rsidRPr="00C27F14">
        <w:t>Mane</w:t>
      </w:r>
    </w:p>
    <w:p w:rsidR="006340EE" w:rsidRPr="00C27F14" w:rsidRDefault="006340EE" w:rsidP="006340EE">
      <w:pPr>
        <w:spacing w:before="120"/>
      </w:pPr>
      <w:r w:rsidRPr="00C27F14">
        <w:t>Signature autorisée : ___________________________________ Date : _________________</w:t>
      </w:r>
    </w:p>
    <w:p w:rsidR="006340EE" w:rsidRPr="00C27F14" w:rsidRDefault="006340EE" w:rsidP="006340EE">
      <w:pPr>
        <w:spacing w:before="120"/>
      </w:pPr>
      <w:r w:rsidRPr="00C27F14">
        <w:t xml:space="preserve">Nom du signataire (en caractères d’imprimerie) : </w:t>
      </w:r>
    </w:p>
    <w:p w:rsidR="006340EE" w:rsidRPr="00C27F14" w:rsidRDefault="006340EE" w:rsidP="006340EE">
      <w:pPr>
        <w:spacing w:before="120"/>
      </w:pPr>
      <w:r w:rsidRPr="00C27F14">
        <w:t>______________________________________________________________________</w:t>
      </w:r>
    </w:p>
    <w:p w:rsidR="006340EE" w:rsidRPr="00C27F14" w:rsidRDefault="006340EE" w:rsidP="006340EE"/>
    <w:p w:rsidR="006340EE" w:rsidRPr="00C27F14" w:rsidRDefault="006340EE" w:rsidP="006340EE">
      <w:pPr>
        <w:rPr>
          <w:b/>
        </w:rPr>
        <w:sectPr w:rsidR="006340EE" w:rsidRPr="00C27F14" w:rsidSect="00EE4C25">
          <w:pgSz w:w="11909" w:h="16834" w:code="9"/>
          <w:pgMar w:top="720" w:right="1440" w:bottom="2880" w:left="1440" w:header="720" w:footer="720" w:gutter="0"/>
          <w:cols w:space="720"/>
          <w:docGrid w:linePitch="360"/>
        </w:sectPr>
      </w:pPr>
      <w:r w:rsidRPr="00C27F14">
        <w:rPr>
          <w:b/>
        </w:rPr>
        <w:t>Note : Tout soumissionnaire quel</w:t>
      </w:r>
      <w:r>
        <w:rPr>
          <w:b/>
        </w:rPr>
        <w:t xml:space="preserve"> </w:t>
      </w:r>
      <w:r w:rsidRPr="00C27F14">
        <w:rPr>
          <w:b/>
        </w:rPr>
        <w:t xml:space="preserve">que soit son statut doit fournir le document rempli et signé. </w:t>
      </w:r>
    </w:p>
    <w:bookmarkEnd w:id="5"/>
    <w:p w:rsidR="006340EE" w:rsidRPr="00EE4C25" w:rsidRDefault="006340EE" w:rsidP="006340EE">
      <w:pPr>
        <w:shd w:val="clear" w:color="auto" w:fill="BFBFBF"/>
        <w:tabs>
          <w:tab w:val="left" w:pos="3462"/>
          <w:tab w:val="center" w:pos="4535"/>
        </w:tabs>
        <w:spacing w:line="276" w:lineRule="auto"/>
        <w:rPr>
          <w:b/>
          <w:sz w:val="28"/>
          <w:szCs w:val="28"/>
          <w:shd w:val="clear" w:color="auto" w:fill="BFBFBF"/>
        </w:rPr>
      </w:pPr>
      <w:r>
        <w:rPr>
          <w:b/>
          <w:sz w:val="28"/>
          <w:szCs w:val="28"/>
          <w:shd w:val="clear" w:color="auto" w:fill="BFBFBF"/>
        </w:rPr>
        <w:lastRenderedPageBreak/>
        <w:tab/>
      </w:r>
      <w:r>
        <w:rPr>
          <w:b/>
          <w:sz w:val="28"/>
          <w:szCs w:val="28"/>
          <w:shd w:val="clear" w:color="auto" w:fill="BFBFBF"/>
        </w:rPr>
        <w:tab/>
      </w:r>
      <w:r w:rsidRPr="00EE4C25">
        <w:rPr>
          <w:b/>
          <w:sz w:val="28"/>
          <w:szCs w:val="28"/>
          <w:shd w:val="clear" w:color="auto" w:fill="BFBFBF"/>
        </w:rPr>
        <w:t xml:space="preserve">ANNEXE </w:t>
      </w:r>
      <w:r>
        <w:rPr>
          <w:b/>
          <w:sz w:val="28"/>
          <w:szCs w:val="28"/>
          <w:shd w:val="clear" w:color="auto" w:fill="BFBFBF"/>
        </w:rPr>
        <w:t>5</w:t>
      </w:r>
    </w:p>
    <w:p w:rsidR="006340EE" w:rsidRDefault="006340EE" w:rsidP="006340EE">
      <w:pPr>
        <w:tabs>
          <w:tab w:val="num" w:pos="1512"/>
        </w:tabs>
        <w:spacing w:line="276" w:lineRule="auto"/>
        <w:rPr>
          <w:b/>
        </w:rPr>
      </w:pPr>
    </w:p>
    <w:p w:rsidR="006340EE" w:rsidRDefault="006340EE" w:rsidP="006340EE">
      <w:pPr>
        <w:tabs>
          <w:tab w:val="num" w:pos="1512"/>
        </w:tabs>
        <w:spacing w:line="276" w:lineRule="auto"/>
        <w:jc w:val="center"/>
        <w:rPr>
          <w:b/>
        </w:rPr>
      </w:pPr>
      <w:r w:rsidRPr="00E03EAF">
        <w:rPr>
          <w:b/>
        </w:rPr>
        <w:t>MODELE DE BON DE COMMANDE</w:t>
      </w:r>
      <w:bookmarkStart w:id="6" w:name="_Toc359248438"/>
    </w:p>
    <w:p w:rsidR="006340EE" w:rsidRPr="00325537" w:rsidRDefault="006340EE" w:rsidP="006340EE">
      <w:pPr>
        <w:tabs>
          <w:tab w:val="num" w:pos="1512"/>
        </w:tabs>
        <w:spacing w:line="276" w:lineRule="auto"/>
        <w:jc w:val="center"/>
        <w:rPr>
          <w:b/>
        </w:rPr>
      </w:pPr>
    </w:p>
    <w:p w:rsidR="006340EE" w:rsidRPr="00492440" w:rsidRDefault="006340EE" w:rsidP="006340EE">
      <w:pPr>
        <w:spacing w:line="276" w:lineRule="auto"/>
        <w:jc w:val="center"/>
        <w:rPr>
          <w:b/>
        </w:rPr>
      </w:pPr>
      <w:r w:rsidRPr="00492440">
        <w:rPr>
          <w:b/>
        </w:rPr>
        <w:t>REPUBLIQUE DU NIGER</w:t>
      </w:r>
    </w:p>
    <w:tbl>
      <w:tblPr>
        <w:tblW w:w="0" w:type="auto"/>
        <w:jc w:val="center"/>
        <w:tblLook w:val="04A0" w:firstRow="1" w:lastRow="0" w:firstColumn="1" w:lastColumn="0" w:noHBand="0" w:noVBand="1"/>
      </w:tblPr>
      <w:tblGrid>
        <w:gridCol w:w="9070"/>
      </w:tblGrid>
      <w:tr w:rsidR="006340EE" w:rsidRPr="00E03EAF" w:rsidTr="00F57D60">
        <w:trPr>
          <w:jc w:val="center"/>
        </w:trPr>
        <w:tc>
          <w:tcPr>
            <w:tcW w:w="9070" w:type="dxa"/>
            <w:shd w:val="clear" w:color="auto" w:fill="auto"/>
          </w:tcPr>
          <w:p w:rsidR="006340EE" w:rsidRPr="00E03EAF" w:rsidRDefault="006340EE" w:rsidP="00F57D60">
            <w:pPr>
              <w:spacing w:line="276" w:lineRule="auto"/>
              <w:jc w:val="center"/>
              <w:rPr>
                <w:w w:val="90"/>
              </w:rPr>
            </w:pPr>
            <w:r w:rsidRPr="00E03EAF">
              <w:rPr>
                <w:noProof/>
                <w:w w:val="90"/>
                <w:lang w:val="en-US" w:eastAsia="en-US"/>
              </w:rPr>
              <w:drawing>
                <wp:inline distT="0" distB="0" distL="0" distR="0" wp14:anchorId="271DE169" wp14:editId="405D4AF7">
                  <wp:extent cx="1322705" cy="10007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c>
      </w:tr>
      <w:tr w:rsidR="006340EE" w:rsidRPr="008B4324" w:rsidTr="00F57D60">
        <w:trPr>
          <w:trHeight w:val="250"/>
          <w:jc w:val="center"/>
        </w:trPr>
        <w:tc>
          <w:tcPr>
            <w:tcW w:w="9070" w:type="dxa"/>
            <w:shd w:val="clear" w:color="auto" w:fill="auto"/>
            <w:vAlign w:val="center"/>
          </w:tcPr>
          <w:p w:rsidR="006340EE" w:rsidRPr="00E03EAF" w:rsidRDefault="006340EE" w:rsidP="00F57D60">
            <w:pPr>
              <w:spacing w:line="276" w:lineRule="auto"/>
              <w:jc w:val="center"/>
              <w:outlineLvl w:val="0"/>
              <w:rPr>
                <w:rFonts w:eastAsia="MS Mincho"/>
                <w:b/>
                <w:lang w:val="en-US"/>
              </w:rPr>
            </w:pPr>
            <w:r w:rsidRPr="00E03EAF">
              <w:rPr>
                <w:rFonts w:eastAsia="MS Mincho"/>
                <w:b/>
                <w:lang w:val="en-US"/>
              </w:rPr>
              <w:t>MILLENNIUM CHALLENGE ACCOUNT-NIGER</w:t>
            </w:r>
          </w:p>
          <w:p w:rsidR="006340EE" w:rsidRPr="00E03EAF" w:rsidRDefault="006340EE" w:rsidP="00F57D60">
            <w:pPr>
              <w:spacing w:line="276" w:lineRule="auto"/>
              <w:jc w:val="center"/>
              <w:outlineLvl w:val="0"/>
              <w:rPr>
                <w:b/>
                <w:w w:val="90"/>
                <w:lang w:val="en-US"/>
              </w:rPr>
            </w:pPr>
            <w:r w:rsidRPr="00E03EAF">
              <w:rPr>
                <w:rFonts w:eastAsia="MS Mincho"/>
                <w:b/>
                <w:lang w:val="en-US"/>
              </w:rPr>
              <w:t>(MCA-NIGER)</w:t>
            </w:r>
          </w:p>
        </w:tc>
      </w:tr>
    </w:tbl>
    <w:p w:rsidR="006340EE" w:rsidRPr="00E03EAF" w:rsidRDefault="006340EE" w:rsidP="006340EE">
      <w:pPr>
        <w:tabs>
          <w:tab w:val="left" w:pos="709"/>
        </w:tabs>
        <w:spacing w:line="276" w:lineRule="auto"/>
        <w:jc w:val="center"/>
        <w:rPr>
          <w:b/>
          <w:i/>
          <w:lang w:val="en-US"/>
        </w:rPr>
      </w:pPr>
    </w:p>
    <w:p w:rsidR="006340EE" w:rsidRPr="00E03EAF" w:rsidRDefault="006340EE" w:rsidP="006340EE">
      <w:pPr>
        <w:tabs>
          <w:tab w:val="num" w:pos="1512"/>
        </w:tabs>
        <w:spacing w:line="276" w:lineRule="auto"/>
        <w:jc w:val="center"/>
        <w:rPr>
          <w:b/>
        </w:rPr>
      </w:pPr>
      <w:r w:rsidRPr="00E03EAF">
        <w:rPr>
          <w:b/>
        </w:rPr>
        <w:t>BON DE COMMANDE</w:t>
      </w:r>
    </w:p>
    <w:p w:rsidR="006340EE" w:rsidRPr="00FF65BC" w:rsidRDefault="006340EE" w:rsidP="006340EE">
      <w:pPr>
        <w:tabs>
          <w:tab w:val="left" w:pos="5184"/>
          <w:tab w:val="right" w:leader="dot" w:pos="8640"/>
        </w:tabs>
        <w:spacing w:line="276" w:lineRule="auto"/>
        <w:jc w:val="center"/>
        <w:rPr>
          <w:b/>
          <w:bCs/>
          <w:smallCaps/>
          <w:lang w:val="en-US"/>
          <w14:shadow w14:blurRad="50800" w14:dist="38100" w14:dir="2700000" w14:sx="100000" w14:sy="100000" w14:kx="0" w14:ky="0" w14:algn="tl">
            <w14:srgbClr w14:val="000000">
              <w14:alpha w14:val="60000"/>
            </w14:srgbClr>
          </w14:shadow>
        </w:rPr>
      </w:pPr>
      <w:r w:rsidRPr="008923FA">
        <w:rPr>
          <w:b/>
          <w:bCs/>
          <w:smallCaps/>
          <w:lang w:val="en-US"/>
          <w14:shadow w14:blurRad="50800" w14:dist="38100" w14:dir="2700000" w14:sx="100000" w14:sy="100000" w14:kx="0" w14:ky="0" w14:algn="tl">
            <w14:srgbClr w14:val="000000">
              <w14:alpha w14:val="60000"/>
            </w14:srgbClr>
          </w14:shadow>
        </w:rPr>
        <w:t>N° ………………….</w:t>
      </w:r>
    </w:p>
    <w:tbl>
      <w:tblPr>
        <w:tblW w:w="5000" w:type="pct"/>
        <w:jc w:val="center"/>
        <w:tblCellMar>
          <w:left w:w="70" w:type="dxa"/>
          <w:right w:w="70" w:type="dxa"/>
        </w:tblCellMar>
        <w:tblLook w:val="04A0" w:firstRow="1" w:lastRow="0" w:firstColumn="1" w:lastColumn="0" w:noHBand="0" w:noVBand="1"/>
      </w:tblPr>
      <w:tblGrid>
        <w:gridCol w:w="956"/>
        <w:gridCol w:w="2754"/>
        <w:gridCol w:w="1569"/>
        <w:gridCol w:w="1865"/>
        <w:gridCol w:w="1916"/>
      </w:tblGrid>
      <w:tr w:rsidR="006340EE" w:rsidRPr="00E03EAF" w:rsidTr="00F57D60">
        <w:trPr>
          <w:trHeight w:val="525"/>
          <w:jc w:val="center"/>
        </w:trPr>
        <w:tc>
          <w:tcPr>
            <w:tcW w:w="2014"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6340EE" w:rsidRPr="00E03EAF" w:rsidRDefault="006340EE" w:rsidP="00F57D60">
            <w:pPr>
              <w:spacing w:line="276" w:lineRule="auto"/>
              <w:jc w:val="both"/>
              <w:rPr>
                <w:b/>
                <w:bCs/>
                <w:color w:val="000000"/>
                <w:lang w:eastAsia="de-DE"/>
              </w:rPr>
            </w:pPr>
            <w:r w:rsidRPr="00E03EAF">
              <w:rPr>
                <w:b/>
                <w:bCs/>
                <w:color w:val="000000"/>
                <w:lang w:eastAsia="de-DE"/>
              </w:rPr>
              <w:t xml:space="preserve">BON DE COMMANDE  </w:t>
            </w:r>
          </w:p>
        </w:tc>
        <w:tc>
          <w:tcPr>
            <w:tcW w:w="2986" w:type="pct"/>
            <w:gridSpan w:val="3"/>
            <w:tcBorders>
              <w:top w:val="single" w:sz="4" w:space="0" w:color="auto"/>
              <w:left w:val="nil"/>
              <w:bottom w:val="single" w:sz="4" w:space="0" w:color="auto"/>
              <w:right w:val="single" w:sz="4" w:space="0" w:color="auto"/>
            </w:tcBorders>
            <w:shd w:val="clear" w:color="auto" w:fill="8DB3E2"/>
            <w:noWrap/>
            <w:vAlign w:val="center"/>
            <w:hideMark/>
          </w:tcPr>
          <w:p w:rsidR="006340EE" w:rsidRPr="00E03EAF" w:rsidRDefault="006340EE" w:rsidP="00F57D60">
            <w:pPr>
              <w:spacing w:line="276" w:lineRule="auto"/>
              <w:ind w:left="345"/>
              <w:jc w:val="both"/>
              <w:rPr>
                <w:b/>
                <w:color w:val="000000"/>
                <w:lang w:eastAsia="de-DE"/>
              </w:rPr>
            </w:pPr>
            <w:r w:rsidRPr="00E03EAF">
              <w:rPr>
                <w:b/>
                <w:color w:val="000000"/>
                <w:lang w:eastAsia="de-DE"/>
              </w:rPr>
              <w:t>Date :</w:t>
            </w:r>
          </w:p>
        </w:tc>
      </w:tr>
      <w:tr w:rsidR="006340EE" w:rsidRPr="00A11018" w:rsidTr="00F57D60">
        <w:trPr>
          <w:trHeight w:val="586"/>
          <w:jc w:val="center"/>
        </w:trPr>
        <w:tc>
          <w:tcPr>
            <w:tcW w:w="2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both"/>
              <w:rPr>
                <w:b/>
                <w:color w:val="000000"/>
                <w:lang w:eastAsia="de-DE"/>
              </w:rPr>
            </w:pPr>
            <w:r w:rsidRPr="00E03EAF">
              <w:rPr>
                <w:color w:val="000000"/>
                <w:lang w:eastAsia="de-DE"/>
              </w:rPr>
              <w:t xml:space="preserve">Bénéficiaire : </w:t>
            </w:r>
            <w:r w:rsidRPr="00E03EAF">
              <w:rPr>
                <w:b/>
                <w:color w:val="000000"/>
                <w:lang w:eastAsia="de-DE"/>
              </w:rPr>
              <w:t>MCA-Niger</w:t>
            </w:r>
          </w:p>
          <w:p w:rsidR="006340EE" w:rsidRPr="00E03EAF" w:rsidRDefault="006340EE" w:rsidP="00F57D60">
            <w:pPr>
              <w:spacing w:line="276" w:lineRule="auto"/>
              <w:jc w:val="both"/>
              <w:rPr>
                <w:color w:val="000000"/>
                <w:lang w:eastAsia="de-DE"/>
              </w:rPr>
            </w:pPr>
            <w:r w:rsidRPr="00E03EAF">
              <w:rPr>
                <w:i/>
                <w:color w:val="000000"/>
                <w:lang w:eastAsia="de-DE"/>
              </w:rPr>
              <w:t xml:space="preserve">Boulevard Mali Béro, Face Lycée Bosso, Commune </w:t>
            </w:r>
            <w:proofErr w:type="gramStart"/>
            <w:r w:rsidRPr="00E03EAF">
              <w:rPr>
                <w:i/>
                <w:color w:val="000000"/>
                <w:lang w:eastAsia="de-DE"/>
              </w:rPr>
              <w:t>I  BP</w:t>
            </w:r>
            <w:proofErr w:type="gramEnd"/>
            <w:r w:rsidRPr="00E03EAF">
              <w:rPr>
                <w:i/>
                <w:color w:val="000000"/>
                <w:lang w:eastAsia="de-DE"/>
              </w:rPr>
              <w:t xml:space="preserve"> 738 Niamey-</w:t>
            </w:r>
          </w:p>
        </w:tc>
        <w:tc>
          <w:tcPr>
            <w:tcW w:w="2986" w:type="pct"/>
            <w:gridSpan w:val="3"/>
            <w:tcBorders>
              <w:top w:val="single" w:sz="4" w:space="0" w:color="auto"/>
              <w:left w:val="nil"/>
              <w:bottom w:val="single" w:sz="4" w:space="0" w:color="auto"/>
              <w:right w:val="single" w:sz="4" w:space="0" w:color="auto"/>
            </w:tcBorders>
            <w:shd w:val="clear" w:color="auto" w:fill="auto"/>
            <w:noWrap/>
            <w:hideMark/>
          </w:tcPr>
          <w:p w:rsidR="006340EE" w:rsidRDefault="006340EE" w:rsidP="00F57D60">
            <w:pPr>
              <w:pStyle w:val="Text"/>
              <w:spacing w:before="0" w:after="0"/>
              <w:jc w:val="center"/>
              <w:rPr>
                <w:b/>
                <w:szCs w:val="24"/>
                <w:lang w:bidi="fr-FR"/>
              </w:rPr>
            </w:pPr>
            <w:r w:rsidRPr="00E03EAF">
              <w:rPr>
                <w:b/>
                <w:lang w:val="fr-CI"/>
              </w:rPr>
              <w:t> </w:t>
            </w:r>
            <w:r>
              <w:rPr>
                <w:b/>
                <w:szCs w:val="24"/>
                <w:lang w:bidi="fr-FR"/>
              </w:rPr>
              <w:t xml:space="preserve">Construction de deux (2) hangars 3 places pour les bureaux régionaux CRA / PRAPS de Dosso et Tahoua MCA – Niger </w:t>
            </w:r>
          </w:p>
          <w:p w:rsidR="006340EE" w:rsidRDefault="006340EE" w:rsidP="00F57D60">
            <w:pPr>
              <w:spacing w:line="276" w:lineRule="auto"/>
              <w:jc w:val="center"/>
              <w:rPr>
                <w:smallCaps/>
                <w:lang w:val="en-US"/>
                <w14:shadow w14:blurRad="50800" w14:dist="38100" w14:dir="2700000" w14:sx="100000" w14:sy="100000" w14:kx="0" w14:ky="0" w14:algn="tl">
                  <w14:srgbClr w14:val="000000">
                    <w14:alpha w14:val="60000"/>
                  </w14:srgbClr>
                </w14:shadow>
              </w:rPr>
            </w:pPr>
            <w:r w:rsidRPr="007C307F">
              <w:rPr>
                <w:b/>
                <w:lang w:val="en-US" w:bidi="fr-FR"/>
              </w:rPr>
              <w:t>DC N° CR/CRA/4/Shop/101/19</w:t>
            </w:r>
            <w:r w:rsidRPr="007C307F">
              <w:rPr>
                <w:smallCaps/>
                <w:lang w:val="en-US"/>
                <w14:shadow w14:blurRad="50800" w14:dist="38100" w14:dir="2700000" w14:sx="100000" w14:sy="100000" w14:kx="0" w14:ky="0" w14:algn="tl">
                  <w14:srgbClr w14:val="000000">
                    <w14:alpha w14:val="60000"/>
                  </w14:srgbClr>
                </w14:shadow>
              </w:rPr>
              <w:t xml:space="preserve"> </w:t>
            </w:r>
          </w:p>
          <w:p w:rsidR="006340EE" w:rsidRPr="007C307F" w:rsidRDefault="006340EE" w:rsidP="00F57D60">
            <w:pPr>
              <w:spacing w:line="276" w:lineRule="auto"/>
              <w:jc w:val="center"/>
              <w:rPr>
                <w:b/>
                <w:bCs/>
                <w:smallCaps/>
                <w:lang w:val="en-US"/>
                <w14:shadow w14:blurRad="50800" w14:dist="38100" w14:dir="2700000" w14:sx="100000" w14:sy="100000" w14:kx="0" w14:ky="0" w14:algn="tl">
                  <w14:srgbClr w14:val="000000">
                    <w14:alpha w14:val="60000"/>
                  </w14:srgbClr>
                </w14:shadow>
              </w:rPr>
            </w:pPr>
            <w:r>
              <w:rPr>
                <w:b/>
                <w:bCs/>
                <w:smallCaps/>
                <w:lang w:val="en-US"/>
                <w14:shadow w14:blurRad="50800" w14:dist="38100" w14:dir="2700000" w14:sx="100000" w14:sy="100000" w14:kx="0" w14:ky="0" w14:algn="tl">
                  <w14:srgbClr w14:val="000000">
                    <w14:alpha w14:val="60000"/>
                  </w14:srgbClr>
                </w14:shadow>
              </w:rPr>
              <w:t xml:space="preserve">LOT </w:t>
            </w:r>
          </w:p>
        </w:tc>
      </w:tr>
      <w:tr w:rsidR="006340EE" w:rsidRPr="00E03EAF" w:rsidTr="00F57D60">
        <w:trPr>
          <w:trHeight w:val="325"/>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40EE" w:rsidRPr="00E03EAF" w:rsidRDefault="006340EE" w:rsidP="00F57D60">
            <w:pPr>
              <w:spacing w:line="276" w:lineRule="auto"/>
              <w:jc w:val="both"/>
              <w:rPr>
                <w:b/>
                <w:color w:val="000000"/>
                <w:lang w:eastAsia="de-DE"/>
              </w:rPr>
            </w:pPr>
            <w:r w:rsidRPr="00E03EAF">
              <w:rPr>
                <w:b/>
                <w:bCs/>
                <w:color w:val="000000"/>
                <w:lang w:eastAsia="de-DE"/>
              </w:rPr>
              <w:t>Fournisseur/Prestataire de service :</w:t>
            </w:r>
            <w:r w:rsidRPr="00E03EAF">
              <w:rPr>
                <w:color w:val="000000"/>
                <w:lang w:eastAsia="de-DE"/>
              </w:rPr>
              <w:t xml:space="preserve"> </w:t>
            </w:r>
          </w:p>
        </w:tc>
      </w:tr>
      <w:tr w:rsidR="006340EE" w:rsidRPr="00E03EAF" w:rsidTr="00F57D60">
        <w:trPr>
          <w:trHeight w:val="783"/>
          <w:jc w:val="center"/>
        </w:trPr>
        <w:tc>
          <w:tcPr>
            <w:tcW w:w="201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40EE" w:rsidRPr="00E03EAF" w:rsidRDefault="006340EE" w:rsidP="00F57D60">
            <w:pPr>
              <w:spacing w:line="276" w:lineRule="auto"/>
              <w:jc w:val="both"/>
              <w:rPr>
                <w:b/>
                <w:color w:val="000000"/>
                <w:lang w:eastAsia="de-DE"/>
              </w:rPr>
            </w:pPr>
            <w:r w:rsidRPr="00E03EAF">
              <w:rPr>
                <w:color w:val="000000"/>
                <w:lang w:eastAsia="de-DE"/>
              </w:rPr>
              <w:t>Adresse :</w:t>
            </w:r>
            <w:r w:rsidRPr="00E03EAF">
              <w:t xml:space="preserve"> </w:t>
            </w:r>
            <w:r w:rsidRPr="00E03EAF">
              <w:rPr>
                <w:b/>
                <w:color w:val="000000"/>
                <w:lang w:eastAsia="de-DE"/>
              </w:rPr>
              <w:t xml:space="preserve"> </w:t>
            </w:r>
          </w:p>
          <w:p w:rsidR="006340EE" w:rsidRPr="00E03EAF" w:rsidRDefault="006340EE" w:rsidP="00F57D60">
            <w:pPr>
              <w:spacing w:line="276" w:lineRule="auto"/>
              <w:jc w:val="both"/>
              <w:rPr>
                <w:b/>
                <w:color w:val="000000"/>
                <w:lang w:val="en-US" w:eastAsia="de-DE"/>
              </w:rPr>
            </w:pPr>
          </w:p>
          <w:p w:rsidR="006340EE" w:rsidRPr="00E03EAF" w:rsidRDefault="006340EE" w:rsidP="00F57D60">
            <w:pPr>
              <w:spacing w:line="276" w:lineRule="auto"/>
              <w:jc w:val="both"/>
              <w:rPr>
                <w:color w:val="000000"/>
                <w:lang w:val="en-US" w:eastAsia="de-DE"/>
              </w:rPr>
            </w:pPr>
          </w:p>
        </w:tc>
        <w:tc>
          <w:tcPr>
            <w:tcW w:w="870" w:type="pct"/>
            <w:tcBorders>
              <w:top w:val="nil"/>
              <w:left w:val="nil"/>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both"/>
              <w:rPr>
                <w:color w:val="000000"/>
                <w:lang w:eastAsia="de-DE"/>
              </w:rPr>
            </w:pPr>
            <w:proofErr w:type="gramStart"/>
            <w:r w:rsidRPr="00E03EAF">
              <w:rPr>
                <w:color w:val="000000"/>
                <w:lang w:eastAsia="de-DE"/>
              </w:rPr>
              <w:t>Tél:</w:t>
            </w:r>
            <w:proofErr w:type="gramEnd"/>
            <w:r w:rsidRPr="00E03EAF">
              <w:rPr>
                <w:color w:val="000000"/>
                <w:lang w:eastAsia="de-DE"/>
              </w:rPr>
              <w:t xml:space="preserve">  </w:t>
            </w:r>
          </w:p>
        </w:tc>
        <w:tc>
          <w:tcPr>
            <w:tcW w:w="1042" w:type="pct"/>
            <w:tcBorders>
              <w:top w:val="nil"/>
              <w:left w:val="nil"/>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both"/>
              <w:rPr>
                <w:color w:val="000000"/>
                <w:lang w:eastAsia="de-DE"/>
              </w:rPr>
            </w:pPr>
            <w:r w:rsidRPr="00E03EAF">
              <w:rPr>
                <w:color w:val="000000"/>
                <w:lang w:eastAsia="de-DE"/>
              </w:rPr>
              <w:t xml:space="preserve">Télécopie : </w:t>
            </w:r>
          </w:p>
        </w:tc>
        <w:tc>
          <w:tcPr>
            <w:tcW w:w="1073" w:type="pct"/>
            <w:tcBorders>
              <w:top w:val="nil"/>
              <w:left w:val="nil"/>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both"/>
              <w:rPr>
                <w:color w:val="000000"/>
                <w:lang w:val="en-US" w:eastAsia="de-DE"/>
              </w:rPr>
            </w:pPr>
            <w:r w:rsidRPr="00E03EAF">
              <w:rPr>
                <w:color w:val="000000"/>
                <w:lang w:val="en-US" w:eastAsia="de-DE"/>
              </w:rPr>
              <w:t xml:space="preserve">N° </w:t>
            </w:r>
            <w:proofErr w:type="gramStart"/>
            <w:r w:rsidRPr="00E03EAF">
              <w:rPr>
                <w:color w:val="000000"/>
                <w:lang w:val="en-US" w:eastAsia="de-DE"/>
              </w:rPr>
              <w:t>RCCM :</w:t>
            </w:r>
            <w:proofErr w:type="gramEnd"/>
          </w:p>
          <w:p w:rsidR="006340EE" w:rsidRPr="00E03EAF" w:rsidRDefault="006340EE" w:rsidP="00F57D60">
            <w:pPr>
              <w:spacing w:line="276" w:lineRule="auto"/>
              <w:jc w:val="both"/>
              <w:rPr>
                <w:color w:val="000000"/>
                <w:lang w:val="en-US" w:eastAsia="de-DE"/>
              </w:rPr>
            </w:pPr>
            <w:proofErr w:type="gramStart"/>
            <w:r w:rsidRPr="00E03EAF">
              <w:rPr>
                <w:color w:val="000000"/>
                <w:lang w:val="en-US" w:eastAsia="de-DE"/>
              </w:rPr>
              <w:t>NIF :</w:t>
            </w:r>
            <w:proofErr w:type="gramEnd"/>
          </w:p>
        </w:tc>
      </w:tr>
      <w:tr w:rsidR="006340EE" w:rsidRPr="00E03EAF" w:rsidTr="00F57D60">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40EE" w:rsidRPr="00E03EAF" w:rsidRDefault="006340EE" w:rsidP="00F57D60">
            <w:pPr>
              <w:spacing w:line="276" w:lineRule="auto"/>
              <w:jc w:val="both"/>
              <w:rPr>
                <w:b/>
                <w:bCs/>
                <w:color w:val="000000"/>
                <w:lang w:eastAsia="de-DE"/>
              </w:rPr>
            </w:pPr>
            <w:r w:rsidRPr="00E03EAF">
              <w:rPr>
                <w:b/>
                <w:bCs/>
                <w:color w:val="000000"/>
                <w:lang w:eastAsia="de-DE"/>
              </w:rPr>
              <w:t>COMMANDE</w:t>
            </w:r>
          </w:p>
        </w:tc>
      </w:tr>
      <w:tr w:rsidR="006340EE" w:rsidRPr="00E03EAF" w:rsidTr="00F57D60">
        <w:trPr>
          <w:trHeight w:val="675"/>
          <w:jc w:val="center"/>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both"/>
              <w:rPr>
                <w:b/>
                <w:color w:val="000000"/>
                <w:lang w:eastAsia="de-DE"/>
              </w:rPr>
            </w:pPr>
            <w:r w:rsidRPr="00E03EAF">
              <w:rPr>
                <w:b/>
                <w:color w:val="000000"/>
                <w:lang w:eastAsia="de-DE"/>
              </w:rPr>
              <w:t>Numéro de l'article</w:t>
            </w:r>
          </w:p>
        </w:tc>
        <w:tc>
          <w:tcPr>
            <w:tcW w:w="1494" w:type="pct"/>
            <w:tcBorders>
              <w:top w:val="nil"/>
              <w:left w:val="nil"/>
              <w:bottom w:val="single" w:sz="4" w:space="0" w:color="auto"/>
              <w:right w:val="single" w:sz="4" w:space="0" w:color="auto"/>
            </w:tcBorders>
            <w:shd w:val="clear" w:color="auto" w:fill="auto"/>
            <w:noWrap/>
            <w:vAlign w:val="center"/>
            <w:hideMark/>
          </w:tcPr>
          <w:p w:rsidR="006340EE" w:rsidRPr="00E03EAF" w:rsidRDefault="006340EE" w:rsidP="00F57D60">
            <w:pPr>
              <w:spacing w:line="276" w:lineRule="auto"/>
              <w:jc w:val="center"/>
              <w:rPr>
                <w:b/>
                <w:color w:val="000000"/>
                <w:lang w:eastAsia="de-DE"/>
              </w:rPr>
            </w:pPr>
            <w:r w:rsidRPr="00E03EAF">
              <w:rPr>
                <w:b/>
                <w:color w:val="000000"/>
                <w:lang w:eastAsia="de-DE"/>
              </w:rPr>
              <w:t>Description</w:t>
            </w:r>
          </w:p>
        </w:tc>
        <w:tc>
          <w:tcPr>
            <w:tcW w:w="870" w:type="pct"/>
            <w:tcBorders>
              <w:top w:val="single" w:sz="4" w:space="0" w:color="auto"/>
              <w:left w:val="nil"/>
              <w:bottom w:val="single" w:sz="4" w:space="0" w:color="auto"/>
              <w:right w:val="single" w:sz="4" w:space="0" w:color="auto"/>
            </w:tcBorders>
            <w:shd w:val="clear" w:color="auto" w:fill="auto"/>
            <w:vAlign w:val="center"/>
          </w:tcPr>
          <w:p w:rsidR="006340EE" w:rsidRPr="00E03EAF" w:rsidRDefault="006340EE" w:rsidP="00F57D60">
            <w:pPr>
              <w:spacing w:line="276" w:lineRule="auto"/>
              <w:jc w:val="center"/>
              <w:rPr>
                <w:b/>
                <w:color w:val="000000"/>
                <w:lang w:eastAsia="de-DE"/>
              </w:rPr>
            </w:pPr>
            <w:r w:rsidRPr="00E03EAF">
              <w:rPr>
                <w:b/>
                <w:color w:val="000000"/>
                <w:lang w:eastAsia="de-DE"/>
              </w:rPr>
              <w:t>Quantité</w:t>
            </w:r>
          </w:p>
        </w:tc>
        <w:tc>
          <w:tcPr>
            <w:tcW w:w="1042" w:type="pct"/>
            <w:tcBorders>
              <w:top w:val="nil"/>
              <w:left w:val="nil"/>
              <w:bottom w:val="single" w:sz="4" w:space="0" w:color="auto"/>
              <w:right w:val="single" w:sz="4" w:space="0" w:color="auto"/>
            </w:tcBorders>
            <w:shd w:val="clear" w:color="auto" w:fill="auto"/>
            <w:noWrap/>
            <w:vAlign w:val="center"/>
            <w:hideMark/>
          </w:tcPr>
          <w:p w:rsidR="006340EE" w:rsidRDefault="006340EE" w:rsidP="00F57D60">
            <w:pPr>
              <w:spacing w:line="276" w:lineRule="auto"/>
              <w:jc w:val="center"/>
              <w:rPr>
                <w:b/>
                <w:color w:val="000000"/>
                <w:lang w:eastAsia="de-DE"/>
              </w:rPr>
            </w:pPr>
            <w:r w:rsidRPr="00E03EAF">
              <w:rPr>
                <w:b/>
                <w:color w:val="000000"/>
                <w:lang w:eastAsia="de-DE"/>
              </w:rPr>
              <w:t xml:space="preserve">Prix unitaire </w:t>
            </w:r>
            <w:r>
              <w:rPr>
                <w:b/>
                <w:color w:val="000000"/>
                <w:lang w:eastAsia="de-DE"/>
              </w:rPr>
              <w:t>HT</w:t>
            </w:r>
          </w:p>
          <w:p w:rsidR="006340EE" w:rsidRPr="00E03EAF" w:rsidRDefault="006340EE" w:rsidP="00F57D60">
            <w:pPr>
              <w:spacing w:line="276" w:lineRule="auto"/>
              <w:jc w:val="center"/>
              <w:rPr>
                <w:b/>
                <w:color w:val="000000"/>
                <w:lang w:eastAsia="de-DE"/>
              </w:rPr>
            </w:pPr>
            <w:r w:rsidRPr="00E03EAF">
              <w:rPr>
                <w:b/>
                <w:color w:val="000000"/>
                <w:lang w:eastAsia="de-DE"/>
              </w:rPr>
              <w:t>(</w:t>
            </w:r>
            <w:proofErr w:type="gramStart"/>
            <w:r w:rsidRPr="00E03EAF">
              <w:rPr>
                <w:b/>
                <w:color w:val="000000"/>
                <w:lang w:eastAsia="de-DE"/>
              </w:rPr>
              <w:t>en</w:t>
            </w:r>
            <w:proofErr w:type="gramEnd"/>
            <w:r w:rsidRPr="00E03EAF">
              <w:rPr>
                <w:b/>
                <w:color w:val="000000"/>
                <w:lang w:eastAsia="de-DE"/>
              </w:rPr>
              <w:t xml:space="preserve"> FCFA)</w:t>
            </w:r>
          </w:p>
        </w:tc>
        <w:tc>
          <w:tcPr>
            <w:tcW w:w="1073" w:type="pct"/>
            <w:tcBorders>
              <w:top w:val="nil"/>
              <w:left w:val="nil"/>
              <w:bottom w:val="single" w:sz="4" w:space="0" w:color="auto"/>
              <w:right w:val="single" w:sz="4" w:space="0" w:color="auto"/>
            </w:tcBorders>
            <w:shd w:val="clear" w:color="auto" w:fill="auto"/>
            <w:noWrap/>
            <w:vAlign w:val="center"/>
            <w:hideMark/>
          </w:tcPr>
          <w:p w:rsidR="006340EE" w:rsidRDefault="006340EE" w:rsidP="00F57D60">
            <w:pPr>
              <w:spacing w:line="276" w:lineRule="auto"/>
              <w:jc w:val="center"/>
              <w:rPr>
                <w:b/>
                <w:color w:val="000000"/>
                <w:lang w:eastAsia="de-DE"/>
              </w:rPr>
            </w:pPr>
            <w:r w:rsidRPr="00E03EAF">
              <w:rPr>
                <w:b/>
                <w:color w:val="000000"/>
                <w:lang w:eastAsia="de-DE"/>
              </w:rPr>
              <w:t xml:space="preserve">Prix total </w:t>
            </w:r>
            <w:r>
              <w:rPr>
                <w:b/>
                <w:color w:val="000000"/>
                <w:lang w:eastAsia="de-DE"/>
              </w:rPr>
              <w:t>HT</w:t>
            </w:r>
          </w:p>
          <w:p w:rsidR="006340EE" w:rsidRPr="00E03EAF" w:rsidRDefault="006340EE" w:rsidP="00F57D60">
            <w:pPr>
              <w:spacing w:line="276" w:lineRule="auto"/>
              <w:jc w:val="center"/>
              <w:rPr>
                <w:b/>
                <w:color w:val="000000"/>
                <w:lang w:eastAsia="de-DE"/>
              </w:rPr>
            </w:pPr>
            <w:r w:rsidRPr="00E03EAF">
              <w:rPr>
                <w:b/>
                <w:color w:val="000000"/>
                <w:lang w:eastAsia="de-DE"/>
              </w:rPr>
              <w:t>(</w:t>
            </w:r>
            <w:proofErr w:type="gramStart"/>
            <w:r w:rsidRPr="00E03EAF">
              <w:rPr>
                <w:b/>
                <w:color w:val="000000"/>
                <w:lang w:eastAsia="de-DE"/>
              </w:rPr>
              <w:t>en</w:t>
            </w:r>
            <w:proofErr w:type="gramEnd"/>
            <w:r w:rsidRPr="00E03EAF">
              <w:rPr>
                <w:b/>
                <w:color w:val="000000"/>
                <w:lang w:eastAsia="de-DE"/>
              </w:rPr>
              <w:t xml:space="preserve"> FCFA)</w:t>
            </w:r>
          </w:p>
        </w:tc>
      </w:tr>
      <w:tr w:rsidR="006340EE" w:rsidRPr="00E03EAF" w:rsidTr="00F57D60">
        <w:trPr>
          <w:trHeight w:val="432"/>
          <w:jc w:val="center"/>
        </w:trPr>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40EE" w:rsidRPr="00E03EAF" w:rsidRDefault="006340EE" w:rsidP="00F57D60">
            <w:pPr>
              <w:spacing w:line="276" w:lineRule="auto"/>
              <w:jc w:val="center"/>
              <w:rPr>
                <w:bCs/>
                <w:color w:val="000000"/>
                <w:lang w:eastAsia="de-DE"/>
              </w:rPr>
            </w:pPr>
            <w:r w:rsidRPr="00E03EAF">
              <w:rPr>
                <w:bdr w:val="nil"/>
              </w:rPr>
              <w:t>1</w:t>
            </w:r>
          </w:p>
        </w:tc>
        <w:tc>
          <w:tcPr>
            <w:tcW w:w="14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340EE" w:rsidRPr="00E03EAF" w:rsidRDefault="006340EE" w:rsidP="00F57D60">
            <w:pPr>
              <w:spacing w:line="276" w:lineRule="auto"/>
              <w:jc w:val="both"/>
            </w:pPr>
            <w:r>
              <w:rPr>
                <w:bdr w:val="nil"/>
              </w:rPr>
              <w:t xml:space="preserve">Installation, amenée du chantier et repli du chantier </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1</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nil"/>
              <w:left w:val="single" w:sz="4" w:space="0" w:color="auto"/>
              <w:bottom w:val="single" w:sz="4" w:space="0" w:color="auto"/>
              <w:right w:val="single" w:sz="4" w:space="0" w:color="auto"/>
            </w:tcBorders>
            <w:shd w:val="clear" w:color="000000" w:fill="FFFFFF"/>
            <w:noWrap/>
            <w:vAlign w:val="center"/>
          </w:tcPr>
          <w:p w:rsidR="006340EE" w:rsidRPr="00E03EAF" w:rsidRDefault="006340EE" w:rsidP="00F57D60">
            <w:pPr>
              <w:spacing w:line="276" w:lineRule="auto"/>
              <w:jc w:val="center"/>
              <w:rPr>
                <w:bCs/>
                <w:color w:val="000000"/>
                <w:lang w:eastAsia="de-DE"/>
              </w:rPr>
            </w:pPr>
            <w:r w:rsidRPr="00E03EAF">
              <w:rPr>
                <w:bdr w:val="nil"/>
              </w:rPr>
              <w:t>2</w:t>
            </w:r>
          </w:p>
        </w:tc>
        <w:tc>
          <w:tcPr>
            <w:tcW w:w="1494" w:type="pct"/>
            <w:tcBorders>
              <w:top w:val="nil"/>
              <w:left w:val="single" w:sz="4" w:space="0" w:color="auto"/>
              <w:bottom w:val="single" w:sz="4" w:space="0" w:color="auto"/>
              <w:right w:val="single" w:sz="4" w:space="0" w:color="auto"/>
            </w:tcBorders>
            <w:shd w:val="clear" w:color="000000" w:fill="FFFFFF"/>
            <w:noWrap/>
            <w:vAlign w:val="bottom"/>
          </w:tcPr>
          <w:p w:rsidR="006340EE" w:rsidRPr="00E03EAF" w:rsidRDefault="006340EE" w:rsidP="00F57D60">
            <w:pPr>
              <w:spacing w:line="276" w:lineRule="auto"/>
              <w:jc w:val="both"/>
            </w:pPr>
            <w:r>
              <w:rPr>
                <w:bdr w:val="nil"/>
              </w:rPr>
              <w:t xml:space="preserve">Fet P IPN 120 pour support (3 m de haut et 8 pieds) </w:t>
            </w:r>
          </w:p>
        </w:tc>
        <w:tc>
          <w:tcPr>
            <w:tcW w:w="870"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24</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nil"/>
              <w:left w:val="single" w:sz="4" w:space="0" w:color="auto"/>
              <w:bottom w:val="single" w:sz="4" w:space="0" w:color="auto"/>
              <w:right w:val="single" w:sz="4" w:space="0" w:color="auto"/>
            </w:tcBorders>
            <w:shd w:val="clear" w:color="000000" w:fill="FFFFFF"/>
            <w:noWrap/>
            <w:vAlign w:val="center"/>
          </w:tcPr>
          <w:p w:rsidR="006340EE" w:rsidRPr="00E03EAF" w:rsidRDefault="006340EE" w:rsidP="00F57D60">
            <w:pPr>
              <w:spacing w:line="276" w:lineRule="auto"/>
              <w:jc w:val="center"/>
              <w:rPr>
                <w:bdr w:val="nil"/>
              </w:rPr>
            </w:pPr>
            <w:r>
              <w:rPr>
                <w:bdr w:val="nil"/>
              </w:rPr>
              <w:t>3</w:t>
            </w:r>
          </w:p>
        </w:tc>
        <w:tc>
          <w:tcPr>
            <w:tcW w:w="1494" w:type="pct"/>
            <w:tcBorders>
              <w:top w:val="nil"/>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FF550D">
              <w:rPr>
                <w:rFonts w:eastAsia="Calibri"/>
              </w:rPr>
              <w:t>Fet P IPN 120 pour traverses (5,25 ml de long sur 4 rangées</w:t>
            </w:r>
            <w:r>
              <w:rPr>
                <w:rFonts w:eastAsia="Calibri"/>
              </w:rPr>
              <w:t>)</w:t>
            </w:r>
          </w:p>
        </w:tc>
        <w:tc>
          <w:tcPr>
            <w:tcW w:w="870"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sz w:val="20"/>
              </w:rPr>
              <w:t>21</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40EE" w:rsidRDefault="006340EE" w:rsidP="00F57D60">
            <w:pPr>
              <w:spacing w:line="276" w:lineRule="auto"/>
              <w:jc w:val="center"/>
              <w:rPr>
                <w:bdr w:val="nil"/>
              </w:rPr>
            </w:pPr>
            <w:r>
              <w:rPr>
                <w:bdr w:val="nil"/>
              </w:rPr>
              <w:t>4</w:t>
            </w:r>
          </w:p>
        </w:tc>
        <w:tc>
          <w:tcPr>
            <w:tcW w:w="1494" w:type="pct"/>
            <w:tcBorders>
              <w:top w:val="nil"/>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C942CD">
              <w:rPr>
                <w:rFonts w:eastAsia="Calibri"/>
              </w:rPr>
              <w:t>Fet P tube carrés de 50 pour traverses (12 ml de long et 6 rangées)</w:t>
            </w:r>
          </w:p>
        </w:tc>
        <w:tc>
          <w:tcPr>
            <w:tcW w:w="870"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72</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40EE" w:rsidRDefault="006340EE" w:rsidP="00F57D60">
            <w:pPr>
              <w:spacing w:line="276" w:lineRule="auto"/>
              <w:jc w:val="center"/>
              <w:rPr>
                <w:bdr w:val="nil"/>
              </w:rPr>
            </w:pPr>
            <w:r>
              <w:rPr>
                <w:bdr w:val="nil"/>
              </w:rPr>
              <w:t>5</w:t>
            </w:r>
          </w:p>
        </w:tc>
        <w:tc>
          <w:tcPr>
            <w:tcW w:w="1494" w:type="pct"/>
            <w:tcBorders>
              <w:top w:val="single" w:sz="4" w:space="0" w:color="auto"/>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C942CD">
              <w:rPr>
                <w:rFonts w:eastAsia="Calibri"/>
              </w:rPr>
              <w:t>Fet P</w:t>
            </w:r>
            <w:r>
              <w:rPr>
                <w:rFonts w:eastAsia="Calibri"/>
              </w:rPr>
              <w:t xml:space="preserve"> </w:t>
            </w:r>
            <w:r w:rsidRPr="00C942CD">
              <w:rPr>
                <w:rFonts w:eastAsia="Calibri"/>
              </w:rPr>
              <w:t xml:space="preserve">tube carré de 50 pour contreventement et </w:t>
            </w:r>
            <w:r w:rsidRPr="00C942CD">
              <w:rPr>
                <w:rFonts w:eastAsia="Calibri"/>
              </w:rPr>
              <w:lastRenderedPageBreak/>
              <w:t>bardage</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lastRenderedPageBreak/>
              <w:t>24</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40EE" w:rsidRDefault="006340EE" w:rsidP="00F57D60">
            <w:pPr>
              <w:spacing w:line="276" w:lineRule="auto"/>
              <w:jc w:val="center"/>
              <w:rPr>
                <w:bdr w:val="nil"/>
              </w:rPr>
            </w:pPr>
            <w:r>
              <w:rPr>
                <w:bdr w:val="nil"/>
              </w:rPr>
              <w:t>6</w:t>
            </w:r>
          </w:p>
        </w:tc>
        <w:tc>
          <w:tcPr>
            <w:tcW w:w="1494" w:type="pct"/>
            <w:tcBorders>
              <w:top w:val="single" w:sz="4" w:space="0" w:color="auto"/>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C942CD">
              <w:rPr>
                <w:rFonts w:eastAsia="Calibri"/>
              </w:rPr>
              <w:t>Fet P tube carré de 50 pour pannes</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103,4</w:t>
            </w:r>
          </w:p>
        </w:tc>
        <w:tc>
          <w:tcPr>
            <w:tcW w:w="1042" w:type="pct"/>
            <w:tcBorders>
              <w:top w:val="single" w:sz="4" w:space="0" w:color="auto"/>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nil"/>
              <w:left w:val="single" w:sz="4" w:space="0" w:color="auto"/>
              <w:bottom w:val="single" w:sz="4" w:space="0" w:color="auto"/>
              <w:right w:val="single" w:sz="4" w:space="0" w:color="auto"/>
            </w:tcBorders>
            <w:shd w:val="clear" w:color="000000" w:fill="FFFFFF"/>
            <w:noWrap/>
            <w:vAlign w:val="center"/>
          </w:tcPr>
          <w:p w:rsidR="006340EE" w:rsidRDefault="006340EE" w:rsidP="00F57D60">
            <w:pPr>
              <w:spacing w:line="276" w:lineRule="auto"/>
              <w:jc w:val="center"/>
              <w:rPr>
                <w:bdr w:val="nil"/>
              </w:rPr>
            </w:pPr>
            <w:r>
              <w:rPr>
                <w:bdr w:val="nil"/>
              </w:rPr>
              <w:t>7</w:t>
            </w:r>
          </w:p>
        </w:tc>
        <w:tc>
          <w:tcPr>
            <w:tcW w:w="1494" w:type="pct"/>
            <w:tcBorders>
              <w:top w:val="nil"/>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C942CD">
              <w:rPr>
                <w:rFonts w:eastAsia="Calibri"/>
              </w:rPr>
              <w:t>Fet P IPN de tôle ALU Zinc 63/100e</w:t>
            </w:r>
          </w:p>
        </w:tc>
        <w:tc>
          <w:tcPr>
            <w:tcW w:w="870"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70,5</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369"/>
          <w:jc w:val="center"/>
        </w:trPr>
        <w:tc>
          <w:tcPr>
            <w:tcW w:w="520" w:type="pct"/>
            <w:tcBorders>
              <w:top w:val="nil"/>
              <w:left w:val="single" w:sz="4" w:space="0" w:color="auto"/>
              <w:bottom w:val="single" w:sz="4" w:space="0" w:color="auto"/>
              <w:right w:val="single" w:sz="4" w:space="0" w:color="auto"/>
            </w:tcBorders>
            <w:shd w:val="clear" w:color="000000" w:fill="FFFFFF"/>
            <w:noWrap/>
            <w:vAlign w:val="center"/>
          </w:tcPr>
          <w:p w:rsidR="006340EE" w:rsidRDefault="006340EE" w:rsidP="00F57D60">
            <w:pPr>
              <w:spacing w:line="276" w:lineRule="auto"/>
              <w:jc w:val="center"/>
              <w:rPr>
                <w:bdr w:val="nil"/>
              </w:rPr>
            </w:pPr>
            <w:r>
              <w:rPr>
                <w:bdr w:val="nil"/>
              </w:rPr>
              <w:t>8</w:t>
            </w:r>
          </w:p>
        </w:tc>
        <w:tc>
          <w:tcPr>
            <w:tcW w:w="1494" w:type="pct"/>
            <w:tcBorders>
              <w:top w:val="nil"/>
              <w:left w:val="single" w:sz="4" w:space="0" w:color="auto"/>
              <w:bottom w:val="single" w:sz="4" w:space="0" w:color="auto"/>
              <w:right w:val="single" w:sz="4" w:space="0" w:color="auto"/>
            </w:tcBorders>
            <w:shd w:val="clear" w:color="000000" w:fill="FFFFFF"/>
            <w:noWrap/>
          </w:tcPr>
          <w:p w:rsidR="006340EE" w:rsidRPr="00E03EAF" w:rsidRDefault="006340EE" w:rsidP="00F57D60">
            <w:pPr>
              <w:spacing w:line="276" w:lineRule="auto"/>
              <w:jc w:val="both"/>
            </w:pPr>
            <w:r w:rsidRPr="00C942CD">
              <w:rPr>
                <w:rFonts w:eastAsia="Calibri"/>
              </w:rPr>
              <w:t>BA pour fixation des supports</w:t>
            </w:r>
          </w:p>
        </w:tc>
        <w:tc>
          <w:tcPr>
            <w:tcW w:w="870" w:type="pct"/>
            <w:tcBorders>
              <w:top w:val="nil"/>
              <w:left w:val="single" w:sz="4" w:space="0" w:color="auto"/>
              <w:bottom w:val="single" w:sz="4" w:space="0" w:color="auto"/>
              <w:right w:val="single" w:sz="4" w:space="0" w:color="auto"/>
            </w:tcBorders>
            <w:shd w:val="clear" w:color="000000" w:fill="FFFFFF"/>
            <w:vAlign w:val="center"/>
          </w:tcPr>
          <w:p w:rsidR="006340EE" w:rsidRPr="00E03EAF" w:rsidRDefault="006340EE" w:rsidP="00F57D60">
            <w:pPr>
              <w:spacing w:line="276" w:lineRule="auto"/>
              <w:jc w:val="center"/>
              <w:rPr>
                <w:color w:val="000000"/>
                <w:lang w:eastAsia="de-DE"/>
              </w:rPr>
            </w:pPr>
            <w:r>
              <w:rPr>
                <w:rFonts w:ascii="Calibri" w:eastAsia="Calibri" w:hAnsi="Calibri" w:cs="Calibri"/>
              </w:rPr>
              <w:t>0,768</w:t>
            </w:r>
          </w:p>
        </w:tc>
        <w:tc>
          <w:tcPr>
            <w:tcW w:w="1042"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c>
          <w:tcPr>
            <w:tcW w:w="1073" w:type="pct"/>
            <w:tcBorders>
              <w:top w:val="nil"/>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color w:val="000000"/>
                <w:lang w:eastAsia="de-DE"/>
              </w:rPr>
            </w:pPr>
          </w:p>
        </w:tc>
      </w:tr>
      <w:tr w:rsidR="006340EE" w:rsidRPr="00E03EAF" w:rsidTr="00F57D60">
        <w:trPr>
          <w:trHeight w:val="297"/>
          <w:jc w:val="center"/>
        </w:trPr>
        <w:tc>
          <w:tcPr>
            <w:tcW w:w="392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r w:rsidRPr="00E03EAF">
              <w:rPr>
                <w:b/>
                <w:lang w:eastAsia="de-DE"/>
              </w:rPr>
              <w:t xml:space="preserve">MONTANT TOTAL HORS TVA </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p>
        </w:tc>
      </w:tr>
      <w:tr w:rsidR="006340EE" w:rsidRPr="00E03EAF" w:rsidTr="00F57D60">
        <w:trPr>
          <w:trHeight w:val="532"/>
          <w:jc w:val="center"/>
        </w:trPr>
        <w:tc>
          <w:tcPr>
            <w:tcW w:w="392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r w:rsidRPr="00E03EAF">
              <w:rPr>
                <w:b/>
                <w:lang w:eastAsia="de-DE"/>
              </w:rPr>
              <w:t xml:space="preserve">TVA </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r w:rsidRPr="00E03EAF">
              <w:rPr>
                <w:b/>
                <w:lang w:eastAsia="de-DE"/>
              </w:rPr>
              <w:t>00</w:t>
            </w:r>
          </w:p>
        </w:tc>
      </w:tr>
      <w:tr w:rsidR="006340EE" w:rsidRPr="00E03EAF" w:rsidTr="00F57D60">
        <w:trPr>
          <w:trHeight w:val="387"/>
          <w:jc w:val="center"/>
        </w:trPr>
        <w:tc>
          <w:tcPr>
            <w:tcW w:w="392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r w:rsidRPr="00E03EAF">
              <w:rPr>
                <w:b/>
                <w:lang w:eastAsia="de-DE"/>
              </w:rPr>
              <w:t xml:space="preserve">MONTANT TOTAL HT </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6340EE" w:rsidRPr="00E03EAF" w:rsidRDefault="006340EE" w:rsidP="00F57D60">
            <w:pPr>
              <w:spacing w:line="276" w:lineRule="auto"/>
              <w:jc w:val="both"/>
              <w:rPr>
                <w:b/>
                <w:lang w:eastAsia="de-DE"/>
              </w:rPr>
            </w:pPr>
          </w:p>
        </w:tc>
      </w:tr>
    </w:tbl>
    <w:p w:rsidR="006340EE" w:rsidRDefault="006340EE" w:rsidP="006340EE">
      <w:pPr>
        <w:tabs>
          <w:tab w:val="left" w:pos="5184"/>
          <w:tab w:val="right" w:leader="dot" w:pos="8640"/>
        </w:tabs>
        <w:spacing w:line="276" w:lineRule="auto"/>
        <w:jc w:val="both"/>
        <w:rPr>
          <w:b/>
          <w:bCs/>
          <w:snapToGrid w:val="0"/>
          <w:lang w:val="en-US" w:eastAsia="de-DE"/>
        </w:rPr>
      </w:pPr>
    </w:p>
    <w:p w:rsidR="006340EE" w:rsidRPr="00E03EAF" w:rsidRDefault="006340EE" w:rsidP="006340EE">
      <w:pPr>
        <w:keepNext/>
        <w:spacing w:line="276" w:lineRule="auto"/>
        <w:jc w:val="center"/>
        <w:outlineLvl w:val="1"/>
        <w:rPr>
          <w:b/>
          <w:bCs/>
        </w:rPr>
      </w:pPr>
      <w:r w:rsidRPr="00E03EAF">
        <w:rPr>
          <w:b/>
          <w:bCs/>
        </w:rPr>
        <w:t>ANNEXE 1 DU BON DE COMMANDE</w:t>
      </w:r>
    </w:p>
    <w:p w:rsidR="006340EE" w:rsidRPr="00E03EAF" w:rsidRDefault="006340EE" w:rsidP="006340EE">
      <w:pPr>
        <w:spacing w:line="276" w:lineRule="auto"/>
        <w:jc w:val="center"/>
        <w:rPr>
          <w:b/>
          <w:bCs/>
        </w:rPr>
      </w:pPr>
      <w:r w:rsidRPr="00E03EAF">
        <w:rPr>
          <w:b/>
          <w:bCs/>
        </w:rPr>
        <w:t>CONDITIONS DU BON DE COMMANDE</w:t>
      </w:r>
    </w:p>
    <w:p w:rsidR="006340EE" w:rsidRPr="00E03EAF" w:rsidRDefault="006340EE" w:rsidP="006340EE">
      <w:pPr>
        <w:tabs>
          <w:tab w:val="left" w:pos="5184"/>
          <w:tab w:val="right" w:leader="dot" w:pos="8640"/>
        </w:tabs>
        <w:spacing w:after="200" w:line="276" w:lineRule="auto"/>
        <w:contextualSpacing/>
        <w:jc w:val="both"/>
        <w:rPr>
          <w:bCs/>
          <w:snapToGrid w:val="0"/>
          <w:lang w:eastAsia="de-DE"/>
        </w:rPr>
      </w:pPr>
    </w:p>
    <w:p w:rsidR="006340EE" w:rsidRPr="00E03EAF" w:rsidRDefault="006340EE" w:rsidP="00677A20">
      <w:pPr>
        <w:widowControl/>
        <w:numPr>
          <w:ilvl w:val="0"/>
          <w:numId w:val="45"/>
        </w:numPr>
        <w:autoSpaceDE/>
        <w:autoSpaceDN/>
        <w:adjustRightInd/>
        <w:spacing w:after="200" w:line="276" w:lineRule="auto"/>
        <w:ind w:right="209"/>
        <w:contextualSpacing/>
        <w:jc w:val="both"/>
        <w:rPr>
          <w:bCs/>
          <w:snapToGrid w:val="0"/>
          <w:lang w:eastAsia="de-DE"/>
        </w:rPr>
      </w:pPr>
      <w:r w:rsidRPr="00E03EAF">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rsidR="006340EE" w:rsidRPr="00E03EAF" w:rsidRDefault="006340EE" w:rsidP="006340EE">
      <w:pPr>
        <w:tabs>
          <w:tab w:val="left" w:pos="5184"/>
          <w:tab w:val="right" w:leader="dot" w:pos="8640"/>
        </w:tabs>
        <w:spacing w:after="200" w:line="276" w:lineRule="auto"/>
        <w:ind w:left="360"/>
        <w:contextualSpacing/>
        <w:jc w:val="both"/>
        <w:rPr>
          <w:bCs/>
          <w:snapToGrid w:val="0"/>
          <w:lang w:eastAsia="de-DE"/>
        </w:rPr>
      </w:pPr>
    </w:p>
    <w:p w:rsidR="006340EE" w:rsidRPr="00E03EAF" w:rsidRDefault="006340EE" w:rsidP="00677A20">
      <w:pPr>
        <w:widowControl/>
        <w:numPr>
          <w:ilvl w:val="0"/>
          <w:numId w:val="45"/>
        </w:numPr>
        <w:tabs>
          <w:tab w:val="left" w:pos="360"/>
          <w:tab w:val="right" w:leader="dot" w:pos="8640"/>
        </w:tabs>
        <w:autoSpaceDE/>
        <w:autoSpaceDN/>
        <w:adjustRightInd/>
        <w:spacing w:after="200" w:line="276" w:lineRule="auto"/>
        <w:contextualSpacing/>
        <w:jc w:val="both"/>
        <w:rPr>
          <w:rFonts w:eastAsia="Calibri"/>
          <w:lang w:eastAsia="de-DE"/>
        </w:rPr>
      </w:pPr>
      <w:r w:rsidRPr="00E03EAF">
        <w:rPr>
          <w:bCs/>
          <w:snapToGrid w:val="0"/>
          <w:lang w:eastAsia="de-DE"/>
        </w:rPr>
        <w:t>Le numéro d’immatriculation à la TVA et le nom du titulaire du compte, le numéro de compte (IBAN), le nom de la banque, la succursale de la banque et le code SWIFT doivent figurer dans la facture. La (les)</w:t>
      </w:r>
      <w:r w:rsidRPr="00E03EAF">
        <w:rPr>
          <w:lang w:eastAsia="de-DE"/>
        </w:rPr>
        <w:t xml:space="preserve"> facture (s) DOIT (DOIVENT) être présentée (s) ou envoyée(s) par courrier à l'adresse suivante :</w:t>
      </w:r>
    </w:p>
    <w:p w:rsidR="006340EE" w:rsidRPr="00E03EAF" w:rsidRDefault="006340EE" w:rsidP="006340EE">
      <w:pPr>
        <w:tabs>
          <w:tab w:val="left" w:pos="5184"/>
          <w:tab w:val="right" w:leader="dot" w:pos="8640"/>
        </w:tabs>
        <w:spacing w:after="200" w:line="276" w:lineRule="auto"/>
        <w:ind w:left="360"/>
        <w:contextualSpacing/>
        <w:jc w:val="both"/>
        <w:rPr>
          <w:rFonts w:eastAsia="Calibri"/>
        </w:rPr>
      </w:pPr>
    </w:p>
    <w:p w:rsidR="006340EE" w:rsidRPr="00E03EAF" w:rsidRDefault="006340EE" w:rsidP="006340EE">
      <w:pPr>
        <w:tabs>
          <w:tab w:val="left" w:pos="720"/>
        </w:tabs>
        <w:spacing w:line="276" w:lineRule="auto"/>
        <w:ind w:left="720"/>
        <w:jc w:val="both"/>
        <w:rPr>
          <w:rFonts w:eastAsia="Calibri"/>
          <w:lang w:eastAsia="de-DE"/>
        </w:rPr>
      </w:pPr>
      <w:r w:rsidRPr="00E03EAF">
        <w:rPr>
          <w:lang w:eastAsia="de-DE"/>
        </w:rPr>
        <w:t xml:space="preserve">Comptable de le MCA Niger -A l’attention de : </w:t>
      </w:r>
    </w:p>
    <w:p w:rsidR="006340EE" w:rsidRPr="00E03EAF" w:rsidRDefault="006340EE" w:rsidP="006340EE">
      <w:pPr>
        <w:tabs>
          <w:tab w:val="left" w:pos="720"/>
        </w:tabs>
        <w:spacing w:line="276" w:lineRule="auto"/>
        <w:ind w:left="720"/>
        <w:jc w:val="both"/>
        <w:rPr>
          <w:b/>
          <w:i/>
          <w:lang w:val="en-US" w:eastAsia="de-DE"/>
        </w:rPr>
      </w:pPr>
      <w:r w:rsidRPr="00E03EAF">
        <w:rPr>
          <w:b/>
          <w:i/>
          <w:lang w:val="en-US" w:eastAsia="de-DE"/>
        </w:rPr>
        <w:t>GFA CONSULTING GROUP and CHARLES KENDALL &amp; PARTNERS – Fiscal Agent</w:t>
      </w:r>
    </w:p>
    <w:p w:rsidR="006340EE" w:rsidRPr="00E03EAF" w:rsidRDefault="006340EE" w:rsidP="006340EE">
      <w:pPr>
        <w:tabs>
          <w:tab w:val="left" w:pos="720"/>
        </w:tabs>
        <w:spacing w:line="276" w:lineRule="auto"/>
        <w:ind w:left="720"/>
        <w:jc w:val="both"/>
        <w:rPr>
          <w:b/>
          <w:i/>
          <w:lang w:eastAsia="de-DE"/>
        </w:rPr>
      </w:pPr>
      <w:r w:rsidRPr="00E03EAF">
        <w:rPr>
          <w:b/>
          <w:i/>
          <w:lang w:eastAsia="de-DE"/>
        </w:rPr>
        <w:t>MCA-Niger</w:t>
      </w:r>
    </w:p>
    <w:p w:rsidR="006340EE" w:rsidRPr="00E03EAF" w:rsidRDefault="006340EE" w:rsidP="006340EE">
      <w:pPr>
        <w:tabs>
          <w:tab w:val="left" w:pos="720"/>
        </w:tabs>
        <w:spacing w:line="276" w:lineRule="auto"/>
        <w:ind w:left="720"/>
        <w:jc w:val="both"/>
        <w:rPr>
          <w:rFonts w:eastAsia="Calibri"/>
          <w:b/>
          <w:i/>
          <w:lang w:eastAsia="de-DE"/>
        </w:rPr>
      </w:pPr>
      <w:r w:rsidRPr="00E03EAF">
        <w:rPr>
          <w:rFonts w:eastAsia="Calibri"/>
          <w:b/>
          <w:i/>
          <w:lang w:eastAsia="de-DE"/>
        </w:rPr>
        <w:t>Boulevard Mali Béro en face du Lycée Bosso,</w:t>
      </w:r>
    </w:p>
    <w:p w:rsidR="006340EE" w:rsidRPr="00E03EAF" w:rsidRDefault="006340EE" w:rsidP="006340EE">
      <w:pPr>
        <w:tabs>
          <w:tab w:val="left" w:pos="720"/>
        </w:tabs>
        <w:spacing w:line="276" w:lineRule="auto"/>
        <w:ind w:left="720"/>
        <w:jc w:val="both"/>
        <w:rPr>
          <w:rFonts w:eastAsia="Calibri"/>
          <w:b/>
          <w:i/>
          <w:lang w:val="en-US" w:eastAsia="de-DE"/>
        </w:rPr>
      </w:pPr>
      <w:r w:rsidRPr="00E03EAF">
        <w:rPr>
          <w:rFonts w:eastAsia="Calibri"/>
          <w:b/>
          <w:i/>
          <w:lang w:val="en-US" w:eastAsia="de-DE"/>
        </w:rPr>
        <w:t xml:space="preserve">4ème </w:t>
      </w:r>
      <w:proofErr w:type="spellStart"/>
      <w:r w:rsidRPr="00E03EAF">
        <w:rPr>
          <w:rFonts w:eastAsia="Calibri"/>
          <w:b/>
          <w:i/>
          <w:lang w:val="en-US" w:eastAsia="de-DE"/>
        </w:rPr>
        <w:t>Etage</w:t>
      </w:r>
      <w:proofErr w:type="spellEnd"/>
      <w:r w:rsidRPr="00E03EAF">
        <w:rPr>
          <w:rFonts w:eastAsia="Calibri"/>
          <w:b/>
          <w:i/>
          <w:lang w:val="en-US" w:eastAsia="de-DE"/>
        </w:rPr>
        <w:t>,</w:t>
      </w:r>
    </w:p>
    <w:p w:rsidR="006340EE" w:rsidRDefault="006340EE" w:rsidP="006340EE">
      <w:pPr>
        <w:tabs>
          <w:tab w:val="left" w:pos="720"/>
        </w:tabs>
        <w:spacing w:line="276" w:lineRule="auto"/>
        <w:ind w:left="720"/>
        <w:jc w:val="both"/>
        <w:rPr>
          <w:rFonts w:eastAsia="Calibri"/>
          <w:b/>
          <w:i/>
          <w:lang w:val="en-US" w:eastAsia="de-DE"/>
        </w:rPr>
      </w:pPr>
      <w:r w:rsidRPr="00E03EAF">
        <w:rPr>
          <w:rFonts w:eastAsia="Calibri"/>
          <w:b/>
          <w:i/>
          <w:lang w:val="en-US" w:eastAsia="de-DE"/>
        </w:rPr>
        <w:t>Niamey-Niger</w:t>
      </w:r>
    </w:p>
    <w:p w:rsidR="006340EE" w:rsidRPr="00E03EAF" w:rsidRDefault="006340EE" w:rsidP="006340EE">
      <w:pPr>
        <w:tabs>
          <w:tab w:val="left" w:pos="720"/>
        </w:tabs>
        <w:spacing w:line="276" w:lineRule="auto"/>
        <w:ind w:left="720"/>
        <w:jc w:val="both"/>
        <w:rPr>
          <w:rFonts w:eastAsia="Calibri"/>
          <w:b/>
          <w:i/>
          <w:lang w:val="en-US" w:eastAsia="de-DE"/>
        </w:rPr>
      </w:pPr>
    </w:p>
    <w:p w:rsidR="006340EE" w:rsidRPr="00E03EAF" w:rsidRDefault="006340EE" w:rsidP="006340EE">
      <w:pPr>
        <w:tabs>
          <w:tab w:val="left" w:pos="5184"/>
          <w:tab w:val="right" w:leader="dot" w:pos="8640"/>
        </w:tabs>
        <w:spacing w:after="200" w:line="276" w:lineRule="auto"/>
        <w:ind w:left="360"/>
        <w:contextualSpacing/>
        <w:jc w:val="both"/>
        <w:rPr>
          <w:bCs/>
          <w:snapToGrid w:val="0"/>
          <w:lang w:val="en-GB" w:eastAsia="de-DE"/>
        </w:rPr>
      </w:pPr>
    </w:p>
    <w:p w:rsidR="006340EE" w:rsidRPr="00FF65BC"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FF65BC">
        <w:rPr>
          <w:bCs/>
          <w:snapToGrid w:val="0"/>
          <w:lang w:eastAsia="de-DE"/>
        </w:rPr>
        <w:t>95% dans un délai de 30 jours après l</w:t>
      </w:r>
      <w:r>
        <w:rPr>
          <w:bCs/>
          <w:snapToGrid w:val="0"/>
          <w:lang w:eastAsia="de-DE"/>
        </w:rPr>
        <w:t>a réalisation</w:t>
      </w:r>
      <w:r w:rsidRPr="00FF65BC">
        <w:rPr>
          <w:bCs/>
          <w:snapToGrid w:val="0"/>
          <w:lang w:eastAsia="de-DE"/>
        </w:rPr>
        <w:t xml:space="preserve"> totale des travaux et acceptation de la facture par MCA-Niger ;</w:t>
      </w:r>
    </w:p>
    <w:p w:rsidR="006340EE" w:rsidRPr="00FF65BC"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FF65BC">
        <w:rPr>
          <w:bCs/>
          <w:snapToGrid w:val="0"/>
          <w:lang w:eastAsia="de-DE"/>
        </w:rPr>
        <w:lastRenderedPageBreak/>
        <w:t xml:space="preserve"> A l’expiration de la garantie et après acceptation de la facture seront payés les 5% restant. L’adjudicataire peut émettre une garantie bancaire couvrant les 5% pour couvrir la période de garantie.</w:t>
      </w:r>
    </w:p>
    <w:p w:rsidR="006340EE" w:rsidRPr="00FF65BC"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FF65BC">
        <w:rPr>
          <w:bCs/>
          <w:snapToGrid w:val="0"/>
          <w:lang w:eastAsia="de-DE"/>
        </w:rPr>
        <w:t>Durée de la Garantie </w:t>
      </w:r>
      <w:r w:rsidRPr="00A30ED8">
        <w:rPr>
          <w:bCs/>
          <w:snapToGrid w:val="0"/>
          <w:lang w:eastAsia="de-DE"/>
        </w:rPr>
        <w:t>: un (1) an</w:t>
      </w:r>
      <w:bookmarkStart w:id="7" w:name="_GoBack"/>
      <w:bookmarkEnd w:id="7"/>
      <w:r w:rsidRPr="00FF65BC">
        <w:rPr>
          <w:bCs/>
          <w:snapToGrid w:val="0"/>
          <w:lang w:eastAsia="de-DE"/>
        </w:rPr>
        <w:t xml:space="preserve"> à compter de la </w:t>
      </w:r>
      <w:r>
        <w:rPr>
          <w:bCs/>
          <w:snapToGrid w:val="0"/>
          <w:lang w:eastAsia="de-DE"/>
        </w:rPr>
        <w:t xml:space="preserve">réalisation des travaux </w:t>
      </w:r>
    </w:p>
    <w:p w:rsidR="006340EE" w:rsidRPr="00E03EAF"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FF65BC">
        <w:rPr>
          <w:bCs/>
          <w:snapToGrid w:val="0"/>
          <w:lang w:eastAsia="de-DE"/>
        </w:rPr>
        <w:t xml:space="preserve">Délai d’exécution : </w:t>
      </w:r>
      <w:r w:rsidRPr="00FF65BC">
        <w:rPr>
          <w:b/>
          <w:color w:val="000000"/>
          <w:lang w:val="fr-CI" w:eastAsia="ru-RU"/>
        </w:rPr>
        <w:t xml:space="preserve">quarante (40) </w:t>
      </w:r>
      <w:r>
        <w:rPr>
          <w:b/>
          <w:color w:val="000000"/>
          <w:lang w:val="fr-CI" w:eastAsia="ru-RU"/>
        </w:rPr>
        <w:t>jours</w:t>
      </w:r>
      <w:r w:rsidRPr="00FF65BC">
        <w:rPr>
          <w:b/>
          <w:i/>
        </w:rPr>
        <w:t xml:space="preserve"> </w:t>
      </w:r>
      <w:r w:rsidRPr="00FF65BC">
        <w:rPr>
          <w:b/>
        </w:rPr>
        <w:t>calendaires après réception du Bon de commande dûment signé par les</w:t>
      </w:r>
      <w:r>
        <w:rPr>
          <w:b/>
        </w:rPr>
        <w:t xml:space="preserve"> deux parties.</w:t>
      </w:r>
    </w:p>
    <w:p w:rsidR="006340EE"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E03EAF">
        <w:rPr>
          <w:bCs/>
          <w:snapToGrid w:val="0"/>
          <w:lang w:eastAsia="de-DE"/>
        </w:rPr>
        <w:t>Lieu d</w:t>
      </w:r>
      <w:r>
        <w:rPr>
          <w:bCs/>
          <w:snapToGrid w:val="0"/>
          <w:lang w:eastAsia="de-DE"/>
        </w:rPr>
        <w:t>’exécution des travaux</w:t>
      </w:r>
      <w:r w:rsidRPr="00E03EAF">
        <w:rPr>
          <w:bCs/>
          <w:snapToGrid w:val="0"/>
          <w:lang w:eastAsia="de-DE"/>
        </w:rPr>
        <w:t xml:space="preserve"> : </w:t>
      </w:r>
    </w:p>
    <w:p w:rsidR="006340EE" w:rsidRDefault="006340EE" w:rsidP="006340EE">
      <w:pPr>
        <w:widowControl/>
        <w:autoSpaceDE/>
        <w:autoSpaceDN/>
        <w:adjustRightInd/>
        <w:spacing w:after="200" w:line="276" w:lineRule="auto"/>
        <w:ind w:left="540"/>
        <w:contextualSpacing/>
        <w:jc w:val="both"/>
        <w:rPr>
          <w:bCs/>
          <w:snapToGrid w:val="0"/>
          <w:lang w:eastAsia="de-DE"/>
        </w:rPr>
      </w:pPr>
    </w:p>
    <w:p w:rsidR="006340EE" w:rsidRDefault="006340EE" w:rsidP="00677A20">
      <w:pPr>
        <w:widowControl/>
        <w:numPr>
          <w:ilvl w:val="0"/>
          <w:numId w:val="34"/>
        </w:numPr>
        <w:autoSpaceDE/>
        <w:autoSpaceDN/>
        <w:adjustRightInd/>
        <w:spacing w:after="200" w:line="276" w:lineRule="auto"/>
        <w:contextualSpacing/>
        <w:jc w:val="both"/>
        <w:rPr>
          <w:bCs/>
          <w:snapToGrid w:val="0"/>
          <w:lang w:eastAsia="de-DE"/>
        </w:rPr>
      </w:pPr>
      <w:r>
        <w:rPr>
          <w:bCs/>
          <w:snapToGrid w:val="0"/>
          <w:lang w:eastAsia="de-DE"/>
        </w:rPr>
        <w:t xml:space="preserve">Pour le lot 1 : </w:t>
      </w:r>
      <w:r w:rsidRPr="00E03EAF">
        <w:rPr>
          <w:bCs/>
          <w:snapToGrid w:val="0"/>
          <w:lang w:eastAsia="de-DE"/>
        </w:rPr>
        <w:t xml:space="preserve">Bureau </w:t>
      </w:r>
      <w:r>
        <w:rPr>
          <w:bCs/>
          <w:snapToGrid w:val="0"/>
          <w:lang w:eastAsia="de-DE"/>
        </w:rPr>
        <w:t>régional CRA / PRAS Tahoua de MCA</w:t>
      </w:r>
      <w:r w:rsidRPr="00E03EAF">
        <w:rPr>
          <w:bCs/>
          <w:snapToGrid w:val="0"/>
          <w:lang w:eastAsia="de-DE"/>
        </w:rPr>
        <w:t xml:space="preserve"> Niger</w:t>
      </w:r>
      <w:r>
        <w:rPr>
          <w:bCs/>
          <w:snapToGrid w:val="0"/>
          <w:lang w:eastAsia="de-DE"/>
        </w:rPr>
        <w:t> ;</w:t>
      </w:r>
    </w:p>
    <w:p w:rsidR="006340EE" w:rsidRDefault="006340EE" w:rsidP="00677A20">
      <w:pPr>
        <w:widowControl/>
        <w:numPr>
          <w:ilvl w:val="0"/>
          <w:numId w:val="34"/>
        </w:numPr>
        <w:autoSpaceDE/>
        <w:autoSpaceDN/>
        <w:adjustRightInd/>
        <w:spacing w:after="200" w:line="276" w:lineRule="auto"/>
        <w:contextualSpacing/>
        <w:jc w:val="both"/>
        <w:rPr>
          <w:bCs/>
          <w:snapToGrid w:val="0"/>
          <w:lang w:eastAsia="de-DE"/>
        </w:rPr>
      </w:pPr>
      <w:r>
        <w:rPr>
          <w:bCs/>
          <w:snapToGrid w:val="0"/>
          <w:lang w:eastAsia="de-DE"/>
        </w:rPr>
        <w:t xml:space="preserve">Pour le lot 2 : </w:t>
      </w:r>
      <w:r w:rsidRPr="00E03EAF">
        <w:rPr>
          <w:bCs/>
          <w:snapToGrid w:val="0"/>
          <w:lang w:eastAsia="de-DE"/>
        </w:rPr>
        <w:t xml:space="preserve">Bureau </w:t>
      </w:r>
      <w:r>
        <w:rPr>
          <w:bCs/>
          <w:snapToGrid w:val="0"/>
          <w:lang w:eastAsia="de-DE"/>
        </w:rPr>
        <w:t>régional CRA / PRAS Dosso de MCA</w:t>
      </w:r>
      <w:r w:rsidRPr="00E03EAF">
        <w:rPr>
          <w:bCs/>
          <w:snapToGrid w:val="0"/>
          <w:lang w:eastAsia="de-DE"/>
        </w:rPr>
        <w:t xml:space="preserve"> Niger</w:t>
      </w:r>
      <w:r>
        <w:rPr>
          <w:bCs/>
          <w:snapToGrid w:val="0"/>
          <w:lang w:eastAsia="de-DE"/>
        </w:rPr>
        <w:t> </w:t>
      </w:r>
      <w:r w:rsidRPr="00E03EAF">
        <w:rPr>
          <w:bCs/>
          <w:snapToGrid w:val="0"/>
          <w:lang w:eastAsia="de-DE"/>
        </w:rPr>
        <w:t xml:space="preserve"> </w:t>
      </w:r>
      <w:r>
        <w:rPr>
          <w:bCs/>
          <w:snapToGrid w:val="0"/>
          <w:lang w:eastAsia="de-DE"/>
        </w:rPr>
        <w:t xml:space="preserve"> </w:t>
      </w:r>
      <w:r w:rsidRPr="00E03EAF">
        <w:rPr>
          <w:bCs/>
          <w:snapToGrid w:val="0"/>
          <w:lang w:eastAsia="de-DE"/>
        </w:rPr>
        <w:t xml:space="preserve"> </w:t>
      </w:r>
    </w:p>
    <w:p w:rsidR="006340EE" w:rsidRPr="00FF65BC" w:rsidRDefault="006340EE" w:rsidP="006340EE">
      <w:pPr>
        <w:widowControl/>
        <w:autoSpaceDE/>
        <w:autoSpaceDN/>
        <w:adjustRightInd/>
        <w:spacing w:after="200" w:line="276" w:lineRule="auto"/>
        <w:ind w:left="1440"/>
        <w:contextualSpacing/>
        <w:jc w:val="both"/>
        <w:rPr>
          <w:bCs/>
          <w:snapToGrid w:val="0"/>
          <w:lang w:eastAsia="de-DE"/>
        </w:rPr>
      </w:pPr>
    </w:p>
    <w:p w:rsidR="006340EE" w:rsidRPr="00E03EAF"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E03EAF">
        <w:rPr>
          <w:bCs/>
          <w:snapToGrid w:val="0"/>
          <w:lang w:eastAsia="de-DE"/>
        </w:rPr>
        <w:t>Pénalités de retard dans l</w:t>
      </w:r>
      <w:r>
        <w:rPr>
          <w:bCs/>
          <w:snapToGrid w:val="0"/>
          <w:lang w:eastAsia="de-DE"/>
        </w:rPr>
        <w:t xml:space="preserve">a réalisation des travaux </w:t>
      </w:r>
      <w:r w:rsidRPr="00E03EAF">
        <w:rPr>
          <w:bCs/>
          <w:snapToGrid w:val="0"/>
          <w:lang w:eastAsia="de-DE"/>
        </w:rPr>
        <w:t>: Une pénalité de 0,</w:t>
      </w:r>
      <w:r>
        <w:rPr>
          <w:bCs/>
          <w:snapToGrid w:val="0"/>
          <w:lang w:eastAsia="de-DE"/>
        </w:rPr>
        <w:t>5</w:t>
      </w:r>
      <w:r w:rsidRPr="00E03EAF">
        <w:rPr>
          <w:bCs/>
          <w:snapToGrid w:val="0"/>
          <w:lang w:eastAsia="de-DE"/>
        </w:rPr>
        <w:t>% du montant du Contrat sera appliquée pour chaque semaine de retard constaté. Le montant maximum des pénalités de retard sera de dix pour cent (10%) du montant total du marché</w:t>
      </w:r>
    </w:p>
    <w:p w:rsidR="006340EE" w:rsidRPr="00FE4D5F" w:rsidRDefault="006340EE" w:rsidP="00677A20">
      <w:pPr>
        <w:widowControl/>
        <w:numPr>
          <w:ilvl w:val="0"/>
          <w:numId w:val="45"/>
        </w:numPr>
        <w:autoSpaceDE/>
        <w:autoSpaceDN/>
        <w:adjustRightInd/>
        <w:spacing w:after="200" w:line="276" w:lineRule="auto"/>
        <w:contextualSpacing/>
        <w:jc w:val="both"/>
        <w:rPr>
          <w:bCs/>
          <w:snapToGrid w:val="0"/>
          <w:lang w:eastAsia="de-DE"/>
        </w:rPr>
      </w:pPr>
      <w:r w:rsidRPr="00E03EAF">
        <w:rPr>
          <w:bCs/>
          <w:snapToGrid w:val="0"/>
          <w:lang w:eastAsia="de-DE"/>
        </w:rPr>
        <w:t xml:space="preserve">Durée de validité du Bon de Commande : </w:t>
      </w:r>
      <w:r w:rsidRPr="00FF65BC">
        <w:rPr>
          <w:bCs/>
          <w:snapToGrid w:val="0"/>
          <w:lang w:eastAsia="de-DE"/>
        </w:rPr>
        <w:t>Six (06) mois</w:t>
      </w:r>
      <w:r w:rsidRPr="00E03EAF">
        <w:rPr>
          <w:bCs/>
          <w:snapToGrid w:val="0"/>
          <w:lang w:eastAsia="de-DE"/>
        </w:rPr>
        <w:t xml:space="preserve"> à compter de la date de signature par les deux parties.</w:t>
      </w:r>
    </w:p>
    <w:p w:rsidR="006340EE" w:rsidRDefault="006340EE" w:rsidP="006340EE">
      <w:pPr>
        <w:spacing w:line="276" w:lineRule="auto"/>
        <w:ind w:right="-636"/>
        <w:jc w:val="both"/>
        <w:rPr>
          <w:bCs/>
          <w:snapToGrid w:val="0"/>
          <w:lang w:eastAsia="de-DE"/>
        </w:rPr>
      </w:pPr>
      <w:bookmarkStart w:id="8" w:name="_Toc387849483"/>
    </w:p>
    <w:p w:rsidR="006340EE" w:rsidRDefault="006340EE" w:rsidP="006340EE">
      <w:pPr>
        <w:spacing w:line="276" w:lineRule="auto"/>
        <w:ind w:right="-636"/>
        <w:jc w:val="both"/>
        <w:rPr>
          <w:bCs/>
          <w:snapToGrid w:val="0"/>
          <w:lang w:eastAsia="de-DE"/>
        </w:rPr>
      </w:pPr>
    </w:p>
    <w:p w:rsidR="006340EE" w:rsidRPr="00E03EAF" w:rsidRDefault="006340EE" w:rsidP="006340EE">
      <w:pPr>
        <w:spacing w:line="276" w:lineRule="auto"/>
        <w:ind w:right="-636"/>
        <w:jc w:val="both"/>
        <w:rPr>
          <w:bCs/>
          <w:snapToGrid w:val="0"/>
          <w:lang w:eastAsia="de-DE"/>
        </w:rPr>
      </w:pPr>
      <w:r w:rsidRPr="00E03EAF">
        <w:rPr>
          <w:bCs/>
          <w:snapToGrid w:val="0"/>
          <w:lang w:eastAsia="de-DE"/>
        </w:rPr>
        <w:t xml:space="preserve">Le présent bon de commande est autorisé par le MCA-Niger pour un montant total hors TVA de : </w:t>
      </w:r>
    </w:p>
    <w:p w:rsidR="006340EE" w:rsidRPr="00E03EAF" w:rsidRDefault="006340EE" w:rsidP="006340EE">
      <w:pPr>
        <w:spacing w:line="276" w:lineRule="auto"/>
        <w:ind w:right="-636"/>
        <w:jc w:val="both"/>
        <w:rPr>
          <w:rFonts w:eastAsia="Calibri"/>
          <w:b/>
          <w:i/>
        </w:rPr>
      </w:pPr>
    </w:p>
    <w:p w:rsidR="006340EE" w:rsidRDefault="006340EE" w:rsidP="006340EE">
      <w:pPr>
        <w:spacing w:line="276" w:lineRule="auto"/>
        <w:ind w:right="-636"/>
        <w:jc w:val="both"/>
        <w:rPr>
          <w:rFonts w:eastAsia="Calibri"/>
          <w:b/>
        </w:rPr>
      </w:pPr>
    </w:p>
    <w:p w:rsidR="006340EE" w:rsidRDefault="006340EE" w:rsidP="006340EE">
      <w:pPr>
        <w:spacing w:line="276" w:lineRule="auto"/>
        <w:ind w:right="-636"/>
        <w:jc w:val="both"/>
        <w:rPr>
          <w:rFonts w:eastAsia="Calibri"/>
          <w:b/>
        </w:rPr>
      </w:pPr>
    </w:p>
    <w:p w:rsidR="006340EE" w:rsidRPr="006B25F4" w:rsidRDefault="006340EE" w:rsidP="006340EE">
      <w:pPr>
        <w:spacing w:line="276" w:lineRule="auto"/>
        <w:ind w:right="-636"/>
        <w:jc w:val="both"/>
        <w:rPr>
          <w:rFonts w:eastAsia="Calibri"/>
          <w:b/>
        </w:rPr>
      </w:pPr>
      <w:r w:rsidRPr="006B25F4">
        <w:rPr>
          <w:rFonts w:eastAsia="Calibri"/>
          <w:b/>
        </w:rPr>
        <w:t>Au nom de MCA-Niger                                                Au nom de l’Entreprise</w:t>
      </w:r>
    </w:p>
    <w:p w:rsidR="006340EE" w:rsidRPr="006B25F4" w:rsidRDefault="006340EE" w:rsidP="006340EE">
      <w:pPr>
        <w:spacing w:line="276" w:lineRule="auto"/>
        <w:ind w:right="-636"/>
        <w:jc w:val="both"/>
        <w:rPr>
          <w:rFonts w:eastAsia="Calibri"/>
          <w:b/>
        </w:rPr>
      </w:pPr>
    </w:p>
    <w:p w:rsidR="006340EE" w:rsidRPr="006B25F4" w:rsidRDefault="006340EE" w:rsidP="006340EE">
      <w:pPr>
        <w:spacing w:line="276" w:lineRule="auto"/>
        <w:ind w:right="-636"/>
        <w:jc w:val="both"/>
        <w:rPr>
          <w:rFonts w:eastAsia="Calibri"/>
          <w:b/>
        </w:rPr>
      </w:pPr>
      <w:r w:rsidRPr="006B25F4">
        <w:rPr>
          <w:rFonts w:eastAsia="Calibri"/>
          <w:b/>
        </w:rPr>
        <w:tab/>
      </w:r>
    </w:p>
    <w:p w:rsidR="006340EE" w:rsidRPr="00E03EAF" w:rsidRDefault="006340EE" w:rsidP="006340EE">
      <w:pPr>
        <w:spacing w:line="276" w:lineRule="auto"/>
        <w:ind w:right="-636"/>
        <w:jc w:val="both"/>
        <w:rPr>
          <w:rFonts w:eastAsia="Calibri"/>
          <w:b/>
          <w:i/>
        </w:rPr>
      </w:pPr>
      <w:r w:rsidRPr="006B25F4">
        <w:rPr>
          <w:rFonts w:eastAsia="Calibri"/>
          <w:b/>
        </w:rPr>
        <w:t>Directeur Général</w:t>
      </w:r>
      <w:r w:rsidRPr="00E03EAF">
        <w:rPr>
          <w:rFonts w:eastAsia="Calibri"/>
          <w:b/>
          <w:i/>
        </w:rPr>
        <w:t xml:space="preserve">                                                 </w:t>
      </w:r>
      <w:r w:rsidRPr="00E03EAF">
        <w:rPr>
          <w:rFonts w:eastAsia="Calibri"/>
          <w:b/>
          <w:i/>
        </w:rPr>
        <w:tab/>
      </w:r>
    </w:p>
    <w:p w:rsidR="006340EE" w:rsidRDefault="006340EE" w:rsidP="006340EE">
      <w:pPr>
        <w:spacing w:line="276" w:lineRule="auto"/>
        <w:ind w:right="-636"/>
        <w:jc w:val="both"/>
        <w:rPr>
          <w:rFonts w:eastAsia="Calibri"/>
          <w:b/>
          <w:i/>
        </w:rPr>
      </w:pPr>
      <w:r w:rsidRPr="00E03EAF">
        <w:rPr>
          <w:rFonts w:eastAsia="Calibri"/>
          <w:b/>
          <w:i/>
        </w:rPr>
        <w:tab/>
        <w:t xml:space="preserve">     </w:t>
      </w:r>
    </w:p>
    <w:p w:rsidR="006340EE" w:rsidRDefault="006340EE" w:rsidP="006340EE">
      <w:pPr>
        <w:spacing w:line="276" w:lineRule="auto"/>
        <w:ind w:right="-636"/>
        <w:jc w:val="both"/>
        <w:rPr>
          <w:rFonts w:eastAsia="Calibri"/>
          <w:b/>
          <w:i/>
        </w:rPr>
      </w:pPr>
    </w:p>
    <w:p w:rsidR="006340EE" w:rsidRDefault="006340EE" w:rsidP="006340EE">
      <w:pPr>
        <w:spacing w:line="276" w:lineRule="auto"/>
        <w:ind w:right="-636"/>
        <w:jc w:val="both"/>
        <w:rPr>
          <w:rFonts w:eastAsia="Calibri"/>
          <w:b/>
          <w:i/>
        </w:rPr>
      </w:pPr>
      <w:r>
        <w:rPr>
          <w:rFonts w:eastAsia="Calibri"/>
          <w:b/>
          <w:i/>
        </w:rPr>
        <w:br w:type="page"/>
      </w:r>
    </w:p>
    <w:p w:rsidR="006340EE" w:rsidRPr="00E03EAF" w:rsidRDefault="006340EE" w:rsidP="006340EE">
      <w:pPr>
        <w:spacing w:line="276" w:lineRule="auto"/>
        <w:ind w:right="-636"/>
        <w:jc w:val="center"/>
        <w:rPr>
          <w:b/>
          <w:bCs/>
        </w:rPr>
      </w:pPr>
      <w:r w:rsidRPr="00E03EAF">
        <w:rPr>
          <w:b/>
          <w:bCs/>
        </w:rPr>
        <w:lastRenderedPageBreak/>
        <w:t>ANNEXE 2 DU BON DE COMMANDE</w:t>
      </w:r>
    </w:p>
    <w:p w:rsidR="006340EE" w:rsidRPr="00E03EAF" w:rsidRDefault="006340EE" w:rsidP="006340EE">
      <w:pPr>
        <w:keepNext/>
        <w:spacing w:line="276" w:lineRule="auto"/>
        <w:ind w:firstLine="720"/>
        <w:jc w:val="center"/>
        <w:outlineLvl w:val="1"/>
        <w:rPr>
          <w:b/>
          <w:bCs/>
        </w:rPr>
      </w:pPr>
      <w:bookmarkStart w:id="9" w:name="_Toc198097461"/>
      <w:bookmarkStart w:id="10" w:name="_Toc202785806"/>
      <w:bookmarkStart w:id="11" w:name="_Toc202787358"/>
      <w:bookmarkStart w:id="12" w:name="_Toc202841203"/>
      <w:r w:rsidRPr="00E03EAF">
        <w:rPr>
          <w:b/>
          <w:bCs/>
        </w:rPr>
        <w:t>DISPOSITIONS COMPLEMENTAIRES</w:t>
      </w:r>
    </w:p>
    <w:p w:rsidR="006340EE" w:rsidRPr="00E03EAF" w:rsidRDefault="006340EE" w:rsidP="006340EE">
      <w:pPr>
        <w:keepNext/>
        <w:spacing w:line="276" w:lineRule="auto"/>
        <w:jc w:val="both"/>
        <w:outlineLvl w:val="1"/>
        <w:rPr>
          <w:b/>
          <w:bCs/>
          <w:lang w:eastAsia="x-none"/>
        </w:rPr>
      </w:pPr>
    </w:p>
    <w:bookmarkEnd w:id="9"/>
    <w:bookmarkEnd w:id="10"/>
    <w:bookmarkEnd w:id="11"/>
    <w:bookmarkEnd w:id="12"/>
    <w:p w:rsidR="006340EE" w:rsidRPr="00E03EAF" w:rsidRDefault="006340EE" w:rsidP="006340EE">
      <w:pPr>
        <w:spacing w:line="276" w:lineRule="auto"/>
        <w:jc w:val="both"/>
        <w:rPr>
          <w:b/>
        </w:rPr>
      </w:pPr>
      <w:r w:rsidRPr="00E03EAF">
        <w:rPr>
          <w:b/>
        </w:rPr>
        <w:t>Dispositions générales</w:t>
      </w:r>
    </w:p>
    <w:p w:rsidR="006340EE" w:rsidRPr="00E03EAF" w:rsidRDefault="006340EE" w:rsidP="006340EE">
      <w:pPr>
        <w:spacing w:line="276" w:lineRule="auto"/>
        <w:jc w:val="both"/>
      </w:pPr>
    </w:p>
    <w:p w:rsidR="006340EE" w:rsidRPr="00E03EAF" w:rsidRDefault="006340EE" w:rsidP="006340EE">
      <w:pPr>
        <w:spacing w:line="276" w:lineRule="auto"/>
        <w:jc w:val="both"/>
      </w:pPr>
      <w:r w:rsidRPr="00E03EAF">
        <w:t xml:space="preserve">Les termes en majuscules employés mais non définis dans la présente Annexe auront le sens qui leur est attribué dans le CCAG, le Compact ou les documents connexes. </w:t>
      </w:r>
    </w:p>
    <w:p w:rsidR="006340EE" w:rsidRPr="00E03EAF" w:rsidRDefault="006340EE" w:rsidP="006340EE">
      <w:pPr>
        <w:tabs>
          <w:tab w:val="left" w:pos="1080"/>
        </w:tabs>
        <w:spacing w:line="276" w:lineRule="auto"/>
        <w:jc w:val="both"/>
      </w:pPr>
      <w:r w:rsidRPr="00E03EAF">
        <w:tab/>
      </w:r>
    </w:p>
    <w:p w:rsidR="006340EE" w:rsidRPr="00E03EAF" w:rsidRDefault="006340EE" w:rsidP="006340EE">
      <w:pPr>
        <w:spacing w:line="276" w:lineRule="auto"/>
        <w:jc w:val="both"/>
      </w:pPr>
      <w:r w:rsidRPr="00E03EAF">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rsidR="006340EE" w:rsidRPr="00E03EAF" w:rsidRDefault="006340EE" w:rsidP="006340EE">
      <w:pPr>
        <w:tabs>
          <w:tab w:val="center" w:pos="4680"/>
        </w:tabs>
        <w:spacing w:line="276" w:lineRule="auto"/>
        <w:jc w:val="both"/>
        <w:rPr>
          <w:b/>
        </w:rPr>
      </w:pPr>
    </w:p>
    <w:p w:rsidR="006340EE" w:rsidRPr="00E03EAF" w:rsidRDefault="006340EE" w:rsidP="006340EE">
      <w:pPr>
        <w:spacing w:line="276" w:lineRule="auto"/>
        <w:ind w:hanging="15"/>
        <w:jc w:val="both"/>
        <w:rPr>
          <w:b/>
          <w:bCs/>
        </w:rPr>
      </w:pPr>
      <w:r w:rsidRPr="00E03EAF">
        <w:rPr>
          <w:b/>
          <w:bCs/>
        </w:rPr>
        <w:t>A. Statut du MCC ; Droits Réservés ; Tiers Bénéficiaire</w:t>
      </w:r>
    </w:p>
    <w:p w:rsidR="006340EE" w:rsidRPr="00E03EAF" w:rsidRDefault="006340EE" w:rsidP="006340EE">
      <w:pPr>
        <w:spacing w:line="276" w:lineRule="auto"/>
        <w:jc w:val="both"/>
      </w:pPr>
    </w:p>
    <w:p w:rsidR="006340EE" w:rsidRPr="00E03EAF" w:rsidRDefault="006340EE" w:rsidP="00677A20">
      <w:pPr>
        <w:widowControl/>
        <w:numPr>
          <w:ilvl w:val="1"/>
          <w:numId w:val="42"/>
        </w:numPr>
        <w:tabs>
          <w:tab w:val="left" w:pos="741"/>
        </w:tabs>
        <w:autoSpaceDE/>
        <w:adjustRightInd/>
        <w:spacing w:after="240" w:line="276" w:lineRule="auto"/>
        <w:jc w:val="both"/>
        <w:rPr>
          <w:i/>
          <w:iCs/>
        </w:rPr>
      </w:pPr>
      <w:r w:rsidRPr="00E03EAF">
        <w:rPr>
          <w:u w:val="single"/>
        </w:rPr>
        <w:t>Statut du MCC.</w:t>
      </w:r>
      <w:r w:rsidRPr="00E03EAF">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rsidR="006340EE" w:rsidRPr="00E03EAF" w:rsidRDefault="006340EE" w:rsidP="00677A20">
      <w:pPr>
        <w:widowControl/>
        <w:numPr>
          <w:ilvl w:val="1"/>
          <w:numId w:val="42"/>
        </w:numPr>
        <w:autoSpaceDE/>
        <w:adjustRightInd/>
        <w:spacing w:after="240" w:line="276" w:lineRule="auto"/>
        <w:jc w:val="both"/>
      </w:pPr>
      <w:r w:rsidRPr="00E03EAF">
        <w:rPr>
          <w:u w:val="single"/>
        </w:rPr>
        <w:t>Droits réservés du MCC</w:t>
      </w:r>
      <w:r w:rsidRPr="00E03EAF">
        <w:t>.</w:t>
      </w:r>
    </w:p>
    <w:p w:rsidR="006340EE" w:rsidRPr="00E03EAF" w:rsidRDefault="006340EE" w:rsidP="00677A20">
      <w:pPr>
        <w:widowControl/>
        <w:numPr>
          <w:ilvl w:val="2"/>
          <w:numId w:val="42"/>
        </w:numPr>
        <w:tabs>
          <w:tab w:val="num" w:pos="1800"/>
        </w:tabs>
        <w:autoSpaceDE/>
        <w:adjustRightInd/>
        <w:spacing w:after="240" w:line="276" w:lineRule="auto"/>
        <w:ind w:firstLine="741"/>
        <w:jc w:val="both"/>
      </w:pPr>
      <w:r w:rsidRPr="00E03EAF">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rsidR="006340EE" w:rsidRPr="00E03EAF" w:rsidRDefault="006340EE" w:rsidP="00677A20">
      <w:pPr>
        <w:widowControl/>
        <w:numPr>
          <w:ilvl w:val="2"/>
          <w:numId w:val="42"/>
        </w:numPr>
        <w:tabs>
          <w:tab w:val="num" w:pos="1800"/>
        </w:tabs>
        <w:autoSpaceDE/>
        <w:adjustRightInd/>
        <w:spacing w:after="240" w:line="276" w:lineRule="auto"/>
        <w:ind w:firstLine="741"/>
        <w:jc w:val="both"/>
      </w:pPr>
      <w:r w:rsidRPr="00E03EAF">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w:t>
      </w:r>
      <w:r w:rsidRPr="00E03EAF">
        <w:lastRenderedPageBreak/>
        <w:t xml:space="preserve">financement de l’activité et ne doit en aucun cas être interprétée comme faisant du MCC une partie au présent Contrat. </w:t>
      </w:r>
    </w:p>
    <w:p w:rsidR="006340EE" w:rsidRPr="00E03EAF" w:rsidRDefault="006340EE" w:rsidP="00677A20">
      <w:pPr>
        <w:widowControl/>
        <w:numPr>
          <w:ilvl w:val="2"/>
          <w:numId w:val="42"/>
        </w:numPr>
        <w:tabs>
          <w:tab w:val="left" w:pos="0"/>
          <w:tab w:val="num" w:pos="1800"/>
        </w:tabs>
        <w:autoSpaceDE/>
        <w:adjustRightInd/>
        <w:spacing w:after="240" w:line="276" w:lineRule="auto"/>
        <w:ind w:firstLine="741"/>
        <w:jc w:val="both"/>
      </w:pPr>
      <w:r w:rsidRPr="00E03EAF">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rsidR="006340EE" w:rsidRPr="00E03EAF" w:rsidRDefault="006340EE" w:rsidP="00677A20">
      <w:pPr>
        <w:widowControl/>
        <w:numPr>
          <w:ilvl w:val="2"/>
          <w:numId w:val="42"/>
        </w:numPr>
        <w:autoSpaceDE/>
        <w:adjustRightInd/>
        <w:spacing w:after="240" w:line="276" w:lineRule="auto"/>
        <w:ind w:firstLine="741"/>
        <w:jc w:val="both"/>
      </w:pPr>
      <w:r w:rsidRPr="00E03EAF">
        <w:t xml:space="preserve">L’approbation (ou l’absence d’approbation) ou l’exercice (ou le non-exercice) par le MCC de ses droits n’empêchera pas le Gouvernement, le Maître de l’ouvrage, </w:t>
      </w:r>
      <w:proofErr w:type="spellStart"/>
      <w:r w:rsidRPr="00E03EAF">
        <w:t>leMCC</w:t>
      </w:r>
      <w:proofErr w:type="spellEnd"/>
      <w:r w:rsidRPr="00E03EAF">
        <w:t xml:space="preserve">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rsidR="006340EE" w:rsidRPr="00E03EAF" w:rsidRDefault="006340EE" w:rsidP="00677A20">
      <w:pPr>
        <w:widowControl/>
        <w:numPr>
          <w:ilvl w:val="1"/>
          <w:numId w:val="42"/>
        </w:numPr>
        <w:autoSpaceDE/>
        <w:adjustRightInd/>
        <w:spacing w:after="240" w:line="276" w:lineRule="auto"/>
        <w:jc w:val="both"/>
      </w:pPr>
      <w:r w:rsidRPr="00E03EAF">
        <w:rPr>
          <w:u w:val="single"/>
        </w:rPr>
        <w:t>Tiers Bénéficiaire.</w:t>
      </w:r>
      <w:r w:rsidRPr="00E03EAF">
        <w:t xml:space="preserve"> En vertu du présent contrat, le MCC doit être considérée comme un tiers bénéficiaire.</w:t>
      </w:r>
    </w:p>
    <w:p w:rsidR="006340EE" w:rsidRPr="00E03EAF" w:rsidRDefault="006340EE" w:rsidP="006340EE">
      <w:pPr>
        <w:spacing w:line="276" w:lineRule="auto"/>
        <w:ind w:hanging="15"/>
        <w:jc w:val="both"/>
        <w:rPr>
          <w:b/>
          <w:bCs/>
        </w:rPr>
      </w:pPr>
      <w:r w:rsidRPr="00E03EAF">
        <w:rPr>
          <w:b/>
          <w:bCs/>
        </w:rPr>
        <w:t>B. Restrictions relatives à l’utilisation ou au Traitement des fonds octroyés en vertu du Financement de la MCC</w:t>
      </w:r>
    </w:p>
    <w:p w:rsidR="006340EE" w:rsidRPr="00E03EAF" w:rsidRDefault="006340EE" w:rsidP="006340EE">
      <w:pPr>
        <w:tabs>
          <w:tab w:val="left" w:pos="5640"/>
        </w:tabs>
        <w:spacing w:line="276" w:lineRule="auto"/>
        <w:jc w:val="both"/>
        <w:rPr>
          <w:b/>
          <w:bCs/>
        </w:rPr>
      </w:pPr>
      <w:r w:rsidRPr="00E03EAF">
        <w:rPr>
          <w:b/>
          <w:bCs/>
        </w:rPr>
        <w:tab/>
      </w:r>
    </w:p>
    <w:p w:rsidR="006340EE" w:rsidRPr="00E03EAF" w:rsidRDefault="006340EE" w:rsidP="006340EE">
      <w:pPr>
        <w:spacing w:line="276" w:lineRule="auto"/>
        <w:jc w:val="both"/>
        <w:rPr>
          <w:b/>
          <w:bCs/>
        </w:rPr>
      </w:pPr>
      <w:r w:rsidRPr="00E03EAF">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rsidR="006340EE" w:rsidRPr="00E03EAF" w:rsidRDefault="006340EE" w:rsidP="006340EE">
      <w:pPr>
        <w:spacing w:line="276" w:lineRule="auto"/>
        <w:ind w:left="1980"/>
        <w:jc w:val="both"/>
      </w:pPr>
    </w:p>
    <w:p w:rsidR="006340EE" w:rsidRPr="00E03EAF" w:rsidRDefault="006340EE" w:rsidP="006340EE">
      <w:pPr>
        <w:spacing w:line="276" w:lineRule="auto"/>
        <w:ind w:hanging="15"/>
        <w:jc w:val="both"/>
      </w:pPr>
      <w:r w:rsidRPr="00E03EAF">
        <w:rPr>
          <w:b/>
          <w:bCs/>
        </w:rPr>
        <w:t>C. Passation de marchés</w:t>
      </w:r>
    </w:p>
    <w:p w:rsidR="006340EE" w:rsidRPr="00E03EAF" w:rsidRDefault="006340EE" w:rsidP="006340EE">
      <w:pPr>
        <w:spacing w:line="276" w:lineRule="auto"/>
        <w:ind w:left="1980"/>
        <w:jc w:val="both"/>
      </w:pPr>
      <w:r w:rsidRPr="00E03EAF">
        <w:t xml:space="preserve"> </w:t>
      </w:r>
    </w:p>
    <w:p w:rsidR="006340EE" w:rsidRPr="00E03EAF" w:rsidRDefault="006340EE" w:rsidP="006340EE">
      <w:pPr>
        <w:tabs>
          <w:tab w:val="num" w:pos="360"/>
          <w:tab w:val="left" w:pos="708"/>
        </w:tabs>
        <w:spacing w:line="276" w:lineRule="auto"/>
        <w:jc w:val="both"/>
      </w:pPr>
      <w:bookmarkStart w:id="13" w:name="_Hlt209236870"/>
      <w:bookmarkStart w:id="14" w:name="_Hlt209236869"/>
      <w:r w:rsidRPr="00E03EAF">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w:t>
      </w:r>
      <w:r w:rsidRPr="00E03EAF">
        <w:lastRenderedPageBreak/>
        <w:t xml:space="preserve">MCC, </w:t>
      </w:r>
      <w:hyperlink r:id="rId14" w:history="1">
        <w:r w:rsidRPr="00E03EAF">
          <w:rPr>
            <w:color w:val="0000FF"/>
            <w:u w:val="single"/>
          </w:rPr>
          <w:t>www.mcc.gov</w:t>
        </w:r>
      </w:hyperlink>
      <w:r w:rsidRPr="00E03EAF">
        <w:t xml:space="preserve">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13"/>
    <w:bookmarkEnd w:id="14"/>
    <w:p w:rsidR="006340EE" w:rsidRPr="00E03EAF" w:rsidRDefault="006340EE" w:rsidP="006340EE">
      <w:pPr>
        <w:tabs>
          <w:tab w:val="num" w:pos="360"/>
          <w:tab w:val="left" w:pos="708"/>
        </w:tabs>
        <w:spacing w:line="276" w:lineRule="auto"/>
        <w:ind w:firstLine="720"/>
        <w:jc w:val="both"/>
      </w:pPr>
    </w:p>
    <w:p w:rsidR="006340EE" w:rsidRPr="00E03EAF" w:rsidRDefault="006340EE" w:rsidP="006340EE">
      <w:pPr>
        <w:spacing w:line="276" w:lineRule="auto"/>
        <w:ind w:hanging="15"/>
        <w:jc w:val="both"/>
      </w:pPr>
      <w:r w:rsidRPr="00E03EAF">
        <w:rPr>
          <w:b/>
          <w:bCs/>
        </w:rPr>
        <w:t>D. Rapports et informations ; Accès, Audits et Examens</w:t>
      </w:r>
      <w:r w:rsidRPr="00E03EAF">
        <w:rPr>
          <w:b/>
          <w:bCs/>
        </w:rPr>
        <w:tab/>
      </w:r>
    </w:p>
    <w:p w:rsidR="006340EE" w:rsidRPr="00E03EAF" w:rsidRDefault="006340EE" w:rsidP="006340EE">
      <w:pPr>
        <w:spacing w:line="276" w:lineRule="auto"/>
        <w:jc w:val="both"/>
        <w:rPr>
          <w:b/>
          <w:bCs/>
        </w:rPr>
      </w:pPr>
      <w:r w:rsidRPr="00E03EAF">
        <w:rPr>
          <w:b/>
          <w:bCs/>
        </w:rPr>
        <w:t xml:space="preserve"> </w:t>
      </w:r>
    </w:p>
    <w:p w:rsidR="006340EE" w:rsidRPr="00E03EAF" w:rsidRDefault="006340EE" w:rsidP="006340EE">
      <w:pPr>
        <w:spacing w:line="276" w:lineRule="auto"/>
        <w:jc w:val="both"/>
      </w:pPr>
      <w:r w:rsidRPr="00E03EAF">
        <w:rPr>
          <w:u w:val="single"/>
        </w:rPr>
        <w:t>Rapports et informations.</w:t>
      </w:r>
      <w:r w:rsidRPr="00E03EAF">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E03EAF">
        <w:rPr>
          <w:i/>
          <w:iCs/>
        </w:rPr>
        <w:t>mutatis</w:t>
      </w:r>
      <w:r w:rsidRPr="00E03EAF">
        <w:t xml:space="preserve"> </w:t>
      </w:r>
      <w:r w:rsidRPr="00E03EAF">
        <w:rPr>
          <w:i/>
          <w:iCs/>
        </w:rPr>
        <w:t>mutandis</w:t>
      </w:r>
      <w:r w:rsidRPr="00E03EAF">
        <w:t xml:space="preserve"> à l’Entreprise comme si l’Entreprise était le Gouvernement dans le cadre du Compact.</w:t>
      </w:r>
    </w:p>
    <w:p w:rsidR="006340EE" w:rsidRPr="00E03EAF" w:rsidRDefault="006340EE" w:rsidP="006340EE">
      <w:pPr>
        <w:spacing w:line="276" w:lineRule="auto"/>
        <w:jc w:val="both"/>
      </w:pPr>
    </w:p>
    <w:p w:rsidR="006340EE" w:rsidRPr="00E03EAF" w:rsidRDefault="006340EE" w:rsidP="006340EE">
      <w:pPr>
        <w:spacing w:line="276" w:lineRule="auto"/>
        <w:jc w:val="both"/>
      </w:pPr>
      <w:r w:rsidRPr="00E03EAF">
        <w:rPr>
          <w:u w:val="single"/>
        </w:rPr>
        <w:t>Accès, Audits et Examens</w:t>
      </w:r>
      <w:r w:rsidRPr="00E03EAF">
        <w:t xml:space="preserve">. À la demande du MCC, l’Entreprise devra permettre aux représentants autorisés de la MCC, à un Inspecteur général autorisé du MCC, au </w:t>
      </w:r>
      <w:r w:rsidRPr="00E03EAF">
        <w:rPr>
          <w:i/>
        </w:rPr>
        <w:t xml:space="preserve">United States </w:t>
      </w:r>
      <w:proofErr w:type="spellStart"/>
      <w:r w:rsidRPr="00E03EAF">
        <w:rPr>
          <w:i/>
        </w:rPr>
        <w:t>Government</w:t>
      </w:r>
      <w:proofErr w:type="spellEnd"/>
      <w:r w:rsidRPr="00E03EAF">
        <w:rPr>
          <w:i/>
        </w:rPr>
        <w:t xml:space="preserve"> </w:t>
      </w:r>
      <w:proofErr w:type="spellStart"/>
      <w:r w:rsidRPr="00E03EAF">
        <w:rPr>
          <w:i/>
        </w:rPr>
        <w:t>Accountability</w:t>
      </w:r>
      <w:proofErr w:type="spellEnd"/>
      <w:r w:rsidRPr="00E03EAF">
        <w:rPr>
          <w:i/>
        </w:rPr>
        <w:t xml:space="preserve"> Office</w:t>
      </w:r>
      <w:r w:rsidRPr="00E03EAF">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E03EAF">
        <w:rPr>
          <w:i/>
          <w:iCs/>
        </w:rPr>
        <w:t>mutatis</w:t>
      </w:r>
      <w:r w:rsidRPr="00E03EAF">
        <w:t xml:space="preserve"> </w:t>
      </w:r>
      <w:r w:rsidRPr="00E03EAF">
        <w:rPr>
          <w:i/>
          <w:iCs/>
        </w:rPr>
        <w:t>mutandis</w:t>
      </w:r>
      <w:r w:rsidRPr="00E03EAF">
        <w:t>, à l’Entreprise comme si l’Entreprise était le Gouvernement dans le cadre du Compact.</w:t>
      </w:r>
    </w:p>
    <w:p w:rsidR="006340EE" w:rsidRPr="00E03EAF" w:rsidRDefault="006340EE" w:rsidP="006340EE">
      <w:pPr>
        <w:tabs>
          <w:tab w:val="num" w:pos="1260"/>
        </w:tabs>
        <w:spacing w:line="276" w:lineRule="auto"/>
        <w:ind w:firstLine="720"/>
        <w:jc w:val="both"/>
        <w:rPr>
          <w:b/>
          <w:bCs/>
        </w:rPr>
      </w:pPr>
    </w:p>
    <w:p w:rsidR="006340EE" w:rsidRPr="00E03EAF" w:rsidRDefault="006340EE" w:rsidP="006340EE">
      <w:pPr>
        <w:spacing w:line="276" w:lineRule="auto"/>
        <w:jc w:val="both"/>
        <w:rPr>
          <w:b/>
          <w:bCs/>
        </w:rPr>
      </w:pPr>
      <w:r w:rsidRPr="00E03EAF">
        <w:rPr>
          <w:u w:val="single"/>
        </w:rPr>
        <w:t>Application aux Fournisseurs.</w:t>
      </w:r>
      <w:r w:rsidRPr="00E03EAF">
        <w:t xml:space="preserve"> L’Entreprise devra veiller à inclure les exigences d’audit, d’accès et de production de rapports dans ses contrats et accords avec d’autres fournisseurs intervenant dans le cadre du Contrat.</w:t>
      </w:r>
    </w:p>
    <w:p w:rsidR="006340EE" w:rsidRPr="00E03EAF" w:rsidRDefault="006340EE" w:rsidP="006340EE">
      <w:pPr>
        <w:spacing w:line="276" w:lineRule="auto"/>
        <w:jc w:val="both"/>
        <w:rPr>
          <w:b/>
          <w:bCs/>
        </w:rPr>
      </w:pPr>
    </w:p>
    <w:p w:rsidR="006340EE" w:rsidRPr="00E03EAF" w:rsidRDefault="006340EE" w:rsidP="006340EE">
      <w:pPr>
        <w:spacing w:line="276" w:lineRule="auto"/>
        <w:ind w:left="-57"/>
        <w:jc w:val="both"/>
        <w:rPr>
          <w:b/>
          <w:bCs/>
        </w:rPr>
      </w:pPr>
      <w:r w:rsidRPr="00E03EAF">
        <w:rPr>
          <w:b/>
          <w:bCs/>
        </w:rPr>
        <w:t>E. Conformité avec les lois contre la corruption et contre le blanchiment de fonds et le financement des activités terroristes et autres restrictions.</w:t>
      </w:r>
    </w:p>
    <w:p w:rsidR="006340EE" w:rsidRPr="00E03EAF" w:rsidRDefault="006340EE" w:rsidP="006340EE">
      <w:pPr>
        <w:spacing w:line="276" w:lineRule="auto"/>
        <w:ind w:firstLine="709"/>
        <w:jc w:val="both"/>
      </w:pPr>
    </w:p>
    <w:p w:rsidR="006340EE" w:rsidRPr="00E03EAF" w:rsidRDefault="006340EE" w:rsidP="00677A20">
      <w:pPr>
        <w:widowControl/>
        <w:numPr>
          <w:ilvl w:val="0"/>
          <w:numId w:val="43"/>
        </w:numPr>
        <w:suppressAutoHyphens/>
        <w:overflowPunct w:val="0"/>
        <w:spacing w:after="160" w:line="276" w:lineRule="auto"/>
        <w:jc w:val="both"/>
      </w:pPr>
      <w:r w:rsidRPr="00E03EAF">
        <w:t>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w:t>
      </w:r>
      <w:proofErr w:type="spellStart"/>
      <w:r w:rsidRPr="00E03EAF">
        <w:t>Foreign</w:t>
      </w:r>
      <w:proofErr w:type="spellEnd"/>
      <w:r w:rsidRPr="00E03EAF">
        <w:t xml:space="preserve"> </w:t>
      </w:r>
      <w:proofErr w:type="spellStart"/>
      <w:r w:rsidRPr="00E03EAF">
        <w:t>Corrupt</w:t>
      </w:r>
      <w:proofErr w:type="spellEnd"/>
      <w:r w:rsidRPr="00E03EAF">
        <w:t xml:space="preserve"> Practices </w:t>
      </w:r>
      <w:proofErr w:type="spellStart"/>
      <w:r w:rsidRPr="00E03EAF">
        <w:t>Act</w:t>
      </w:r>
      <w:proofErr w:type="spellEnd"/>
      <w:r w:rsidRPr="00E03EAF">
        <w:t xml:space="preserve">), telle qu’amendée (15 U.S.C. 78a et </w:t>
      </w:r>
      <w:proofErr w:type="spellStart"/>
      <w:r w:rsidRPr="00E03EAF">
        <w:t>suiv</w:t>
      </w:r>
      <w:proofErr w:type="spellEnd"/>
      <w:r w:rsidRPr="00E03EAF">
        <w:t xml:space="preserve">.) (« FCPA »), ou qui constituerait par ailleurs une infraction à la FCPA si la </w:t>
      </w:r>
      <w:r w:rsidRPr="00E03EAF">
        <w:lastRenderedPageBreak/>
        <w:t xml:space="preserve">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rsidR="006340EE" w:rsidRPr="00E03EAF" w:rsidRDefault="006340EE" w:rsidP="006340EE">
      <w:pPr>
        <w:spacing w:line="276" w:lineRule="auto"/>
        <w:jc w:val="both"/>
        <w:rPr>
          <w:b/>
          <w:bCs/>
        </w:rPr>
      </w:pPr>
    </w:p>
    <w:p w:rsidR="006340EE" w:rsidRPr="00E03EAF" w:rsidRDefault="006340EE" w:rsidP="00677A20">
      <w:pPr>
        <w:widowControl/>
        <w:numPr>
          <w:ilvl w:val="0"/>
          <w:numId w:val="43"/>
        </w:numPr>
        <w:autoSpaceDE/>
        <w:adjustRightInd/>
        <w:spacing w:after="160" w:line="276" w:lineRule="auto"/>
        <w:jc w:val="both"/>
      </w:pPr>
      <w:r w:rsidRPr="00E03EAF">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15" w:history="1">
        <w:r w:rsidRPr="00E03EAF">
          <w:rPr>
            <w:color w:val="0000FF"/>
            <w:u w:val="single"/>
          </w:rPr>
          <w:t>www.treas.gov/offices/enforcement/ofac</w:t>
        </w:r>
      </w:hyperlink>
      <w:r w:rsidRPr="00E03EAF">
        <w:t xml:space="preserve"> ; (ii) sur la liste consolidée des personnes et des entités gérées par le « Comité 1267 » du Conseil de sécurité des Nations Unies ; (iii) sur la liste tenue à jour sur </w:t>
      </w:r>
      <w:hyperlink r:id="rId16" w:history="1">
        <w:r w:rsidRPr="00E03EAF">
          <w:rPr>
            <w:color w:val="0000FF"/>
            <w:u w:val="single"/>
          </w:rPr>
          <w:t>www.epls.gov</w:t>
        </w:r>
      </w:hyperlink>
      <w:r w:rsidRPr="00E03EAF">
        <w:t xml:space="preserve">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rsidR="006340EE" w:rsidRPr="00E03EAF" w:rsidRDefault="006340EE" w:rsidP="006340EE">
      <w:pPr>
        <w:tabs>
          <w:tab w:val="num" w:pos="1260"/>
        </w:tabs>
        <w:spacing w:line="276" w:lineRule="auto"/>
        <w:ind w:firstLine="720"/>
        <w:jc w:val="both"/>
        <w:rPr>
          <w:b/>
          <w:bCs/>
        </w:rPr>
      </w:pPr>
    </w:p>
    <w:p w:rsidR="006340EE" w:rsidRPr="00E03EAF" w:rsidRDefault="006340EE" w:rsidP="00677A20">
      <w:pPr>
        <w:widowControl/>
        <w:numPr>
          <w:ilvl w:val="0"/>
          <w:numId w:val="43"/>
        </w:numPr>
        <w:tabs>
          <w:tab w:val="num" w:pos="0"/>
        </w:tabs>
        <w:suppressAutoHyphens/>
        <w:overflowPunct w:val="0"/>
        <w:spacing w:after="160" w:line="276" w:lineRule="auto"/>
        <w:jc w:val="both"/>
      </w:pPr>
      <w:r w:rsidRPr="00E03EAF">
        <w:t xml:space="preserve">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w:t>
      </w:r>
      <w:r w:rsidRPr="00E03EAF">
        <w:lastRenderedPageBreak/>
        <w:t>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E03EAF">
        <w:rPr>
          <w:i/>
          <w:iCs/>
        </w:rPr>
        <w:t>Procédures de vérification des parties exclues des procédures lors de passation de marchés du programme d’acquisition</w:t>
      </w:r>
      <w:r w:rsidRPr="00E03EAF">
        <w:t xml:space="preserve"> » disponible sur le site Internet du MCC, </w:t>
      </w:r>
      <w:hyperlink r:id="rId17" w:history="1">
        <w:r w:rsidRPr="00E03EAF">
          <w:rPr>
            <w:color w:val="0000FF"/>
            <w:u w:val="single"/>
          </w:rPr>
          <w:t>www.mcc.gov</w:t>
        </w:r>
      </w:hyperlink>
      <w:r w:rsidRPr="00E03EAF">
        <w:t>. L’Entreprise (A) effectuera la vérification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rsidR="006340EE" w:rsidRPr="00E03EAF" w:rsidRDefault="006340EE" w:rsidP="006340EE">
      <w:pPr>
        <w:tabs>
          <w:tab w:val="num" w:pos="1260"/>
        </w:tabs>
        <w:spacing w:line="276" w:lineRule="auto"/>
        <w:jc w:val="both"/>
      </w:pPr>
    </w:p>
    <w:p w:rsidR="006340EE" w:rsidRPr="00E03EAF" w:rsidRDefault="006340EE" w:rsidP="00677A20">
      <w:pPr>
        <w:widowControl/>
        <w:numPr>
          <w:ilvl w:val="0"/>
          <w:numId w:val="43"/>
        </w:numPr>
        <w:tabs>
          <w:tab w:val="num" w:pos="0"/>
        </w:tabs>
        <w:autoSpaceDE/>
        <w:autoSpaceDN/>
        <w:adjustRightInd/>
        <w:spacing w:after="160" w:line="276" w:lineRule="auto"/>
        <w:jc w:val="both"/>
      </w:pPr>
      <w:r w:rsidRPr="00E03EAF">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rsidR="006340EE" w:rsidRPr="00E03EAF" w:rsidRDefault="006340EE" w:rsidP="006340EE">
      <w:pPr>
        <w:tabs>
          <w:tab w:val="left" w:pos="708"/>
        </w:tabs>
        <w:spacing w:line="276" w:lineRule="auto"/>
        <w:ind w:firstLine="720"/>
        <w:jc w:val="both"/>
      </w:pPr>
    </w:p>
    <w:p w:rsidR="006340EE" w:rsidRPr="00E03EAF" w:rsidRDefault="006340EE" w:rsidP="006340EE">
      <w:pPr>
        <w:tabs>
          <w:tab w:val="left" w:pos="708"/>
        </w:tabs>
        <w:spacing w:line="276" w:lineRule="auto"/>
        <w:ind w:hanging="15"/>
        <w:jc w:val="both"/>
        <w:rPr>
          <w:b/>
          <w:bCs/>
        </w:rPr>
      </w:pPr>
      <w:r w:rsidRPr="00E03EAF">
        <w:rPr>
          <w:b/>
          <w:bCs/>
        </w:rPr>
        <w:t>F. Publicité, information et marquage</w:t>
      </w:r>
    </w:p>
    <w:p w:rsidR="006340EE" w:rsidRPr="00E03EAF" w:rsidRDefault="006340EE" w:rsidP="006340EE">
      <w:pPr>
        <w:tabs>
          <w:tab w:val="left" w:pos="708"/>
        </w:tabs>
        <w:spacing w:line="276" w:lineRule="auto"/>
        <w:ind w:firstLine="720"/>
        <w:jc w:val="both"/>
      </w:pPr>
    </w:p>
    <w:p w:rsidR="006340EE" w:rsidRPr="00E03EAF" w:rsidRDefault="006340EE" w:rsidP="00677A20">
      <w:pPr>
        <w:widowControl/>
        <w:numPr>
          <w:ilvl w:val="0"/>
          <w:numId w:val="44"/>
        </w:numPr>
        <w:tabs>
          <w:tab w:val="num" w:pos="0"/>
          <w:tab w:val="left" w:pos="741"/>
        </w:tabs>
        <w:autoSpaceDE/>
        <w:autoSpaceDN/>
        <w:adjustRightInd/>
        <w:spacing w:after="160" w:line="276" w:lineRule="auto"/>
        <w:jc w:val="both"/>
      </w:pPr>
      <w:r w:rsidRPr="00E03EAF">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18" w:history="1">
        <w:r w:rsidRPr="00E03EAF">
          <w:rPr>
            <w:color w:val="0000FF"/>
            <w:u w:val="single"/>
          </w:rPr>
          <w:t>http://www.mcc.gov</w:t>
        </w:r>
      </w:hyperlink>
      <w:r w:rsidRPr="00E03EAF">
        <w:t xml:space="preserve"> ; étant entendu toutefois que tout communiqué de presse ou déclaration concernant le MCC ou le fait que le MCC finance le Programme ou tous autres matériels de publicité faisant référence au MCC, soient soumis à l’approbation préalable écrite </w:t>
      </w:r>
      <w:r w:rsidRPr="00E03EAF">
        <w:lastRenderedPageBreak/>
        <w:t xml:space="preserve">de la MCC et soient conformes à toutes les directives fournies, le cas échéant, par le MCC dans des Lettres de mise en œuvre appropriée. </w:t>
      </w:r>
    </w:p>
    <w:p w:rsidR="006340EE" w:rsidRPr="00C61973" w:rsidRDefault="006340EE" w:rsidP="00677A20">
      <w:pPr>
        <w:widowControl/>
        <w:numPr>
          <w:ilvl w:val="0"/>
          <w:numId w:val="44"/>
        </w:numPr>
        <w:tabs>
          <w:tab w:val="num" w:pos="0"/>
          <w:tab w:val="left" w:pos="741"/>
        </w:tabs>
        <w:autoSpaceDE/>
        <w:autoSpaceDN/>
        <w:adjustRightInd/>
        <w:spacing w:after="160" w:line="276" w:lineRule="auto"/>
        <w:jc w:val="both"/>
        <w:rPr>
          <w:b/>
          <w:bCs/>
        </w:rPr>
      </w:pPr>
      <w:r w:rsidRPr="00E03EAF">
        <w:t xml:space="preserve">Au moment de la fin ou de l'expiration du Compact, l’Entreprise, à la demande de la MCC, fera enlever tous marquages et toutes références au MCC de tout matériel de publicité. </w:t>
      </w:r>
    </w:p>
    <w:p w:rsidR="006340EE" w:rsidRPr="00E03EAF" w:rsidRDefault="006340EE" w:rsidP="006340EE">
      <w:pPr>
        <w:spacing w:line="276" w:lineRule="auto"/>
        <w:ind w:left="57" w:hanging="15"/>
        <w:jc w:val="both"/>
        <w:rPr>
          <w:b/>
          <w:bCs/>
        </w:rPr>
      </w:pPr>
      <w:r w:rsidRPr="00E03EAF">
        <w:rPr>
          <w:b/>
          <w:bCs/>
        </w:rPr>
        <w:t>G. Assurances</w:t>
      </w:r>
    </w:p>
    <w:p w:rsidR="006340EE" w:rsidRPr="00E03EAF" w:rsidRDefault="006340EE" w:rsidP="006340EE">
      <w:pPr>
        <w:spacing w:line="276" w:lineRule="auto"/>
        <w:ind w:left="1080"/>
        <w:jc w:val="both"/>
        <w:rPr>
          <w:b/>
          <w:bCs/>
        </w:rPr>
      </w:pPr>
    </w:p>
    <w:p w:rsidR="006340EE" w:rsidRPr="00E03EAF" w:rsidRDefault="006340EE" w:rsidP="006340EE">
      <w:pPr>
        <w:tabs>
          <w:tab w:val="left" w:pos="6300"/>
        </w:tabs>
        <w:spacing w:line="276" w:lineRule="auto"/>
        <w:jc w:val="both"/>
      </w:pPr>
      <w:r w:rsidRPr="00E03EAF">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E03EAF">
        <w:rPr>
          <w:b/>
          <w:bCs/>
        </w:rPr>
        <w:t xml:space="preserve"> </w:t>
      </w:r>
      <w:r w:rsidRPr="00E03EAF">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rsidR="006340EE" w:rsidRPr="00E03EAF" w:rsidRDefault="006340EE" w:rsidP="006340EE">
      <w:pPr>
        <w:spacing w:line="276" w:lineRule="auto"/>
        <w:ind w:firstLine="720"/>
        <w:jc w:val="both"/>
      </w:pPr>
      <w:r w:rsidRPr="00E03EAF">
        <w:t xml:space="preserve"> </w:t>
      </w:r>
    </w:p>
    <w:p w:rsidR="006340EE" w:rsidRPr="00E03EAF" w:rsidRDefault="006340EE" w:rsidP="006340EE">
      <w:pPr>
        <w:spacing w:line="276" w:lineRule="auto"/>
        <w:ind w:left="57" w:hanging="15"/>
        <w:jc w:val="both"/>
        <w:rPr>
          <w:b/>
          <w:bCs/>
        </w:rPr>
      </w:pPr>
      <w:r w:rsidRPr="00E03EAF">
        <w:rPr>
          <w:b/>
          <w:bCs/>
        </w:rPr>
        <w:t>H. Conflit d’intérêts</w:t>
      </w:r>
    </w:p>
    <w:p w:rsidR="006340EE" w:rsidRPr="00E03EAF" w:rsidRDefault="006340EE" w:rsidP="006340EE">
      <w:pPr>
        <w:spacing w:line="276" w:lineRule="auto"/>
        <w:jc w:val="both"/>
        <w:rPr>
          <w:b/>
          <w:bCs/>
        </w:rPr>
      </w:pPr>
    </w:p>
    <w:p w:rsidR="006340EE" w:rsidRPr="00E03EAF" w:rsidRDefault="006340EE" w:rsidP="006340EE">
      <w:pPr>
        <w:tabs>
          <w:tab w:val="left" w:pos="708"/>
        </w:tabs>
        <w:spacing w:line="276" w:lineRule="auto"/>
        <w:jc w:val="both"/>
        <w:rPr>
          <w:rFonts w:eastAsia="MS Mincho"/>
        </w:rPr>
      </w:pPr>
      <w:r w:rsidRPr="00E03EAF">
        <w:rPr>
          <w:rFonts w:eastAsia="MS Mincho"/>
        </w:rPr>
        <w:t xml:space="preserve">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w:t>
      </w:r>
      <w:r w:rsidRPr="00E03EAF">
        <w:rPr>
          <w:rFonts w:eastAsia="MS Mincho"/>
        </w:rPr>
        <w:lastRenderedPageBreak/>
        <w:t>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rsidR="006340EE" w:rsidRPr="00E03EAF" w:rsidRDefault="006340EE" w:rsidP="006340EE">
      <w:pPr>
        <w:spacing w:line="276" w:lineRule="auto"/>
        <w:ind w:firstLine="709"/>
        <w:jc w:val="both"/>
      </w:pPr>
    </w:p>
    <w:p w:rsidR="006340EE" w:rsidRPr="00E03EAF" w:rsidRDefault="006340EE" w:rsidP="006340EE">
      <w:pPr>
        <w:keepNext/>
        <w:keepLines/>
        <w:tabs>
          <w:tab w:val="num" w:pos="360"/>
          <w:tab w:val="left" w:pos="708"/>
        </w:tabs>
        <w:spacing w:line="276" w:lineRule="auto"/>
        <w:ind w:left="57" w:hanging="15"/>
        <w:jc w:val="both"/>
        <w:rPr>
          <w:b/>
          <w:bCs/>
        </w:rPr>
      </w:pPr>
      <w:r w:rsidRPr="00E03EAF">
        <w:rPr>
          <w:b/>
          <w:bCs/>
        </w:rPr>
        <w:t>I. Contradictions</w:t>
      </w:r>
    </w:p>
    <w:p w:rsidR="006340EE" w:rsidRPr="00E03EAF" w:rsidRDefault="006340EE" w:rsidP="006340EE">
      <w:pPr>
        <w:keepNext/>
        <w:keepLines/>
        <w:tabs>
          <w:tab w:val="num" w:pos="360"/>
          <w:tab w:val="left" w:pos="708"/>
        </w:tabs>
        <w:spacing w:line="276" w:lineRule="auto"/>
        <w:jc w:val="both"/>
        <w:rPr>
          <w:b/>
          <w:bCs/>
        </w:rPr>
      </w:pPr>
    </w:p>
    <w:p w:rsidR="006340EE" w:rsidRPr="00E03EAF" w:rsidRDefault="006340EE" w:rsidP="006340EE">
      <w:pPr>
        <w:keepNext/>
        <w:keepLines/>
        <w:tabs>
          <w:tab w:val="num" w:pos="2160"/>
        </w:tabs>
        <w:spacing w:line="276" w:lineRule="auto"/>
        <w:jc w:val="both"/>
      </w:pPr>
      <w:r w:rsidRPr="00E03EAF">
        <w:t xml:space="preserve">En cas de contradiction entre le présent Contrat et le Compact et/ou </w:t>
      </w:r>
      <w:r w:rsidRPr="00E03EAF">
        <w:rPr>
          <w:bCs/>
        </w:rPr>
        <w:t>l’Accord de décaissement ou l’Accord de passation de marché/Accord de mise en œuvre du programme</w:t>
      </w:r>
      <w:r w:rsidRPr="00E03EAF">
        <w:t xml:space="preserve">, le ou les termes du Compact et/ou </w:t>
      </w:r>
      <w:r w:rsidRPr="00E03EAF">
        <w:rPr>
          <w:bCs/>
        </w:rPr>
        <w:t>de l’Accord de décaissement ou de l’Accord de passation des marchés/Accord de mise en œuvre du programme</w:t>
      </w:r>
      <w:r w:rsidRPr="00E03EAF">
        <w:t xml:space="preserve"> prévaudra.</w:t>
      </w:r>
    </w:p>
    <w:p w:rsidR="006340EE" w:rsidRPr="00E03EAF" w:rsidRDefault="006340EE" w:rsidP="006340EE">
      <w:pPr>
        <w:tabs>
          <w:tab w:val="num" w:pos="2160"/>
        </w:tabs>
        <w:spacing w:line="276" w:lineRule="auto"/>
        <w:ind w:firstLine="720"/>
        <w:jc w:val="both"/>
      </w:pPr>
    </w:p>
    <w:p w:rsidR="006340EE" w:rsidRPr="00E03EAF" w:rsidRDefault="006340EE" w:rsidP="006340EE">
      <w:pPr>
        <w:tabs>
          <w:tab w:val="num" w:pos="360"/>
          <w:tab w:val="left" w:pos="708"/>
        </w:tabs>
        <w:spacing w:line="276" w:lineRule="auto"/>
        <w:ind w:left="57" w:hanging="15"/>
        <w:jc w:val="both"/>
        <w:rPr>
          <w:b/>
          <w:bCs/>
        </w:rPr>
      </w:pPr>
      <w:r w:rsidRPr="00E03EAF">
        <w:rPr>
          <w:b/>
          <w:bCs/>
        </w:rPr>
        <w:t>J. Autres Clauses</w:t>
      </w:r>
    </w:p>
    <w:p w:rsidR="006340EE" w:rsidRPr="00E03EAF" w:rsidRDefault="006340EE" w:rsidP="006340EE">
      <w:pPr>
        <w:tabs>
          <w:tab w:val="num" w:pos="2160"/>
        </w:tabs>
        <w:spacing w:line="276" w:lineRule="auto"/>
        <w:ind w:firstLine="720"/>
        <w:jc w:val="both"/>
      </w:pPr>
    </w:p>
    <w:p w:rsidR="006340EE" w:rsidRPr="00E03EAF" w:rsidRDefault="006340EE" w:rsidP="006340EE">
      <w:pPr>
        <w:tabs>
          <w:tab w:val="num" w:pos="2160"/>
        </w:tabs>
        <w:spacing w:line="276" w:lineRule="auto"/>
        <w:jc w:val="both"/>
      </w:pPr>
      <w:r w:rsidRPr="00E03EAF">
        <w:t>L’Entreprise se conformera aux modalités que pourraient spécifier le Maître de l’ouvrage ou le MCC en rapport avec le Contrat</w:t>
      </w:r>
    </w:p>
    <w:p w:rsidR="006340EE" w:rsidRPr="00E03EAF" w:rsidRDefault="006340EE" w:rsidP="006340EE">
      <w:pPr>
        <w:tabs>
          <w:tab w:val="num" w:pos="2160"/>
        </w:tabs>
        <w:spacing w:line="276" w:lineRule="auto"/>
        <w:ind w:firstLine="720"/>
        <w:jc w:val="both"/>
      </w:pPr>
    </w:p>
    <w:p w:rsidR="006340EE" w:rsidRPr="00E03EAF" w:rsidRDefault="006340EE" w:rsidP="006340EE">
      <w:pPr>
        <w:tabs>
          <w:tab w:val="num" w:pos="360"/>
          <w:tab w:val="left" w:pos="708"/>
        </w:tabs>
        <w:spacing w:line="276" w:lineRule="auto"/>
        <w:ind w:left="57" w:hanging="15"/>
        <w:jc w:val="both"/>
        <w:rPr>
          <w:b/>
          <w:bCs/>
        </w:rPr>
      </w:pPr>
      <w:r w:rsidRPr="00E03EAF">
        <w:rPr>
          <w:b/>
          <w:bCs/>
        </w:rPr>
        <w:t>K. Clauses à incorporer systématiquement</w:t>
      </w:r>
    </w:p>
    <w:p w:rsidR="006340EE" w:rsidRPr="00E03EAF" w:rsidRDefault="006340EE" w:rsidP="006340EE">
      <w:pPr>
        <w:tabs>
          <w:tab w:val="num" w:pos="360"/>
          <w:tab w:val="left" w:pos="708"/>
        </w:tabs>
        <w:spacing w:line="276" w:lineRule="auto"/>
        <w:jc w:val="both"/>
        <w:rPr>
          <w:b/>
          <w:bCs/>
        </w:rPr>
      </w:pPr>
    </w:p>
    <w:p w:rsidR="006340EE" w:rsidRPr="00E03EAF" w:rsidRDefault="006340EE" w:rsidP="006340EE">
      <w:pPr>
        <w:spacing w:line="276" w:lineRule="auto"/>
        <w:jc w:val="both"/>
      </w:pPr>
      <w:r w:rsidRPr="00E03EAF">
        <w:t>Dans tout sous-contrat ou contrat de sous-traitance conclu par l’Entreprise, conformément aux conditions du contrat, l’Entreprise devra veiller à inclure toutes les dispositions contenues dans les paragraphes (A) à (J) ci-dessus.</w:t>
      </w:r>
    </w:p>
    <w:p w:rsidR="006340EE" w:rsidRPr="00E03EAF" w:rsidRDefault="006340EE" w:rsidP="006340EE">
      <w:pPr>
        <w:spacing w:line="276" w:lineRule="auto"/>
        <w:jc w:val="both"/>
      </w:pPr>
    </w:p>
    <w:p w:rsidR="006340EE" w:rsidRPr="00E03EAF" w:rsidRDefault="006340EE" w:rsidP="006340EE">
      <w:pPr>
        <w:spacing w:line="276" w:lineRule="auto"/>
        <w:jc w:val="both"/>
        <w:rPr>
          <w:b/>
        </w:rPr>
      </w:pPr>
    </w:p>
    <w:p w:rsidR="006340EE" w:rsidRPr="00E03EAF" w:rsidRDefault="006340EE" w:rsidP="006340EE">
      <w:pPr>
        <w:spacing w:after="160" w:line="276" w:lineRule="auto"/>
        <w:jc w:val="both"/>
        <w:rPr>
          <w:rFonts w:eastAsia="Calibri"/>
        </w:rPr>
      </w:pPr>
    </w:p>
    <w:p w:rsidR="006340EE" w:rsidRPr="00E03EAF" w:rsidRDefault="006340EE" w:rsidP="006340EE">
      <w:pPr>
        <w:spacing w:line="276" w:lineRule="auto"/>
        <w:ind w:right="-636"/>
        <w:jc w:val="both"/>
        <w:rPr>
          <w:rFonts w:eastAsia="Calibri"/>
          <w:b/>
          <w:i/>
        </w:rPr>
      </w:pPr>
    </w:p>
    <w:bookmarkEnd w:id="6"/>
    <w:bookmarkEnd w:id="8"/>
    <w:p w:rsidR="006340EE" w:rsidRPr="00E03EAF" w:rsidRDefault="006340EE" w:rsidP="006340EE">
      <w:pPr>
        <w:pStyle w:val="Heading2"/>
        <w:spacing w:line="276" w:lineRule="auto"/>
        <w:jc w:val="both"/>
        <w:rPr>
          <w:rFonts w:hint="eastAsia"/>
        </w:rPr>
      </w:pPr>
    </w:p>
    <w:p w:rsidR="006340EE" w:rsidRPr="00835443" w:rsidRDefault="006340EE" w:rsidP="006340EE">
      <w:pPr>
        <w:pStyle w:val="BodyText"/>
        <w:rPr>
          <w:rFonts w:eastAsia="Calibri"/>
          <w:lang w:bidi="fr-FR"/>
        </w:rPr>
      </w:pPr>
    </w:p>
    <w:p w:rsidR="006340EE" w:rsidRPr="00AC2A9F" w:rsidRDefault="006340EE" w:rsidP="006340EE">
      <w:pPr>
        <w:pStyle w:val="SimpleList"/>
        <w:numPr>
          <w:ilvl w:val="0"/>
          <w:numId w:val="0"/>
        </w:numPr>
        <w:ind w:left="720" w:hanging="720"/>
        <w:rPr>
          <w:szCs w:val="24"/>
        </w:rPr>
      </w:pPr>
    </w:p>
    <w:p w:rsidR="006340EE" w:rsidRPr="008923FA" w:rsidRDefault="006340EE" w:rsidP="006340EE">
      <w:pPr>
        <w:pStyle w:val="A1-Heading2"/>
        <w:ind w:left="360" w:firstLine="0"/>
        <w:rPr>
          <w:lang w:val="fr-SN"/>
        </w:rPr>
      </w:pPr>
    </w:p>
    <w:p w:rsidR="000B270B" w:rsidRDefault="000B270B"/>
    <w:sectPr w:rsidR="000B270B" w:rsidSect="00F60D2D">
      <w:headerReference w:type="even" r:id="rId19"/>
      <w:headerReference w:type="default" r:id="rId20"/>
      <w:headerReference w:type="first" r:id="rId21"/>
      <w:pgSz w:w="11906" w:h="16838" w:code="9"/>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28" w:rsidRDefault="00DF1F28">
      <w:r>
        <w:separator/>
      </w:r>
    </w:p>
  </w:endnote>
  <w:endnote w:type="continuationSeparator" w:id="0">
    <w:p w:rsidR="00DF1F28" w:rsidRDefault="00DF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A00002EF" w:usb1="4000207B" w:usb2="00000000" w:usb3="00000000" w:csb0="000000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Default="00677A20" w:rsidP="00CB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267" w:rsidRDefault="00DF1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Default="00677A20" w:rsidP="00CB1DB8">
    <w:pPr>
      <w:pStyle w:val="Footer"/>
      <w:pBdr>
        <w:top w:val="single" w:sz="4" w:space="1" w:color="D9D9D9"/>
      </w:pBdr>
      <w:jc w:val="right"/>
    </w:pPr>
    <w:r>
      <w:fldChar w:fldCharType="begin"/>
    </w:r>
    <w:r>
      <w:instrText xml:space="preserve"> PAGE   \* MERGEFORMAT </w:instrText>
    </w:r>
    <w:r>
      <w:fldChar w:fldCharType="separate"/>
    </w:r>
    <w:r>
      <w:rPr>
        <w:noProof/>
      </w:rPr>
      <w:t>5</w:t>
    </w:r>
    <w:r>
      <w:rPr>
        <w:noProof/>
      </w:rPr>
      <w:fldChar w:fldCharType="end"/>
    </w:r>
    <w:r>
      <w:t xml:space="preserve"> | </w:t>
    </w:r>
    <w:r w:rsidRPr="00D33112">
      <w:rPr>
        <w:color w:val="7F7F7F"/>
        <w:spacing w:val="60"/>
      </w:rPr>
      <w:t>Page</w:t>
    </w:r>
  </w:p>
  <w:p w:rsidR="005D1267" w:rsidRPr="00661037" w:rsidRDefault="00677A20" w:rsidP="00661037">
    <w:pPr>
      <w:pStyle w:val="Footer"/>
      <w:pBdr>
        <w:top w:val="single" w:sz="4" w:space="1" w:color="auto"/>
      </w:pBdr>
      <w:ind w:right="29"/>
      <w:rPr>
        <w:sz w:val="16"/>
        <w:szCs w:val="16"/>
      </w:rPr>
    </w:pPr>
    <w:r w:rsidRPr="00661037">
      <w:rPr>
        <w:sz w:val="16"/>
        <w:szCs w:val="16"/>
      </w:rPr>
      <w:t>DC Construction de deux hangars bureaux régionaux Dosso et Tahoua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Default="00677A20">
    <w:pPr>
      <w:pStyle w:val="Footer"/>
      <w:jc w:val="center"/>
    </w:pPr>
    <w:r>
      <w:fldChar w:fldCharType="begin"/>
    </w:r>
    <w:r>
      <w:instrText xml:space="preserve"> PAGE   \* MERGEFORMAT </w:instrText>
    </w:r>
    <w:r>
      <w:fldChar w:fldCharType="separate"/>
    </w:r>
    <w:r>
      <w:rPr>
        <w:noProof/>
      </w:rPr>
      <w:t>1</w:t>
    </w:r>
    <w:r>
      <w:rPr>
        <w:noProof/>
      </w:rPr>
      <w:fldChar w:fldCharType="end"/>
    </w:r>
  </w:p>
  <w:p w:rsidR="005D1267" w:rsidRDefault="00DF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28" w:rsidRDefault="00DF1F28">
      <w:r>
        <w:separator/>
      </w:r>
    </w:p>
  </w:footnote>
  <w:footnote w:type="continuationSeparator" w:id="0">
    <w:p w:rsidR="00DF1F28" w:rsidRDefault="00DF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Default="00677A20">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Default="00677A20" w:rsidP="00EF5582">
    <w:pPr>
      <w:pStyle w:val="Header"/>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67" w:rsidRPr="002F521C" w:rsidRDefault="00677A20"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FCA75C4"/>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01EBA"/>
    <w:multiLevelType w:val="hybridMultilevel"/>
    <w:tmpl w:val="BD5609D8"/>
    <w:lvl w:ilvl="0" w:tplc="0C4061FC">
      <w:numFmt w:val="bullet"/>
      <w:lvlText w:val="-"/>
      <w:lvlJc w:val="left"/>
      <w:pPr>
        <w:ind w:left="1440" w:hanging="360"/>
      </w:pPr>
      <w:rPr>
        <w:rFonts w:ascii="Times New Roman" w:eastAsia="Times New Roman" w:hAnsi="Times New Roman" w:cs="Times New Roman"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8416E43"/>
    <w:multiLevelType w:val="hybridMultilevel"/>
    <w:tmpl w:val="6136D9A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1A87CD2"/>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3"/>
  </w:num>
  <w:num w:numId="3">
    <w:abstractNumId w:val="27"/>
  </w:num>
  <w:num w:numId="4">
    <w:abstractNumId w:val="16"/>
  </w:num>
  <w:num w:numId="5">
    <w:abstractNumId w:val="0"/>
  </w:num>
  <w:num w:numId="6">
    <w:abstractNumId w:val="29"/>
  </w:num>
  <w:num w:numId="7">
    <w:abstractNumId w:val="44"/>
  </w:num>
  <w:num w:numId="8">
    <w:abstractNumId w:val="41"/>
  </w:num>
  <w:num w:numId="9">
    <w:abstractNumId w:val="33"/>
  </w:num>
  <w:num w:numId="10">
    <w:abstractNumId w:val="37"/>
  </w:num>
  <w:num w:numId="11">
    <w:abstractNumId w:val="38"/>
  </w:num>
  <w:num w:numId="12">
    <w:abstractNumId w:val="42"/>
  </w:num>
  <w:num w:numId="13">
    <w:abstractNumId w:val="3"/>
  </w:num>
  <w:num w:numId="14">
    <w:abstractNumId w:val="25"/>
  </w:num>
  <w:num w:numId="15">
    <w:abstractNumId w:val="4"/>
  </w:num>
  <w:num w:numId="16">
    <w:abstractNumId w:val="34"/>
  </w:num>
  <w:num w:numId="17">
    <w:abstractNumId w:val="2"/>
  </w:num>
  <w:num w:numId="18">
    <w:abstractNumId w:val="35"/>
  </w:num>
  <w:num w:numId="19">
    <w:abstractNumId w:val="13"/>
  </w:num>
  <w:num w:numId="20">
    <w:abstractNumId w:val="5"/>
  </w:num>
  <w:num w:numId="21">
    <w:abstractNumId w:val="40"/>
  </w:num>
  <w:num w:numId="22">
    <w:abstractNumId w:val="24"/>
  </w:num>
  <w:num w:numId="23">
    <w:abstractNumId w:val="36"/>
  </w:num>
  <w:num w:numId="24">
    <w:abstractNumId w:val="11"/>
  </w:num>
  <w:num w:numId="25">
    <w:abstractNumId w:val="18"/>
  </w:num>
  <w:num w:numId="26">
    <w:abstractNumId w:val="20"/>
  </w:num>
  <w:num w:numId="27">
    <w:abstractNumId w:val="1"/>
  </w:num>
  <w:num w:numId="28">
    <w:abstractNumId w:val="43"/>
  </w:num>
  <w:num w:numId="29">
    <w:abstractNumId w:val="30"/>
  </w:num>
  <w:num w:numId="30">
    <w:abstractNumId w:val="26"/>
  </w:num>
  <w:num w:numId="31">
    <w:abstractNumId w:val="12"/>
  </w:num>
  <w:num w:numId="32">
    <w:abstractNumId w:val="21"/>
  </w:num>
  <w:num w:numId="33">
    <w:abstractNumId w:val="32"/>
  </w:num>
  <w:num w:numId="34">
    <w:abstractNumId w:val="22"/>
  </w:num>
  <w:num w:numId="35">
    <w:abstractNumId w:val="3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EE"/>
    <w:rsid w:val="000B270B"/>
    <w:rsid w:val="006340EE"/>
    <w:rsid w:val="00677A20"/>
    <w:rsid w:val="00A30ED8"/>
    <w:rsid w:val="00CF745F"/>
    <w:rsid w:val="00D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07CF-B980-43DE-AB14-68C39230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imes New Roman"/>
        <w:b/>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0EE"/>
    <w:pPr>
      <w:widowControl w:val="0"/>
      <w:autoSpaceDE w:val="0"/>
      <w:autoSpaceDN w:val="0"/>
      <w:adjustRightInd w:val="0"/>
      <w:spacing w:after="0" w:line="240" w:lineRule="auto"/>
    </w:pPr>
    <w:rPr>
      <w:rFonts w:ascii="Times New Roman" w:eastAsia="SimSun" w:hAnsi="Times New Roman"/>
      <w:b w:val="0"/>
      <w:sz w:val="24"/>
      <w:szCs w:val="24"/>
      <w:lang w:val="fr-FR" w:eastAsia="zh-CN"/>
    </w:rPr>
  </w:style>
  <w:style w:type="paragraph" w:styleId="Heading1">
    <w:name w:val="heading 1"/>
    <w:basedOn w:val="Normal"/>
    <w:next w:val="Normal"/>
    <w:link w:val="Heading1Char"/>
    <w:uiPriority w:val="1"/>
    <w:qFormat/>
    <w:rsid w:val="006340EE"/>
    <w:pPr>
      <w:spacing w:after="120"/>
      <w:jc w:val="center"/>
      <w:outlineLvl w:val="0"/>
    </w:pPr>
    <w:rPr>
      <w:rFonts w:ascii="Arial Bold" w:hAnsi="Arial Bold"/>
      <w:b/>
      <w:sz w:val="36"/>
    </w:rPr>
  </w:style>
  <w:style w:type="paragraph" w:styleId="Heading2">
    <w:name w:val="heading 2"/>
    <w:basedOn w:val="Normal"/>
    <w:next w:val="Normal"/>
    <w:link w:val="Heading2Char"/>
    <w:qFormat/>
    <w:rsid w:val="006340EE"/>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6340EE"/>
    <w:pPr>
      <w:outlineLvl w:val="2"/>
    </w:pPr>
  </w:style>
  <w:style w:type="paragraph" w:styleId="Heading4">
    <w:name w:val="heading 4"/>
    <w:basedOn w:val="Normal"/>
    <w:next w:val="Normal"/>
    <w:link w:val="Heading4Char"/>
    <w:uiPriority w:val="1"/>
    <w:qFormat/>
    <w:rsid w:val="006340EE"/>
    <w:pPr>
      <w:numPr>
        <w:ilvl w:val="3"/>
        <w:numId w:val="3"/>
      </w:numPr>
      <w:spacing w:after="240"/>
      <w:outlineLvl w:val="3"/>
    </w:pPr>
  </w:style>
  <w:style w:type="paragraph" w:styleId="Heading5">
    <w:name w:val="heading 5"/>
    <w:basedOn w:val="Normal"/>
    <w:next w:val="Normal"/>
    <w:link w:val="Heading5Char"/>
    <w:uiPriority w:val="9"/>
    <w:qFormat/>
    <w:rsid w:val="006340EE"/>
    <w:pPr>
      <w:numPr>
        <w:ilvl w:val="4"/>
        <w:numId w:val="3"/>
      </w:numPr>
      <w:outlineLvl w:val="4"/>
    </w:pPr>
  </w:style>
  <w:style w:type="paragraph" w:styleId="Heading6">
    <w:name w:val="heading 6"/>
    <w:basedOn w:val="Normal"/>
    <w:next w:val="Normal"/>
    <w:link w:val="Heading6Char"/>
    <w:qFormat/>
    <w:rsid w:val="006340EE"/>
    <w:pPr>
      <w:numPr>
        <w:ilvl w:val="5"/>
        <w:numId w:val="3"/>
      </w:numPr>
      <w:outlineLvl w:val="5"/>
    </w:pPr>
  </w:style>
  <w:style w:type="paragraph" w:styleId="Heading7">
    <w:name w:val="heading 7"/>
    <w:basedOn w:val="Normal"/>
    <w:next w:val="Normal"/>
    <w:link w:val="Heading7Char"/>
    <w:qFormat/>
    <w:rsid w:val="006340EE"/>
    <w:pPr>
      <w:numPr>
        <w:ilvl w:val="6"/>
        <w:numId w:val="3"/>
      </w:numPr>
      <w:spacing w:before="240" w:after="60"/>
      <w:outlineLvl w:val="6"/>
    </w:pPr>
  </w:style>
  <w:style w:type="paragraph" w:styleId="Heading8">
    <w:name w:val="heading 8"/>
    <w:basedOn w:val="Normal"/>
    <w:next w:val="Normal"/>
    <w:link w:val="Heading8Char"/>
    <w:qFormat/>
    <w:rsid w:val="006340EE"/>
    <w:pPr>
      <w:numPr>
        <w:ilvl w:val="7"/>
        <w:numId w:val="3"/>
      </w:numPr>
      <w:spacing w:before="240" w:after="60"/>
      <w:outlineLvl w:val="7"/>
    </w:pPr>
    <w:rPr>
      <w:i/>
      <w:iCs/>
    </w:rPr>
  </w:style>
  <w:style w:type="paragraph" w:styleId="Heading9">
    <w:name w:val="heading 9"/>
    <w:basedOn w:val="Normal"/>
    <w:next w:val="Normal"/>
    <w:link w:val="Heading9Char"/>
    <w:qFormat/>
    <w:rsid w:val="006340EE"/>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40EE"/>
    <w:rPr>
      <w:rFonts w:ascii="Arial Bold" w:eastAsia="SimSun" w:hAnsi="Arial Bold"/>
      <w:sz w:val="36"/>
      <w:szCs w:val="24"/>
      <w:lang w:val="fr-FR" w:eastAsia="zh-CN"/>
    </w:rPr>
  </w:style>
  <w:style w:type="character" w:customStyle="1" w:styleId="Heading2Char">
    <w:name w:val="Heading 2 Char"/>
    <w:basedOn w:val="DefaultParagraphFont"/>
    <w:link w:val="Heading2"/>
    <w:rsid w:val="006340EE"/>
    <w:rPr>
      <w:rFonts w:ascii="Arial Bold" w:eastAsia="SimSun" w:hAnsi="Arial Bold"/>
      <w:sz w:val="24"/>
      <w:szCs w:val="24"/>
      <w:lang w:val="fr-FR"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6340EE"/>
    <w:rPr>
      <w:rFonts w:ascii="Times New Roman" w:eastAsia="SimSun" w:hAnsi="Times New Roman"/>
      <w:b w:val="0"/>
      <w:sz w:val="24"/>
      <w:szCs w:val="24"/>
      <w:lang w:val="fr-FR" w:eastAsia="zh-CN"/>
    </w:rPr>
  </w:style>
  <w:style w:type="character" w:customStyle="1" w:styleId="Heading4Char">
    <w:name w:val="Heading 4 Char"/>
    <w:basedOn w:val="DefaultParagraphFont"/>
    <w:link w:val="Heading4"/>
    <w:uiPriority w:val="1"/>
    <w:rsid w:val="006340EE"/>
    <w:rPr>
      <w:rFonts w:ascii="Times New Roman" w:eastAsia="SimSun" w:hAnsi="Times New Roman"/>
      <w:b w:val="0"/>
      <w:sz w:val="24"/>
      <w:szCs w:val="24"/>
      <w:lang w:val="fr-FR" w:eastAsia="zh-CN"/>
    </w:rPr>
  </w:style>
  <w:style w:type="character" w:customStyle="1" w:styleId="Heading5Char">
    <w:name w:val="Heading 5 Char"/>
    <w:basedOn w:val="DefaultParagraphFont"/>
    <w:link w:val="Heading5"/>
    <w:uiPriority w:val="9"/>
    <w:rsid w:val="006340EE"/>
    <w:rPr>
      <w:rFonts w:ascii="Times New Roman" w:eastAsia="SimSun" w:hAnsi="Times New Roman"/>
      <w:b w:val="0"/>
      <w:sz w:val="24"/>
      <w:szCs w:val="24"/>
      <w:lang w:val="fr-FR" w:eastAsia="zh-CN"/>
    </w:rPr>
  </w:style>
  <w:style w:type="character" w:customStyle="1" w:styleId="Heading6Char">
    <w:name w:val="Heading 6 Char"/>
    <w:basedOn w:val="DefaultParagraphFont"/>
    <w:link w:val="Heading6"/>
    <w:rsid w:val="006340EE"/>
    <w:rPr>
      <w:rFonts w:ascii="Times New Roman" w:eastAsia="SimSun" w:hAnsi="Times New Roman"/>
      <w:b w:val="0"/>
      <w:sz w:val="24"/>
      <w:szCs w:val="24"/>
      <w:lang w:val="fr-FR" w:eastAsia="zh-CN"/>
    </w:rPr>
  </w:style>
  <w:style w:type="character" w:customStyle="1" w:styleId="Heading7Char">
    <w:name w:val="Heading 7 Char"/>
    <w:basedOn w:val="DefaultParagraphFont"/>
    <w:link w:val="Heading7"/>
    <w:rsid w:val="006340EE"/>
    <w:rPr>
      <w:rFonts w:ascii="Times New Roman" w:eastAsia="SimSun" w:hAnsi="Times New Roman"/>
      <w:b w:val="0"/>
      <w:sz w:val="24"/>
      <w:szCs w:val="24"/>
      <w:lang w:val="fr-FR" w:eastAsia="zh-CN"/>
    </w:rPr>
  </w:style>
  <w:style w:type="character" w:customStyle="1" w:styleId="Heading8Char">
    <w:name w:val="Heading 8 Char"/>
    <w:basedOn w:val="DefaultParagraphFont"/>
    <w:link w:val="Heading8"/>
    <w:rsid w:val="006340EE"/>
    <w:rPr>
      <w:rFonts w:ascii="Times New Roman" w:eastAsia="SimSun" w:hAnsi="Times New Roman"/>
      <w:b w:val="0"/>
      <w:i/>
      <w:iCs/>
      <w:sz w:val="24"/>
      <w:szCs w:val="24"/>
      <w:lang w:val="fr-FR" w:eastAsia="zh-CN"/>
    </w:rPr>
  </w:style>
  <w:style w:type="character" w:customStyle="1" w:styleId="Heading9Char">
    <w:name w:val="Heading 9 Char"/>
    <w:basedOn w:val="DefaultParagraphFont"/>
    <w:link w:val="Heading9"/>
    <w:rsid w:val="006340EE"/>
    <w:rPr>
      <w:rFonts w:ascii="Times New Roman" w:eastAsia="SimSun" w:hAnsi="Times New Roman" w:cs="Arial"/>
      <w:b w:val="0"/>
      <w:sz w:val="24"/>
      <w:lang w:val="fr-FR" w:eastAsia="zh-CN"/>
    </w:rPr>
  </w:style>
  <w:style w:type="character" w:styleId="Hyperlink">
    <w:name w:val="Hyperlink"/>
    <w:aliases w:val="TOC ADB"/>
    <w:uiPriority w:val="99"/>
    <w:qFormat/>
    <w:rsid w:val="006340EE"/>
    <w:rPr>
      <w:color w:val="0000FF"/>
      <w:u w:val="single"/>
    </w:rPr>
  </w:style>
  <w:style w:type="paragraph" w:customStyle="1" w:styleId="Text">
    <w:name w:val="Text"/>
    <w:basedOn w:val="Normal"/>
    <w:link w:val="TextChar"/>
    <w:rsid w:val="006340EE"/>
    <w:pPr>
      <w:spacing w:before="120" w:after="120"/>
      <w:jc w:val="both"/>
    </w:pPr>
    <w:rPr>
      <w:szCs w:val="28"/>
    </w:rPr>
  </w:style>
  <w:style w:type="paragraph" w:customStyle="1" w:styleId="SimpleList">
    <w:name w:val="Simple List"/>
    <w:basedOn w:val="Text"/>
    <w:rsid w:val="006340EE"/>
    <w:pPr>
      <w:numPr>
        <w:numId w:val="1"/>
      </w:numPr>
      <w:spacing w:before="0" w:after="0"/>
    </w:pPr>
  </w:style>
  <w:style w:type="character" w:customStyle="1" w:styleId="TextChar">
    <w:name w:val="Text Char"/>
    <w:link w:val="Text"/>
    <w:rsid w:val="006340EE"/>
    <w:rPr>
      <w:rFonts w:ascii="Times New Roman" w:eastAsia="SimSun" w:hAnsi="Times New Roman"/>
      <w:b w:val="0"/>
      <w:sz w:val="24"/>
      <w:szCs w:val="28"/>
      <w:lang w:val="fr-FR" w:eastAsia="zh-CN"/>
    </w:rPr>
  </w:style>
  <w:style w:type="character" w:customStyle="1" w:styleId="apple-converted-space">
    <w:name w:val="apple-converted-space"/>
    <w:basedOn w:val="DefaultParagraphFont"/>
    <w:rsid w:val="006340EE"/>
  </w:style>
  <w:style w:type="paragraph" w:styleId="BodyText">
    <w:name w:val="Body Text"/>
    <w:aliases w:val="bt,BT,bt1,bt2,Example,(Main Text),date,Body Text (Main text),Body Text Char1, Char5 Char, Char5"/>
    <w:basedOn w:val="Normal"/>
    <w:link w:val="BodyTextChar"/>
    <w:uiPriority w:val="1"/>
    <w:qFormat/>
    <w:rsid w:val="006340EE"/>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6340EE"/>
    <w:rPr>
      <w:rFonts w:ascii="Times New Roman" w:eastAsia="SimSun" w:hAnsi="Times New Roman"/>
      <w:b w:val="0"/>
      <w:sz w:val="24"/>
      <w:szCs w:val="24"/>
      <w:lang w:val="fr-FR" w:eastAsia="zh-CN"/>
    </w:rPr>
  </w:style>
  <w:style w:type="paragraph" w:styleId="BalloonText">
    <w:name w:val="Balloon Text"/>
    <w:basedOn w:val="Normal"/>
    <w:link w:val="BalloonTextChar"/>
    <w:uiPriority w:val="99"/>
    <w:semiHidden/>
    <w:unhideWhenUsed/>
    <w:rsid w:val="00634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0EE"/>
    <w:rPr>
      <w:rFonts w:ascii="Lucida Grande" w:eastAsia="SimSun" w:hAnsi="Lucida Grande" w:cs="Lucida Grande"/>
      <w:b w:val="0"/>
      <w:sz w:val="18"/>
      <w:szCs w:val="18"/>
      <w:lang w:val="fr-FR"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6340EE"/>
    <w:pPr>
      <w:ind w:left="720"/>
      <w:contextualSpacing/>
    </w:pPr>
  </w:style>
  <w:style w:type="paragraph" w:customStyle="1" w:styleId="Style3">
    <w:name w:val="Style 3"/>
    <w:basedOn w:val="Normal"/>
    <w:rsid w:val="006340EE"/>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6340EE"/>
    <w:pPr>
      <w:tabs>
        <w:tab w:val="center" w:pos="4320"/>
        <w:tab w:val="right" w:pos="8640"/>
      </w:tabs>
    </w:pPr>
  </w:style>
  <w:style w:type="character" w:customStyle="1" w:styleId="FooterChar">
    <w:name w:val="Footer Char"/>
    <w:basedOn w:val="DefaultParagraphFont"/>
    <w:link w:val="Footer"/>
    <w:uiPriority w:val="99"/>
    <w:rsid w:val="006340EE"/>
    <w:rPr>
      <w:rFonts w:ascii="Times New Roman" w:eastAsia="SimSun" w:hAnsi="Times New Roman"/>
      <w:b w:val="0"/>
      <w:sz w:val="24"/>
      <w:szCs w:val="24"/>
      <w:lang w:val="fr-FR" w:eastAsia="zh-CN"/>
    </w:rPr>
  </w:style>
  <w:style w:type="paragraph" w:styleId="NormalWeb">
    <w:name w:val="Normal (Web)"/>
    <w:basedOn w:val="Normal"/>
    <w:uiPriority w:val="99"/>
    <w:unhideWhenUsed/>
    <w:rsid w:val="006340EE"/>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6340EE"/>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6340EE"/>
    <w:rPr>
      <w:rFonts w:ascii="Arial" w:eastAsia="Times New Roman" w:hAnsi="Arial"/>
      <w:b w:val="0"/>
      <w:sz w:val="20"/>
      <w:szCs w:val="24"/>
      <w:lang w:val="fr-FR"/>
    </w:rPr>
  </w:style>
  <w:style w:type="paragraph" w:customStyle="1" w:styleId="CharChar">
    <w:name w:val="Char Char"/>
    <w:basedOn w:val="Normal"/>
    <w:semiHidden/>
    <w:rsid w:val="006340EE"/>
    <w:pPr>
      <w:numPr>
        <w:numId w:val="2"/>
      </w:numPr>
    </w:pPr>
  </w:style>
  <w:style w:type="paragraph" w:styleId="Title">
    <w:name w:val="Title"/>
    <w:basedOn w:val="Normal"/>
    <w:link w:val="TitleChar"/>
    <w:uiPriority w:val="10"/>
    <w:qFormat/>
    <w:rsid w:val="006340EE"/>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6340EE"/>
    <w:rPr>
      <w:rFonts w:ascii="Times New Roman" w:eastAsia="SimSun" w:hAnsi="Times New Roman" w:cs="Arial"/>
      <w:bCs/>
      <w:kern w:val="28"/>
      <w:sz w:val="36"/>
      <w:szCs w:val="32"/>
      <w:lang w:val="fr-FR" w:eastAsia="zh-CN"/>
    </w:rPr>
  </w:style>
  <w:style w:type="paragraph" w:customStyle="1" w:styleId="StyleHeading3ItalicRight">
    <w:name w:val="Style Heading 3 + Italic Right"/>
    <w:basedOn w:val="Heading3"/>
    <w:semiHidden/>
    <w:rsid w:val="006340EE"/>
    <w:pPr>
      <w:spacing w:before="120"/>
      <w:jc w:val="right"/>
    </w:pPr>
    <w:rPr>
      <w:i/>
      <w:iCs/>
      <w:szCs w:val="20"/>
    </w:rPr>
  </w:style>
  <w:style w:type="paragraph" w:styleId="Subtitle">
    <w:name w:val="Subtitle"/>
    <w:basedOn w:val="Normal"/>
    <w:link w:val="SubtitleChar"/>
    <w:autoRedefine/>
    <w:uiPriority w:val="99"/>
    <w:qFormat/>
    <w:rsid w:val="006340EE"/>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6340EE"/>
    <w:rPr>
      <w:rFonts w:ascii="Times New Roman" w:eastAsia="SimSun" w:hAnsi="Times New Roman"/>
      <w:bCs/>
      <w:szCs w:val="28"/>
      <w:lang w:val="en-GB" w:eastAsia="zh-CN"/>
    </w:rPr>
  </w:style>
  <w:style w:type="paragraph" w:customStyle="1" w:styleId="Heading22">
    <w:name w:val="Heading 2.2"/>
    <w:basedOn w:val="Heading2"/>
    <w:semiHidden/>
    <w:rsid w:val="006340EE"/>
    <w:pPr>
      <w:keepNext/>
      <w:ind w:left="284"/>
    </w:pPr>
    <w:rPr>
      <w:rFonts w:cs="Arial"/>
      <w:b w:val="0"/>
      <w:bCs/>
      <w:sz w:val="28"/>
      <w:lang w:val="en-GB"/>
    </w:rPr>
  </w:style>
  <w:style w:type="paragraph" w:customStyle="1" w:styleId="Heading23">
    <w:name w:val="Heading 2.3"/>
    <w:basedOn w:val="Normal"/>
    <w:semiHidden/>
    <w:rsid w:val="006340EE"/>
  </w:style>
  <w:style w:type="paragraph" w:customStyle="1" w:styleId="Subtitle1">
    <w:name w:val="Subtitle.1"/>
    <w:basedOn w:val="Normal"/>
    <w:semiHidden/>
    <w:rsid w:val="006340EE"/>
    <w:pPr>
      <w:ind w:left="1134"/>
      <w:jc w:val="center"/>
    </w:pPr>
    <w:rPr>
      <w:rFonts w:cs="Arial"/>
      <w:b/>
      <w:bCs/>
      <w:sz w:val="32"/>
      <w:szCs w:val="32"/>
      <w:lang w:val="en-GB"/>
    </w:rPr>
  </w:style>
  <w:style w:type="paragraph" w:customStyle="1" w:styleId="Subtitle2">
    <w:name w:val="Subtitle.2"/>
    <w:basedOn w:val="Normal"/>
    <w:semiHidden/>
    <w:rsid w:val="006340EE"/>
    <w:pPr>
      <w:jc w:val="both"/>
    </w:pPr>
    <w:rPr>
      <w:rFonts w:cs="Arial"/>
      <w:b/>
      <w:bCs/>
      <w:sz w:val="21"/>
      <w:szCs w:val="21"/>
      <w:lang w:val="en-GB"/>
    </w:rPr>
  </w:style>
  <w:style w:type="paragraph" w:styleId="TOC1">
    <w:name w:val="toc 1"/>
    <w:basedOn w:val="Normal"/>
    <w:next w:val="Normal"/>
    <w:autoRedefine/>
    <w:uiPriority w:val="39"/>
    <w:qFormat/>
    <w:rsid w:val="006340EE"/>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6340EE"/>
    <w:pPr>
      <w:ind w:left="1100"/>
    </w:pPr>
  </w:style>
  <w:style w:type="paragraph" w:styleId="TOC2">
    <w:name w:val="toc 2"/>
    <w:basedOn w:val="Normal"/>
    <w:next w:val="Normal"/>
    <w:autoRedefine/>
    <w:uiPriority w:val="39"/>
    <w:qFormat/>
    <w:rsid w:val="006340EE"/>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6340EE"/>
    <w:pPr>
      <w:tabs>
        <w:tab w:val="left" w:pos="8460"/>
      </w:tabs>
      <w:ind w:left="720" w:right="900" w:hanging="450"/>
    </w:pPr>
    <w:rPr>
      <w:noProof/>
      <w:szCs w:val="28"/>
    </w:rPr>
  </w:style>
  <w:style w:type="paragraph" w:styleId="TOC4">
    <w:name w:val="toc 4"/>
    <w:basedOn w:val="Normal"/>
    <w:next w:val="Normal"/>
    <w:autoRedefine/>
    <w:uiPriority w:val="39"/>
    <w:qFormat/>
    <w:rsid w:val="006340EE"/>
    <w:pPr>
      <w:tabs>
        <w:tab w:val="left" w:pos="1440"/>
        <w:tab w:val="right" w:leader="dot" w:pos="9350"/>
      </w:tabs>
      <w:ind w:left="660"/>
    </w:pPr>
  </w:style>
  <w:style w:type="paragraph" w:styleId="TOC5">
    <w:name w:val="toc 5"/>
    <w:basedOn w:val="Normal"/>
    <w:next w:val="Normal"/>
    <w:autoRedefine/>
    <w:uiPriority w:val="39"/>
    <w:qFormat/>
    <w:rsid w:val="006340EE"/>
    <w:pPr>
      <w:ind w:left="880"/>
    </w:pPr>
  </w:style>
  <w:style w:type="paragraph" w:customStyle="1" w:styleId="StyleHeading2BoldCenteredLeft02Before6ptAfter">
    <w:name w:val="Style Heading 2 + Bold Centered Left:  0.2&quot; Before:  6 pt After..."/>
    <w:basedOn w:val="Heading2"/>
    <w:semiHidden/>
    <w:rsid w:val="006340EE"/>
    <w:pPr>
      <w:spacing w:before="120" w:after="120"/>
      <w:ind w:left="284"/>
    </w:pPr>
    <w:rPr>
      <w:bCs/>
      <w:szCs w:val="20"/>
    </w:rPr>
  </w:style>
  <w:style w:type="paragraph" w:customStyle="1" w:styleId="StyleHeading314ptBold">
    <w:name w:val="Style Heading 3 + 14 pt Bold"/>
    <w:basedOn w:val="Heading3"/>
    <w:semiHidden/>
    <w:rsid w:val="006340EE"/>
    <w:rPr>
      <w:bCs/>
      <w:sz w:val="28"/>
    </w:rPr>
  </w:style>
  <w:style w:type="paragraph" w:customStyle="1" w:styleId="StyleHeading314ptBoldCenteredAfter12pt">
    <w:name w:val="Style Heading 3 + 14 pt Bold Centered After:  12 pt"/>
    <w:basedOn w:val="Heading3"/>
    <w:semiHidden/>
    <w:rsid w:val="006340EE"/>
    <w:pPr>
      <w:spacing w:after="240"/>
      <w:jc w:val="center"/>
    </w:pPr>
    <w:rPr>
      <w:bCs/>
      <w:sz w:val="28"/>
      <w:szCs w:val="20"/>
    </w:rPr>
  </w:style>
  <w:style w:type="paragraph" w:customStyle="1" w:styleId="StyleHeading2Centered">
    <w:name w:val="Style Heading 2 + Centered"/>
    <w:basedOn w:val="Heading2"/>
    <w:semiHidden/>
    <w:rsid w:val="006340EE"/>
    <w:rPr>
      <w:szCs w:val="20"/>
    </w:rPr>
  </w:style>
  <w:style w:type="character" w:styleId="PageNumber">
    <w:name w:val="page number"/>
    <w:qFormat/>
    <w:rsid w:val="006340EE"/>
    <w:rPr>
      <w:rFonts w:cs="Times New Roman"/>
    </w:rPr>
  </w:style>
  <w:style w:type="character" w:styleId="CommentReference">
    <w:name w:val="annotation reference"/>
    <w:uiPriority w:val="99"/>
    <w:semiHidden/>
    <w:rsid w:val="006340EE"/>
    <w:rPr>
      <w:sz w:val="16"/>
      <w:szCs w:val="16"/>
    </w:rPr>
  </w:style>
  <w:style w:type="paragraph" w:styleId="CommentText">
    <w:name w:val="annotation text"/>
    <w:basedOn w:val="Normal"/>
    <w:link w:val="CommentTextChar"/>
    <w:uiPriority w:val="99"/>
    <w:rsid w:val="006340EE"/>
    <w:rPr>
      <w:sz w:val="20"/>
      <w:szCs w:val="20"/>
    </w:rPr>
  </w:style>
  <w:style w:type="character" w:customStyle="1" w:styleId="CommentTextChar">
    <w:name w:val="Comment Text Char"/>
    <w:basedOn w:val="DefaultParagraphFont"/>
    <w:link w:val="CommentText"/>
    <w:uiPriority w:val="99"/>
    <w:rsid w:val="006340EE"/>
    <w:rPr>
      <w:rFonts w:ascii="Times New Roman" w:eastAsia="SimSun" w:hAnsi="Times New Roman"/>
      <w:b w:val="0"/>
      <w:sz w:val="20"/>
      <w:szCs w:val="20"/>
      <w:lang w:val="fr-FR" w:eastAsia="zh-CN"/>
    </w:rPr>
  </w:style>
  <w:style w:type="paragraph" w:styleId="CommentSubject">
    <w:name w:val="annotation subject"/>
    <w:basedOn w:val="CommentText"/>
    <w:next w:val="CommentText"/>
    <w:link w:val="CommentSubjectChar"/>
    <w:uiPriority w:val="99"/>
    <w:semiHidden/>
    <w:rsid w:val="006340EE"/>
    <w:rPr>
      <w:b/>
      <w:bCs/>
    </w:rPr>
  </w:style>
  <w:style w:type="character" w:customStyle="1" w:styleId="CommentSubjectChar">
    <w:name w:val="Comment Subject Char"/>
    <w:basedOn w:val="CommentTextChar"/>
    <w:link w:val="CommentSubject"/>
    <w:uiPriority w:val="99"/>
    <w:semiHidden/>
    <w:rsid w:val="006340EE"/>
    <w:rPr>
      <w:rFonts w:ascii="Times New Roman" w:eastAsia="SimSun" w:hAnsi="Times New Roman"/>
      <w:b/>
      <w:bCs/>
      <w:sz w:val="20"/>
      <w:szCs w:val="20"/>
      <w:lang w:val="fr-FR"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6340EE"/>
    <w:rPr>
      <w:sz w:val="20"/>
      <w:szCs w:val="20"/>
    </w:rPr>
  </w:style>
  <w:style w:type="character" w:customStyle="1" w:styleId="FootnoteTextChar">
    <w:name w:val="Footnote Text Char"/>
    <w:basedOn w:val="DefaultParagraphFont"/>
    <w:rsid w:val="006340EE"/>
    <w:rPr>
      <w:rFonts w:ascii="Times New Roman" w:eastAsia="SimSun" w:hAnsi="Times New Roman"/>
      <w:b w:val="0"/>
      <w:sz w:val="20"/>
      <w:szCs w:val="20"/>
      <w:lang w:val="fr-FR"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6340EE"/>
    <w:rPr>
      <w:vertAlign w:val="superscript"/>
    </w:rPr>
  </w:style>
  <w:style w:type="table" w:styleId="TableGrid">
    <w:name w:val="Table Grid"/>
    <w:basedOn w:val="TableNormal"/>
    <w:uiPriority w:val="59"/>
    <w:rsid w:val="006340EE"/>
    <w:pPr>
      <w:widowControl w:val="0"/>
      <w:autoSpaceDE w:val="0"/>
      <w:autoSpaceDN w:val="0"/>
      <w:adjustRightInd w:val="0"/>
      <w:spacing w:after="0" w:line="240" w:lineRule="auto"/>
    </w:pPr>
    <w:rPr>
      <w:rFonts w:ascii="Times New Roman" w:eastAsia="SimSun" w:hAnsi="Times New Roman"/>
      <w:b w:val="0"/>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6340EE"/>
    <w:pPr>
      <w:spacing w:after="120" w:line="480" w:lineRule="auto"/>
    </w:pPr>
  </w:style>
  <w:style w:type="character" w:customStyle="1" w:styleId="BodyText2Char">
    <w:name w:val="Body Text 2 Char"/>
    <w:basedOn w:val="DefaultParagraphFont"/>
    <w:link w:val="BodyText2"/>
    <w:semiHidden/>
    <w:rsid w:val="006340EE"/>
    <w:rPr>
      <w:rFonts w:ascii="Times New Roman" w:eastAsia="SimSun" w:hAnsi="Times New Roman"/>
      <w:b w:val="0"/>
      <w:sz w:val="24"/>
      <w:szCs w:val="24"/>
      <w:lang w:val="fr-FR" w:eastAsia="zh-CN"/>
    </w:rPr>
  </w:style>
  <w:style w:type="paragraph" w:customStyle="1" w:styleId="SectionHeaders">
    <w:name w:val="Section Headers"/>
    <w:basedOn w:val="Heading1"/>
    <w:rsid w:val="006340EE"/>
    <w:pPr>
      <w:spacing w:before="120"/>
    </w:pPr>
    <w:rPr>
      <w:rFonts w:ascii="Times New Roman" w:hAnsi="Times New Roman"/>
      <w:sz w:val="38"/>
      <w:lang w:val="en-GB"/>
    </w:rPr>
  </w:style>
  <w:style w:type="character" w:customStyle="1" w:styleId="DeltaViewInsertion">
    <w:name w:val="DeltaView Insertion"/>
    <w:semiHidden/>
    <w:rsid w:val="006340EE"/>
    <w:rPr>
      <w:color w:val="0000FF"/>
      <w:spacing w:val="0"/>
      <w:u w:val="double"/>
    </w:rPr>
  </w:style>
  <w:style w:type="paragraph" w:styleId="TOC7">
    <w:name w:val="toc 7"/>
    <w:basedOn w:val="Normal"/>
    <w:next w:val="Normal"/>
    <w:autoRedefine/>
    <w:uiPriority w:val="39"/>
    <w:rsid w:val="006340EE"/>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340EE"/>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340EE"/>
    <w:pPr>
      <w:widowControl/>
      <w:autoSpaceDE/>
      <w:autoSpaceDN/>
      <w:adjustRightInd/>
      <w:ind w:left="1920"/>
    </w:pPr>
    <w:rPr>
      <w:rFonts w:eastAsia="Times New Roman"/>
      <w:lang w:eastAsia="en-US"/>
    </w:rPr>
  </w:style>
  <w:style w:type="paragraph" w:customStyle="1" w:styleId="BankNormal">
    <w:name w:val="BankNormal"/>
    <w:basedOn w:val="Normal"/>
    <w:rsid w:val="006340EE"/>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6340EE"/>
    <w:pPr>
      <w:spacing w:after="120"/>
    </w:pPr>
    <w:rPr>
      <w:sz w:val="16"/>
      <w:szCs w:val="16"/>
    </w:rPr>
  </w:style>
  <w:style w:type="character" w:customStyle="1" w:styleId="BodyText3Char">
    <w:name w:val="Body Text 3 Char"/>
    <w:basedOn w:val="DefaultParagraphFont"/>
    <w:link w:val="BodyText3"/>
    <w:semiHidden/>
    <w:rsid w:val="006340EE"/>
    <w:rPr>
      <w:rFonts w:ascii="Times New Roman" w:eastAsia="SimSun" w:hAnsi="Times New Roman"/>
      <w:b w:val="0"/>
      <w:sz w:val="16"/>
      <w:szCs w:val="16"/>
      <w:lang w:val="fr-FR" w:eastAsia="zh-CN"/>
    </w:rPr>
  </w:style>
  <w:style w:type="paragraph" w:styleId="BodyTextIndent">
    <w:name w:val="Body Text Indent"/>
    <w:basedOn w:val="Normal"/>
    <w:link w:val="BodyTextIndentChar"/>
    <w:uiPriority w:val="99"/>
    <w:rsid w:val="006340E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6340EE"/>
    <w:rPr>
      <w:rFonts w:ascii="Times New Roman" w:eastAsia="Times New Roman" w:hAnsi="Times New Roman"/>
      <w:b w:val="0"/>
      <w:sz w:val="24"/>
      <w:szCs w:val="20"/>
      <w:lang w:val="fr-FR"/>
    </w:rPr>
  </w:style>
  <w:style w:type="paragraph" w:styleId="BodyTextIndent2">
    <w:name w:val="Body Text Indent 2"/>
    <w:basedOn w:val="Normal"/>
    <w:link w:val="BodyTextIndent2Char"/>
    <w:semiHidden/>
    <w:rsid w:val="006340EE"/>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6340EE"/>
    <w:rPr>
      <w:rFonts w:ascii="Times New Roman" w:eastAsia="Times New Roman" w:hAnsi="Times New Roman"/>
      <w:b w:val="0"/>
      <w:sz w:val="24"/>
      <w:szCs w:val="24"/>
      <w:lang w:val="fr-FR"/>
    </w:rPr>
  </w:style>
  <w:style w:type="paragraph" w:styleId="Salutation">
    <w:name w:val="Salutation"/>
    <w:basedOn w:val="Normal"/>
    <w:next w:val="Normal"/>
    <w:link w:val="SalutationChar"/>
    <w:semiHidden/>
    <w:rsid w:val="006340EE"/>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6340EE"/>
    <w:rPr>
      <w:rFonts w:ascii="Times New Roman" w:eastAsia="Times New Roman" w:hAnsi="Times New Roman"/>
      <w:b w:val="0"/>
      <w:sz w:val="24"/>
      <w:szCs w:val="24"/>
      <w:lang w:val="fr-FR"/>
    </w:rPr>
  </w:style>
  <w:style w:type="character" w:styleId="FollowedHyperlink">
    <w:name w:val="FollowedHyperlink"/>
    <w:semiHidden/>
    <w:rsid w:val="006340EE"/>
    <w:rPr>
      <w:color w:val="800080"/>
      <w:u w:val="single"/>
    </w:rPr>
  </w:style>
  <w:style w:type="paragraph" w:customStyle="1" w:styleId="HeadingOne">
    <w:name w:val="Heading One"/>
    <w:basedOn w:val="SectionHeaders"/>
    <w:uiPriority w:val="99"/>
    <w:rsid w:val="006340EE"/>
  </w:style>
  <w:style w:type="paragraph" w:customStyle="1" w:styleId="SimpleLista">
    <w:name w:val="Simple List (a)"/>
    <w:link w:val="SimpleListaChar"/>
    <w:rsid w:val="006340EE"/>
    <w:pPr>
      <w:spacing w:before="60" w:after="60" w:line="240" w:lineRule="auto"/>
    </w:pPr>
    <w:rPr>
      <w:rFonts w:ascii="Times New Roman" w:eastAsia="SimSun" w:hAnsi="Times New Roman"/>
      <w:b w:val="0"/>
      <w:sz w:val="24"/>
      <w:szCs w:val="28"/>
      <w:lang w:val="en-GB" w:eastAsia="zh-CN"/>
    </w:rPr>
  </w:style>
  <w:style w:type="paragraph" w:customStyle="1" w:styleId="ColumnsRight">
    <w:name w:val="Columns Right"/>
    <w:basedOn w:val="Text"/>
    <w:link w:val="ColumnsRightChar"/>
    <w:rsid w:val="006340EE"/>
    <w:pPr>
      <w:numPr>
        <w:ilvl w:val="1"/>
        <w:numId w:val="7"/>
      </w:numPr>
    </w:pPr>
    <w:rPr>
      <w:lang w:val="en-GB"/>
    </w:rPr>
  </w:style>
  <w:style w:type="paragraph" w:customStyle="1" w:styleId="ColumnsLeft">
    <w:name w:val="Columns Left"/>
    <w:basedOn w:val="ColumnsRight"/>
    <w:link w:val="ColumnsLeftChar"/>
    <w:rsid w:val="006340EE"/>
    <w:pPr>
      <w:numPr>
        <w:ilvl w:val="0"/>
      </w:numPr>
      <w:jc w:val="left"/>
    </w:pPr>
  </w:style>
  <w:style w:type="paragraph" w:customStyle="1" w:styleId="ColumnsRightSub">
    <w:name w:val="Columns Right (Sub)"/>
    <w:basedOn w:val="ColumnsRight"/>
    <w:rsid w:val="006340EE"/>
    <w:pPr>
      <w:numPr>
        <w:ilvl w:val="2"/>
      </w:numPr>
      <w:tabs>
        <w:tab w:val="clear" w:pos="720"/>
        <w:tab w:val="num" w:pos="2160"/>
      </w:tabs>
      <w:ind w:left="2160" w:hanging="180"/>
    </w:pPr>
  </w:style>
  <w:style w:type="paragraph" w:customStyle="1" w:styleId="ColumnsRightnobullet">
    <w:name w:val="Columns Right (no bullet)"/>
    <w:basedOn w:val="Text"/>
    <w:rsid w:val="006340EE"/>
    <w:pPr>
      <w:ind w:left="522"/>
    </w:pPr>
  </w:style>
  <w:style w:type="paragraph" w:customStyle="1" w:styleId="ColumnsLeftnobullet">
    <w:name w:val="Columns Left (no bullet)"/>
    <w:basedOn w:val="ColumnsLeft"/>
    <w:rsid w:val="006340EE"/>
    <w:pPr>
      <w:numPr>
        <w:numId w:val="0"/>
      </w:numPr>
    </w:pPr>
  </w:style>
  <w:style w:type="paragraph" w:customStyle="1" w:styleId="Section3list">
    <w:name w:val="Section 3 list"/>
    <w:basedOn w:val="SimpleList"/>
    <w:rsid w:val="006340EE"/>
    <w:pPr>
      <w:numPr>
        <w:numId w:val="4"/>
      </w:numPr>
      <w:spacing w:before="60" w:after="60"/>
    </w:pPr>
  </w:style>
  <w:style w:type="paragraph" w:customStyle="1" w:styleId="HeadingThree">
    <w:name w:val="Heading Three"/>
    <w:basedOn w:val="HeadingOne"/>
    <w:rsid w:val="006340EE"/>
    <w:rPr>
      <w:sz w:val="28"/>
    </w:rPr>
  </w:style>
  <w:style w:type="paragraph" w:customStyle="1" w:styleId="GCCHeading">
    <w:name w:val="GCC Heading"/>
    <w:basedOn w:val="HeadingThree"/>
    <w:rsid w:val="006340EE"/>
    <w:pPr>
      <w:numPr>
        <w:numId w:val="5"/>
      </w:numPr>
    </w:pPr>
  </w:style>
  <w:style w:type="paragraph" w:customStyle="1" w:styleId="GCC">
    <w:name w:val="GCC"/>
    <w:basedOn w:val="ColumnsLeft"/>
    <w:link w:val="GCCChar"/>
    <w:rsid w:val="006340EE"/>
    <w:pPr>
      <w:numPr>
        <w:ilvl w:val="1"/>
        <w:numId w:val="5"/>
      </w:numPr>
    </w:pPr>
  </w:style>
  <w:style w:type="character" w:customStyle="1" w:styleId="SimpleListaChar">
    <w:name w:val="Simple List (a) Char"/>
    <w:link w:val="SimpleLista"/>
    <w:rsid w:val="006340EE"/>
    <w:rPr>
      <w:rFonts w:ascii="Times New Roman" w:eastAsia="SimSun" w:hAnsi="Times New Roman"/>
      <w:b w:val="0"/>
      <w:sz w:val="24"/>
      <w:szCs w:val="28"/>
      <w:lang w:val="en-GB" w:eastAsia="zh-CN"/>
    </w:rPr>
  </w:style>
  <w:style w:type="character" w:customStyle="1" w:styleId="ColumnsRightChar">
    <w:name w:val="Columns Right Char"/>
    <w:link w:val="ColumnsRight"/>
    <w:rsid w:val="006340EE"/>
    <w:rPr>
      <w:rFonts w:ascii="Times New Roman" w:eastAsia="SimSun" w:hAnsi="Times New Roman"/>
      <w:b w:val="0"/>
      <w:sz w:val="24"/>
      <w:szCs w:val="28"/>
      <w:lang w:val="en-GB" w:eastAsia="zh-CN"/>
    </w:rPr>
  </w:style>
  <w:style w:type="character" w:customStyle="1" w:styleId="ColumnsLeftChar">
    <w:name w:val="Columns Left Char"/>
    <w:basedOn w:val="ColumnsRightChar"/>
    <w:link w:val="ColumnsLeft"/>
    <w:rsid w:val="006340EE"/>
    <w:rPr>
      <w:rFonts w:ascii="Times New Roman" w:eastAsia="SimSun" w:hAnsi="Times New Roman"/>
      <w:b w:val="0"/>
      <w:sz w:val="24"/>
      <w:szCs w:val="28"/>
      <w:lang w:val="en-GB" w:eastAsia="zh-CN"/>
    </w:rPr>
  </w:style>
  <w:style w:type="character" w:customStyle="1" w:styleId="GCCChar">
    <w:name w:val="GCC Char"/>
    <w:basedOn w:val="ColumnsLeftChar"/>
    <w:link w:val="GCC"/>
    <w:rsid w:val="006340EE"/>
    <w:rPr>
      <w:rFonts w:ascii="Times New Roman" w:eastAsia="SimSun" w:hAnsi="Times New Roman"/>
      <w:b w:val="0"/>
      <w:sz w:val="24"/>
      <w:szCs w:val="28"/>
      <w:lang w:val="en-GB" w:eastAsia="zh-CN"/>
    </w:rPr>
  </w:style>
  <w:style w:type="paragraph" w:customStyle="1" w:styleId="HeadingTwo">
    <w:name w:val="Heading Two"/>
    <w:rsid w:val="006340EE"/>
    <w:pPr>
      <w:spacing w:before="120" w:after="120" w:line="240" w:lineRule="auto"/>
      <w:jc w:val="center"/>
    </w:pPr>
    <w:rPr>
      <w:rFonts w:ascii="Times New Roman" w:eastAsia="SimSun" w:hAnsi="Times New Roman"/>
      <w:szCs w:val="24"/>
      <w:lang w:val="en-GB" w:eastAsia="zh-CN"/>
    </w:rPr>
  </w:style>
  <w:style w:type="paragraph" w:styleId="DocumentMap">
    <w:name w:val="Document Map"/>
    <w:basedOn w:val="Normal"/>
    <w:link w:val="DocumentMapChar"/>
    <w:uiPriority w:val="99"/>
    <w:semiHidden/>
    <w:rsid w:val="006340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340EE"/>
    <w:rPr>
      <w:rFonts w:ascii="Tahoma" w:eastAsia="SimSun" w:hAnsi="Tahoma" w:cs="Tahoma"/>
      <w:b w:val="0"/>
      <w:sz w:val="20"/>
      <w:szCs w:val="20"/>
      <w:shd w:val="clear" w:color="auto" w:fill="000080"/>
      <w:lang w:val="fr-FR" w:eastAsia="zh-CN"/>
    </w:rPr>
  </w:style>
  <w:style w:type="paragraph" w:customStyle="1" w:styleId="Default">
    <w:name w:val="Default"/>
    <w:rsid w:val="006340EE"/>
    <w:pPr>
      <w:widowControl w:val="0"/>
      <w:autoSpaceDE w:val="0"/>
      <w:autoSpaceDN w:val="0"/>
      <w:adjustRightInd w:val="0"/>
      <w:spacing w:after="0" w:line="240" w:lineRule="auto"/>
    </w:pPr>
    <w:rPr>
      <w:rFonts w:ascii="OMNJOG+TimesNewRoman,Bold" w:eastAsia="Times New Roman" w:hAnsi="OMNJOG+TimesNewRoman,Bold" w:cs="OMNJOG+TimesNewRoman,Bold"/>
      <w:b w:val="0"/>
      <w:color w:val="000000"/>
      <w:sz w:val="24"/>
      <w:szCs w:val="24"/>
      <w:lang w:val="fr-FR"/>
    </w:rPr>
  </w:style>
  <w:style w:type="paragraph" w:customStyle="1" w:styleId="Pa14">
    <w:name w:val="Pa14"/>
    <w:basedOn w:val="Normal"/>
    <w:next w:val="Normal"/>
    <w:link w:val="Pa14Char"/>
    <w:rsid w:val="006340EE"/>
    <w:pPr>
      <w:spacing w:line="221" w:lineRule="atLeast"/>
    </w:pPr>
    <w:rPr>
      <w:rFonts w:ascii="MrsEavesPetiteCaps" w:eastAsia="Times New Roman" w:hAnsi="MrsEavesPetiteCaps"/>
      <w:lang w:eastAsia="en-US"/>
    </w:rPr>
  </w:style>
  <w:style w:type="character" w:customStyle="1" w:styleId="Pa14Char">
    <w:name w:val="Pa14 Char"/>
    <w:link w:val="Pa14"/>
    <w:rsid w:val="006340EE"/>
    <w:rPr>
      <w:rFonts w:ascii="MrsEavesPetiteCaps" w:eastAsia="Times New Roman" w:hAnsi="MrsEavesPetiteCaps"/>
      <w:b w:val="0"/>
      <w:sz w:val="24"/>
      <w:szCs w:val="24"/>
      <w:lang w:val="fr-FR"/>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6340EE"/>
    <w:rPr>
      <w:rFonts w:ascii="Times New Roman" w:eastAsia="SimSun" w:hAnsi="Times New Roman"/>
      <w:b w:val="0"/>
      <w:sz w:val="24"/>
      <w:szCs w:val="24"/>
      <w:lang w:val="fr-FR" w:eastAsia="zh-CN"/>
    </w:rPr>
  </w:style>
  <w:style w:type="paragraph" w:styleId="Revision">
    <w:name w:val="Revision"/>
    <w:hidden/>
    <w:uiPriority w:val="99"/>
    <w:semiHidden/>
    <w:rsid w:val="006340EE"/>
    <w:pPr>
      <w:spacing w:after="0" w:line="240" w:lineRule="auto"/>
    </w:pPr>
    <w:rPr>
      <w:rFonts w:ascii="Times New Roman" w:eastAsia="SimSun" w:hAnsi="Times New Roman"/>
      <w:b w:val="0"/>
      <w:sz w:val="24"/>
      <w:szCs w:val="24"/>
      <w:lang w:val="fr-FR" w:eastAsia="zh-CN"/>
    </w:rPr>
  </w:style>
  <w:style w:type="paragraph" w:styleId="TOCHeading">
    <w:name w:val="TOC Heading"/>
    <w:basedOn w:val="Heading1"/>
    <w:next w:val="Normal"/>
    <w:uiPriority w:val="39"/>
    <w:unhideWhenUsed/>
    <w:qFormat/>
    <w:rsid w:val="006340E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6340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fr-FR"/>
    </w:rPr>
  </w:style>
  <w:style w:type="paragraph" w:customStyle="1" w:styleId="itbleft">
    <w:name w:val="itb left"/>
    <w:basedOn w:val="Text"/>
    <w:rsid w:val="006340EE"/>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6340EE"/>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6340EE"/>
    <w:rPr>
      <w:rFonts w:ascii="Times New Roman" w:eastAsia="Times New Roman" w:hAnsi="Times New Roman"/>
      <w:b w:val="0"/>
      <w:sz w:val="24"/>
      <w:szCs w:val="24"/>
      <w:lang w:val="fr-FR"/>
    </w:rPr>
  </w:style>
  <w:style w:type="paragraph" w:customStyle="1" w:styleId="itbrightnobullet">
    <w:name w:val="itb right (no bullet)"/>
    <w:basedOn w:val="Text"/>
    <w:link w:val="itbrightnobulletChar"/>
    <w:rsid w:val="006340EE"/>
    <w:pPr>
      <w:tabs>
        <w:tab w:val="left" w:pos="576"/>
      </w:tabs>
      <w:ind w:left="576"/>
    </w:pPr>
  </w:style>
  <w:style w:type="character" w:customStyle="1" w:styleId="itbrightnobulletChar">
    <w:name w:val="itb right (no bullet) Char"/>
    <w:link w:val="itbrightnobullet"/>
    <w:rsid w:val="006340EE"/>
    <w:rPr>
      <w:rFonts w:ascii="Times New Roman" w:eastAsia="SimSun" w:hAnsi="Times New Roman"/>
      <w:b w:val="0"/>
      <w:sz w:val="24"/>
      <w:szCs w:val="28"/>
      <w:lang w:val="fr-FR" w:eastAsia="zh-CN"/>
    </w:rPr>
  </w:style>
  <w:style w:type="numbering" w:customStyle="1" w:styleId="Style1">
    <w:name w:val="Style1"/>
    <w:rsid w:val="006340EE"/>
    <w:pPr>
      <w:numPr>
        <w:numId w:val="8"/>
      </w:numPr>
    </w:pPr>
  </w:style>
  <w:style w:type="character" w:customStyle="1" w:styleId="Technical3">
    <w:name w:val="Technical 3"/>
    <w:rsid w:val="006340EE"/>
    <w:rPr>
      <w:rFonts w:ascii="Times New Roman" w:hAnsi="Times New Roman"/>
      <w:noProof w:val="0"/>
      <w:sz w:val="20"/>
      <w:lang w:val="en-US"/>
    </w:rPr>
  </w:style>
  <w:style w:type="character" w:styleId="Strong">
    <w:name w:val="Strong"/>
    <w:basedOn w:val="DefaultParagraphFont"/>
    <w:uiPriority w:val="22"/>
    <w:qFormat/>
    <w:rsid w:val="006340EE"/>
    <w:rPr>
      <w:b w:val="0"/>
      <w:bCs/>
    </w:rPr>
  </w:style>
  <w:style w:type="paragraph" w:customStyle="1" w:styleId="RightPar6">
    <w:name w:val="Right Par[6]"/>
    <w:rsid w:val="006340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i/>
      <w:sz w:val="24"/>
      <w:szCs w:val="20"/>
      <w:lang w:val="fr-FR"/>
    </w:rPr>
  </w:style>
  <w:style w:type="paragraph" w:customStyle="1" w:styleId="StyleHeader1-ClausesLeft0Hanging03After0pt">
    <w:name w:val="Style Header 1 - Clauses + Left:  0&quot; Hanging:  0.3&quot; After:  0 pt"/>
    <w:basedOn w:val="Normal"/>
    <w:rsid w:val="006340EE"/>
    <w:pPr>
      <w:numPr>
        <w:numId w:val="9"/>
      </w:numPr>
    </w:pPr>
  </w:style>
  <w:style w:type="paragraph" w:customStyle="1" w:styleId="RightPar2">
    <w:name w:val="Right Par[2]"/>
    <w:rsid w:val="006340E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i/>
      <w:sz w:val="24"/>
      <w:szCs w:val="20"/>
      <w:lang w:val="fr-FR"/>
    </w:rPr>
  </w:style>
  <w:style w:type="paragraph" w:customStyle="1" w:styleId="TableParagraph">
    <w:name w:val="Table Paragraph"/>
    <w:basedOn w:val="Normal"/>
    <w:uiPriority w:val="1"/>
    <w:qFormat/>
    <w:rsid w:val="006340EE"/>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6340EE"/>
    <w:pPr>
      <w:pBdr>
        <w:top w:val="nil"/>
        <w:left w:val="nil"/>
        <w:bottom w:val="nil"/>
        <w:right w:val="nil"/>
        <w:between w:val="nil"/>
        <w:bar w:val="nil"/>
      </w:pBdr>
      <w:spacing w:after="0" w:line="240" w:lineRule="auto"/>
    </w:pPr>
    <w:rPr>
      <w:rFonts w:ascii="Times New Roman" w:eastAsia="Arial Unicode MS" w:hAnsi="Times New Roman" w:cs="Arial Unicode MS"/>
      <w:b w:val="0"/>
      <w:color w:val="000000"/>
      <w:sz w:val="24"/>
      <w:szCs w:val="24"/>
      <w:u w:color="000000"/>
      <w:bdr w:val="nil"/>
      <w:lang w:val="fr-FR" w:eastAsia="en-GB"/>
    </w:rPr>
  </w:style>
  <w:style w:type="paragraph" w:customStyle="1" w:styleId="Header--Right">
    <w:name w:val="Header--Right"/>
    <w:qFormat/>
    <w:rsid w:val="006340EE"/>
    <w:pPr>
      <w:pBdr>
        <w:top w:val="nil"/>
        <w:left w:val="nil"/>
        <w:bottom w:val="nil"/>
        <w:right w:val="nil"/>
        <w:between w:val="nil"/>
        <w:bar w:val="nil"/>
      </w:pBdr>
      <w:spacing w:after="0" w:line="240" w:lineRule="auto"/>
      <w:jc w:val="right"/>
    </w:pPr>
    <w:rPr>
      <w:rFonts w:ascii="Calibri Light" w:eastAsia="Arial Unicode MS" w:hAnsi="Calibri Light" w:cs="Arial Unicode MS"/>
      <w:b w:val="0"/>
      <w:caps/>
      <w:color w:val="000000"/>
      <w:sz w:val="16"/>
      <w:szCs w:val="16"/>
      <w:u w:color="000000"/>
      <w:bdr w:val="nil"/>
      <w:lang w:val="fr-FR"/>
    </w:rPr>
  </w:style>
  <w:style w:type="paragraph" w:customStyle="1" w:styleId="TOCSection-Page">
    <w:name w:val="TOC Section-Page"/>
    <w:qFormat/>
    <w:rsid w:val="006340EE"/>
    <w:pPr>
      <w:pBdr>
        <w:top w:val="nil"/>
        <w:left w:val="nil"/>
        <w:bottom w:val="nil"/>
        <w:right w:val="nil"/>
        <w:between w:val="nil"/>
        <w:bar w:val="nil"/>
      </w:pBdr>
      <w:tabs>
        <w:tab w:val="right" w:pos="9360"/>
      </w:tabs>
      <w:spacing w:after="120" w:line="240" w:lineRule="auto"/>
    </w:pPr>
    <w:rPr>
      <w:rFonts w:ascii="Calibri Light" w:eastAsia="Arial Unicode MS" w:hAnsi="Calibri Light" w:cs="Arial Unicode MS"/>
      <w:b w:val="0"/>
      <w:color w:val="000000"/>
      <w:sz w:val="22"/>
      <w:u w:color="000000"/>
      <w:bdr w:val="nil"/>
      <w:lang w:val="fr-FR"/>
    </w:rPr>
  </w:style>
  <w:style w:type="paragraph" w:customStyle="1" w:styleId="Header--Left">
    <w:name w:val="Header--Left"/>
    <w:qFormat/>
    <w:rsid w:val="006340EE"/>
    <w:pPr>
      <w:pBdr>
        <w:top w:val="nil"/>
        <w:left w:val="nil"/>
        <w:bottom w:val="nil"/>
        <w:right w:val="nil"/>
        <w:between w:val="nil"/>
        <w:bar w:val="nil"/>
      </w:pBdr>
      <w:spacing w:after="0" w:line="240" w:lineRule="auto"/>
    </w:pPr>
    <w:rPr>
      <w:rFonts w:ascii="Calibri Light" w:eastAsia="Arial Unicode MS" w:hAnsi="Calibri Light" w:cs="Arial Unicode MS"/>
      <w:b w:val="0"/>
      <w:caps/>
      <w:color w:val="000000"/>
      <w:sz w:val="16"/>
      <w:szCs w:val="16"/>
      <w:u w:color="000000"/>
      <w:bdr w:val="nil"/>
      <w:lang w:val="fr-FR"/>
    </w:rPr>
  </w:style>
  <w:style w:type="paragraph" w:customStyle="1" w:styleId="HeaderFooter">
    <w:name w:val="Header &amp; Footer"/>
    <w:rsid w:val="006340EE"/>
    <w:pPr>
      <w:pBdr>
        <w:top w:val="nil"/>
        <w:left w:val="nil"/>
        <w:bottom w:val="nil"/>
        <w:right w:val="nil"/>
        <w:between w:val="nil"/>
        <w:bar w:val="nil"/>
      </w:pBdr>
      <w:tabs>
        <w:tab w:val="right" w:pos="9020"/>
      </w:tabs>
      <w:spacing w:after="0" w:line="240" w:lineRule="auto"/>
    </w:pPr>
    <w:rPr>
      <w:rFonts w:ascii="Helvetica" w:eastAsia="Helvetica" w:hAnsi="Helvetica" w:cs="Helvetica"/>
      <w:b w:val="0"/>
      <w:color w:val="000000"/>
      <w:sz w:val="24"/>
      <w:szCs w:val="24"/>
      <w:bdr w:val="nil"/>
      <w:lang w:val="fr-FR"/>
    </w:rPr>
  </w:style>
  <w:style w:type="paragraph" w:customStyle="1" w:styleId="DocumentType">
    <w:name w:val="Document Type"/>
    <w:next w:val="Body"/>
    <w:rsid w:val="006340EE"/>
    <w:pPr>
      <w:pBdr>
        <w:top w:val="nil"/>
        <w:left w:val="nil"/>
        <w:bottom w:val="nil"/>
        <w:right w:val="nil"/>
        <w:between w:val="nil"/>
        <w:bar w:val="nil"/>
      </w:pBdr>
      <w:spacing w:after="960" w:line="240" w:lineRule="auto"/>
    </w:pPr>
    <w:rPr>
      <w:rFonts w:ascii="Calibri Light" w:eastAsia="Arial Unicode MS" w:hAnsi="Calibri Light" w:cs="Arial Unicode MS"/>
      <w:b w:val="0"/>
      <w:caps/>
      <w:color w:val="000000"/>
      <w:spacing w:val="60"/>
      <w:szCs w:val="28"/>
      <w:u w:color="000000"/>
      <w:bdr w:val="nil"/>
      <w:lang w:val="fr-FR"/>
    </w:rPr>
  </w:style>
  <w:style w:type="paragraph" w:customStyle="1" w:styleId="DocumentTitle">
    <w:name w:val="Document Title"/>
    <w:rsid w:val="006340EE"/>
    <w:pPr>
      <w:pBdr>
        <w:top w:val="nil"/>
        <w:left w:val="nil"/>
        <w:bottom w:val="nil"/>
        <w:right w:val="nil"/>
        <w:between w:val="nil"/>
        <w:bar w:val="nil"/>
      </w:pBdr>
      <w:spacing w:before="1920" w:after="2280" w:line="240" w:lineRule="auto"/>
    </w:pPr>
    <w:rPr>
      <w:rFonts w:ascii="Calibri Light" w:eastAsia="Arial Unicode MS" w:hAnsi="Calibri Light" w:cs="Arial Unicode MS"/>
      <w:b w:val="0"/>
      <w:color w:val="000000"/>
      <w:sz w:val="60"/>
      <w:szCs w:val="60"/>
      <w:u w:color="000000"/>
      <w:bdr w:val="nil"/>
      <w:lang w:val="fr-FR"/>
    </w:rPr>
  </w:style>
  <w:style w:type="paragraph" w:customStyle="1" w:styleId="CSA">
    <w:name w:val="CSA"/>
    <w:next w:val="Heading"/>
    <w:qFormat/>
    <w:rsid w:val="006340EE"/>
    <w:pPr>
      <w:keepNext/>
      <w:pBdr>
        <w:top w:val="nil"/>
        <w:left w:val="nil"/>
        <w:bottom w:val="nil"/>
        <w:right w:val="nil"/>
        <w:between w:val="nil"/>
        <w:bar w:val="nil"/>
      </w:pBdr>
      <w:spacing w:before="400" w:after="0" w:line="240" w:lineRule="auto"/>
    </w:pPr>
    <w:rPr>
      <w:rFonts w:ascii="Calibri Light" w:eastAsia="Calibri Light" w:hAnsi="Calibri Light" w:cs="Calibri Light"/>
      <w:b w:val="0"/>
      <w:caps/>
      <w:color w:val="65219A"/>
      <w:sz w:val="20"/>
      <w:szCs w:val="20"/>
      <w:u w:color="65219A"/>
      <w:bdr w:val="nil"/>
      <w:lang w:val="fr-FR"/>
    </w:rPr>
  </w:style>
  <w:style w:type="paragraph" w:customStyle="1" w:styleId="Heading">
    <w:name w:val="Heading"/>
    <w:next w:val="BodyText"/>
    <w:rsid w:val="006340EE"/>
    <w:pPr>
      <w:keepNext/>
      <w:pBdr>
        <w:top w:val="nil"/>
        <w:left w:val="nil"/>
        <w:bottom w:val="nil"/>
        <w:right w:val="nil"/>
        <w:between w:val="nil"/>
        <w:bar w:val="nil"/>
      </w:pBdr>
      <w:spacing w:after="200" w:line="240" w:lineRule="auto"/>
      <w:outlineLvl w:val="5"/>
    </w:pPr>
    <w:rPr>
      <w:rFonts w:ascii="Calibri Light" w:eastAsia="Calibri Light" w:hAnsi="Calibri Light" w:cs="Calibri Light"/>
      <w:b w:val="0"/>
      <w:color w:val="65219A"/>
      <w:spacing w:val="-20"/>
      <w:sz w:val="56"/>
      <w:szCs w:val="56"/>
      <w:u w:color="65219A"/>
      <w:bdr w:val="nil"/>
      <w:lang w:val="fr-FR"/>
    </w:rPr>
  </w:style>
  <w:style w:type="paragraph" w:customStyle="1" w:styleId="Contents">
    <w:name w:val="Contents"/>
    <w:next w:val="BodyText"/>
    <w:qFormat/>
    <w:rsid w:val="006340EE"/>
    <w:pPr>
      <w:keepNext/>
      <w:pBdr>
        <w:top w:val="nil"/>
        <w:left w:val="nil"/>
        <w:bottom w:val="nil"/>
        <w:right w:val="nil"/>
        <w:between w:val="nil"/>
        <w:bar w:val="nil"/>
      </w:pBdr>
      <w:spacing w:after="200" w:line="240" w:lineRule="auto"/>
      <w:outlineLvl w:val="4"/>
    </w:pPr>
    <w:rPr>
      <w:rFonts w:ascii="Calibri Light" w:eastAsia="Arial Unicode MS" w:hAnsi="Calibri Light" w:cs="Arial Unicode MS"/>
      <w:b w:val="0"/>
      <w:color w:val="65219A"/>
      <w:spacing w:val="-20"/>
      <w:sz w:val="56"/>
      <w:szCs w:val="56"/>
      <w:u w:color="65219A"/>
      <w:bdr w:val="nil"/>
      <w:lang w:val="fr-FR"/>
    </w:rPr>
  </w:style>
  <w:style w:type="paragraph" w:customStyle="1" w:styleId="AcronymsandAbbreviations">
    <w:name w:val="Acronyms and Abbreviations"/>
    <w:next w:val="BodyText"/>
    <w:qFormat/>
    <w:rsid w:val="006340EE"/>
    <w:pPr>
      <w:keepNext/>
      <w:pBdr>
        <w:top w:val="nil"/>
        <w:left w:val="nil"/>
        <w:bottom w:val="nil"/>
        <w:right w:val="nil"/>
        <w:between w:val="nil"/>
        <w:bar w:val="nil"/>
      </w:pBdr>
      <w:spacing w:after="200" w:line="240" w:lineRule="auto"/>
      <w:outlineLvl w:val="3"/>
    </w:pPr>
    <w:rPr>
      <w:rFonts w:ascii="Calibri Light" w:eastAsia="Calibri Light" w:hAnsi="Calibri Light" w:cs="Calibri Light"/>
      <w:b w:val="0"/>
      <w:color w:val="65219A"/>
      <w:spacing w:val="-20"/>
      <w:sz w:val="56"/>
      <w:szCs w:val="56"/>
      <w:u w:color="65219A"/>
      <w:bdr w:val="nil"/>
      <w:lang w:val="fr-FR"/>
    </w:rPr>
  </w:style>
  <w:style w:type="paragraph" w:customStyle="1" w:styleId="toc--heads--appendixexhibit">
    <w:name w:val="toc--heads--appendix/exhibit"/>
    <w:next w:val="Body"/>
    <w:qFormat/>
    <w:rsid w:val="006340EE"/>
    <w:pPr>
      <w:keepNext/>
      <w:pBdr>
        <w:top w:val="nil"/>
        <w:left w:val="nil"/>
        <w:bottom w:val="nil"/>
        <w:right w:val="nil"/>
        <w:between w:val="nil"/>
        <w:bar w:val="nil"/>
      </w:pBdr>
      <w:tabs>
        <w:tab w:val="left" w:pos="720"/>
        <w:tab w:val="right" w:pos="9360"/>
      </w:tabs>
      <w:spacing w:before="240" w:after="120" w:line="240" w:lineRule="auto"/>
    </w:pPr>
    <w:rPr>
      <w:rFonts w:ascii="Calibri" w:eastAsia="Calibri" w:hAnsi="Calibri" w:cs="Calibri"/>
      <w:bCs/>
      <w:color w:val="000000"/>
      <w:sz w:val="22"/>
      <w:u w:color="000000"/>
      <w:bdr w:val="nil"/>
      <w:lang w:val="fr-FR"/>
    </w:rPr>
  </w:style>
  <w:style w:type="paragraph" w:customStyle="1" w:styleId="toc--entries--appendixexhibit">
    <w:name w:val="toc--entries--appendix/exhibit"/>
    <w:qFormat/>
    <w:rsid w:val="006340EE"/>
    <w:pPr>
      <w:pBdr>
        <w:top w:val="nil"/>
        <w:left w:val="nil"/>
        <w:bottom w:val="nil"/>
        <w:right w:val="nil"/>
        <w:between w:val="nil"/>
        <w:bar w:val="nil"/>
      </w:pBdr>
      <w:tabs>
        <w:tab w:val="left" w:pos="720"/>
        <w:tab w:val="right" w:leader="dot" w:pos="9360"/>
      </w:tabs>
      <w:spacing w:after="0" w:line="240" w:lineRule="auto"/>
    </w:pPr>
    <w:rPr>
      <w:rFonts w:ascii="Calibri" w:eastAsia="Calibri" w:hAnsi="Calibri" w:cs="Calibri"/>
      <w:b w:val="0"/>
      <w:color w:val="000000"/>
      <w:sz w:val="22"/>
      <w:u w:color="000000"/>
      <w:bdr w:val="nil"/>
      <w:lang w:val="fr-FR"/>
    </w:rPr>
  </w:style>
  <w:style w:type="paragraph" w:customStyle="1" w:styleId="AcronymText">
    <w:name w:val="Acronym Text"/>
    <w:qFormat/>
    <w:rsid w:val="006340EE"/>
    <w:pPr>
      <w:pBdr>
        <w:top w:val="nil"/>
        <w:left w:val="nil"/>
        <w:bottom w:val="nil"/>
        <w:right w:val="nil"/>
        <w:between w:val="nil"/>
        <w:bar w:val="nil"/>
      </w:pBdr>
      <w:spacing w:after="120" w:line="240" w:lineRule="auto"/>
      <w:ind w:left="1800" w:hanging="1800"/>
    </w:pPr>
    <w:rPr>
      <w:rFonts w:ascii="Calibri" w:eastAsia="Arial Unicode MS" w:hAnsi="Calibri" w:cs="Arial Unicode MS"/>
      <w:b w:val="0"/>
      <w:color w:val="000000"/>
      <w:sz w:val="22"/>
      <w:u w:color="000000"/>
      <w:bdr w:val="nil"/>
      <w:lang w:val="fr-FR"/>
    </w:rPr>
  </w:style>
  <w:style w:type="numbering" w:customStyle="1" w:styleId="ImportedStyle1">
    <w:name w:val="Imported Style 1"/>
    <w:rsid w:val="006340EE"/>
    <w:pPr>
      <w:numPr>
        <w:numId w:val="10"/>
      </w:numPr>
    </w:pPr>
  </w:style>
  <w:style w:type="paragraph" w:styleId="ListBullet">
    <w:name w:val="List Bullet"/>
    <w:uiPriority w:val="99"/>
    <w:qFormat/>
    <w:rsid w:val="006340EE"/>
    <w:pPr>
      <w:pBdr>
        <w:top w:val="nil"/>
        <w:left w:val="nil"/>
        <w:bottom w:val="nil"/>
        <w:right w:val="nil"/>
        <w:between w:val="nil"/>
        <w:bar w:val="nil"/>
      </w:pBdr>
      <w:tabs>
        <w:tab w:val="left" w:pos="360"/>
      </w:tabs>
      <w:spacing w:after="120" w:line="240" w:lineRule="auto"/>
    </w:pPr>
    <w:rPr>
      <w:rFonts w:ascii="Calibri" w:eastAsia="Arial Unicode MS" w:hAnsi="Calibri" w:cs="Arial Unicode MS"/>
      <w:b w:val="0"/>
      <w:color w:val="000000"/>
      <w:sz w:val="22"/>
      <w:u w:color="000000"/>
      <w:bdr w:val="nil"/>
      <w:lang w:val="fr-FR"/>
    </w:rPr>
  </w:style>
  <w:style w:type="numbering" w:customStyle="1" w:styleId="ImportedStyle3">
    <w:name w:val="Imported Style 3"/>
    <w:rsid w:val="006340EE"/>
    <w:pPr>
      <w:numPr>
        <w:numId w:val="11"/>
      </w:numPr>
    </w:pPr>
  </w:style>
  <w:style w:type="numbering" w:customStyle="1" w:styleId="ImportedStyle4">
    <w:name w:val="Imported Style 4"/>
    <w:rsid w:val="006340EE"/>
    <w:pPr>
      <w:numPr>
        <w:numId w:val="12"/>
      </w:numPr>
    </w:pPr>
  </w:style>
  <w:style w:type="numbering" w:customStyle="1" w:styleId="ImportedStyle5">
    <w:name w:val="Imported Style 5"/>
    <w:rsid w:val="006340EE"/>
    <w:pPr>
      <w:numPr>
        <w:numId w:val="13"/>
      </w:numPr>
    </w:pPr>
  </w:style>
  <w:style w:type="numbering" w:customStyle="1" w:styleId="ImportedStyle6">
    <w:name w:val="Imported Style 6"/>
    <w:rsid w:val="006340EE"/>
    <w:pPr>
      <w:numPr>
        <w:numId w:val="14"/>
      </w:numPr>
    </w:pPr>
  </w:style>
  <w:style w:type="numbering" w:customStyle="1" w:styleId="ImportedStyle7">
    <w:name w:val="Imported Style 7"/>
    <w:rsid w:val="006340EE"/>
    <w:pPr>
      <w:numPr>
        <w:numId w:val="15"/>
      </w:numPr>
    </w:pPr>
  </w:style>
  <w:style w:type="paragraph" w:customStyle="1" w:styleId="Number">
    <w:name w:val="Number"/>
    <w:qFormat/>
    <w:rsid w:val="006340EE"/>
    <w:pPr>
      <w:pBdr>
        <w:top w:val="nil"/>
        <w:left w:val="nil"/>
        <w:bottom w:val="nil"/>
        <w:right w:val="nil"/>
        <w:between w:val="nil"/>
        <w:bar w:val="nil"/>
      </w:pBdr>
      <w:spacing w:after="120" w:line="240" w:lineRule="auto"/>
    </w:pPr>
    <w:rPr>
      <w:rFonts w:ascii="Calibri" w:eastAsia="Arial Unicode MS" w:hAnsi="Calibri" w:cs="Arial Unicode MS"/>
      <w:b w:val="0"/>
      <w:color w:val="000000"/>
      <w:sz w:val="22"/>
      <w:u w:color="000000"/>
      <w:bdr w:val="nil"/>
      <w:lang w:val="fr-FR"/>
    </w:rPr>
  </w:style>
  <w:style w:type="numbering" w:customStyle="1" w:styleId="ImportedStyle8">
    <w:name w:val="Imported Style 8"/>
    <w:rsid w:val="006340EE"/>
    <w:pPr>
      <w:numPr>
        <w:numId w:val="16"/>
      </w:numPr>
    </w:pPr>
  </w:style>
  <w:style w:type="numbering" w:customStyle="1" w:styleId="ImportedStyle9">
    <w:name w:val="Imported Style 9"/>
    <w:rsid w:val="006340EE"/>
    <w:pPr>
      <w:numPr>
        <w:numId w:val="17"/>
      </w:numPr>
    </w:pPr>
  </w:style>
  <w:style w:type="numbering" w:customStyle="1" w:styleId="ImportedStyle10">
    <w:name w:val="Imported Style 10"/>
    <w:rsid w:val="006340EE"/>
    <w:pPr>
      <w:numPr>
        <w:numId w:val="18"/>
      </w:numPr>
    </w:pPr>
  </w:style>
  <w:style w:type="numbering" w:customStyle="1" w:styleId="ImportedStyle11">
    <w:name w:val="Imported Style 11"/>
    <w:rsid w:val="006340EE"/>
    <w:pPr>
      <w:numPr>
        <w:numId w:val="19"/>
      </w:numPr>
    </w:pPr>
  </w:style>
  <w:style w:type="numbering" w:customStyle="1" w:styleId="ImportedStyle12">
    <w:name w:val="Imported Style 12"/>
    <w:rsid w:val="006340EE"/>
    <w:pPr>
      <w:numPr>
        <w:numId w:val="20"/>
      </w:numPr>
    </w:pPr>
  </w:style>
  <w:style w:type="numbering" w:customStyle="1" w:styleId="ImportedStyle13">
    <w:name w:val="Imported Style 13"/>
    <w:rsid w:val="006340EE"/>
    <w:pPr>
      <w:numPr>
        <w:numId w:val="21"/>
      </w:numPr>
    </w:pPr>
  </w:style>
  <w:style w:type="numbering" w:customStyle="1" w:styleId="ImportedStyle15">
    <w:name w:val="Imported Style 15"/>
    <w:rsid w:val="006340EE"/>
    <w:pPr>
      <w:numPr>
        <w:numId w:val="22"/>
      </w:numPr>
    </w:pPr>
  </w:style>
  <w:style w:type="numbering" w:customStyle="1" w:styleId="ImportedStyle16">
    <w:name w:val="Imported Style 16"/>
    <w:rsid w:val="006340EE"/>
    <w:pPr>
      <w:numPr>
        <w:numId w:val="23"/>
      </w:numPr>
    </w:pPr>
  </w:style>
  <w:style w:type="numbering" w:customStyle="1" w:styleId="ImportedStyle17">
    <w:name w:val="Imported Style 17"/>
    <w:rsid w:val="006340EE"/>
    <w:pPr>
      <w:numPr>
        <w:numId w:val="24"/>
      </w:numPr>
    </w:pPr>
  </w:style>
  <w:style w:type="numbering" w:customStyle="1" w:styleId="ImportedStyle18">
    <w:name w:val="Imported Style 18"/>
    <w:rsid w:val="006340EE"/>
    <w:pPr>
      <w:numPr>
        <w:numId w:val="25"/>
      </w:numPr>
    </w:pPr>
  </w:style>
  <w:style w:type="numbering" w:customStyle="1" w:styleId="ImportedStyle20">
    <w:name w:val="Imported Style 20"/>
    <w:rsid w:val="006340EE"/>
    <w:pPr>
      <w:numPr>
        <w:numId w:val="26"/>
      </w:numPr>
    </w:pPr>
  </w:style>
  <w:style w:type="paragraph" w:customStyle="1" w:styleId="Bullet--FirstLevel">
    <w:name w:val="Bullet--First Level"/>
    <w:basedOn w:val="BodyText"/>
    <w:qFormat/>
    <w:rsid w:val="006340EE"/>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6340EE"/>
    <w:pPr>
      <w:spacing w:before="8520" w:after="0" w:line="240" w:lineRule="auto"/>
      <w:jc w:val="right"/>
    </w:pPr>
    <w:rPr>
      <w:rFonts w:ascii="Calibri Light" w:eastAsia="Times New Roman" w:hAnsi="Calibri Light"/>
      <w:b w:val="0"/>
      <w:color w:val="44546A" w:themeColor="text2"/>
      <w:sz w:val="60"/>
      <w:szCs w:val="60"/>
      <w:lang w:val="fr-FR"/>
    </w:rPr>
  </w:style>
  <w:style w:type="paragraph" w:customStyle="1" w:styleId="Main-Head">
    <w:name w:val="Main-Head"/>
    <w:basedOn w:val="Normal"/>
    <w:next w:val="BodyText"/>
    <w:link w:val="Main-HeadChar"/>
    <w:semiHidden/>
    <w:qFormat/>
    <w:rsid w:val="006340EE"/>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6340EE"/>
    <w:pPr>
      <w:spacing w:after="240"/>
      <w:jc w:val="left"/>
    </w:pPr>
  </w:style>
  <w:style w:type="paragraph" w:customStyle="1" w:styleId="Bullet--ThirdLevel">
    <w:name w:val="Bullet--Third Level"/>
    <w:basedOn w:val="Bullet--FirstLevel"/>
    <w:qFormat/>
    <w:rsid w:val="006340EE"/>
    <w:pPr>
      <w:numPr>
        <w:numId w:val="30"/>
      </w:numPr>
      <w:ind w:left="1080"/>
    </w:pPr>
  </w:style>
  <w:style w:type="paragraph" w:customStyle="1" w:styleId="TableNumberandTitle">
    <w:name w:val="Table Number and Title"/>
    <w:basedOn w:val="Normal"/>
    <w:next w:val="Table--Caption"/>
    <w:qFormat/>
    <w:rsid w:val="006340EE"/>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6340EE"/>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rsid w:val="006340EE"/>
    <w:rPr>
      <w:rFonts w:ascii="Times New Roman" w:eastAsia="SimSun" w:hAnsi="Times New Roman"/>
      <w:b w:val="0"/>
      <w:sz w:val="20"/>
      <w:szCs w:val="20"/>
      <w:lang w:val="fr-FR" w:eastAsia="zh-CN"/>
    </w:rPr>
  </w:style>
  <w:style w:type="paragraph" w:customStyle="1" w:styleId="TableHead">
    <w:name w:val="Table Head"/>
    <w:basedOn w:val="Normal"/>
    <w:next w:val="Normal"/>
    <w:qFormat/>
    <w:rsid w:val="006340EE"/>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6340EE"/>
    <w:pPr>
      <w:keepNext w:val="0"/>
      <w:keepLines w:val="0"/>
      <w:jc w:val="left"/>
    </w:pPr>
    <w:rPr>
      <w:b w:val="0"/>
    </w:rPr>
  </w:style>
  <w:style w:type="paragraph" w:customStyle="1" w:styleId="TableNotes">
    <w:name w:val="Table Notes"/>
    <w:basedOn w:val="Normal"/>
    <w:qFormat/>
    <w:rsid w:val="006340EE"/>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6340EE"/>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6340EE"/>
    <w:pPr>
      <w:spacing w:before="0"/>
    </w:pPr>
    <w:rPr>
      <w:b w:val="0"/>
      <w:i/>
      <w:szCs w:val="18"/>
    </w:rPr>
  </w:style>
  <w:style w:type="paragraph" w:customStyle="1" w:styleId="Flysheet">
    <w:name w:val="Flysheet"/>
    <w:basedOn w:val="Normal"/>
    <w:semiHidden/>
    <w:qFormat/>
    <w:rsid w:val="006340EE"/>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6340EE"/>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6340EE"/>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6340EE"/>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6340EE"/>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6340EE"/>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6340EE"/>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44546A" w:themeColor="text2"/>
      <w:bdr w:val="none" w:sz="0" w:space="0" w:color="auto"/>
    </w:rPr>
  </w:style>
  <w:style w:type="paragraph" w:customStyle="1" w:styleId="Preparedfor">
    <w:name w:val="Prepared for"/>
    <w:basedOn w:val="DocumentType"/>
    <w:next w:val="ClientName"/>
    <w:rsid w:val="006340EE"/>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6340EE"/>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6340EE"/>
    <w:pPr>
      <w:spacing w:before="0" w:after="960"/>
    </w:pPr>
    <w:rPr>
      <w:i w:val="0"/>
      <w:sz w:val="32"/>
      <w:szCs w:val="32"/>
    </w:rPr>
  </w:style>
  <w:style w:type="character" w:customStyle="1" w:styleId="DateChar">
    <w:name w:val="Date Char"/>
    <w:basedOn w:val="DefaultParagraphFont"/>
    <w:link w:val="Date"/>
    <w:rsid w:val="006340EE"/>
    <w:rPr>
      <w:rFonts w:ascii="Calibri Light" w:eastAsia="Times New Roman" w:hAnsi="Calibri Light"/>
      <w:b w:val="0"/>
      <w:sz w:val="32"/>
      <w:szCs w:val="32"/>
      <w:u w:color="000000"/>
      <w:lang w:val="fr-FR"/>
    </w:rPr>
  </w:style>
  <w:style w:type="character" w:customStyle="1" w:styleId="Main-HeadChar">
    <w:name w:val="Main-Head Char"/>
    <w:basedOn w:val="DefaultParagraphFont"/>
    <w:link w:val="Main-Head"/>
    <w:semiHidden/>
    <w:rsid w:val="006340EE"/>
    <w:rPr>
      <w:rFonts w:ascii="Shruti" w:eastAsia="Times New Roman" w:hAnsi="Shruti"/>
      <w:sz w:val="22"/>
      <w:szCs w:val="20"/>
      <w:lang w:val="fr-FR"/>
    </w:rPr>
  </w:style>
  <w:style w:type="paragraph" w:customStyle="1" w:styleId="FirstMemoLine">
    <w:name w:val="First Memo Line"/>
    <w:basedOn w:val="Main-Head"/>
    <w:semiHidden/>
    <w:rsid w:val="006340EE"/>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6340EE"/>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6340EE"/>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6340EE"/>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6340EE"/>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6340EE"/>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6340EE"/>
    <w:pPr>
      <w:ind w:left="1440"/>
    </w:pPr>
  </w:style>
  <w:style w:type="paragraph" w:customStyle="1" w:styleId="NameDateSubjProj">
    <w:name w:val="Name:Date/Subj/Proj"/>
    <w:basedOn w:val="Memo-Multi-Name"/>
    <w:semiHidden/>
    <w:rsid w:val="006340EE"/>
  </w:style>
  <w:style w:type="paragraph" w:customStyle="1" w:styleId="OfficeAddress">
    <w:name w:val="Office Address"/>
    <w:basedOn w:val="BodyText"/>
    <w:qFormat/>
    <w:rsid w:val="006340EE"/>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6340EE"/>
    <w:pPr>
      <w:numPr>
        <w:numId w:val="29"/>
      </w:numPr>
      <w:spacing w:after="120"/>
      <w:ind w:left="720"/>
    </w:pPr>
  </w:style>
  <w:style w:type="paragraph" w:customStyle="1" w:styleId="CalloutBoxBody">
    <w:name w:val="Callout Box Body"/>
    <w:basedOn w:val="BodyText"/>
    <w:rsid w:val="006340EE"/>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6340EE"/>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6340EE"/>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6340EE"/>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6340EE"/>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6340EE"/>
    <w:pPr>
      <w:suppressAutoHyphens/>
      <w:autoSpaceDE w:val="0"/>
      <w:autoSpaceDN w:val="0"/>
      <w:adjustRightInd w:val="0"/>
      <w:spacing w:after="80" w:line="300" w:lineRule="atLeast"/>
      <w:textAlignment w:val="center"/>
    </w:pPr>
    <w:rPr>
      <w:rFonts w:ascii="Calibri" w:hAnsi="Calibri" w:cs="Guardian Sans Light"/>
      <w:i w:val="0"/>
      <w:color w:val="4472C4" w:themeColor="accent1"/>
    </w:rPr>
  </w:style>
  <w:style w:type="paragraph" w:customStyle="1" w:styleId="QuoteAttribute">
    <w:name w:val="Quote Attribute"/>
    <w:basedOn w:val="QuoteBody"/>
    <w:rsid w:val="006340EE"/>
    <w:pPr>
      <w:spacing w:line="200" w:lineRule="atLeast"/>
      <w:jc w:val="right"/>
    </w:pPr>
    <w:rPr>
      <w:sz w:val="16"/>
      <w:szCs w:val="16"/>
    </w:rPr>
  </w:style>
  <w:style w:type="paragraph" w:customStyle="1" w:styleId="TableHeadLevel2">
    <w:name w:val="Table Head Level 2"/>
    <w:basedOn w:val="TableHead"/>
    <w:qFormat/>
    <w:rsid w:val="006340EE"/>
    <w:pPr>
      <w:jc w:val="left"/>
    </w:pPr>
    <w:rPr>
      <w:i/>
    </w:rPr>
  </w:style>
  <w:style w:type="paragraph" w:customStyle="1" w:styleId="CalloutBullet">
    <w:name w:val="Callout Bullet"/>
    <w:basedOn w:val="CalloutBoxBody"/>
    <w:qFormat/>
    <w:rsid w:val="006340EE"/>
    <w:pPr>
      <w:framePr w:wrap="around"/>
      <w:numPr>
        <w:numId w:val="31"/>
      </w:numPr>
      <w:ind w:left="245" w:hanging="245"/>
    </w:pPr>
  </w:style>
  <w:style w:type="paragraph" w:customStyle="1" w:styleId="Bullet">
    <w:name w:val="Bullet"/>
    <w:basedOn w:val="BodyText"/>
    <w:qFormat/>
    <w:rsid w:val="006340EE"/>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6340EE"/>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6340EE"/>
    <w:pPr>
      <w:keepNext/>
      <w:widowControl/>
      <w:autoSpaceDE/>
      <w:autoSpaceDN/>
      <w:adjustRightInd/>
      <w:spacing w:after="200"/>
      <w:jc w:val="left"/>
    </w:pPr>
    <w:rPr>
      <w:rFonts w:ascii="Calibri Light" w:eastAsia="Times New Roman" w:hAnsi="Calibri Light"/>
      <w:b w:val="0"/>
      <w:color w:val="44546A" w:themeColor="text2"/>
      <w:spacing w:val="-20"/>
      <w:sz w:val="56"/>
      <w:szCs w:val="56"/>
      <w:lang w:eastAsia="en-US"/>
    </w:rPr>
  </w:style>
  <w:style w:type="paragraph" w:customStyle="1" w:styleId="ESHeading2">
    <w:name w:val="ES Heading 2"/>
    <w:basedOn w:val="Heading2"/>
    <w:next w:val="BodyText"/>
    <w:qFormat/>
    <w:rsid w:val="006340EE"/>
    <w:pPr>
      <w:keepNext/>
      <w:keepLines/>
      <w:widowControl/>
      <w:autoSpaceDE/>
      <w:autoSpaceDN/>
      <w:adjustRightInd/>
      <w:spacing w:before="160" w:after="80"/>
      <w:jc w:val="left"/>
    </w:pPr>
    <w:rPr>
      <w:rFonts w:ascii="Calibri Light" w:eastAsia="Times New Roman" w:hAnsi="Calibri Light"/>
      <w:b w:val="0"/>
      <w:color w:val="44546A" w:themeColor="text2"/>
      <w:spacing w:val="-20"/>
      <w:sz w:val="42"/>
      <w:szCs w:val="42"/>
      <w:lang w:eastAsia="en-US"/>
    </w:rPr>
  </w:style>
  <w:style w:type="paragraph" w:customStyle="1" w:styleId="ESHeading3">
    <w:name w:val="ES Heading 3"/>
    <w:basedOn w:val="Heading3"/>
    <w:next w:val="BlockText"/>
    <w:qFormat/>
    <w:rsid w:val="006340EE"/>
    <w:pPr>
      <w:keepNext/>
      <w:keepLines/>
      <w:widowControl/>
      <w:autoSpaceDE/>
      <w:autoSpaceDN/>
      <w:adjustRightInd/>
      <w:spacing w:before="160" w:after="80"/>
    </w:pPr>
    <w:rPr>
      <w:rFonts w:ascii="Calibri Light" w:eastAsia="Times New Roman" w:hAnsi="Calibri Light"/>
      <w:color w:val="44546A" w:themeColor="text2"/>
      <w:spacing w:val="-16"/>
      <w:sz w:val="32"/>
      <w:szCs w:val="32"/>
      <w:lang w:eastAsia="en-US"/>
    </w:rPr>
  </w:style>
  <w:style w:type="paragraph" w:customStyle="1" w:styleId="ESHeading4">
    <w:name w:val="ES Heading 4"/>
    <w:basedOn w:val="Heading4"/>
    <w:next w:val="BodyText"/>
    <w:qFormat/>
    <w:rsid w:val="006340EE"/>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6340EE"/>
    <w:pPr>
      <w:spacing w:after="0" w:line="240" w:lineRule="auto"/>
    </w:pPr>
    <w:rPr>
      <w:rFonts w:ascii="Calibri" w:eastAsia="Calibri" w:hAnsi="Calibri"/>
      <w:b w:val="0"/>
      <w:sz w:val="22"/>
      <w:lang w:val="fr-FR"/>
    </w:rPr>
  </w:style>
  <w:style w:type="character" w:customStyle="1" w:styleId="NoSpacingChar">
    <w:name w:val="No Spacing Char"/>
    <w:basedOn w:val="DefaultParagraphFont"/>
    <w:link w:val="NoSpacing"/>
    <w:uiPriority w:val="1"/>
    <w:rsid w:val="006340EE"/>
    <w:rPr>
      <w:rFonts w:ascii="Calibri" w:eastAsia="Calibri" w:hAnsi="Calibri"/>
      <w:b w:val="0"/>
      <w:sz w:val="22"/>
      <w:lang w:val="fr-FR"/>
    </w:rPr>
  </w:style>
  <w:style w:type="character" w:styleId="Emphasis">
    <w:name w:val="Emphasis"/>
    <w:basedOn w:val="DefaultParagraphFont"/>
    <w:uiPriority w:val="20"/>
    <w:qFormat/>
    <w:rsid w:val="006340EE"/>
    <w:rPr>
      <w:i/>
      <w:iCs/>
    </w:rPr>
  </w:style>
  <w:style w:type="table" w:customStyle="1" w:styleId="TableGrid1">
    <w:name w:val="Table Grid1"/>
    <w:basedOn w:val="TableNormal"/>
    <w:next w:val="TableGrid"/>
    <w:uiPriority w:val="59"/>
    <w:rsid w:val="006340EE"/>
    <w:pPr>
      <w:spacing w:after="0" w:line="240" w:lineRule="auto"/>
    </w:pPr>
    <w:rPr>
      <w:rFonts w:asciiTheme="minorHAnsi" w:hAnsiTheme="minorHAnsi" w:cstheme="minorBidi"/>
      <w:b w:val="0"/>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0EE"/>
    <w:pPr>
      <w:spacing w:after="0" w:line="240" w:lineRule="auto"/>
    </w:pPr>
    <w:rPr>
      <w:rFonts w:asciiTheme="minorHAnsi" w:hAnsiTheme="minorHAnsi" w:cstheme="minorBidi"/>
      <w:b w:val="0"/>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40EE"/>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340EE"/>
    <w:rPr>
      <w:rFonts w:ascii="Consolas" w:hAnsi="Consolas" w:cstheme="minorBidi"/>
      <w:b w:val="0"/>
      <w:sz w:val="21"/>
      <w:szCs w:val="21"/>
      <w:lang w:val="fr-FR"/>
    </w:rPr>
  </w:style>
  <w:style w:type="paragraph" w:customStyle="1" w:styleId="TableNumber">
    <w:name w:val="Table Number"/>
    <w:basedOn w:val="Normal"/>
    <w:qFormat/>
    <w:rsid w:val="006340EE"/>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6340EE"/>
    <w:pPr>
      <w:contextualSpacing/>
    </w:pPr>
  </w:style>
  <w:style w:type="paragraph" w:customStyle="1" w:styleId="Hangingindent2">
    <w:name w:val="Hanging indent 2"/>
    <w:basedOn w:val="Normal"/>
    <w:rsid w:val="006340EE"/>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6340EE"/>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6340EE"/>
    <w:rPr>
      <w:color w:val="808080"/>
      <w:shd w:val="clear" w:color="auto" w:fill="E6E6E6"/>
    </w:rPr>
  </w:style>
  <w:style w:type="character" w:customStyle="1" w:styleId="UnresolvedMention1">
    <w:name w:val="Unresolved Mention1"/>
    <w:basedOn w:val="DefaultParagraphFont"/>
    <w:uiPriority w:val="99"/>
    <w:semiHidden/>
    <w:unhideWhenUsed/>
    <w:rsid w:val="006340EE"/>
    <w:rPr>
      <w:color w:val="808080"/>
      <w:shd w:val="clear" w:color="auto" w:fill="E6E6E6"/>
    </w:rPr>
  </w:style>
  <w:style w:type="paragraph" w:customStyle="1" w:styleId="Pa1">
    <w:name w:val="Pa1"/>
    <w:basedOn w:val="Normal"/>
    <w:next w:val="Normal"/>
    <w:uiPriority w:val="99"/>
    <w:rsid w:val="006340EE"/>
    <w:pPr>
      <w:widowControl/>
      <w:spacing w:line="241" w:lineRule="atLeast"/>
    </w:pPr>
    <w:rPr>
      <w:rFonts w:eastAsia="Calibri"/>
      <w:lang w:eastAsia="en-US"/>
    </w:rPr>
  </w:style>
  <w:style w:type="character" w:customStyle="1" w:styleId="A2">
    <w:name w:val="A2"/>
    <w:uiPriority w:val="99"/>
    <w:rsid w:val="006340EE"/>
    <w:rPr>
      <w:color w:val="000000"/>
      <w:sz w:val="16"/>
      <w:szCs w:val="16"/>
    </w:rPr>
  </w:style>
  <w:style w:type="paragraph" w:customStyle="1" w:styleId="Section8Heading2">
    <w:name w:val="Section 8. Heading2"/>
    <w:next w:val="Normal"/>
    <w:qFormat/>
    <w:rsid w:val="006340EE"/>
    <w:pPr>
      <w:numPr>
        <w:numId w:val="32"/>
      </w:numPr>
      <w:spacing w:after="200" w:line="240" w:lineRule="auto"/>
    </w:pPr>
    <w:rPr>
      <w:rFonts w:ascii="Times New Roman" w:eastAsia="Times New Roman" w:hAnsi="Times New Roman"/>
      <w:bCs/>
      <w:sz w:val="24"/>
      <w:szCs w:val="24"/>
      <w:lang w:val="fr-FR"/>
    </w:rPr>
  </w:style>
  <w:style w:type="paragraph" w:customStyle="1" w:styleId="Section8Heading3">
    <w:name w:val="Section 8. Heading3"/>
    <w:qFormat/>
    <w:rsid w:val="006340EE"/>
    <w:pPr>
      <w:spacing w:after="0" w:line="240" w:lineRule="auto"/>
      <w:ind w:hanging="534"/>
    </w:pPr>
    <w:rPr>
      <w:rFonts w:ascii="Times New Roman" w:eastAsia="Times New Roman" w:hAnsi="Times New Roman"/>
      <w:bCs/>
      <w:sz w:val="24"/>
      <w:szCs w:val="24"/>
      <w:lang w:val="fr-FR"/>
    </w:rPr>
  </w:style>
  <w:style w:type="paragraph" w:customStyle="1" w:styleId="A1-Heading2">
    <w:name w:val="A1-Heading2"/>
    <w:basedOn w:val="Heading2"/>
    <w:rsid w:val="006340EE"/>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6340EE"/>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6340EE"/>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6340EE"/>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6340EE"/>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6340EE"/>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6340EE"/>
    <w:rPr>
      <w:sz w:val="20"/>
      <w:szCs w:val="20"/>
    </w:rPr>
  </w:style>
  <w:style w:type="character" w:customStyle="1" w:styleId="EndnoteTextChar">
    <w:name w:val="Endnote Text Char"/>
    <w:basedOn w:val="DefaultParagraphFont"/>
    <w:link w:val="EndnoteText"/>
    <w:uiPriority w:val="99"/>
    <w:semiHidden/>
    <w:rsid w:val="006340EE"/>
    <w:rPr>
      <w:rFonts w:ascii="Times New Roman" w:eastAsia="SimSun" w:hAnsi="Times New Roman"/>
      <w:b w:val="0"/>
      <w:sz w:val="20"/>
      <w:szCs w:val="20"/>
      <w:lang w:val="fr-FR" w:eastAsia="zh-CN"/>
    </w:rPr>
  </w:style>
  <w:style w:type="character" w:styleId="EndnoteReference">
    <w:name w:val="endnote reference"/>
    <w:basedOn w:val="DefaultParagraphFont"/>
    <w:uiPriority w:val="99"/>
    <w:semiHidden/>
    <w:unhideWhenUsed/>
    <w:rsid w:val="006340EE"/>
    <w:rPr>
      <w:vertAlign w:val="superscript"/>
    </w:rPr>
  </w:style>
  <w:style w:type="character" w:customStyle="1" w:styleId="UnresolvedMention2">
    <w:name w:val="Unresolved Mention2"/>
    <w:basedOn w:val="DefaultParagraphFont"/>
    <w:uiPriority w:val="99"/>
    <w:semiHidden/>
    <w:unhideWhenUsed/>
    <w:rsid w:val="0063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hyperlink" Target="http://www.mcc.gov"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hyperlink" Target="http://www.mcc.gov" TargetMode="External"/><Relationship Id="rId17" Type="http://schemas.openxmlformats.org/officeDocument/2006/relationships/hyperlink" Target="http://www.mcc.gov/" TargetMode="External"/><Relationship Id="rId2" Type="http://schemas.openxmlformats.org/officeDocument/2006/relationships/styles" Target="styles.xml"/><Relationship Id="rId16" Type="http://schemas.openxmlformats.org/officeDocument/2006/relationships/hyperlink" Target="http://www.epls.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treas.gov/offices/enforcement/ofac"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mc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6322</Words>
  <Characters>33572</Characters>
  <Application>Microsoft Office Word</Application>
  <DocSecurity>0</DocSecurity>
  <Lines>1017</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4</cp:revision>
  <dcterms:created xsi:type="dcterms:W3CDTF">2020-03-02T11:05:00Z</dcterms:created>
  <dcterms:modified xsi:type="dcterms:W3CDTF">2020-03-02T11:25:00Z</dcterms:modified>
</cp:coreProperties>
</file>