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10A5" w14:textId="77777777" w:rsidR="00572353" w:rsidRDefault="00572353" w:rsidP="00874DE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E7C9AF" w14:textId="77777777" w:rsidR="00782408" w:rsidRPr="003976E7" w:rsidRDefault="00782408" w:rsidP="00782408">
      <w:pPr>
        <w:spacing w:after="0" w:line="240" w:lineRule="auto"/>
        <w:ind w:left="-180" w:right="242"/>
        <w:jc w:val="center"/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</w:pPr>
      <w:r w:rsidRPr="003976E7"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  <w:t>republique du niger</w:t>
      </w:r>
    </w:p>
    <w:p w14:paraId="153135A3" w14:textId="77777777" w:rsidR="00782408" w:rsidRPr="003976E7" w:rsidRDefault="00782408" w:rsidP="00782408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val="fr-FR"/>
        </w:rPr>
      </w:pPr>
      <w:r w:rsidRPr="007E7ACB">
        <w:rPr>
          <w:rFonts w:ascii="Calibri Light" w:eastAsia="SimSun" w:hAnsi="Calibri Light" w:cs="Calibri Light"/>
          <w:b/>
          <w:noProof/>
          <w:sz w:val="24"/>
          <w:szCs w:val="24"/>
          <w:lang w:val="fr-FR" w:eastAsia="fr-FR"/>
        </w:rPr>
        <w:drawing>
          <wp:inline distT="0" distB="0" distL="0" distR="0" wp14:anchorId="38D5B4C0" wp14:editId="7983FD25">
            <wp:extent cx="1333500" cy="915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11" cy="9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79BF" w14:textId="77777777" w:rsidR="00782408" w:rsidRPr="00B460E9" w:rsidRDefault="00782408" w:rsidP="00782408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bookmarkStart w:id="0" w:name="_Hlk22284818"/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Millennium Challenge Account Niger </w:t>
      </w:r>
    </w:p>
    <w:bookmarkEnd w:id="0"/>
    <w:p w14:paraId="00C24B77" w14:textId="77777777" w:rsidR="00782408" w:rsidRPr="00B460E9" w:rsidRDefault="00782408" w:rsidP="00782408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>(MCA-Niger)</w:t>
      </w:r>
    </w:p>
    <w:p w14:paraId="3B58B108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48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874DE1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821EEA" w:rsidRPr="008E0B48" w:rsidRDefault="0082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1C71941E" w:rsidR="00821EEA" w:rsidRDefault="006E342C"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8E0B48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8E0B48" w:rsidRDefault="008E0B48">
            <w:r w:rsidRPr="008E0B48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1AB2D7BC" w:rsidR="008E0B48" w:rsidRDefault="006E342C">
            <w:bookmarkStart w:id="1" w:name="_Hlk71116625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Environmental and Social Performance- ESP</w:t>
            </w:r>
            <w:bookmarkEnd w:id="1"/>
          </w:p>
        </w:tc>
      </w:tr>
      <w:tr w:rsidR="004A5BED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4A5BED" w:rsidRPr="008E0B48" w:rsidRDefault="004A5BED" w:rsidP="00C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C242D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5982C8D0" w:rsidR="004A5BED" w:rsidRDefault="006E342C">
            <w:bookmarkStart w:id="2" w:name="_Hlk71116682"/>
            <w:r w:rsidRPr="008E5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Recruitment of an individual Consultant to support the editing and implementation of the </w:t>
            </w:r>
            <w:bookmarkStart w:id="3" w:name="_Hlk71257245"/>
            <w:r w:rsidRPr="00793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Development and Management Plan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bookmarkEnd w:id="3"/>
            <w:r w:rsidRPr="008E5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PAG</w:t>
            </w:r>
            <w:bookmarkEnd w:id="2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A5BED" w:rsidRPr="006E342C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74D8FF22" w:rsidR="004A5BED" w:rsidRPr="008E0B48" w:rsidRDefault="004A5BED" w:rsidP="00A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Ref. Number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0229D607" w:rsidR="004A5BED" w:rsidRPr="00823282" w:rsidRDefault="00264F1C">
            <w:bookmarkStart w:id="4" w:name="_Hlk71788726"/>
            <w:r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RFA</w:t>
            </w:r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N° ESP/IC/181/20 </w:t>
            </w:r>
            <w:bookmarkEnd w:id="4"/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Rela</w:t>
            </w:r>
            <w:r w:rsidR="00DD26D8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nc</w:t>
            </w:r>
            <w:r w:rsidR="00DD26D8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</w:tr>
      <w:tr w:rsidR="00A05C4D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5471EF38" w:rsidR="00A05C4D" w:rsidRDefault="4686B66A" w:rsidP="4686B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Type of Procurement (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orks or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7BDB5587" w:rsidR="00A05C4D" w:rsidRPr="00C113BF" w:rsidRDefault="006E342C" w:rsidP="00C1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Individual Consultant</w:t>
            </w:r>
            <w:r w:rsidR="00767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</w:t>
            </w:r>
            <w:r w:rsidR="00DD2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ervices</w:t>
            </w:r>
          </w:p>
        </w:tc>
      </w:tr>
      <w:tr w:rsidR="004A5BED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43C09F88" w:rsidR="004A5BED" w:rsidRPr="008E0B48" w:rsidRDefault="0014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2F4A3F40" w:rsidR="004A5BED" w:rsidRDefault="006E342C" w:rsidP="00E53DBC"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Millennium Challenge Account-Niger</w:t>
            </w:r>
          </w:p>
        </w:tc>
      </w:tr>
      <w:tr w:rsidR="006E342C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6E342C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2D6DFF10" w:rsidR="006E342C" w:rsidRPr="00823282" w:rsidRDefault="006E342C" w:rsidP="006E342C">
            <w:r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May </w:t>
            </w:r>
            <w:r w:rsidR="00823282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,2021</w:t>
            </w:r>
          </w:p>
        </w:tc>
      </w:tr>
      <w:tr w:rsidR="006E342C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FB4F8B3" w:rsidR="006E342C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293E7151" w:rsidR="006E342C" w:rsidRPr="00823282" w:rsidRDefault="00823282" w:rsidP="006E342C">
            <w:pPr>
              <w:rPr>
                <w:i/>
                <w:iCs/>
              </w:rPr>
            </w:pPr>
            <w:r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June 25,</w:t>
            </w:r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2021, </w:t>
            </w:r>
            <w:bookmarkStart w:id="5" w:name="_Hlk71788426"/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at 10 </w:t>
            </w:r>
            <w:r w:rsidR="00DD26D8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</w:t>
            </w:r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317257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local</w:t>
            </w:r>
            <w:r w:rsidR="006E342C" w:rsidRPr="0082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time</w:t>
            </w:r>
            <w:bookmarkEnd w:id="5"/>
          </w:p>
        </w:tc>
      </w:tr>
    </w:tbl>
    <w:p w14:paraId="43D1BCBA" w14:textId="77777777" w:rsidR="00572353" w:rsidRDefault="00572353" w:rsidP="00E13831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A49179A" w14:textId="77777777" w:rsidR="00C242D6" w:rsidRPr="00E13831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BB597" w14:textId="7B599C8D" w:rsidR="00C113BF" w:rsidRDefault="00C113BF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E13831">
        <w:rPr>
          <w:rFonts w:ascii="Times New Roman" w:hAnsi="Times New Roman"/>
          <w:spacing w:val="-2"/>
          <w:sz w:val="24"/>
          <w:szCs w:val="24"/>
        </w:rPr>
        <w:t>Millennium Challenge Account</w:t>
      </w:r>
      <w:r w:rsidR="008265B6">
        <w:rPr>
          <w:rFonts w:ascii="Times New Roman" w:hAnsi="Times New Roman"/>
          <w:spacing w:val="-2"/>
          <w:sz w:val="24"/>
          <w:szCs w:val="24"/>
        </w:rPr>
        <w:t>-</w:t>
      </w:r>
      <w:r w:rsidR="006E342C">
        <w:rPr>
          <w:rFonts w:ascii="Times New Roman" w:hAnsi="Times New Roman"/>
          <w:spacing w:val="-2"/>
          <w:sz w:val="24"/>
          <w:szCs w:val="24"/>
        </w:rPr>
        <w:t>Niger</w:t>
      </w:r>
      <w:r w:rsidR="001059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59BD" w:rsidRPr="00782B2F">
        <w:rPr>
          <w:rFonts w:ascii="Times New Roman" w:hAnsi="Times New Roman" w:cs="Times New Roman"/>
          <w:spacing w:val="-2"/>
          <w:sz w:val="24"/>
          <w:szCs w:val="24"/>
        </w:rPr>
        <w:t>(MCA-</w:t>
      </w:r>
      <w:r w:rsidR="003D05E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Niger) </w:t>
      </w:r>
      <w:r w:rsidR="003D05E1">
        <w:rPr>
          <w:rFonts w:ascii="Times New Roman" w:hAnsi="Times New Roman"/>
          <w:spacing w:val="-2"/>
          <w:sz w:val="24"/>
          <w:szCs w:val="24"/>
        </w:rPr>
        <w:t>has</w:t>
      </w:r>
      <w:r w:rsidR="00572353" w:rsidRPr="00E13831">
        <w:rPr>
          <w:rFonts w:ascii="Times New Roman" w:hAnsi="Times New Roman"/>
          <w:spacing w:val="-2"/>
          <w:sz w:val="24"/>
          <w:szCs w:val="24"/>
        </w:rPr>
        <w:t xml:space="preserve"> received</w:t>
      </w:r>
      <w:r w:rsidR="005723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2353">
        <w:rPr>
          <w:rFonts w:ascii="Times New Roman" w:hAnsi="Times New Roman"/>
          <w:spacing w:val="-2"/>
          <w:sz w:val="24"/>
          <w:szCs w:val="24"/>
        </w:rPr>
        <w:t>financing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from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 w:rsidR="00572353">
        <w:rPr>
          <w:rFonts w:ascii="Times New Roman" w:hAnsi="Times New Roman"/>
          <w:spacing w:val="-2"/>
          <w:sz w:val="24"/>
          <w:szCs w:val="24"/>
        </w:rPr>
        <w:t>illennium Challenge Corporation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toward the cost of the </w:t>
      </w:r>
      <w:r w:rsidR="001059BD" w:rsidRPr="00782B2F">
        <w:rPr>
          <w:rFonts w:ascii="Times New Roman" w:hAnsi="Times New Roman" w:cs="Times New Roman"/>
          <w:spacing w:val="-2"/>
          <w:sz w:val="24"/>
          <w:szCs w:val="24"/>
        </w:rPr>
        <w:t>Environmental</w:t>
      </w:r>
      <w:r w:rsidR="001059BD" w:rsidRPr="001E2712">
        <w:rPr>
          <w:rFonts w:ascii="Times New Roman" w:hAnsi="Times New Roman" w:cs="Times New Roman"/>
          <w:spacing w:val="-2"/>
          <w:sz w:val="24"/>
          <w:szCs w:val="24"/>
        </w:rPr>
        <w:t xml:space="preserve"> and Social Performance</w:t>
      </w:r>
      <w:r w:rsidR="001059BD">
        <w:rPr>
          <w:rFonts w:ascii="Times New Roman" w:hAnsi="Times New Roman" w:cs="Times New Roman"/>
          <w:spacing w:val="-2"/>
          <w:sz w:val="24"/>
          <w:szCs w:val="24"/>
        </w:rPr>
        <w:t xml:space="preserve"> project </w:t>
      </w:r>
      <w:r w:rsidR="001059BD" w:rsidRPr="00782B2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1059BD" w:rsidRPr="001E2712">
        <w:rPr>
          <w:rFonts w:ascii="Times New Roman" w:hAnsi="Times New Roman" w:cs="Times New Roman"/>
          <w:spacing w:val="-2"/>
          <w:sz w:val="24"/>
          <w:szCs w:val="24"/>
        </w:rPr>
        <w:t>ESP</w:t>
      </w:r>
      <w:r w:rsidR="00015C1D" w:rsidRPr="00782B2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015C1D" w:rsidRPr="0065610C">
        <w:rPr>
          <w:rFonts w:ascii="Times New Roman" w:hAnsi="Times New Roman"/>
          <w:spacing w:val="-2"/>
          <w:sz w:val="24"/>
          <w:szCs w:val="24"/>
        </w:rPr>
        <w:t xml:space="preserve"> and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intends to apply part of the proceeds toward payments under the contract for </w:t>
      </w:r>
      <w:bookmarkStart w:id="6" w:name="_Hlk71116749"/>
      <w:r w:rsidR="001059BD" w:rsidRPr="008E5C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Recruitment of an individual Consultant to support the editing and implementation of the </w:t>
      </w:r>
      <w:r w:rsidR="001059BD" w:rsidRPr="00793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Development and Management Plan (</w:t>
      </w:r>
      <w:r w:rsidR="001059BD" w:rsidRPr="008E5C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</w:t>
      </w:r>
      <w:bookmarkEnd w:id="6"/>
      <w:r w:rsidR="00105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1070EDEB" w14:textId="6C2998D5" w:rsidR="003C308C" w:rsidRDefault="003C308C" w:rsidP="0014132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3C308C">
        <w:rPr>
          <w:rFonts w:ascii="Times New Roman" w:hAnsi="Times New Roman"/>
          <w:spacing w:val="-2"/>
          <w:sz w:val="24"/>
          <w:szCs w:val="24"/>
        </w:rPr>
        <w:t xml:space="preserve">MCC’s funding is appropriated by the U.S. Congress and </w:t>
      </w:r>
      <w:r w:rsidR="00C5332D">
        <w:rPr>
          <w:rFonts w:ascii="Times New Roman" w:hAnsi="Times New Roman"/>
          <w:spacing w:val="-2"/>
          <w:sz w:val="24"/>
          <w:szCs w:val="24"/>
        </w:rPr>
        <w:t>obligated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C5332D">
        <w:rPr>
          <w:rFonts w:ascii="Times New Roman" w:hAnsi="Times New Roman"/>
          <w:spacing w:val="-2"/>
          <w:sz w:val="24"/>
          <w:szCs w:val="24"/>
        </w:rPr>
        <w:t>the compact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up-front, with no incremental or partial funding. </w:t>
      </w:r>
      <w:r w:rsidR="00174DAE" w:rsidRPr="003C308C">
        <w:rPr>
          <w:rFonts w:ascii="Times New Roman" w:hAnsi="Times New Roman"/>
          <w:spacing w:val="-2"/>
          <w:sz w:val="24"/>
          <w:szCs w:val="24"/>
        </w:rPr>
        <w:t>So,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when a contract is signed with an MCA Entity, money is already available</w:t>
      </w:r>
      <w:r w:rsidR="00C5332D">
        <w:rPr>
          <w:rFonts w:ascii="Times New Roman" w:hAnsi="Times New Roman"/>
          <w:spacing w:val="-2"/>
          <w:sz w:val="24"/>
          <w:szCs w:val="24"/>
        </w:rPr>
        <w:t xml:space="preserve"> to the MCA Entity </w:t>
      </w:r>
      <w:r w:rsidRPr="003C308C">
        <w:rPr>
          <w:rFonts w:ascii="Times New Roman" w:hAnsi="Times New Roman"/>
          <w:spacing w:val="-2"/>
          <w:sz w:val="24"/>
          <w:szCs w:val="24"/>
        </w:rPr>
        <w:t>and</w:t>
      </w:r>
      <w:r w:rsidR="00C5332D">
        <w:rPr>
          <w:rFonts w:ascii="Times New Roman" w:hAnsi="Times New Roman"/>
          <w:spacing w:val="-2"/>
          <w:sz w:val="24"/>
          <w:szCs w:val="24"/>
        </w:rPr>
        <w:t>,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for most contracts</w:t>
      </w:r>
      <w:r w:rsidR="00C5332D">
        <w:rPr>
          <w:rFonts w:ascii="Times New Roman" w:hAnsi="Times New Roman"/>
          <w:spacing w:val="-2"/>
          <w:sz w:val="24"/>
          <w:szCs w:val="24"/>
        </w:rPr>
        <w:t>,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invoices are paid directly to Contractors/C</w:t>
      </w:r>
      <w:r w:rsidR="00C5332D">
        <w:rPr>
          <w:rFonts w:ascii="Times New Roman" w:hAnsi="Times New Roman"/>
          <w:spacing w:val="-2"/>
          <w:sz w:val="24"/>
          <w:szCs w:val="24"/>
        </w:rPr>
        <w:t>onsultants/Suppliers by the US T</w:t>
      </w:r>
      <w:r w:rsidRPr="003C308C">
        <w:rPr>
          <w:rFonts w:ascii="Times New Roman" w:hAnsi="Times New Roman"/>
          <w:spacing w:val="-2"/>
          <w:sz w:val="24"/>
          <w:szCs w:val="24"/>
        </w:rPr>
        <w:t>reasury.</w:t>
      </w:r>
    </w:p>
    <w:p w14:paraId="16420EB9" w14:textId="63170EB3" w:rsidR="00572353" w:rsidRPr="00DD26D8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74DAE">
        <w:rPr>
          <w:rFonts w:ascii="Times New Roman" w:hAnsi="Times New Roman"/>
          <w:spacing w:val="-2"/>
          <w:sz w:val="24"/>
          <w:szCs w:val="24"/>
        </w:rPr>
        <w:t>MCA</w:t>
      </w:r>
      <w:r w:rsidR="008265B6" w:rsidRPr="00174DAE">
        <w:rPr>
          <w:rFonts w:ascii="Times New Roman" w:hAnsi="Times New Roman"/>
          <w:spacing w:val="-2"/>
          <w:sz w:val="24"/>
          <w:szCs w:val="24"/>
        </w:rPr>
        <w:t>-</w:t>
      </w:r>
      <w:r w:rsidR="001059BD" w:rsidRPr="00174DAE">
        <w:rPr>
          <w:rFonts w:ascii="Times New Roman" w:hAnsi="Times New Roman"/>
          <w:spacing w:val="-2"/>
          <w:sz w:val="24"/>
          <w:szCs w:val="24"/>
        </w:rPr>
        <w:t>Niger</w:t>
      </w:r>
      <w:r w:rsidR="000F0DA4" w:rsidRPr="00FC6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2353" w:rsidRPr="00FC6AC6">
        <w:rPr>
          <w:rFonts w:ascii="Times New Roman" w:hAnsi="Times New Roman"/>
          <w:spacing w:val="-2"/>
          <w:sz w:val="24"/>
          <w:szCs w:val="24"/>
        </w:rPr>
        <w:t xml:space="preserve">now invites </w:t>
      </w:r>
      <w:bookmarkStart w:id="7" w:name="_Hlk71786838"/>
      <w:r w:rsidR="009C5F75" w:rsidRPr="00FC6AC6">
        <w:rPr>
          <w:rFonts w:ascii="Times New Roman" w:hAnsi="Times New Roman"/>
          <w:spacing w:val="-2"/>
          <w:sz w:val="24"/>
          <w:szCs w:val="24"/>
        </w:rPr>
        <w:t>password protected</w:t>
      </w:r>
      <w:bookmarkEnd w:id="7"/>
      <w:r w:rsidR="001700B5" w:rsidRPr="00FC6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5F75" w:rsidRPr="00FC6AC6">
        <w:rPr>
          <w:rFonts w:ascii="Times New Roman" w:hAnsi="Times New Roman"/>
          <w:spacing w:val="-2"/>
          <w:sz w:val="24"/>
          <w:szCs w:val="24"/>
        </w:rPr>
        <w:t>proposals</w:t>
      </w:r>
      <w:r w:rsidR="001700B5" w:rsidRPr="00FC6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2353" w:rsidRPr="00FC6AC6">
        <w:rPr>
          <w:rFonts w:ascii="Times New Roman" w:hAnsi="Times New Roman"/>
          <w:spacing w:val="-2"/>
          <w:sz w:val="24"/>
          <w:szCs w:val="24"/>
        </w:rPr>
        <w:t xml:space="preserve">from eligible </w:t>
      </w:r>
      <w:r w:rsidR="000F0DA4" w:rsidRPr="00FC6AC6">
        <w:rPr>
          <w:rFonts w:ascii="Times New Roman" w:hAnsi="Times New Roman"/>
          <w:spacing w:val="-2"/>
          <w:sz w:val="24"/>
          <w:szCs w:val="24"/>
        </w:rPr>
        <w:t>consultants</w:t>
      </w:r>
      <w:r w:rsidR="00572353" w:rsidRPr="00FC6AC6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174DAE" w:rsidRPr="00FC6AC6">
        <w:rPr>
          <w:rFonts w:ascii="Times New Roman" w:hAnsi="Times New Roman"/>
          <w:spacing w:val="-2"/>
          <w:sz w:val="24"/>
          <w:szCs w:val="24"/>
        </w:rPr>
        <w:t xml:space="preserve">the Recruitment of an individual Consultant to </w:t>
      </w:r>
      <w:r w:rsidR="00174DAE" w:rsidRPr="00DD26D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support the editing and </w:t>
      </w:r>
      <w:bookmarkStart w:id="8" w:name="_Hlk71788743"/>
      <w:r w:rsidR="00174DAE" w:rsidRPr="00DD26D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implementation of the Development and Management Plan (PAG)</w:t>
      </w:r>
      <w:bookmarkEnd w:id="8"/>
      <w:r w:rsidR="00174DAE" w:rsidRPr="00DD26D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.</w:t>
      </w:r>
    </w:p>
    <w:p w14:paraId="43B1C792" w14:textId="674ADADE" w:rsidR="00572353" w:rsidRPr="0065610C" w:rsidRDefault="00572353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0558E">
        <w:rPr>
          <w:rFonts w:ascii="Times New Roman" w:hAnsi="Times New Roman"/>
          <w:spacing w:val="-2"/>
          <w:sz w:val="24"/>
          <w:szCs w:val="24"/>
        </w:rPr>
        <w:lastRenderedPageBreak/>
        <w:t xml:space="preserve">Bidding will be conducted through the </w:t>
      </w:r>
      <w:r w:rsidR="00EC10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Individual Consultant </w:t>
      </w:r>
      <w:r w:rsidR="00EC10CC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="00EC10CC">
        <w:rPr>
          <w:rFonts w:ascii="Times New Roman" w:hAnsi="Times New Roman" w:cs="Times New Roman"/>
          <w:b/>
          <w:bCs/>
          <w:spacing w:val="-2"/>
          <w:sz w:val="24"/>
          <w:szCs w:val="24"/>
        </w:rPr>
        <w:t>IC</w:t>
      </w:r>
      <w:r w:rsidR="00EC10CC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  <w:r w:rsidR="00EC10CC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B0B" w:rsidRPr="00EC10CC">
        <w:rPr>
          <w:rFonts w:ascii="Times New Roman" w:hAnsi="Times New Roman"/>
          <w:spacing w:val="-2"/>
          <w:sz w:val="24"/>
          <w:szCs w:val="24"/>
        </w:rPr>
        <w:t>as per procurement plan</w:t>
      </w:r>
      <w:r w:rsidR="00EC10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procedures as specified in the </w:t>
      </w:r>
      <w:r w:rsidR="008E6816">
        <w:rPr>
          <w:rFonts w:ascii="Times New Roman" w:hAnsi="Times New Roman"/>
          <w:spacing w:val="-2"/>
          <w:sz w:val="24"/>
          <w:szCs w:val="24"/>
        </w:rPr>
        <w:t>MCC Program Procurement Guidelines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8E6816">
        <w:rPr>
          <w:rFonts w:ascii="Times New Roman" w:hAnsi="Times New Roman"/>
          <w:spacing w:val="-2"/>
          <w:sz w:val="24"/>
          <w:szCs w:val="24"/>
        </w:rPr>
        <w:t>PPG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), and is open to all eligible </w:t>
      </w:r>
      <w:r w:rsidR="00E53DBC">
        <w:rPr>
          <w:rFonts w:ascii="Times New Roman" w:hAnsi="Times New Roman"/>
          <w:spacing w:val="-2"/>
          <w:sz w:val="24"/>
          <w:szCs w:val="24"/>
        </w:rPr>
        <w:t>consultants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as defined in the</w:t>
      </w:r>
      <w:r w:rsidR="008E6816">
        <w:rPr>
          <w:rFonts w:ascii="Times New Roman" w:hAnsi="Times New Roman"/>
          <w:spacing w:val="-2"/>
          <w:sz w:val="24"/>
          <w:szCs w:val="24"/>
        </w:rPr>
        <w:t xml:space="preserve"> PPG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27C4D4CD" w14:textId="6EFBD8A3" w:rsidR="00A05C4D" w:rsidRPr="00264F1C" w:rsidRDefault="00A05C4D" w:rsidP="00C80F39">
      <w:pPr>
        <w:tabs>
          <w:tab w:val="left" w:pos="10200"/>
        </w:tabs>
        <w:ind w:right="3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>A comple</w:t>
      </w:r>
      <w:r w:rsidR="00571D1B">
        <w:rPr>
          <w:rFonts w:ascii="Times New Roman" w:hAnsi="Times New Roman"/>
          <w:spacing w:val="-2"/>
          <w:sz w:val="24"/>
          <w:szCs w:val="24"/>
        </w:rPr>
        <w:t xml:space="preserve">te set of </w:t>
      </w:r>
      <w:r w:rsidR="007D3ED3">
        <w:rPr>
          <w:rFonts w:ascii="Times New Roman" w:hAnsi="Times New Roman"/>
          <w:spacing w:val="-2"/>
          <w:sz w:val="24"/>
          <w:szCs w:val="24"/>
        </w:rPr>
        <w:t>Request for Applications</w:t>
      </w:r>
      <w:r w:rsidR="00571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ED3">
        <w:rPr>
          <w:rFonts w:ascii="Times New Roman" w:hAnsi="Times New Roman"/>
          <w:spacing w:val="-2"/>
          <w:sz w:val="24"/>
          <w:szCs w:val="24"/>
        </w:rPr>
        <w:t>(RFA)</w:t>
      </w:r>
      <w:r w:rsidR="00571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may be </w:t>
      </w:r>
      <w:r>
        <w:rPr>
          <w:rFonts w:ascii="Times New Roman" w:hAnsi="Times New Roman"/>
          <w:spacing w:val="-2"/>
          <w:sz w:val="24"/>
          <w:szCs w:val="24"/>
        </w:rPr>
        <w:t>obtained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by interested </w:t>
      </w:r>
      <w:r>
        <w:rPr>
          <w:rFonts w:ascii="Times New Roman" w:hAnsi="Times New Roman"/>
          <w:spacing w:val="-2"/>
          <w:sz w:val="24"/>
          <w:szCs w:val="24"/>
        </w:rPr>
        <w:t xml:space="preserve">eligible </w:t>
      </w:r>
      <w:r w:rsidR="007D3ED3">
        <w:rPr>
          <w:rFonts w:ascii="Times New Roman" w:hAnsi="Times New Roman"/>
          <w:spacing w:val="-2"/>
          <w:sz w:val="24"/>
          <w:szCs w:val="24"/>
        </w:rPr>
        <w:t xml:space="preserve">candidates 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upon the submission of a written application </w:t>
      </w:r>
      <w:r w:rsidR="00D41C38">
        <w:rPr>
          <w:rFonts w:ascii="Times New Roman" w:hAnsi="Times New Roman"/>
          <w:spacing w:val="-2"/>
          <w:sz w:val="24"/>
          <w:szCs w:val="24"/>
        </w:rPr>
        <w:t>at the following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address</w:t>
      </w:r>
      <w:r w:rsidR="00C80F39">
        <w:rPr>
          <w:rFonts w:ascii="Times New Roman" w:hAnsi="Times New Roman"/>
          <w:spacing w:val="-2"/>
          <w:sz w:val="24"/>
          <w:szCs w:val="24"/>
        </w:rPr>
        <w:t>: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9" w:name="_Hlk71557672"/>
      <w:r w:rsidR="00E160D6">
        <w:fldChar w:fldCharType="begin"/>
      </w:r>
      <w:r w:rsidR="00E160D6">
        <w:instrText xml:space="preserve"> HYPERLINK "mailto:mcanigerpa@cardno.com" </w:instrText>
      </w:r>
      <w:r w:rsidR="00E160D6">
        <w:fldChar w:fldCharType="separate"/>
      </w:r>
      <w:r w:rsidR="00E160D6" w:rsidRPr="00782B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mcanigerpa@cardno.com</w:t>
      </w:r>
      <w:r w:rsidR="00E160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fldChar w:fldCharType="end"/>
      </w:r>
      <w:bookmarkEnd w:id="9"/>
      <w:r w:rsidR="00E160D6" w:rsidRPr="00782B2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80F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80F39" w:rsidRPr="00C80F39">
        <w:rPr>
          <w:rFonts w:ascii="Times New Roman" w:hAnsi="Times New Roman"/>
          <w:spacing w:val="-2"/>
          <w:sz w:val="24"/>
          <w:szCs w:val="24"/>
        </w:rPr>
        <w:t>copy to</w:t>
      </w:r>
      <w:r w:rsidR="00C80F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12" w:history="1">
        <w:r w:rsidR="00C80F39" w:rsidRPr="008B3DC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procurement@mcaniger.ne</w:t>
        </w:r>
      </w:hyperlink>
      <w:r w:rsidR="00264F1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264F1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fr-FR"/>
        </w:rPr>
        <w:t xml:space="preserve"> </w:t>
      </w:r>
      <w:r w:rsidR="00264F1C" w:rsidRPr="00C227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The email subject i</w:t>
      </w:r>
      <w:r w:rsidR="00C2278D" w:rsidRPr="00C227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s</w:t>
      </w:r>
      <w:r w:rsidR="00264F1C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fr-FR"/>
        </w:rPr>
        <w:t xml:space="preserve"> “</w:t>
      </w:r>
      <w:r w:rsidR="00C2278D" w:rsidRPr="00C2278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fr-FR"/>
        </w:rPr>
        <w:t>RFA N° ESP/IC/181/20</w:t>
      </w:r>
      <w:r w:rsidR="00C2278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fr-FR"/>
        </w:rPr>
        <w:t xml:space="preserve"> - I</w:t>
      </w:r>
      <w:r w:rsidR="00C2278D" w:rsidRPr="00C2278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fr-FR"/>
        </w:rPr>
        <w:t>mplementation of the Development and Management Plan (PAG)</w:t>
      </w:r>
      <w:r w:rsidR="00C2278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fr-FR"/>
        </w:rPr>
        <w:t>”</w:t>
      </w:r>
    </w:p>
    <w:p w14:paraId="614B999D" w14:textId="77777777" w:rsidR="00823282" w:rsidRDefault="00DD26D8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DD26D8">
        <w:rPr>
          <w:rFonts w:ascii="Times New Roman" w:hAnsi="Times New Roman"/>
          <w:spacing w:val="-2"/>
          <w:sz w:val="24"/>
          <w:szCs w:val="24"/>
        </w:rPr>
        <w:t xml:space="preserve">password protected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="000F0DA4">
        <w:rPr>
          <w:rFonts w:ascii="Times New Roman" w:hAnsi="Times New Roman"/>
          <w:spacing w:val="-2"/>
          <w:sz w:val="24"/>
          <w:szCs w:val="24"/>
        </w:rPr>
        <w:t>roposals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must be</w:t>
      </w:r>
      <w:r w:rsidR="00FD08E5" w:rsidRPr="00782B2F">
        <w:rPr>
          <w:rFonts w:ascii="Times New Roman" w:hAnsi="Times New Roman" w:cs="Times New Roman"/>
          <w:sz w:val="24"/>
          <w:szCs w:val="24"/>
        </w:rPr>
        <w:t xml:space="preserve"> submitted electronically </w:t>
      </w:r>
      <w:r w:rsidR="00FD08E5">
        <w:rPr>
          <w:rFonts w:ascii="Times New Roman" w:hAnsi="Times New Roman" w:cs="Times New Roman"/>
          <w:sz w:val="24"/>
          <w:szCs w:val="24"/>
        </w:rPr>
        <w:t xml:space="preserve">on the address below 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>before</w:t>
      </w:r>
      <w:r w:rsidR="00217F4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29378BD" w14:textId="7BA47EAB" w:rsidR="00A05C4D" w:rsidRPr="0065610C" w:rsidRDefault="00823282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 w:rsidRPr="00227FF2">
        <w:rPr>
          <w:rFonts w:ascii="Times New Roman" w:hAnsi="Times New Roman"/>
          <w:spacing w:val="-2"/>
          <w:sz w:val="24"/>
          <w:szCs w:val="24"/>
        </w:rPr>
        <w:t xml:space="preserve">no later than </w:t>
      </w:r>
      <w:r w:rsidRPr="00227FF2">
        <w:rPr>
          <w:rFonts w:ascii="Times New Roman" w:hAnsi="Times New Roman"/>
          <w:b/>
          <w:bCs/>
          <w:spacing w:val="-2"/>
          <w:sz w:val="24"/>
          <w:szCs w:val="24"/>
        </w:rPr>
        <w:t>June 25, 2021 at 9.45 a.m. local time (GMT + 1)</w:t>
      </w:r>
      <w:r w:rsidRPr="00227FF2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017E26" w:rsidRPr="00227FF2">
        <w:rPr>
          <w:rFonts w:ascii="Times New Roman" w:hAnsi="Times New Roman"/>
          <w:spacing w:val="-2"/>
          <w:sz w:val="24"/>
          <w:szCs w:val="24"/>
        </w:rPr>
        <w:t>Late proposals</w:t>
      </w:r>
      <w:r w:rsidR="00A05C4D" w:rsidRPr="00227FF2">
        <w:rPr>
          <w:rFonts w:ascii="Times New Roman" w:hAnsi="Times New Roman"/>
          <w:spacing w:val="-2"/>
          <w:sz w:val="24"/>
          <w:szCs w:val="24"/>
        </w:rPr>
        <w:t xml:space="preserve"> will be rejected.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E8BB31F" w14:textId="58CCDA98" w:rsidR="00A05C4D" w:rsidRPr="00DD26D8" w:rsidRDefault="00C242D6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D26D8">
        <w:rPr>
          <w:rFonts w:ascii="Times New Roman" w:hAnsi="Times New Roman"/>
          <w:spacing w:val="-2"/>
          <w:sz w:val="24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217F48" w:rsidRPr="00782B2F" w14:paraId="7FAAFD52" w14:textId="77777777" w:rsidTr="00493CA3">
        <w:trPr>
          <w:trHeight w:val="291"/>
        </w:trPr>
        <w:tc>
          <w:tcPr>
            <w:tcW w:w="3311" w:type="dxa"/>
          </w:tcPr>
          <w:p w14:paraId="436726DF" w14:textId="77777777" w:rsidR="00217F48" w:rsidRPr="00782B2F" w:rsidRDefault="00217F48" w:rsidP="00493CA3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to send the proposal:</w:t>
            </w:r>
          </w:p>
        </w:tc>
        <w:tc>
          <w:tcPr>
            <w:tcW w:w="6044" w:type="dxa"/>
          </w:tcPr>
          <w:p w14:paraId="674B1A0B" w14:textId="77777777" w:rsidR="00217F48" w:rsidRPr="00782B2F" w:rsidRDefault="00B83838" w:rsidP="00493CA3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3" w:history="1">
              <w:r w:rsidR="00217F48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mcanigerpa@cardno.com</w:t>
              </w:r>
            </w:hyperlink>
            <w:r w:rsidR="00217F48" w:rsidRPr="0078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732FA74" w14:textId="77777777" w:rsidR="00217F48" w:rsidRPr="00782B2F" w:rsidRDefault="00217F48" w:rsidP="00493CA3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B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 to:</w:t>
            </w:r>
            <w:r w:rsidRPr="0078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bookmarkStart w:id="10" w:name="_Hlk71557696"/>
            <w:r>
              <w:fldChar w:fldCharType="begin"/>
            </w:r>
            <w:r>
              <w:instrText xml:space="preserve"> HYPERLINK "mailto:procurement@mcaniger.ne" </w:instrText>
            </w:r>
            <w:r>
              <w:fldChar w:fldCharType="separate"/>
            </w:r>
            <w:r w:rsidRPr="008B3DC1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procurement@mcaniger.ne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</w:t>
            </w:r>
            <w:bookmarkEnd w:id="10"/>
          </w:p>
          <w:p w14:paraId="09BF018C" w14:textId="77777777" w:rsidR="00217F48" w:rsidRPr="00782B2F" w:rsidRDefault="00217F48" w:rsidP="00493CA3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17F48" w:rsidRPr="00876F91" w14:paraId="6C85EE3B" w14:textId="77777777" w:rsidTr="00493CA3">
        <w:trPr>
          <w:trHeight w:val="277"/>
        </w:trPr>
        <w:tc>
          <w:tcPr>
            <w:tcW w:w="3311" w:type="dxa"/>
          </w:tcPr>
          <w:p w14:paraId="5DC52C19" w14:textId="77777777" w:rsidR="00217F48" w:rsidRPr="00782B2F" w:rsidRDefault="00217F48" w:rsidP="00493CA3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Available </w:t>
            </w:r>
            <w:r w:rsidRPr="00782B2F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044" w:type="dxa"/>
          </w:tcPr>
          <w:p w14:paraId="703997EA" w14:textId="39D75E97" w:rsidR="00217F48" w:rsidRPr="00876F91" w:rsidRDefault="00B83838" w:rsidP="00493C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4" w:history="1">
              <w:r w:rsidR="00217F48" w:rsidRPr="00876F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217F48" w:rsidRPr="00876F9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45EAD60E" w14:textId="77777777" w:rsidR="009A55C9" w:rsidRPr="009A55C9" w:rsidRDefault="009A55C9" w:rsidP="00A05C4D">
      <w:pPr>
        <w:suppressAutoHyphens/>
        <w:rPr>
          <w:rFonts w:ascii="Gotham Medium" w:hAnsi="Gotham Medium"/>
          <w:spacing w:val="-2"/>
          <w:sz w:val="28"/>
          <w:szCs w:val="24"/>
        </w:rPr>
      </w:pPr>
    </w:p>
    <w:p w14:paraId="3BD0DF9D" w14:textId="77777777" w:rsidR="00A05C4D" w:rsidRPr="0065610C" w:rsidRDefault="00A05C4D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7C0A416" w14:textId="77777777" w:rsidR="00A05C4D" w:rsidRPr="00B0558E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830B0" w14:textId="77777777" w:rsidR="00A05C4D" w:rsidRPr="008E0B48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59CF3D3F" w:rsidR="008E0B48" w:rsidRPr="00874DE1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0B48" w:rsidRPr="00874DE1" w:rsidSect="002C17E0">
      <w:footerReference w:type="default" r:id="rId15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A01B" w14:textId="77777777" w:rsidR="00B83838" w:rsidRDefault="00B83838" w:rsidP="00F2692B">
      <w:pPr>
        <w:spacing w:after="0" w:line="240" w:lineRule="auto"/>
      </w:pPr>
      <w:r>
        <w:separator/>
      </w:r>
    </w:p>
  </w:endnote>
  <w:endnote w:type="continuationSeparator" w:id="0">
    <w:p w14:paraId="3E881B59" w14:textId="77777777" w:rsidR="00B83838" w:rsidRDefault="00B83838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6252991F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141325">
          <w:rPr>
            <w:rFonts w:ascii="Gotham Book" w:hAnsi="Gotham Book"/>
            <w:noProof/>
            <w:sz w:val="20"/>
          </w:rPr>
          <w:t>2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DEE5" w14:textId="77777777" w:rsidR="00B83838" w:rsidRDefault="00B83838" w:rsidP="00F2692B">
      <w:pPr>
        <w:spacing w:after="0" w:line="240" w:lineRule="auto"/>
      </w:pPr>
      <w:r>
        <w:separator/>
      </w:r>
    </w:p>
  </w:footnote>
  <w:footnote w:type="continuationSeparator" w:id="0">
    <w:p w14:paraId="7C4BD9DB" w14:textId="77777777" w:rsidR="00B83838" w:rsidRDefault="00B83838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5C1D"/>
    <w:rsid w:val="00017E26"/>
    <w:rsid w:val="0004189A"/>
    <w:rsid w:val="00051C5F"/>
    <w:rsid w:val="00077207"/>
    <w:rsid w:val="000B7291"/>
    <w:rsid w:val="000F0DA4"/>
    <w:rsid w:val="001059BD"/>
    <w:rsid w:val="00141325"/>
    <w:rsid w:val="0014324F"/>
    <w:rsid w:val="001700B5"/>
    <w:rsid w:val="00174DAE"/>
    <w:rsid w:val="00194EFE"/>
    <w:rsid w:val="00217F48"/>
    <w:rsid w:val="00227FF2"/>
    <w:rsid w:val="002402A8"/>
    <w:rsid w:val="00264F1C"/>
    <w:rsid w:val="00273D0E"/>
    <w:rsid w:val="002900B8"/>
    <w:rsid w:val="002A313B"/>
    <w:rsid w:val="002C17E0"/>
    <w:rsid w:val="002C3317"/>
    <w:rsid w:val="002F2C81"/>
    <w:rsid w:val="00303703"/>
    <w:rsid w:val="00317257"/>
    <w:rsid w:val="00337B5F"/>
    <w:rsid w:val="003434DD"/>
    <w:rsid w:val="00347FC0"/>
    <w:rsid w:val="00356046"/>
    <w:rsid w:val="003821FA"/>
    <w:rsid w:val="003C308C"/>
    <w:rsid w:val="003C707B"/>
    <w:rsid w:val="003D05E1"/>
    <w:rsid w:val="00441E69"/>
    <w:rsid w:val="00446095"/>
    <w:rsid w:val="00451097"/>
    <w:rsid w:val="00493F56"/>
    <w:rsid w:val="004A5BED"/>
    <w:rsid w:val="005060FA"/>
    <w:rsid w:val="00510D13"/>
    <w:rsid w:val="00562B0B"/>
    <w:rsid w:val="00571D1B"/>
    <w:rsid w:val="00572353"/>
    <w:rsid w:val="00591ADD"/>
    <w:rsid w:val="005E079B"/>
    <w:rsid w:val="006418A7"/>
    <w:rsid w:val="00660B08"/>
    <w:rsid w:val="00672220"/>
    <w:rsid w:val="00674FE5"/>
    <w:rsid w:val="0067716C"/>
    <w:rsid w:val="00681AA8"/>
    <w:rsid w:val="006D0EAC"/>
    <w:rsid w:val="006D5274"/>
    <w:rsid w:val="006E342C"/>
    <w:rsid w:val="006F54BB"/>
    <w:rsid w:val="00742815"/>
    <w:rsid w:val="00767D78"/>
    <w:rsid w:val="00777591"/>
    <w:rsid w:val="00782408"/>
    <w:rsid w:val="007D3ED3"/>
    <w:rsid w:val="00821EEA"/>
    <w:rsid w:val="0082274D"/>
    <w:rsid w:val="00823282"/>
    <w:rsid w:val="008265B6"/>
    <w:rsid w:val="00874DE1"/>
    <w:rsid w:val="008A1552"/>
    <w:rsid w:val="008E0B48"/>
    <w:rsid w:val="008E6816"/>
    <w:rsid w:val="00926928"/>
    <w:rsid w:val="009334EA"/>
    <w:rsid w:val="00937761"/>
    <w:rsid w:val="009451DC"/>
    <w:rsid w:val="009A55C9"/>
    <w:rsid w:val="009C463B"/>
    <w:rsid w:val="009C592B"/>
    <w:rsid w:val="009C5F75"/>
    <w:rsid w:val="00A05C4D"/>
    <w:rsid w:val="00A17CAA"/>
    <w:rsid w:val="00A35CA3"/>
    <w:rsid w:val="00A427BE"/>
    <w:rsid w:val="00A91760"/>
    <w:rsid w:val="00A97404"/>
    <w:rsid w:val="00AF17E4"/>
    <w:rsid w:val="00B83838"/>
    <w:rsid w:val="00BD4879"/>
    <w:rsid w:val="00C113BF"/>
    <w:rsid w:val="00C157D6"/>
    <w:rsid w:val="00C2278D"/>
    <w:rsid w:val="00C242D6"/>
    <w:rsid w:val="00C5332D"/>
    <w:rsid w:val="00C53F98"/>
    <w:rsid w:val="00C67AAB"/>
    <w:rsid w:val="00C80F39"/>
    <w:rsid w:val="00D41C38"/>
    <w:rsid w:val="00DD26D8"/>
    <w:rsid w:val="00E01176"/>
    <w:rsid w:val="00E13831"/>
    <w:rsid w:val="00E160D6"/>
    <w:rsid w:val="00E53DBC"/>
    <w:rsid w:val="00E66DA1"/>
    <w:rsid w:val="00EC10CC"/>
    <w:rsid w:val="00EC36F8"/>
    <w:rsid w:val="00F13C36"/>
    <w:rsid w:val="00F2692B"/>
    <w:rsid w:val="00F46C2D"/>
    <w:rsid w:val="00F825E3"/>
    <w:rsid w:val="00FC6AC6"/>
    <w:rsid w:val="00FD08E5"/>
    <w:rsid w:val="00FF6D1F"/>
    <w:rsid w:val="25961547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anigerpa@cardn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mcaniger.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Props1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2282</Characters>
  <Application>Microsoft Office Word</Application>
  <DocSecurity>2</DocSecurity>
  <Lines>67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Amadou Boukari</cp:lastModifiedBy>
  <cp:revision>2</cp:revision>
  <dcterms:created xsi:type="dcterms:W3CDTF">2021-05-25T16:54:00Z</dcterms:created>
  <dcterms:modified xsi:type="dcterms:W3CDTF">2021-05-25T16:54:00Z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